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540822" w:rsidR="0097352D" w:rsidRPr="005E0228" w:rsidRDefault="008829F7"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Reef Associated Fauna</w:t>
      </w:r>
    </w:p>
    <w:p w14:paraId="09038C17" w14:textId="445A0C27" w:rsidR="005E0228" w:rsidRDefault="00D360A9"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45A9210B" w14:textId="5C4873B6" w:rsidR="0097352D" w:rsidRPr="00AD2F3B" w:rsidRDefault="004F17CE" w:rsidP="005E0228">
      <w:pPr>
        <w:pStyle w:val="Compact"/>
        <w:spacing w:before="0" w:after="0" w:line="276" w:lineRule="auto"/>
        <w:rPr>
          <w:rFonts w:ascii="Helvetica Neue Light" w:hAnsi="Helvetica Neue Light"/>
        </w:rPr>
      </w:pPr>
      <w:r>
        <w:rPr>
          <w:rFonts w:ascii="Helvetica Neue Light" w:hAnsi="Helvetica Neue Light"/>
          <w:noProof/>
        </w:rPr>
        <w:drawing>
          <wp:inline distT="0" distB="0" distL="0" distR="0" wp14:anchorId="628BE994" wp14:editId="1795E1A3">
            <wp:extent cx="5943600" cy="4149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4656D8E" w14:textId="77777777" w:rsidR="0072534C" w:rsidRPr="00AD2F3B" w:rsidRDefault="0072534C" w:rsidP="005E0228">
      <w:pPr>
        <w:pStyle w:val="FirstParagraph"/>
        <w:spacing w:before="0" w:after="0" w:line="276" w:lineRule="auto"/>
        <w:rPr>
          <w:rFonts w:ascii="Helvetica Neue Light" w:hAnsi="Helvetica Neue Light"/>
          <w:u w:val="single"/>
        </w:rPr>
      </w:pPr>
    </w:p>
    <w:p w14:paraId="283B2D34" w14:textId="79E240C6" w:rsidR="0072534C" w:rsidRDefault="0072534C" w:rsidP="005E0228">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w:t>
      </w:r>
      <w:r w:rsidR="0035444E" w:rsidRPr="005E0228">
        <w:rPr>
          <w:rFonts w:ascii="Helvetica Neue Light" w:hAnsi="Helvetica Neue Light"/>
          <w:sz w:val="22"/>
          <w:szCs w:val="22"/>
        </w:rPr>
        <w:t xml:space="preserve">Protocol: </w:t>
      </w:r>
      <w:r w:rsidR="008829F7">
        <w:rPr>
          <w:rFonts w:ascii="Helvetica Neue Light" w:hAnsi="Helvetica Neue Light"/>
          <w:sz w:val="22"/>
          <w:szCs w:val="22"/>
        </w:rPr>
        <w:t>Oyster Reef Associated Fauna</w:t>
      </w:r>
      <w:r w:rsidR="0035444E" w:rsidRPr="005E0228">
        <w:rPr>
          <w:rFonts w:ascii="Helvetica Neue Light" w:hAnsi="Helvetica Neue Light"/>
          <w:sz w:val="22"/>
          <w:szCs w:val="22"/>
        </w:rPr>
        <w:t>. (202</w:t>
      </w:r>
      <w:r w:rsidR="005E0228">
        <w:rPr>
          <w:rFonts w:ascii="Helvetica Neue Light" w:hAnsi="Helvetica Neue Light"/>
          <w:sz w:val="22"/>
          <w:szCs w:val="22"/>
        </w:rPr>
        <w:t>1</w:t>
      </w:r>
      <w:r w:rsidR="0035444E" w:rsidRPr="005E0228">
        <w:rPr>
          <w:rFonts w:ascii="Helvetica Neue Light" w:hAnsi="Helvetica Neue Light"/>
          <w:sz w:val="22"/>
          <w:szCs w:val="22"/>
        </w:rPr>
        <w:t xml:space="preserve">) </w:t>
      </w:r>
      <w:proofErr w:type="spellStart"/>
      <w:r w:rsidR="0035444E" w:rsidRPr="005E0228">
        <w:rPr>
          <w:rFonts w:ascii="Helvetica Neue Light" w:hAnsi="Helvetica Neue Light"/>
          <w:sz w:val="22"/>
          <w:szCs w:val="22"/>
        </w:rPr>
        <w:t>Tennenbaum</w:t>
      </w:r>
      <w:proofErr w:type="spellEnd"/>
      <w:r w:rsidR="0035444E" w:rsidRPr="005E0228">
        <w:rPr>
          <w:rFonts w:ascii="Helvetica Neue Light" w:hAnsi="Helvetica Neue Light"/>
          <w:sz w:val="22"/>
          <w:szCs w:val="22"/>
        </w:rPr>
        <w:t xml:space="preserve"> Marine Observatories Network, </w:t>
      </w:r>
      <w:proofErr w:type="spellStart"/>
      <w:r w:rsidR="0035444E" w:rsidRPr="005E0228">
        <w:rPr>
          <w:rFonts w:ascii="Helvetica Neue Light" w:hAnsi="Helvetica Neue Light"/>
          <w:sz w:val="22"/>
          <w:szCs w:val="22"/>
        </w:rPr>
        <w:t>MarineGEO</w:t>
      </w:r>
      <w:proofErr w:type="spellEnd"/>
      <w:r w:rsidR="0035444E" w:rsidRPr="005E0228">
        <w:rPr>
          <w:rFonts w:ascii="Helvetica Neue Light" w:hAnsi="Helvetica Neue Light"/>
          <w:sz w:val="22"/>
          <w:szCs w:val="22"/>
        </w:rPr>
        <w:t>, Smithsonian Institution.</w:t>
      </w:r>
    </w:p>
    <w:p w14:paraId="5A67349B" w14:textId="77777777" w:rsidR="005E0228" w:rsidRPr="005E0228" w:rsidRDefault="005E0228"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2F3B" w:rsidRDefault="0072534C" w:rsidP="005E0228">
      <w:pPr>
        <w:spacing w:after="0" w:line="276" w:lineRule="auto"/>
        <w:rPr>
          <w:rFonts w:ascii="Helvetica Neue Light" w:hAnsi="Helvetica Neue Light"/>
        </w:rPr>
      </w:pPr>
      <w:r w:rsidRPr="00AD2F3B">
        <w:rPr>
          <w:rFonts w:ascii="Helvetica Neue Light" w:hAnsi="Helvetica Neue Light"/>
        </w:rPr>
        <w:br w:type="page"/>
      </w:r>
    </w:p>
    <w:p w14:paraId="7FE37DA6" w14:textId="55585485" w:rsidR="005E0228" w:rsidRDefault="00D360A9"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5E0228" w:rsidRDefault="0035444E" w:rsidP="005E0228">
      <w:pPr>
        <w:pStyle w:val="Heading2"/>
        <w:spacing w:before="0" w:line="276" w:lineRule="auto"/>
        <w:rPr>
          <w:rFonts w:ascii="Helvetica Neue Light" w:hAnsi="Helvetica Neue Light"/>
          <w:b w:val="0"/>
          <w:bCs w:val="0"/>
          <w:color w:val="000000" w:themeColor="text1"/>
        </w:rPr>
      </w:pPr>
      <w:r w:rsidRPr="005E0228">
        <w:rPr>
          <w:rFonts w:ascii="Helvetica Neue Light" w:hAnsi="Helvetica Neue Light"/>
          <w:b w:val="0"/>
          <w:bCs w:val="0"/>
          <w:color w:val="000000" w:themeColor="text1"/>
        </w:rPr>
        <w:t>Introduction</w:t>
      </w:r>
      <w:bookmarkEnd w:id="0"/>
    </w:p>
    <w:p w14:paraId="2F33F910" w14:textId="77777777" w:rsidR="005E0228" w:rsidRPr="00305A25" w:rsidRDefault="005E0228" w:rsidP="00B36457">
      <w:pPr>
        <w:pStyle w:val="Compact"/>
        <w:spacing w:before="0" w:after="0" w:line="276" w:lineRule="auto"/>
        <w:rPr>
          <w:rFonts w:ascii="Helvetica Neue Light" w:hAnsi="Helvetica Neue Light"/>
          <w:sz w:val="22"/>
          <w:szCs w:val="22"/>
        </w:rPr>
      </w:pPr>
    </w:p>
    <w:p w14:paraId="27839FAD" w14:textId="1CF5A10E" w:rsidR="008829F7" w:rsidRPr="00305A25" w:rsidRDefault="008829F7" w:rsidP="00B36457">
      <w:pPr>
        <w:spacing w:after="0" w:line="276" w:lineRule="auto"/>
        <w:ind w:hanging="6"/>
        <w:jc w:val="both"/>
        <w:rPr>
          <w:rFonts w:ascii="Helvetica Neue Light" w:hAnsi="Helvetica Neue Light"/>
          <w:sz w:val="22"/>
          <w:szCs w:val="22"/>
        </w:rPr>
      </w:pPr>
      <w:r w:rsidRPr="00305A25">
        <w:rPr>
          <w:rFonts w:ascii="Helvetica Neue Light" w:eastAsia="Arial" w:hAnsi="Helvetica Neue Light" w:cs="Arial"/>
          <w:sz w:val="22"/>
          <w:szCs w:val="22"/>
        </w:rPr>
        <w:t>This protocol provides standardized data collection on the associated biodiversity found living within an oyster reef. Here, the use of “bio-boxes” of a known size are deployed on the reef 1.5 – 2 months prior to sampling and allowed to be colonized by resident mobile macrofauna (crabs, shrimp, etc.).</w:t>
      </w:r>
      <w:r w:rsidR="007443A8">
        <w:rPr>
          <w:rFonts w:ascii="Helvetica Neue Light" w:eastAsia="Arial" w:hAnsi="Helvetica Neue Light" w:cs="Arial"/>
          <w:sz w:val="22"/>
          <w:szCs w:val="22"/>
        </w:rPr>
        <w:t xml:space="preserve"> </w:t>
      </w:r>
      <w:r w:rsidRPr="00305A25">
        <w:rPr>
          <w:rFonts w:ascii="Helvetica Neue Light" w:eastAsia="Arial" w:hAnsi="Helvetica Neue Light" w:cs="Arial"/>
          <w:sz w:val="22"/>
          <w:szCs w:val="22"/>
        </w:rPr>
        <w:t>Details</w:t>
      </w:r>
      <w:r w:rsidR="007443A8">
        <w:rPr>
          <w:rFonts w:ascii="Helvetica Neue Light" w:eastAsia="Arial" w:hAnsi="Helvetica Neue Light" w:cs="Arial"/>
          <w:sz w:val="22"/>
          <w:szCs w:val="22"/>
        </w:rPr>
        <w:t xml:space="preserve"> </w:t>
      </w:r>
      <w:r w:rsidRPr="00305A25">
        <w:rPr>
          <w:rFonts w:ascii="Helvetica Neue Light" w:eastAsia="Arial" w:hAnsi="Helvetica Neue Light" w:cs="Arial"/>
          <w:sz w:val="22"/>
          <w:szCs w:val="22"/>
        </w:rPr>
        <w:t>are given on how to construct cost-eﬀective bio-boxes but these can be constructed of the practitioner’s choice though must have a known area such that data can be reported as individuals per meter</w:t>
      </w:r>
      <w:r w:rsidRPr="00305A25">
        <w:rPr>
          <w:rFonts w:ascii="Helvetica Neue Light" w:eastAsia="Arial" w:hAnsi="Helvetica Neue Light" w:cs="Arial"/>
          <w:sz w:val="22"/>
          <w:szCs w:val="22"/>
          <w:vertAlign w:val="superscript"/>
        </w:rPr>
        <w:t>2</w:t>
      </w:r>
      <w:r w:rsidRPr="00305A25">
        <w:rPr>
          <w:rFonts w:ascii="Helvetica Neue Light" w:eastAsia="Arial" w:hAnsi="Helvetica Neue Light" w:cs="Arial"/>
          <w:sz w:val="22"/>
          <w:szCs w:val="22"/>
        </w:rPr>
        <w:t>. Post-processing requirements include identification and enumeration of associated fauna done in the lab.</w:t>
      </w:r>
    </w:p>
    <w:p w14:paraId="6A037502" w14:textId="77777777" w:rsidR="00326CE5" w:rsidRPr="00305A25" w:rsidRDefault="00326CE5" w:rsidP="00B36457">
      <w:pPr>
        <w:pStyle w:val="Compact"/>
        <w:spacing w:before="0" w:after="0" w:line="276" w:lineRule="auto"/>
        <w:rPr>
          <w:rFonts w:ascii="Helvetica Neue Light" w:hAnsi="Helvetica Neue Light"/>
          <w:sz w:val="22"/>
          <w:szCs w:val="22"/>
        </w:rPr>
      </w:pPr>
    </w:p>
    <w:p w14:paraId="21ACC145" w14:textId="77777777" w:rsidR="0097352D" w:rsidRPr="00305A25" w:rsidRDefault="0035444E" w:rsidP="00B36457">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305A25">
        <w:rPr>
          <w:rFonts w:ascii="Helvetica Neue Light" w:hAnsi="Helvetica Neue Light"/>
          <w:b w:val="0"/>
          <w:bCs w:val="0"/>
          <w:color w:val="000000" w:themeColor="text1"/>
          <w:sz w:val="22"/>
          <w:szCs w:val="22"/>
          <w:u w:val="single"/>
        </w:rPr>
        <w:t>Measured Parameters</w:t>
      </w:r>
      <w:bookmarkEnd w:id="1"/>
    </w:p>
    <w:p w14:paraId="2AE068F3" w14:textId="497B47D4" w:rsidR="005E0228" w:rsidRPr="00305A25" w:rsidRDefault="008829F7" w:rsidP="005E0228">
      <w:pPr>
        <w:numPr>
          <w:ilvl w:val="0"/>
          <w:numId w:val="6"/>
        </w:numPr>
        <w:tabs>
          <w:tab w:val="left" w:pos="500"/>
        </w:tabs>
        <w:spacing w:after="0" w:line="276" w:lineRule="auto"/>
        <w:ind w:hanging="256"/>
        <w:rPr>
          <w:rFonts w:ascii="Helvetica Neue Light" w:eastAsia="Arial" w:hAnsi="Helvetica Neue Light" w:cs="Arial"/>
          <w:sz w:val="22"/>
          <w:szCs w:val="22"/>
        </w:rPr>
      </w:pPr>
      <w:r w:rsidRPr="00305A25">
        <w:rPr>
          <w:rFonts w:ascii="Helvetica Neue Light" w:eastAsia="Arial" w:hAnsi="Helvetica Neue Light" w:cs="Arial"/>
          <w:sz w:val="22"/>
          <w:szCs w:val="22"/>
        </w:rPr>
        <w:t>Individuals (m</w:t>
      </w:r>
      <w:r w:rsidR="00B36457" w:rsidRPr="00305A25">
        <w:rPr>
          <w:rFonts w:ascii="Helvetica Neue Light" w:eastAsia="Arial" w:hAnsi="Helvetica Neue Light" w:cs="Arial"/>
          <w:sz w:val="22"/>
          <w:szCs w:val="22"/>
          <w:vertAlign w:val="superscript"/>
        </w:rPr>
        <w:t>-2</w:t>
      </w:r>
      <w:r w:rsidRPr="00305A25">
        <w:rPr>
          <w:rFonts w:ascii="Helvetica Neue Light" w:eastAsia="Arial" w:hAnsi="Helvetica Neue Light" w:cs="Arial"/>
          <w:sz w:val="22"/>
          <w:szCs w:val="22"/>
        </w:rPr>
        <w:t>)</w:t>
      </w:r>
    </w:p>
    <w:p w14:paraId="718FD29D" w14:textId="77777777" w:rsidR="00B36457" w:rsidRPr="00305A25" w:rsidRDefault="00B36457" w:rsidP="005E0228">
      <w:pPr>
        <w:pStyle w:val="Compact"/>
        <w:spacing w:before="0" w:after="0" w:line="276" w:lineRule="auto"/>
        <w:rPr>
          <w:rFonts w:ascii="Helvetica Neue Light" w:hAnsi="Helvetica Neue Light"/>
          <w:sz w:val="22"/>
          <w:szCs w:val="22"/>
        </w:rPr>
      </w:pPr>
    </w:p>
    <w:p w14:paraId="58A10B38" w14:textId="3C144B0C" w:rsidR="00326CE5" w:rsidRPr="00AD2F3B" w:rsidRDefault="00D360A9" w:rsidP="005E0228">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5E0228" w:rsidRDefault="0035444E" w:rsidP="008829F7">
      <w:pPr>
        <w:pStyle w:val="Heading2"/>
        <w:spacing w:before="0" w:line="276" w:lineRule="auto"/>
        <w:rPr>
          <w:rFonts w:ascii="Helvetica Neue Light" w:hAnsi="Helvetica Neue Light"/>
          <w:b w:val="0"/>
          <w:bCs w:val="0"/>
          <w:color w:val="000000" w:themeColor="text1"/>
        </w:rPr>
      </w:pPr>
      <w:bookmarkStart w:id="2" w:name="requirements"/>
      <w:r w:rsidRPr="005E0228">
        <w:rPr>
          <w:rFonts w:ascii="Helvetica Neue Light" w:hAnsi="Helvetica Neue Light"/>
          <w:b w:val="0"/>
          <w:bCs w:val="0"/>
          <w:color w:val="000000" w:themeColor="text1"/>
        </w:rPr>
        <w:t>Requirements</w:t>
      </w:r>
      <w:bookmarkEnd w:id="2"/>
    </w:p>
    <w:p w14:paraId="775BDBBE" w14:textId="0521ABED" w:rsidR="000E38CD" w:rsidRPr="008829F7" w:rsidRDefault="000E38CD" w:rsidP="008829F7">
      <w:pPr>
        <w:pStyle w:val="Compact"/>
        <w:spacing w:before="0" w:after="0" w:line="276" w:lineRule="auto"/>
        <w:rPr>
          <w:rFonts w:ascii="Helvetica Neue Light" w:hAnsi="Helvetica Neue Light"/>
          <w:color w:val="000000" w:themeColor="text1"/>
          <w:sz w:val="22"/>
          <w:szCs w:val="22"/>
        </w:rPr>
      </w:pPr>
    </w:p>
    <w:p w14:paraId="1C4B2DE5" w14:textId="77777777"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Personnel: 2 – 4 people</w:t>
      </w:r>
    </w:p>
    <w:p w14:paraId="0B2C6B9B" w14:textId="77777777" w:rsidR="008829F7" w:rsidRPr="008829F7" w:rsidRDefault="008829F7" w:rsidP="008829F7">
      <w:pPr>
        <w:spacing w:after="0" w:line="276" w:lineRule="auto"/>
        <w:rPr>
          <w:rFonts w:ascii="Helvetica Neue Light" w:hAnsi="Helvetica Neue Light"/>
          <w:sz w:val="22"/>
          <w:szCs w:val="22"/>
        </w:rPr>
      </w:pPr>
    </w:p>
    <w:p w14:paraId="358F46CD" w14:textId="059682B6"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Estimated Total Time Per Location (n = 3 bio-boxes per site)</w:t>
      </w:r>
    </w:p>
    <w:p w14:paraId="7CF90EEF" w14:textId="7A2132B1"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hAnsi="Helvetica Neue Light"/>
          <w:noProof/>
          <w:sz w:val="22"/>
          <w:szCs w:val="22"/>
        </w:rPr>
        <w:drawing>
          <wp:anchor distT="0" distB="0" distL="114300" distR="114300" simplePos="0" relativeHeight="251658240" behindDoc="0" locked="0" layoutInCell="1" allowOverlap="1" wp14:anchorId="626F4718" wp14:editId="476DC41B">
            <wp:simplePos x="0" y="0"/>
            <wp:positionH relativeFrom="column">
              <wp:posOffset>3278456</wp:posOffset>
            </wp:positionH>
            <wp:positionV relativeFrom="paragraph">
              <wp:posOffset>120308</wp:posOffset>
            </wp:positionV>
            <wp:extent cx="2674620" cy="2018030"/>
            <wp:effectExtent l="0" t="0" r="508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18030"/>
                    </a:xfrm>
                    <a:prstGeom prst="rect">
                      <a:avLst/>
                    </a:prstGeom>
                    <a:noFill/>
                  </pic:spPr>
                </pic:pic>
              </a:graphicData>
            </a:graphic>
            <wp14:sizeRelH relativeFrom="page">
              <wp14:pctWidth>0</wp14:pctWidth>
            </wp14:sizeRelH>
            <wp14:sizeRelV relativeFrom="page">
              <wp14:pctHeight>0</wp14:pctHeight>
            </wp14:sizeRelV>
          </wp:anchor>
        </w:drawing>
      </w:r>
      <w:r w:rsidRPr="008829F7">
        <w:rPr>
          <w:rFonts w:ascii="Helvetica Neue Light" w:eastAsia="Arial" w:hAnsi="Helvetica Neue Light" w:cs="Arial"/>
          <w:sz w:val="22"/>
          <w:szCs w:val="22"/>
        </w:rPr>
        <w:t xml:space="preserve">Preparation: </w:t>
      </w:r>
      <w:proofErr w:type="gramStart"/>
      <w:r w:rsidRPr="008829F7">
        <w:rPr>
          <w:rFonts w:ascii="Helvetica Neue Light" w:eastAsia="Arial" w:hAnsi="Helvetica Neue Light" w:cs="Arial"/>
          <w:sz w:val="22"/>
          <w:szCs w:val="22"/>
        </w:rPr>
        <w:t>1 person</w:t>
      </w:r>
      <w:proofErr w:type="gramEnd"/>
      <w:r w:rsidRPr="008829F7">
        <w:rPr>
          <w:rFonts w:ascii="Helvetica Neue Light" w:eastAsia="Arial" w:hAnsi="Helvetica Neue Light" w:cs="Arial"/>
          <w:sz w:val="22"/>
          <w:szCs w:val="22"/>
        </w:rPr>
        <w:t xml:space="preserve"> x &lt;1 day</w:t>
      </w:r>
    </w:p>
    <w:p w14:paraId="2A2DBAAD" w14:textId="081F115B"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eastAsia="Arial" w:hAnsi="Helvetica Neue Light" w:cs="Arial"/>
          <w:sz w:val="22"/>
          <w:szCs w:val="22"/>
        </w:rPr>
        <w:t>Fieldwork: 2 - 4 people x &lt;1 day per location</w:t>
      </w:r>
    </w:p>
    <w:p w14:paraId="5CEECB3C" w14:textId="691E3011"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eastAsia="Arial" w:hAnsi="Helvetica Neue Light" w:cs="Arial"/>
          <w:sz w:val="22"/>
          <w:szCs w:val="22"/>
        </w:rPr>
        <w:t>Post processing: 1 – 2 people x 3 days</w:t>
      </w:r>
    </w:p>
    <w:p w14:paraId="4FF7937D" w14:textId="104C3610"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eastAsia="Arial" w:hAnsi="Helvetica Neue Light" w:cs="Arial"/>
          <w:sz w:val="22"/>
          <w:szCs w:val="22"/>
        </w:rPr>
        <w:t xml:space="preserve">Data processing: </w:t>
      </w:r>
      <w:proofErr w:type="gramStart"/>
      <w:r w:rsidRPr="008829F7">
        <w:rPr>
          <w:rFonts w:ascii="Helvetica Neue Light" w:eastAsia="Arial" w:hAnsi="Helvetica Neue Light" w:cs="Arial"/>
          <w:sz w:val="22"/>
          <w:szCs w:val="22"/>
        </w:rPr>
        <w:t>1 person</w:t>
      </w:r>
      <w:proofErr w:type="gramEnd"/>
      <w:r w:rsidRPr="008829F7">
        <w:rPr>
          <w:rFonts w:ascii="Helvetica Neue Light" w:eastAsia="Arial" w:hAnsi="Helvetica Neue Light" w:cs="Arial"/>
          <w:sz w:val="22"/>
          <w:szCs w:val="22"/>
        </w:rPr>
        <w:t xml:space="preserve"> x &lt;1 day</w:t>
      </w:r>
    </w:p>
    <w:p w14:paraId="67E20251" w14:textId="7AA98D63" w:rsidR="008829F7" w:rsidRPr="008829F7" w:rsidRDefault="008829F7" w:rsidP="008829F7">
      <w:pPr>
        <w:spacing w:after="0" w:line="276" w:lineRule="auto"/>
        <w:rPr>
          <w:rFonts w:ascii="Helvetica Neue Light" w:hAnsi="Helvetica Neue Light"/>
          <w:sz w:val="22"/>
          <w:szCs w:val="22"/>
        </w:rPr>
      </w:pPr>
    </w:p>
    <w:p w14:paraId="15865C45" w14:textId="677F2227"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Replication: 3 bio-boxes (0.5 x 0.5m) deployed at each reef, 3 oyster reefs per region</w:t>
      </w:r>
    </w:p>
    <w:p w14:paraId="7458A17B" w14:textId="77777777" w:rsidR="008829F7" w:rsidRPr="008829F7" w:rsidRDefault="008829F7" w:rsidP="008829F7">
      <w:pPr>
        <w:spacing w:after="0" w:line="276" w:lineRule="auto"/>
        <w:rPr>
          <w:rFonts w:ascii="Helvetica Neue Light" w:eastAsia="Arial" w:hAnsi="Helvetica Neue Light" w:cs="Arial"/>
          <w:sz w:val="22"/>
          <w:szCs w:val="22"/>
        </w:rPr>
      </w:pPr>
    </w:p>
    <w:p w14:paraId="5E8E8946" w14:textId="339B9BE9"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Materials:</w:t>
      </w:r>
    </w:p>
    <w:p w14:paraId="77CD5BE4" w14:textId="6B7C2B7C" w:rsidR="008829F7" w:rsidRPr="008829F7" w:rsidRDefault="008829F7" w:rsidP="008829F7">
      <w:pPr>
        <w:pStyle w:val="Compact"/>
        <w:spacing w:before="0" w:after="0" w:line="276" w:lineRule="auto"/>
        <w:rPr>
          <w:rFonts w:ascii="Helvetica Neue Light" w:hAnsi="Helvetica Neue Light"/>
          <w:sz w:val="22"/>
          <w:szCs w:val="22"/>
          <w:u w:val="single"/>
        </w:rPr>
      </w:pPr>
      <w:r w:rsidRPr="008829F7">
        <w:rPr>
          <w:rFonts w:ascii="Helvetica Neue Light" w:hAnsi="Helvetica Neue Light"/>
          <w:sz w:val="22"/>
          <w:szCs w:val="22"/>
          <w:u w:val="single"/>
        </w:rPr>
        <w:t>Fieldwork:</w:t>
      </w:r>
    </w:p>
    <w:p w14:paraId="440BD222" w14:textId="720792AB" w:rsidR="008829F7" w:rsidRPr="008829F7" w:rsidRDefault="008829F7" w:rsidP="008829F7">
      <w:pPr>
        <w:pStyle w:val="ListParagraph"/>
        <w:numPr>
          <w:ilvl w:val="0"/>
          <w:numId w:val="8"/>
        </w:numPr>
        <w:spacing w:line="276" w:lineRule="auto"/>
        <w:rPr>
          <w:rFonts w:ascii="Helvetica Neue Light" w:hAnsi="Helvetica Neue Light"/>
        </w:rPr>
      </w:pPr>
      <w:r w:rsidRPr="008829F7">
        <w:rPr>
          <w:rFonts w:ascii="Helvetica Neue Light" w:eastAsia="Arial" w:hAnsi="Helvetica Neue Light" w:cs="Arial"/>
        </w:rPr>
        <w:t>Bio-boxes (3 per reef)</w:t>
      </w:r>
    </w:p>
    <w:p w14:paraId="70E8092F" w14:textId="27929F63" w:rsidR="008829F7" w:rsidRPr="008829F7" w:rsidRDefault="00B36457" w:rsidP="008829F7">
      <w:pPr>
        <w:pStyle w:val="ListParagraph"/>
        <w:numPr>
          <w:ilvl w:val="0"/>
          <w:numId w:val="10"/>
        </w:numPr>
        <w:spacing w:line="276" w:lineRule="auto"/>
        <w:rPr>
          <w:rFonts w:ascii="Helvetica Neue Light" w:hAnsi="Helvetica Neue Light"/>
        </w:rPr>
      </w:pPr>
      <w:r w:rsidRPr="008829F7">
        <w:rPr>
          <w:rFonts w:eastAsia="Arial"/>
          <w:noProof/>
        </w:rPr>
        <mc:AlternateContent>
          <mc:Choice Requires="wps">
            <w:drawing>
              <wp:anchor distT="0" distB="0" distL="114300" distR="114300" simplePos="0" relativeHeight="251659264" behindDoc="0" locked="0" layoutInCell="1" allowOverlap="1" wp14:anchorId="105EF306" wp14:editId="72359346">
                <wp:simplePos x="0" y="0"/>
                <wp:positionH relativeFrom="column">
                  <wp:posOffset>3182620</wp:posOffset>
                </wp:positionH>
                <wp:positionV relativeFrom="paragraph">
                  <wp:posOffset>38100</wp:posOffset>
                </wp:positionV>
                <wp:extent cx="2769235" cy="4038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9235" cy="403860"/>
                        </a:xfrm>
                        <a:prstGeom prst="rect">
                          <a:avLst/>
                        </a:prstGeom>
                        <a:noFill/>
                        <a:ln w="6350">
                          <a:noFill/>
                        </a:ln>
                      </wps:spPr>
                      <wps:txbx>
                        <w:txbxContent>
                          <w:p w14:paraId="4476BE46" w14:textId="77777777" w:rsidR="008829F7" w:rsidRDefault="008829F7" w:rsidP="008829F7">
                            <w:pPr>
                              <w:rPr>
                                <w:sz w:val="20"/>
                                <w:szCs w:val="20"/>
                              </w:rPr>
                            </w:pPr>
                            <w:r>
                              <w:rPr>
                                <w:rFonts w:ascii="Arial" w:eastAsia="Arial" w:hAnsi="Arial" w:cs="Arial"/>
                                <w:sz w:val="20"/>
                                <w:szCs w:val="20"/>
                              </w:rPr>
                              <w:t xml:space="preserve">Figure 1: A fully constructed example of a </w:t>
                            </w:r>
                            <w:proofErr w:type="spellStart"/>
                            <w:r>
                              <w:rPr>
                                <w:rFonts w:ascii="Arial" w:eastAsia="Arial" w:hAnsi="Arial" w:cs="Arial"/>
                                <w:sz w:val="20"/>
                                <w:szCs w:val="20"/>
                              </w:rPr>
                              <w:t>biobox</w:t>
                            </w:r>
                            <w:proofErr w:type="spellEnd"/>
                            <w:r>
                              <w:rPr>
                                <w:rFonts w:ascii="Arial" w:eastAsia="Arial" w:hAnsi="Arial" w:cs="Arial"/>
                                <w:sz w:val="20"/>
                                <w:szCs w:val="20"/>
                              </w:rPr>
                              <w:t xml:space="preserve"> (0.5 x 0.5m).</w:t>
                            </w:r>
                          </w:p>
                          <w:p w14:paraId="4B133B4E" w14:textId="77777777" w:rsidR="008829F7" w:rsidRDefault="008829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5EF306" id="_x0000_t202" coordsize="21600,21600" o:spt="202" path="m,l,21600r21600,l21600,xe">
                <v:stroke joinstyle="miter"/>
                <v:path gradientshapeok="t" o:connecttype="rect"/>
              </v:shapetype>
              <v:shape id="Text Box 10" o:spid="_x0000_s1026" type="#_x0000_t202" style="position:absolute;left:0;text-align:left;margin-left:250.6pt;margin-top:3pt;width:218.05pt;height:3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P8mLgIAAFMEAAAOAAAAZHJzL2Uyb0RvYy54bWysVE1v2zAMvQ/YfxB0X5zvtkGcImuRYUDR&#13;&#10;FkiGnhVZTgzYoiYpsbNfvyfZSYNup2EXmSIpfrxHen7fVCU7KusK0ikf9PqcKS0pK/Qu5T82qy+3&#13;&#10;nDkvdCZK0irlJ+X4/eLzp3ltZmpIeyozZRmCaDerTcr33ptZkji5V5VwPTJKw5iTrYTH1e6SzIoa&#13;&#10;0asyGfb706QmmxlLUjkH7WNr5IsYP8+V9C957pRnZcpRm4+njec2nMliLmY7K8y+kF0Z4h+qqESh&#13;&#10;kfQS6lF4wQ62+CNUVUhLjnLfk1QllOeFVLEHdDPof+hmvRdGxV4AjjMXmNz/Cyufj6+WFRm4Azxa&#13;&#10;VOBooxrPvlLDoAI+tXEzuK0NHH0DPXzPegdlaLvJbRW+aIjBjlCnC7ohmoRyeDO9G44mnEnYxv3R&#13;&#10;7TSGT95fG+v8N0UVC0LKLdiLoIrjk/OoBK5nl5BM06ooy8hgqVmd8ulo0o8PLha8KDUehh7aWoPk&#13;&#10;m23TNbal7IS+LLWT4YxcFUj+JJx/FRajgFYw3v4FR14SklAncbYn++tv+uAPhmDlrMZopdz9PAir&#13;&#10;OCu/a3B3NxiPwyzGy3hyM8TFXlu21xZ9qB4I0zvAIhkZxeDvy7OYW6resAXLkBUmoSVyp9yfxQff&#13;&#10;Djy2SKrlMjph+ozwT3ptZAgd4AzQbpo3YU2Hvwdzz3QeQjH7QEPr2xKxPHjKi8hRALhFtcMdkxup&#13;&#10;67YsrMb1PXq9/wsWvwEAAP//AwBQSwMEFAAGAAgAAAAhACXlVafkAAAADQEAAA8AAABkcnMvZG93&#13;&#10;bnJldi54bWxMj0FPwkAQhe8m/ofNmHiTLSVUKN0SUkNMjBxALt6m3aFt7O7W7gLVX+940sskL2/m&#13;&#10;zfuy9Wg6caHBt84qmE4iEGQrp1tbKzi+bR8WIHxAq7FzlhR8kYd1fnuTYard1e7pcgi14BDrU1TQ&#13;&#10;hNCnUvqqIYN+4nqy7J3cYDCwHGqpB7xyuOlkHEWJNNha/tBgT0VD1cfhbBS8FNsd7svYLL674vn1&#13;&#10;tOk/j+9zpe7vxqcVj80KRKAx/F3ALwP3h5yLle5stRedgnk0jXlVQcJc7C9njzMQJetlAjLP5H+K&#13;&#10;/AcAAP//AwBQSwECLQAUAAYACAAAACEAtoM4kv4AAADhAQAAEwAAAAAAAAAAAAAAAAAAAAAAW0Nv&#13;&#10;bnRlbnRfVHlwZXNdLnhtbFBLAQItABQABgAIAAAAIQA4/SH/1gAAAJQBAAALAAAAAAAAAAAAAAAA&#13;&#10;AC8BAABfcmVscy8ucmVsc1BLAQItABQABgAIAAAAIQCnZP8mLgIAAFMEAAAOAAAAAAAAAAAAAAAA&#13;&#10;AC4CAABkcnMvZTJvRG9jLnhtbFBLAQItABQABgAIAAAAIQAl5VWn5AAAAA0BAAAPAAAAAAAAAAAA&#13;&#10;AAAAAIgEAABkcnMvZG93bnJldi54bWxQSwUGAAAAAAQABADzAAAAmQUAAAAA&#13;&#10;" filled="f" stroked="f" strokeweight=".5pt">
                <v:textbox>
                  <w:txbxContent>
                    <w:p w14:paraId="4476BE46" w14:textId="77777777" w:rsidR="008829F7" w:rsidRDefault="008829F7" w:rsidP="008829F7">
                      <w:pPr>
                        <w:rPr>
                          <w:sz w:val="20"/>
                          <w:szCs w:val="20"/>
                        </w:rPr>
                      </w:pPr>
                      <w:r>
                        <w:rPr>
                          <w:rFonts w:ascii="Arial" w:eastAsia="Arial" w:hAnsi="Arial" w:cs="Arial"/>
                          <w:sz w:val="20"/>
                          <w:szCs w:val="20"/>
                        </w:rPr>
                        <w:t xml:space="preserve">Figure 1: A fully constructed example of a </w:t>
                      </w:r>
                      <w:proofErr w:type="spellStart"/>
                      <w:r>
                        <w:rPr>
                          <w:rFonts w:ascii="Arial" w:eastAsia="Arial" w:hAnsi="Arial" w:cs="Arial"/>
                          <w:sz w:val="20"/>
                          <w:szCs w:val="20"/>
                        </w:rPr>
                        <w:t>biobox</w:t>
                      </w:r>
                      <w:proofErr w:type="spellEnd"/>
                      <w:r>
                        <w:rPr>
                          <w:rFonts w:ascii="Arial" w:eastAsia="Arial" w:hAnsi="Arial" w:cs="Arial"/>
                          <w:sz w:val="20"/>
                          <w:szCs w:val="20"/>
                        </w:rPr>
                        <w:t xml:space="preserve"> (0.5 x 0.5m).</w:t>
                      </w:r>
                    </w:p>
                    <w:p w14:paraId="4B133B4E" w14:textId="77777777" w:rsidR="008829F7" w:rsidRDefault="008829F7"/>
                  </w:txbxContent>
                </v:textbox>
                <w10:wrap type="square"/>
              </v:shape>
            </w:pict>
          </mc:Fallback>
        </mc:AlternateContent>
      </w:r>
      <w:r w:rsidR="008829F7" w:rsidRPr="008829F7">
        <w:rPr>
          <w:rFonts w:ascii="Helvetica Neue Light" w:eastAsia="Arial" w:hAnsi="Helvetica Neue Light" w:cs="Arial"/>
        </w:rPr>
        <w:t>0.5 m length PVC (1” diameter) with several holes drilled to reduce buoyancy</w:t>
      </w:r>
    </w:p>
    <w:p w14:paraId="159673D3" w14:textId="191C0ABA" w:rsidR="008829F7" w:rsidRPr="008829F7" w:rsidRDefault="008829F7" w:rsidP="008829F7">
      <w:pPr>
        <w:pStyle w:val="ListParagraph"/>
        <w:numPr>
          <w:ilvl w:val="0"/>
          <w:numId w:val="10"/>
        </w:numPr>
        <w:spacing w:line="276" w:lineRule="auto"/>
        <w:rPr>
          <w:rFonts w:ascii="Helvetica Neue Light" w:hAnsi="Helvetica Neue Light"/>
        </w:rPr>
      </w:pPr>
      <w:r w:rsidRPr="008829F7">
        <w:rPr>
          <w:rFonts w:ascii="Helvetica Neue Light" w:eastAsia="Arial" w:hAnsi="Helvetica Neue Light" w:cs="Arial"/>
        </w:rPr>
        <w:t>1” PVC elbows</w:t>
      </w:r>
    </w:p>
    <w:p w14:paraId="60DD7E7A" w14:textId="1C2CAB31" w:rsidR="008829F7" w:rsidRPr="008829F7" w:rsidRDefault="008829F7" w:rsidP="008829F7">
      <w:pPr>
        <w:pStyle w:val="ListParagraph"/>
        <w:numPr>
          <w:ilvl w:val="0"/>
          <w:numId w:val="10"/>
        </w:numPr>
        <w:spacing w:line="276" w:lineRule="auto"/>
        <w:rPr>
          <w:rFonts w:ascii="Helvetica Neue Light" w:hAnsi="Helvetica Neue Light"/>
        </w:rPr>
      </w:pPr>
      <w:r w:rsidRPr="008829F7">
        <w:rPr>
          <w:rFonts w:ascii="Helvetica Neue Light" w:eastAsia="Arial" w:hAnsi="Helvetica Neue Light" w:cs="Arial"/>
        </w:rPr>
        <w:t xml:space="preserve">6.25 mm </w:t>
      </w:r>
      <w:proofErr w:type="spellStart"/>
      <w:r w:rsidRPr="008829F7">
        <w:rPr>
          <w:rFonts w:ascii="Helvetica Neue Light" w:eastAsia="Arial" w:hAnsi="Helvetica Neue Light" w:cs="Arial"/>
        </w:rPr>
        <w:t>vexar</w:t>
      </w:r>
      <w:proofErr w:type="spellEnd"/>
      <w:r w:rsidRPr="008829F7">
        <w:rPr>
          <w:rFonts w:ascii="Helvetica Neue Light" w:eastAsia="Arial" w:hAnsi="Helvetica Neue Light" w:cs="Arial"/>
        </w:rPr>
        <w:t xml:space="preserve"> mesh (</w:t>
      </w:r>
      <w:r w:rsidR="0092775D">
        <w:rPr>
          <w:rFonts w:ascii="Helvetica Neue Light" w:eastAsia="Arial" w:hAnsi="Helvetica Neue Light" w:cs="Arial"/>
        </w:rPr>
        <w:fldChar w:fldCharType="begin"/>
      </w:r>
      <w:r w:rsidR="0092775D">
        <w:rPr>
          <w:rFonts w:ascii="Helvetica Neue Light" w:eastAsia="Arial" w:hAnsi="Helvetica Neue Light" w:cs="Arial"/>
        </w:rPr>
        <w:instrText xml:space="preserve"> HYPERLINK "https://www.memphisnet.net/product/2747/netting-plastic-aquaculture" </w:instrText>
      </w:r>
      <w:r w:rsidR="0092775D">
        <w:rPr>
          <w:rFonts w:ascii="Helvetica Neue Light" w:eastAsia="Arial" w:hAnsi="Helvetica Neue Light" w:cs="Arial"/>
        </w:rPr>
      </w:r>
      <w:r w:rsidR="0092775D">
        <w:rPr>
          <w:rFonts w:ascii="Helvetica Neue Light" w:eastAsia="Arial" w:hAnsi="Helvetica Neue Light" w:cs="Arial"/>
        </w:rPr>
        <w:fldChar w:fldCharType="separate"/>
      </w:r>
      <w:r w:rsidR="0092775D" w:rsidRPr="0092775D">
        <w:rPr>
          <w:rStyle w:val="Hyperlink"/>
          <w:rFonts w:ascii="Helvetica Neue Light" w:eastAsia="Arial" w:hAnsi="Helvetica Neue Light" w:cs="Arial"/>
        </w:rPr>
        <w:t>example</w:t>
      </w:r>
      <w:r w:rsidR="0092775D">
        <w:rPr>
          <w:rFonts w:ascii="Helvetica Neue Light" w:eastAsia="Arial" w:hAnsi="Helvetica Neue Light" w:cs="Arial"/>
        </w:rPr>
        <w:fldChar w:fldCharType="end"/>
      </w:r>
      <w:r w:rsidR="0092775D">
        <w:rPr>
          <w:rFonts w:ascii="Helvetica Neue Light" w:eastAsia="Arial" w:hAnsi="Helvetica Neue Light" w:cs="Arial"/>
        </w:rPr>
        <w:t>)</w:t>
      </w:r>
    </w:p>
    <w:p w14:paraId="2C4A07B5" w14:textId="77777777" w:rsidR="008829F7" w:rsidRPr="008829F7" w:rsidRDefault="008829F7" w:rsidP="008829F7">
      <w:pPr>
        <w:pStyle w:val="ListParagraph"/>
        <w:numPr>
          <w:ilvl w:val="0"/>
          <w:numId w:val="10"/>
        </w:numPr>
        <w:spacing w:line="276" w:lineRule="auto"/>
        <w:rPr>
          <w:rFonts w:ascii="Helvetica Neue Light" w:hAnsi="Helvetica Neue Light"/>
        </w:rPr>
      </w:pPr>
      <w:r w:rsidRPr="008829F7">
        <w:rPr>
          <w:rFonts w:ascii="Helvetica Neue Light" w:eastAsia="Arial" w:hAnsi="Helvetica Neue Light" w:cs="Arial"/>
        </w:rPr>
        <w:t>Cable ties Forceps</w:t>
      </w:r>
    </w:p>
    <w:p w14:paraId="2F16681F" w14:textId="77777777" w:rsidR="008829F7" w:rsidRPr="008829F7" w:rsidRDefault="008829F7" w:rsidP="008829F7">
      <w:pPr>
        <w:pStyle w:val="ListParagraph"/>
        <w:numPr>
          <w:ilvl w:val="0"/>
          <w:numId w:val="8"/>
        </w:numPr>
        <w:spacing w:line="276" w:lineRule="auto"/>
        <w:rPr>
          <w:rFonts w:ascii="Helvetica Neue Light" w:hAnsi="Helvetica Neue Light"/>
        </w:rPr>
      </w:pPr>
      <w:r w:rsidRPr="008829F7">
        <w:rPr>
          <w:rFonts w:ascii="Helvetica Neue Light" w:eastAsia="Arial" w:hAnsi="Helvetica Neue Light" w:cs="Arial"/>
        </w:rPr>
        <w:t xml:space="preserve">Collecting jars (0.5 liter per bio-box) </w:t>
      </w:r>
    </w:p>
    <w:p w14:paraId="09A53E0A" w14:textId="77777777" w:rsidR="008829F7" w:rsidRPr="008829F7" w:rsidRDefault="008829F7" w:rsidP="008829F7">
      <w:pPr>
        <w:pStyle w:val="ListParagraph"/>
        <w:numPr>
          <w:ilvl w:val="0"/>
          <w:numId w:val="8"/>
        </w:numPr>
        <w:spacing w:line="276" w:lineRule="auto"/>
        <w:rPr>
          <w:rFonts w:ascii="Helvetica Neue Light" w:hAnsi="Helvetica Neue Light"/>
        </w:rPr>
      </w:pPr>
      <w:r w:rsidRPr="008829F7">
        <w:rPr>
          <w:rFonts w:ascii="Helvetica Neue Light" w:eastAsia="Arial" w:hAnsi="Helvetica Neue Light" w:cs="Arial"/>
        </w:rPr>
        <w:t>Large enough tray to place bio-box in for sorting in field</w:t>
      </w:r>
    </w:p>
    <w:p w14:paraId="6D90D7CA" w14:textId="77777777" w:rsidR="008829F7" w:rsidRPr="008829F7" w:rsidRDefault="008829F7" w:rsidP="005E0228">
      <w:pPr>
        <w:pStyle w:val="Compact"/>
        <w:spacing w:before="0" w:after="0" w:line="276" w:lineRule="auto"/>
        <w:rPr>
          <w:rFonts w:ascii="Helvetica Neue Light" w:hAnsi="Helvetica Neue Light"/>
          <w:sz w:val="22"/>
          <w:szCs w:val="22"/>
        </w:rPr>
      </w:pPr>
    </w:p>
    <w:p w14:paraId="277C6A32" w14:textId="20FBCFB3" w:rsidR="006E6934" w:rsidRPr="00AD2F3B" w:rsidRDefault="00D360A9" w:rsidP="005E0228">
      <w:pPr>
        <w:pStyle w:val="Compact"/>
        <w:spacing w:before="0" w:after="0" w:line="276" w:lineRule="auto"/>
        <w:rPr>
          <w:rFonts w:ascii="Helvetica Neue Light" w:hAnsi="Helvetica Neue Light"/>
        </w:rPr>
      </w:pPr>
      <w:r>
        <w:rPr>
          <w:rFonts w:ascii="Helvetica Neue Light" w:hAnsi="Helvetica Neue Light"/>
          <w:noProof/>
        </w:rPr>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3" w:name="methods"/>
      <w:r w:rsidRPr="005E0228">
        <w:rPr>
          <w:rFonts w:ascii="Helvetica Neue Light" w:hAnsi="Helvetica Neue Light"/>
          <w:b w:val="0"/>
          <w:bCs w:val="0"/>
          <w:color w:val="000000" w:themeColor="text1"/>
        </w:rPr>
        <w:lastRenderedPageBreak/>
        <w:t>Methods</w:t>
      </w:r>
      <w:bookmarkEnd w:id="3"/>
    </w:p>
    <w:p w14:paraId="636D1855" w14:textId="13DECA91" w:rsidR="0097352D" w:rsidRPr="005E0228" w:rsidRDefault="0035444E" w:rsidP="005E0228">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rPr>
        <w:t xml:space="preserve">Fully review this and any additional protocols necessary for the sampling excursion. Address any questions or concerns to </w:t>
      </w:r>
      <w:hyperlink r:id="rId11">
        <w:r w:rsidRPr="005E0228">
          <w:rPr>
            <w:rStyle w:val="Hyperlink"/>
            <w:rFonts w:ascii="Helvetica Neue Light" w:hAnsi="Helvetica Neue Light"/>
            <w:sz w:val="22"/>
            <w:szCs w:val="22"/>
          </w:rPr>
          <w:t>marinegeo@si.edu</w:t>
        </w:r>
      </w:hyperlink>
      <w:r w:rsidRPr="005E0228">
        <w:rPr>
          <w:rFonts w:ascii="Helvetica Neue Light" w:hAnsi="Helvetica Neue Light"/>
          <w:sz w:val="22"/>
          <w:szCs w:val="22"/>
        </w:rPr>
        <w:t xml:space="preserve"> before beginning this protocol. </w:t>
      </w:r>
    </w:p>
    <w:p w14:paraId="32ADC791" w14:textId="77777777" w:rsidR="00FA50C7" w:rsidRPr="001F3988" w:rsidRDefault="00FA50C7" w:rsidP="001F3988">
      <w:pPr>
        <w:pStyle w:val="Compact"/>
        <w:spacing w:before="0" w:after="0" w:line="276" w:lineRule="auto"/>
        <w:rPr>
          <w:rFonts w:ascii="Helvetica Neue Light" w:hAnsi="Helvetica Neue Light"/>
          <w:sz w:val="22"/>
          <w:szCs w:val="22"/>
        </w:rPr>
      </w:pPr>
    </w:p>
    <w:p w14:paraId="35D3636B" w14:textId="47993622" w:rsidR="001F3988" w:rsidRPr="001F3988" w:rsidRDefault="001F3988" w:rsidP="001F3988">
      <w:pPr>
        <w:spacing w:after="0" w:line="276" w:lineRule="auto"/>
        <w:rPr>
          <w:rFonts w:ascii="Helvetica Neue Light" w:hAnsi="Helvetica Neue Light"/>
          <w:sz w:val="22"/>
          <w:szCs w:val="22"/>
        </w:rPr>
      </w:pPr>
      <w:r w:rsidRPr="001F3988">
        <w:rPr>
          <w:rFonts w:ascii="Helvetica Neue Light" w:eastAsia="Arial" w:hAnsi="Helvetica Neue Light" w:cs="Arial"/>
          <w:sz w:val="22"/>
          <w:szCs w:val="22"/>
          <w:u w:val="single"/>
        </w:rPr>
        <w:t>Preparation:</w:t>
      </w:r>
    </w:p>
    <w:p w14:paraId="6C36C453" w14:textId="2AC0F58F"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 xml:space="preserve">Review the </w:t>
      </w:r>
      <w:proofErr w:type="spellStart"/>
      <w:r w:rsidRPr="001F3988">
        <w:rPr>
          <w:rFonts w:ascii="Helvetica Neue Light" w:eastAsia="Arial" w:hAnsi="Helvetica Neue Light" w:cs="Arial"/>
        </w:rPr>
        <w:t>MarineGEO</w:t>
      </w:r>
      <w:proofErr w:type="spellEnd"/>
      <w:r w:rsidRPr="001F3988">
        <w:rPr>
          <w:rFonts w:ascii="Helvetica Neue Light" w:eastAsia="Arial" w:hAnsi="Helvetica Neue Light" w:cs="Arial"/>
        </w:rPr>
        <w:t xml:space="preserve"> </w:t>
      </w:r>
      <w:r w:rsidRPr="001F3988">
        <w:rPr>
          <w:rFonts w:ascii="Helvetica Neue Light" w:eastAsia="Arial" w:hAnsi="Helvetica Neue Light" w:cs="Arial"/>
          <w:u w:val="single"/>
        </w:rPr>
        <w:t>Oyster Reef Habitat Survey Design</w:t>
      </w:r>
      <w:r w:rsidRPr="001F3988">
        <w:rPr>
          <w:rFonts w:ascii="Helvetica Neue Light" w:eastAsia="Arial" w:hAnsi="Helvetica Neue Light" w:cs="Arial"/>
        </w:rPr>
        <w:t xml:space="preserve"> for selection of permanent sites.</w:t>
      </w:r>
    </w:p>
    <w:p w14:paraId="5905A753" w14:textId="4454714D"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Deploy bio-boxes in triplicate at each site 1.5 – 2 months prior to sampling.</w:t>
      </w:r>
    </w:p>
    <w:p w14:paraId="61F3036A" w14:textId="1D9F4B45"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Become familiar with the methodology prior to going out into the field to conduct sampling.</w:t>
      </w:r>
    </w:p>
    <w:p w14:paraId="483A1AB3" w14:textId="48479345"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Print datasheets on waterproof paper.</w:t>
      </w:r>
    </w:p>
    <w:p w14:paraId="781F2395" w14:textId="77777777"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Sampling is typically done at a low tide when the oyster reef is exposed.</w:t>
      </w:r>
    </w:p>
    <w:p w14:paraId="5DA5142C" w14:textId="77777777" w:rsidR="001F3988" w:rsidRPr="001F3988" w:rsidRDefault="001F3988" w:rsidP="001F3988">
      <w:pPr>
        <w:spacing w:after="0" w:line="276" w:lineRule="auto"/>
        <w:rPr>
          <w:rFonts w:ascii="Helvetica Neue Light" w:hAnsi="Helvetica Neue Light"/>
          <w:sz w:val="22"/>
          <w:szCs w:val="22"/>
        </w:rPr>
      </w:pPr>
    </w:p>
    <w:p w14:paraId="27AAE295" w14:textId="1B3C22C8" w:rsidR="001F3988" w:rsidRPr="001F3988" w:rsidRDefault="001F3988" w:rsidP="001F3988">
      <w:pPr>
        <w:spacing w:after="0" w:line="276" w:lineRule="auto"/>
        <w:rPr>
          <w:rFonts w:ascii="Helvetica Neue Light" w:hAnsi="Helvetica Neue Light"/>
          <w:sz w:val="22"/>
          <w:szCs w:val="22"/>
        </w:rPr>
      </w:pPr>
      <w:r w:rsidRPr="001F3988">
        <w:rPr>
          <w:rFonts w:ascii="Helvetica Neue Light" w:eastAsia="Arial" w:hAnsi="Helvetica Neue Light" w:cs="Arial"/>
          <w:sz w:val="22"/>
          <w:szCs w:val="22"/>
          <w:u w:val="single"/>
        </w:rPr>
        <w:t>Fieldwork:</w:t>
      </w:r>
    </w:p>
    <w:p w14:paraId="1A3157D7" w14:textId="01D67466" w:rsidR="001F3988" w:rsidRPr="001F3988" w:rsidRDefault="001F3988" w:rsidP="001F3988">
      <w:pPr>
        <w:pStyle w:val="ListParagraph"/>
        <w:numPr>
          <w:ilvl w:val="0"/>
          <w:numId w:val="15"/>
        </w:numPr>
        <w:tabs>
          <w:tab w:val="left" w:pos="507"/>
        </w:tabs>
        <w:spacing w:line="276" w:lineRule="auto"/>
        <w:jc w:val="both"/>
        <w:rPr>
          <w:rFonts w:ascii="Helvetica Neue Light" w:eastAsia="Arial" w:hAnsi="Helvetica Neue Light" w:cs="Arial"/>
        </w:rPr>
      </w:pPr>
      <w:r w:rsidRPr="001F3988">
        <w:rPr>
          <w:rFonts w:ascii="Helvetica Neue Light" w:eastAsia="Arial" w:hAnsi="Helvetica Neue Light" w:cs="Arial"/>
        </w:rPr>
        <w:t xml:space="preserve">Deploy 3 bio-boxes per reef approximately 1.5 – 2 months before field sampling during a low tide. Oysters should be excavated, and bio-boxes placed into the substrate so that the top of the box is level with the substrate. Fill the bio-box with the excavated oysters such that it resembles the density of the reef. In high wave areas, bio-boxes can be secured with rebar or plastic dowels though in general, the weight of the oysters inside the box is suﬃcient to hold them in place.  Bio-box locations should fall within reef itself, however, to avoid excessive damage to the reef, bio-boxes can be placed at the edge of the reef.  Keep replicates several meters apart from each other. </w:t>
      </w:r>
    </w:p>
    <w:p w14:paraId="0D4608AF" w14:textId="31A531F5" w:rsidR="001F3988" w:rsidRPr="001F3988" w:rsidRDefault="001F3988" w:rsidP="001F3988">
      <w:pPr>
        <w:pStyle w:val="ListParagraph"/>
        <w:numPr>
          <w:ilvl w:val="0"/>
          <w:numId w:val="15"/>
        </w:numPr>
        <w:tabs>
          <w:tab w:val="left" w:pos="500"/>
        </w:tabs>
        <w:spacing w:line="276" w:lineRule="auto"/>
        <w:jc w:val="both"/>
        <w:rPr>
          <w:rFonts w:ascii="Helvetica Neue Light" w:eastAsia="Arial" w:hAnsi="Helvetica Neue Light" w:cs="Arial"/>
        </w:rPr>
      </w:pPr>
      <w:r w:rsidRPr="001F3988">
        <w:rPr>
          <w:rFonts w:ascii="Helvetica Neue Light" w:eastAsia="Arial" w:hAnsi="Helvetica Neue Light" w:cs="Arial"/>
        </w:rPr>
        <w:t xml:space="preserve">After the allotted time for colonization, return to the reef to collect bio-boxes. This is typically done when other sampling is being conducted. To do this, lift the bio-box and immediately place it in a large tray. For subtidal sites, remove the bio-box from the substrate and return to the surface to place within the sorting tray.  </w:t>
      </w:r>
    </w:p>
    <w:p w14:paraId="55D535F2" w14:textId="1DB287DD" w:rsidR="001F3988" w:rsidRPr="001F3988" w:rsidRDefault="001F3988" w:rsidP="001F3988">
      <w:pPr>
        <w:pStyle w:val="ListParagraph"/>
        <w:numPr>
          <w:ilvl w:val="0"/>
          <w:numId w:val="15"/>
        </w:numPr>
        <w:tabs>
          <w:tab w:val="left" w:pos="500"/>
        </w:tabs>
        <w:spacing w:line="276" w:lineRule="auto"/>
        <w:jc w:val="both"/>
        <w:rPr>
          <w:rFonts w:ascii="Helvetica Neue Light" w:eastAsia="Arial" w:hAnsi="Helvetica Neue Light" w:cs="Arial"/>
        </w:rPr>
      </w:pPr>
      <w:r w:rsidRPr="001F3988">
        <w:rPr>
          <w:rFonts w:ascii="Helvetica Neue Light" w:eastAsia="Arial" w:hAnsi="Helvetica Neue Light" w:cs="Arial"/>
        </w:rPr>
        <w:t>Carefully pick up</w:t>
      </w:r>
      <w:r w:rsidR="00C25AA7">
        <w:rPr>
          <w:rFonts w:ascii="Helvetica Neue Light" w:eastAsia="Arial" w:hAnsi="Helvetica Neue Light" w:cs="Arial"/>
        </w:rPr>
        <w:t xml:space="preserve"> the</w:t>
      </w:r>
      <w:r w:rsidRPr="001F3988">
        <w:rPr>
          <w:rFonts w:ascii="Helvetica Neue Light" w:eastAsia="Arial" w:hAnsi="Helvetica Neue Light" w:cs="Arial"/>
        </w:rPr>
        <w:t xml:space="preserve"> material and collect all associated macrofauna either using fingers or forceps and place into a labeled sampling container. Spend a good amount of time with oyster clusters as crabs can easily hide and be diﬃcult to locate. Larger crabs and fish can be noted as found and released alive.  Within the reef, abundant smaller mobile fauna (</w:t>
      </w:r>
      <w:proofErr w:type="spellStart"/>
      <w:r w:rsidRPr="001F3988">
        <w:rPr>
          <w:rFonts w:ascii="Helvetica Neue Light" w:eastAsia="Arial" w:hAnsi="Helvetica Neue Light" w:cs="Arial"/>
        </w:rPr>
        <w:t>polychaetes</w:t>
      </w:r>
      <w:proofErr w:type="spellEnd"/>
      <w:r w:rsidRPr="001F3988">
        <w:rPr>
          <w:rFonts w:ascii="Helvetica Neue Light" w:eastAsia="Arial" w:hAnsi="Helvetica Neue Light" w:cs="Arial"/>
        </w:rPr>
        <w:t xml:space="preserve">, amphipods, etc.) can be found.  If possible, these can be collected and noted as present/absence, however, the focus here is on larger invertebrates (&gt; 5 mm) and fish.  Field collections of smaller species are time-consuming and often lead to underestimates.     </w:t>
      </w:r>
    </w:p>
    <w:p w14:paraId="6F837B13" w14:textId="77777777" w:rsidR="001F3988" w:rsidRPr="001F3988" w:rsidRDefault="001F3988" w:rsidP="001F3988">
      <w:pPr>
        <w:pStyle w:val="ListParagraph"/>
        <w:numPr>
          <w:ilvl w:val="0"/>
          <w:numId w:val="15"/>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Once all shells have been picked through, the rest of the sediment and smaller shell hash can be picked through in the tray or sieved. If sieving the material, a sieve size &lt; 6.25 mm is recommended as that is the size of the mesh on the bottom of each bio-box.</w:t>
      </w:r>
    </w:p>
    <w:p w14:paraId="221572E7" w14:textId="77777777" w:rsidR="001F3988" w:rsidRPr="001F3988" w:rsidRDefault="001F3988" w:rsidP="001F3988">
      <w:pPr>
        <w:pStyle w:val="ListParagraph"/>
        <w:numPr>
          <w:ilvl w:val="0"/>
          <w:numId w:val="15"/>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Sampling containers should have labels, filled with 70% ethanol in the field, and brought back to the lab to be processed at a later date.</w:t>
      </w:r>
    </w:p>
    <w:p w14:paraId="2BE5CA15" w14:textId="77777777" w:rsidR="001F3988" w:rsidRPr="001F3988" w:rsidRDefault="001F3988" w:rsidP="001F3988">
      <w:pPr>
        <w:pStyle w:val="ListParagraph"/>
        <w:numPr>
          <w:ilvl w:val="0"/>
          <w:numId w:val="15"/>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 xml:space="preserve">Material from bio-boxes should be returned to the where the bio-boxes were collected from. </w:t>
      </w:r>
    </w:p>
    <w:p w14:paraId="29864A04" w14:textId="77777777" w:rsidR="001F3988" w:rsidRPr="001F3988" w:rsidRDefault="001F3988" w:rsidP="001F3988">
      <w:pPr>
        <w:spacing w:after="0" w:line="276" w:lineRule="auto"/>
        <w:rPr>
          <w:rFonts w:ascii="Helvetica Neue Light" w:hAnsi="Helvetica Neue Light"/>
          <w:sz w:val="22"/>
          <w:szCs w:val="22"/>
        </w:rPr>
      </w:pPr>
    </w:p>
    <w:p w14:paraId="62BD3450" w14:textId="316BD39B" w:rsidR="001F3988" w:rsidRPr="001F3988" w:rsidRDefault="001F3988" w:rsidP="001F3988">
      <w:pPr>
        <w:spacing w:after="0" w:line="276" w:lineRule="auto"/>
        <w:rPr>
          <w:rFonts w:ascii="Helvetica Neue Light" w:hAnsi="Helvetica Neue Light"/>
          <w:sz w:val="22"/>
          <w:szCs w:val="22"/>
        </w:rPr>
      </w:pPr>
      <w:r w:rsidRPr="001F3988">
        <w:rPr>
          <w:rFonts w:ascii="Helvetica Neue Light" w:eastAsia="Arial" w:hAnsi="Helvetica Neue Light" w:cs="Arial"/>
          <w:sz w:val="22"/>
          <w:szCs w:val="22"/>
          <w:u w:val="single"/>
        </w:rPr>
        <w:t>Post-Processing:</w:t>
      </w:r>
    </w:p>
    <w:p w14:paraId="45A71D07" w14:textId="1E65468E" w:rsidR="00326CE5" w:rsidRPr="001F3988" w:rsidRDefault="001F3988" w:rsidP="001F3988">
      <w:pPr>
        <w:pStyle w:val="ListParagraph"/>
        <w:numPr>
          <w:ilvl w:val="0"/>
          <w:numId w:val="18"/>
        </w:numPr>
        <w:spacing w:line="276" w:lineRule="auto"/>
        <w:rPr>
          <w:rFonts w:ascii="Helvetica Neue Light" w:hAnsi="Helvetica Neue Light"/>
        </w:rPr>
      </w:pPr>
      <w:r w:rsidRPr="001F3988">
        <w:rPr>
          <w:rFonts w:ascii="Helvetica Neue Light" w:eastAsia="Arial" w:hAnsi="Helvetica Neue Light" w:cs="Arial"/>
        </w:rPr>
        <w:t>All associated fauna should be identified and counted.</w:t>
      </w:r>
    </w:p>
    <w:p w14:paraId="746EDC1B" w14:textId="77777777" w:rsidR="001F3988" w:rsidRDefault="001F3988" w:rsidP="005E0228">
      <w:pPr>
        <w:pStyle w:val="Compact"/>
        <w:spacing w:before="0" w:after="0" w:line="276" w:lineRule="auto"/>
        <w:rPr>
          <w:rFonts w:ascii="Helvetica Neue Light" w:hAnsi="Helvetica Neue Light"/>
        </w:rPr>
      </w:pPr>
    </w:p>
    <w:p w14:paraId="6369FA2F" w14:textId="3DE42511" w:rsidR="005E0228" w:rsidRPr="00AD2F3B" w:rsidRDefault="00D360A9" w:rsidP="005E0228">
      <w:pPr>
        <w:pStyle w:val="Compact"/>
        <w:spacing w:before="0" w:after="0" w:line="276" w:lineRule="auto"/>
        <w:rPr>
          <w:rFonts w:ascii="Helvetica Neue Light" w:hAnsi="Helvetica Neue Light"/>
        </w:rPr>
      </w:pPr>
      <w:r>
        <w:rPr>
          <w:rFonts w:ascii="Helvetica Neue Light" w:hAnsi="Helvetica Neue Light"/>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4" w:name="data-submission"/>
      <w:r w:rsidRPr="005E0228">
        <w:rPr>
          <w:rFonts w:ascii="Helvetica Neue Light" w:hAnsi="Helvetica Neue Light"/>
          <w:b w:val="0"/>
          <w:bCs w:val="0"/>
          <w:color w:val="000000" w:themeColor="text1"/>
        </w:rPr>
        <w:t>Data Submission</w:t>
      </w:r>
      <w:bookmarkEnd w:id="4"/>
    </w:p>
    <w:p w14:paraId="35CAB32B"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 xml:space="preserve">Use our online submission portal to upload the Excel Spreadsheet: </w:t>
      </w:r>
      <w:hyperlink r:id="rId12">
        <w:r w:rsidRPr="001F3988">
          <w:rPr>
            <w:rStyle w:val="Hyperlink"/>
            <w:rFonts w:ascii="Helvetica Neue Light" w:hAnsi="Helvetica Neue Light"/>
            <w:sz w:val="22"/>
            <w:szCs w:val="22"/>
          </w:rPr>
          <w:t>https://marinegeo.github.io/data-submission</w:t>
        </w:r>
      </w:hyperlink>
    </w:p>
    <w:p w14:paraId="07780A2C"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 xml:space="preserve">Contact us if you have any questions: </w:t>
      </w:r>
      <w:hyperlink r:id="rId13">
        <w:r w:rsidRPr="001F3988">
          <w:rPr>
            <w:rStyle w:val="Hyperlink"/>
            <w:rFonts w:ascii="Helvetica Neue Light" w:hAnsi="Helvetica Neue Light"/>
            <w:sz w:val="22"/>
            <w:szCs w:val="22"/>
          </w:rPr>
          <w:t>marinegeo@si.edu</w:t>
        </w:r>
      </w:hyperlink>
    </w:p>
    <w:sectPr w:rsidR="0097352D" w:rsidRPr="001F3988"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13EAF" w14:textId="77777777" w:rsidR="00D360A9" w:rsidRDefault="00D360A9">
      <w:pPr>
        <w:spacing w:after="0"/>
      </w:pPr>
      <w:r>
        <w:separator/>
      </w:r>
    </w:p>
  </w:endnote>
  <w:endnote w:type="continuationSeparator" w:id="0">
    <w:p w14:paraId="4F5E471C" w14:textId="77777777" w:rsidR="00D360A9" w:rsidRDefault="00D360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80603" w14:textId="77777777" w:rsidR="00D360A9" w:rsidRDefault="00D360A9">
      <w:r>
        <w:separator/>
      </w:r>
    </w:p>
  </w:footnote>
  <w:footnote w:type="continuationSeparator" w:id="0">
    <w:p w14:paraId="487CCF5B" w14:textId="77777777" w:rsidR="00D360A9" w:rsidRDefault="00D36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5365D9E6"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7E8A">
      <w:rPr>
        <w:rFonts w:ascii="Helvetica Neue Light" w:hAnsi="Helvetica Neue Light"/>
        <w:sz w:val="22"/>
        <w:szCs w:val="22"/>
      </w:rPr>
      <w:t>Oyster Reef Associated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A1285E"/>
    <w:multiLevelType w:val="hybridMultilevel"/>
    <w:tmpl w:val="A52A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2C60AC28"/>
    <w:lvl w:ilvl="0" w:tplc="04090001">
      <w:start w:val="1"/>
      <w:numFmt w:val="bullet"/>
      <w:lvlText w:val=""/>
      <w:lvlJc w:val="left"/>
      <w:pPr>
        <w:ind w:left="256" w:hanging="360"/>
      </w:pPr>
      <w:rPr>
        <w:rFonts w:ascii="Symbol" w:hAnsi="Symbol" w:hint="default"/>
      </w:rPr>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5"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05E19"/>
    <w:multiLevelType w:val="hybridMultilevel"/>
    <w:tmpl w:val="E042049A"/>
    <w:lvl w:ilvl="0" w:tplc="0C22F93A">
      <w:start w:val="1"/>
      <w:numFmt w:val="decimal"/>
      <w:lvlText w:val="%1."/>
      <w:lvlJc w:val="left"/>
      <w:pPr>
        <w:ind w:left="720" w:hanging="360"/>
      </w:pPr>
      <w:rPr>
        <w:rFonts w:eastAsia="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A0C22"/>
    <w:multiLevelType w:val="hybridMultilevel"/>
    <w:tmpl w:val="2F8C7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403EDA"/>
    <w:multiLevelType w:val="hybridMultilevel"/>
    <w:tmpl w:val="DB18B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40045"/>
    <w:multiLevelType w:val="hybridMultilevel"/>
    <w:tmpl w:val="04A22DCE"/>
    <w:lvl w:ilvl="0" w:tplc="AE081E46">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D3624"/>
    <w:multiLevelType w:val="hybridMultilevel"/>
    <w:tmpl w:val="7C987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abstractNum w:abstractNumId="14" w15:restartNumberingAfterBreak="0">
    <w:nsid w:val="68C46832"/>
    <w:multiLevelType w:val="hybridMultilevel"/>
    <w:tmpl w:val="3F96DCD8"/>
    <w:lvl w:ilvl="0" w:tplc="0C22F93A">
      <w:start w:val="1"/>
      <w:numFmt w:val="decimal"/>
      <w:lvlText w:val="%1."/>
      <w:lvlJc w:val="left"/>
      <w:pPr>
        <w:ind w:left="360" w:hanging="360"/>
      </w:pPr>
      <w:rPr>
        <w:rFonts w:eastAsia="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A27858"/>
    <w:multiLevelType w:val="hybridMultilevel"/>
    <w:tmpl w:val="C4AA229C"/>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CD0BD0"/>
    <w:multiLevelType w:val="hybridMultilevel"/>
    <w:tmpl w:val="C1521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
  </w:num>
  <w:num w:numId="6">
    <w:abstractNumId w:val="4"/>
  </w:num>
  <w:num w:numId="7">
    <w:abstractNumId w:val="10"/>
  </w:num>
  <w:num w:numId="8">
    <w:abstractNumId w:val="15"/>
  </w:num>
  <w:num w:numId="9">
    <w:abstractNumId w:val="11"/>
  </w:num>
  <w:num w:numId="10">
    <w:abstractNumId w:val="9"/>
  </w:num>
  <w:num w:numId="11">
    <w:abstractNumId w:val="13"/>
  </w:num>
  <w:num w:numId="12">
    <w:abstractNumId w:val="5"/>
  </w:num>
  <w:num w:numId="13">
    <w:abstractNumId w:val="12"/>
  </w:num>
  <w:num w:numId="14">
    <w:abstractNumId w:val="16"/>
  </w:num>
  <w:num w:numId="15">
    <w:abstractNumId w:val="8"/>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E38CD"/>
    <w:rsid w:val="0013479D"/>
    <w:rsid w:val="001F3988"/>
    <w:rsid w:val="00305A25"/>
    <w:rsid w:val="00326CE5"/>
    <w:rsid w:val="0035444E"/>
    <w:rsid w:val="004E29B3"/>
    <w:rsid w:val="004F17CE"/>
    <w:rsid w:val="00590D07"/>
    <w:rsid w:val="005E0228"/>
    <w:rsid w:val="006930CF"/>
    <w:rsid w:val="006E6934"/>
    <w:rsid w:val="0072534C"/>
    <w:rsid w:val="007443A8"/>
    <w:rsid w:val="00777E8A"/>
    <w:rsid w:val="00784D58"/>
    <w:rsid w:val="008829F7"/>
    <w:rsid w:val="00894B57"/>
    <w:rsid w:val="008D6863"/>
    <w:rsid w:val="0092775D"/>
    <w:rsid w:val="0097352D"/>
    <w:rsid w:val="00A374FC"/>
    <w:rsid w:val="00AD2F3B"/>
    <w:rsid w:val="00B36457"/>
    <w:rsid w:val="00B42B99"/>
    <w:rsid w:val="00B86B75"/>
    <w:rsid w:val="00BC48D5"/>
    <w:rsid w:val="00C25AA7"/>
    <w:rsid w:val="00C36279"/>
    <w:rsid w:val="00D360A9"/>
    <w:rsid w:val="00E315A3"/>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8829F7"/>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27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16</cp:revision>
  <dcterms:created xsi:type="dcterms:W3CDTF">2020-10-28T20:51:00Z</dcterms:created>
  <dcterms:modified xsi:type="dcterms:W3CDTF">2021-01-26T02:27:00Z</dcterms:modified>
</cp:coreProperties>
</file>