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7133BBE9" w:rsidR="0097352D" w:rsidRPr="00AC334D" w:rsidRDefault="00EE204E" w:rsidP="002C5C90">
      <w:pPr>
        <w:pStyle w:val="Title"/>
        <w:spacing w:before="0" w:after="0" w:line="276" w:lineRule="auto"/>
        <w:rPr>
          <w:rFonts w:ascii="Arial" w:hAnsi="Arial" w:cs="Arial"/>
          <w:b w:val="0"/>
          <w:bCs w:val="0"/>
          <w:color w:val="000000" w:themeColor="text1"/>
          <w:sz w:val="48"/>
          <w:szCs w:val="48"/>
        </w:rPr>
      </w:pPr>
      <w:proofErr w:type="spellStart"/>
      <w:r w:rsidRPr="00AC334D">
        <w:rPr>
          <w:rFonts w:ascii="Arial" w:hAnsi="Arial" w:cs="Arial"/>
          <w:b w:val="0"/>
          <w:bCs w:val="0"/>
          <w:color w:val="000000" w:themeColor="text1"/>
          <w:sz w:val="48"/>
          <w:szCs w:val="48"/>
        </w:rPr>
        <w:t>MarineGEO</w:t>
      </w:r>
      <w:proofErr w:type="spellEnd"/>
      <w:r w:rsidRPr="00AC334D">
        <w:rPr>
          <w:rFonts w:ascii="Arial" w:hAnsi="Arial" w:cs="Arial"/>
          <w:b w:val="0"/>
          <w:bCs w:val="0"/>
          <w:color w:val="000000" w:themeColor="text1"/>
          <w:sz w:val="48"/>
          <w:szCs w:val="48"/>
        </w:rPr>
        <w:t xml:space="preserve"> Oyster Reef Habitat Protocols</w:t>
      </w:r>
    </w:p>
    <w:p w14:paraId="09038C17" w14:textId="445A0C27" w:rsidR="005E0228" w:rsidRPr="00AC334D" w:rsidRDefault="000C4A1C" w:rsidP="002C5C90">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AC334D" w:rsidRDefault="005E0228" w:rsidP="002C5C90">
      <w:pPr>
        <w:pStyle w:val="BodyText"/>
        <w:spacing w:before="0" w:after="0" w:line="276" w:lineRule="auto"/>
        <w:rPr>
          <w:rFonts w:ascii="Arial" w:hAnsi="Arial" w:cs="Arial"/>
        </w:rPr>
      </w:pPr>
    </w:p>
    <w:p w14:paraId="45A9210B" w14:textId="15D3CF55" w:rsidR="0097352D" w:rsidRPr="00AC334D" w:rsidRDefault="00963350" w:rsidP="002C5C90">
      <w:pPr>
        <w:pStyle w:val="Compact"/>
        <w:spacing w:before="0" w:after="0" w:line="276" w:lineRule="auto"/>
        <w:rPr>
          <w:rFonts w:ascii="Arial" w:hAnsi="Arial" w:cs="Arial"/>
        </w:rPr>
      </w:pPr>
      <w:r w:rsidRPr="00AC334D">
        <w:rPr>
          <w:rFonts w:ascii="Arial" w:hAnsi="Arial" w:cs="Arial"/>
          <w:noProof/>
        </w:rPr>
        <w:drawing>
          <wp:inline distT="0" distB="0" distL="0" distR="0" wp14:anchorId="79C5B8A2" wp14:editId="2F583DB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4656D8E" w14:textId="77777777" w:rsidR="0072534C" w:rsidRPr="00AC334D" w:rsidRDefault="0072534C" w:rsidP="002C5C90">
      <w:pPr>
        <w:pStyle w:val="FirstParagraph"/>
        <w:spacing w:before="0" w:after="0" w:line="276" w:lineRule="auto"/>
        <w:rPr>
          <w:rFonts w:ascii="Arial" w:hAnsi="Arial" w:cs="Arial"/>
          <w:u w:val="single"/>
        </w:rPr>
      </w:pPr>
    </w:p>
    <w:p w14:paraId="283B2D34" w14:textId="62FCE47E" w:rsidR="0072534C" w:rsidRPr="00AC334D" w:rsidRDefault="0072534C" w:rsidP="008717F0">
      <w:pPr>
        <w:pStyle w:val="FirstParagraph"/>
        <w:spacing w:before="0" w:after="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proofErr w:type="spellStart"/>
      <w:r w:rsidR="0035444E" w:rsidRPr="00AC334D">
        <w:rPr>
          <w:rFonts w:ascii="Arial" w:hAnsi="Arial" w:cs="Arial"/>
          <w:sz w:val="22"/>
          <w:szCs w:val="22"/>
        </w:rPr>
        <w:t>MarineGEO</w:t>
      </w:r>
      <w:proofErr w:type="spellEnd"/>
      <w:r w:rsidR="0035444E" w:rsidRPr="00AC334D">
        <w:rPr>
          <w:rFonts w:ascii="Arial" w:hAnsi="Arial" w:cs="Arial"/>
          <w:sz w:val="22"/>
          <w:szCs w:val="22"/>
        </w:rPr>
        <w:t xml:space="preserve"> </w:t>
      </w:r>
      <w:r w:rsidR="00EE204E" w:rsidRPr="00AC334D">
        <w:rPr>
          <w:rFonts w:ascii="Arial" w:hAnsi="Arial" w:cs="Arial"/>
          <w:sz w:val="22"/>
          <w:szCs w:val="22"/>
        </w:rPr>
        <w:t xml:space="preserve">Oyster Reef Habitat Protocols </w:t>
      </w:r>
      <w:r w:rsidR="0035444E" w:rsidRPr="00AC334D">
        <w:rPr>
          <w:rFonts w:ascii="Arial" w:hAnsi="Arial" w:cs="Arial"/>
          <w:sz w:val="22"/>
          <w:szCs w:val="22"/>
        </w:rPr>
        <w:t>(202</w:t>
      </w:r>
      <w:r w:rsidR="005E0228" w:rsidRPr="00AC334D">
        <w:rPr>
          <w:rFonts w:ascii="Arial" w:hAnsi="Arial" w:cs="Arial"/>
          <w:sz w:val="22"/>
          <w:szCs w:val="22"/>
        </w:rPr>
        <w:t>1</w:t>
      </w:r>
      <w:r w:rsidR="0035444E" w:rsidRPr="00AC334D">
        <w:rPr>
          <w:rFonts w:ascii="Arial" w:hAnsi="Arial" w:cs="Arial"/>
          <w:sz w:val="22"/>
          <w:szCs w:val="22"/>
        </w:rPr>
        <w:t>)</w:t>
      </w:r>
      <w:r w:rsidR="00EE204E" w:rsidRPr="00AC334D">
        <w:rPr>
          <w:rFonts w:ascii="Arial" w:hAnsi="Arial" w:cs="Arial"/>
          <w:sz w:val="22"/>
          <w:szCs w:val="22"/>
        </w:rPr>
        <w:t>.</w:t>
      </w:r>
      <w:r w:rsidR="0035444E" w:rsidRPr="00AC334D">
        <w:rPr>
          <w:rFonts w:ascii="Arial" w:hAnsi="Arial" w:cs="Arial"/>
          <w:sz w:val="22"/>
          <w:szCs w:val="22"/>
        </w:rPr>
        <w:t xml:space="preserve"> </w:t>
      </w:r>
      <w:proofErr w:type="spellStart"/>
      <w:r w:rsidR="0035444E" w:rsidRPr="00AC334D">
        <w:rPr>
          <w:rFonts w:ascii="Arial" w:hAnsi="Arial" w:cs="Arial"/>
          <w:sz w:val="22"/>
          <w:szCs w:val="22"/>
        </w:rPr>
        <w:t>Tennenbaum</w:t>
      </w:r>
      <w:proofErr w:type="spellEnd"/>
      <w:r w:rsidR="0035444E" w:rsidRPr="00AC334D">
        <w:rPr>
          <w:rFonts w:ascii="Arial" w:hAnsi="Arial" w:cs="Arial"/>
          <w:sz w:val="22"/>
          <w:szCs w:val="22"/>
        </w:rPr>
        <w:t xml:space="preserve"> Marine Observatories Network, </w:t>
      </w:r>
      <w:proofErr w:type="spellStart"/>
      <w:r w:rsidR="0035444E" w:rsidRPr="00AC334D">
        <w:rPr>
          <w:rFonts w:ascii="Arial" w:hAnsi="Arial" w:cs="Arial"/>
          <w:sz w:val="22"/>
          <w:szCs w:val="22"/>
        </w:rPr>
        <w:t>MarineGEO</w:t>
      </w:r>
      <w:proofErr w:type="spellEnd"/>
      <w:r w:rsidR="0035444E" w:rsidRPr="00AC334D">
        <w:rPr>
          <w:rFonts w:ascii="Arial" w:hAnsi="Arial" w:cs="Arial"/>
          <w:sz w:val="22"/>
          <w:szCs w:val="22"/>
        </w:rPr>
        <w:t>, Smithsonian Institution.</w:t>
      </w:r>
    </w:p>
    <w:p w14:paraId="5A67349B" w14:textId="53F5B65A" w:rsidR="005E0228" w:rsidRPr="00AC334D" w:rsidRDefault="005E0228" w:rsidP="002C5C90">
      <w:pPr>
        <w:pStyle w:val="BodyText"/>
        <w:spacing w:before="0" w:after="0" w:line="276" w:lineRule="auto"/>
        <w:rPr>
          <w:rFonts w:ascii="Arial" w:hAnsi="Arial" w:cs="Arial"/>
        </w:rPr>
      </w:pPr>
    </w:p>
    <w:p w14:paraId="14618745" w14:textId="7C8F1D1B" w:rsidR="008717F0" w:rsidRPr="00AC334D" w:rsidRDefault="008717F0" w:rsidP="002C5C90">
      <w:pPr>
        <w:pStyle w:val="BodyText"/>
        <w:spacing w:before="0" w:after="0" w:line="276" w:lineRule="auto"/>
        <w:rPr>
          <w:rFonts w:ascii="Arial" w:hAnsi="Arial" w:cs="Arial"/>
        </w:rPr>
      </w:pPr>
    </w:p>
    <w:p w14:paraId="195C9A1C" w14:textId="77777777" w:rsidR="008717F0" w:rsidRPr="00AC334D" w:rsidRDefault="008717F0" w:rsidP="002C5C90">
      <w:pPr>
        <w:pStyle w:val="BodyText"/>
        <w:spacing w:before="0" w:after="0" w:line="276" w:lineRule="auto"/>
        <w:rPr>
          <w:rFonts w:ascii="Arial" w:hAnsi="Arial" w:cs="Arial"/>
        </w:rPr>
      </w:pPr>
    </w:p>
    <w:p w14:paraId="0141F26B" w14:textId="77777777" w:rsidR="0097352D" w:rsidRPr="00AC334D" w:rsidRDefault="0072534C" w:rsidP="002C5C90">
      <w:pPr>
        <w:pStyle w:val="Compact"/>
        <w:spacing w:before="0" w:after="0" w:line="276" w:lineRule="auto"/>
        <w:jc w:val="center"/>
        <w:rPr>
          <w:rFonts w:ascii="Arial" w:hAnsi="Arial" w:cs="Arial"/>
        </w:rPr>
      </w:pPr>
      <w:r w:rsidRPr="00AC334D">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C334D" w:rsidRDefault="0072534C" w:rsidP="002C5C90">
      <w:pPr>
        <w:spacing w:after="0" w:line="276" w:lineRule="auto"/>
        <w:rPr>
          <w:rFonts w:ascii="Arial" w:hAnsi="Arial" w:cs="Arial"/>
        </w:rPr>
      </w:pPr>
      <w:r w:rsidRPr="00AC334D">
        <w:rPr>
          <w:rFonts w:ascii="Arial" w:hAnsi="Arial" w:cs="Arial"/>
        </w:rPr>
        <w:br w:type="page"/>
      </w:r>
    </w:p>
    <w:p w14:paraId="7FE37DA6" w14:textId="55585485" w:rsidR="005E0228" w:rsidRPr="00AC334D" w:rsidRDefault="000C4A1C" w:rsidP="002C5C90">
      <w:pPr>
        <w:pStyle w:val="Heading2"/>
        <w:spacing w:before="0" w:line="276" w:lineRule="auto"/>
        <w:rPr>
          <w:rFonts w:ascii="Arial" w:hAnsi="Arial" w:cs="Arial"/>
          <w:b w:val="0"/>
          <w:bCs w:val="0"/>
        </w:rPr>
      </w:pPr>
      <w:bookmarkStart w:id="0" w:name="introduction"/>
      <w:r>
        <w:rPr>
          <w:rFonts w:ascii="Arial" w:hAnsi="Arial" w:cs="Arial"/>
          <w:b w:val="0"/>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bookmarkEnd w:id="0"/>
    <w:p w14:paraId="2F33F910" w14:textId="1090DD0C" w:rsidR="005E0228" w:rsidRPr="00AC334D" w:rsidRDefault="00963350" w:rsidP="008717F0">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Background</w:t>
      </w:r>
    </w:p>
    <w:p w14:paraId="007659A9" w14:textId="77777777" w:rsidR="00F11E68" w:rsidRDefault="00F11E68" w:rsidP="002C5C90">
      <w:pPr>
        <w:spacing w:after="0" w:line="276" w:lineRule="auto"/>
        <w:jc w:val="both"/>
        <w:rPr>
          <w:rFonts w:ascii="Arial" w:eastAsia="Arial" w:hAnsi="Arial" w:cs="Arial"/>
          <w:sz w:val="22"/>
          <w:szCs w:val="22"/>
        </w:rPr>
      </w:pPr>
    </w:p>
    <w:p w14:paraId="465DC82C" w14:textId="09BBB0B2" w:rsidR="00C13B1C" w:rsidRPr="00AC334D" w:rsidRDefault="00963350" w:rsidP="00F11E68">
      <w:pPr>
        <w:spacing w:after="0" w:line="276" w:lineRule="auto"/>
        <w:jc w:val="both"/>
        <w:rPr>
          <w:rFonts w:ascii="Arial" w:eastAsia="Arial" w:hAnsi="Arial" w:cs="Arial"/>
          <w:sz w:val="22"/>
          <w:szCs w:val="22"/>
        </w:rPr>
      </w:pPr>
      <w:r w:rsidRPr="00AC334D">
        <w:rPr>
          <w:rFonts w:ascii="Arial" w:eastAsia="Arial" w:hAnsi="Arial" w:cs="Arial"/>
          <w:sz w:val="22"/>
          <w:szCs w:val="22"/>
        </w:rPr>
        <w:t>Oysters are filter-feeding bivalves found in nearshore brackish or marine waters that coalesce with each other as they grow, forming structurally complex intertidal or subtidal reefs. Oysters are ecosystem engineers and provide critical ecosystem services including enhanced water quality via their strong filter-feeding capabilities and protection to submerged aquatic vegetation and waterfront communities. Oyster reefs also provide important biogenic habitat for a diverse suite of marine life including vital nursery grounds for many commercially valuable species in addition to many other species.</w:t>
      </w:r>
    </w:p>
    <w:p w14:paraId="10C2A02F" w14:textId="77777777" w:rsidR="00AC334D" w:rsidRDefault="00AC334D" w:rsidP="00F11E68">
      <w:pPr>
        <w:spacing w:after="0" w:line="276" w:lineRule="auto"/>
        <w:jc w:val="both"/>
        <w:rPr>
          <w:rFonts w:ascii="Arial" w:eastAsia="Arial" w:hAnsi="Arial" w:cs="Arial"/>
          <w:sz w:val="22"/>
          <w:szCs w:val="22"/>
        </w:rPr>
      </w:pPr>
    </w:p>
    <w:p w14:paraId="516A4977" w14:textId="136B26F7" w:rsidR="00963350" w:rsidRPr="00AC334D" w:rsidRDefault="00963350" w:rsidP="00F11E68">
      <w:pPr>
        <w:spacing w:after="0" w:line="276" w:lineRule="auto"/>
        <w:jc w:val="both"/>
        <w:rPr>
          <w:rFonts w:ascii="Arial" w:hAnsi="Arial" w:cs="Arial"/>
          <w:sz w:val="22"/>
          <w:szCs w:val="22"/>
        </w:rPr>
      </w:pPr>
      <w:r w:rsidRPr="00AC334D">
        <w:rPr>
          <w:rFonts w:ascii="Arial" w:eastAsia="Arial" w:hAnsi="Arial" w:cs="Arial"/>
          <w:sz w:val="22"/>
          <w:szCs w:val="22"/>
        </w:rPr>
        <w:t>The eastern oyster, Crassostrea virginica, is found along the Atlantic and Gulf of Mexico coasts and is a critical component to the health of nearshore ecosystems. However, increasing threats including overharvesting and disease threaten oyster populations and the benefits they provide. Ongoing restoration is a continued conservation priority and this protocol was therefore developed to provide a means of monitoring both natural reef as well as restored reef to assess the long-term health of this important species as well as its critical function as refugia for associated fauna.</w:t>
      </w:r>
    </w:p>
    <w:p w14:paraId="2E6D23B6" w14:textId="7B9B3665" w:rsidR="007A7FB9" w:rsidRPr="00AC334D" w:rsidRDefault="007A7FB9" w:rsidP="00F11E68">
      <w:pPr>
        <w:pStyle w:val="Compact"/>
        <w:spacing w:before="0" w:after="0" w:line="276" w:lineRule="auto"/>
        <w:jc w:val="both"/>
        <w:rPr>
          <w:rFonts w:ascii="Arial" w:hAnsi="Arial" w:cs="Arial"/>
          <w:sz w:val="22"/>
          <w:szCs w:val="22"/>
        </w:rPr>
      </w:pPr>
    </w:p>
    <w:p w14:paraId="6CF87A7A" w14:textId="77777777" w:rsidR="00C13B1C" w:rsidRPr="00AC334D" w:rsidRDefault="00C13B1C" w:rsidP="00F11E68">
      <w:pPr>
        <w:pStyle w:val="BodyText"/>
        <w:spacing w:before="0" w:after="0" w:line="276" w:lineRule="auto"/>
        <w:jc w:val="both"/>
        <w:rPr>
          <w:rFonts w:ascii="Arial" w:hAnsi="Arial" w:cs="Arial"/>
          <w:sz w:val="22"/>
          <w:szCs w:val="22"/>
          <w:u w:val="single"/>
        </w:rPr>
      </w:pPr>
      <w:r w:rsidRPr="00AC334D">
        <w:rPr>
          <w:rFonts w:ascii="Arial" w:hAnsi="Arial" w:cs="Arial"/>
          <w:sz w:val="22"/>
          <w:szCs w:val="22"/>
          <w:u w:val="single"/>
        </w:rPr>
        <w:t>Introduction</w:t>
      </w:r>
    </w:p>
    <w:p w14:paraId="201E869A" w14:textId="6D6B3456" w:rsidR="00C13B1C" w:rsidRPr="00AC334D" w:rsidRDefault="00C13B1C" w:rsidP="00F11E68">
      <w:pPr>
        <w:spacing w:after="0" w:line="276" w:lineRule="auto"/>
        <w:jc w:val="both"/>
        <w:rPr>
          <w:rFonts w:ascii="Arial" w:eastAsia="Arial" w:hAnsi="Arial" w:cs="Arial"/>
          <w:sz w:val="22"/>
          <w:szCs w:val="22"/>
        </w:rPr>
      </w:pPr>
      <w:r w:rsidRPr="00AC334D">
        <w:rPr>
          <w:rFonts w:ascii="Arial" w:eastAsia="Arial" w:hAnsi="Arial" w:cs="Arial"/>
          <w:sz w:val="22"/>
          <w:szCs w:val="22"/>
        </w:rPr>
        <w:t xml:space="preserve">In this document, we provide </w:t>
      </w:r>
      <w:proofErr w:type="spellStart"/>
      <w:r w:rsidRPr="00AC334D">
        <w:rPr>
          <w:rFonts w:ascii="Arial" w:eastAsia="Arial" w:hAnsi="Arial" w:cs="Arial"/>
          <w:sz w:val="22"/>
          <w:szCs w:val="22"/>
        </w:rPr>
        <w:t>MarineGEO’s</w:t>
      </w:r>
      <w:proofErr w:type="spellEnd"/>
      <w:r w:rsidRPr="00AC334D">
        <w:rPr>
          <w:rFonts w:ascii="Arial" w:eastAsia="Arial" w:hAnsi="Arial" w:cs="Arial"/>
          <w:sz w:val="22"/>
          <w:szCs w:val="22"/>
        </w:rPr>
        <w:t xml:space="preserve"> standard survey design for sampling eastern oyster reef habitat including key measurements on reef attributes (reef area and height), reef composition, oyster density and size, rugosity, and associated biodiversity. Additionally, we provide best practices for site selection, layout, workflow, and data submission.</w:t>
      </w:r>
    </w:p>
    <w:p w14:paraId="19772D21" w14:textId="77777777" w:rsidR="00AC334D" w:rsidRDefault="00AC334D" w:rsidP="00F11E68">
      <w:pPr>
        <w:spacing w:after="0" w:line="276" w:lineRule="auto"/>
        <w:jc w:val="both"/>
        <w:rPr>
          <w:rFonts w:ascii="Arial" w:eastAsia="Arial" w:hAnsi="Arial" w:cs="Arial"/>
          <w:sz w:val="22"/>
          <w:szCs w:val="22"/>
        </w:rPr>
      </w:pPr>
    </w:p>
    <w:p w14:paraId="0C82C40B" w14:textId="1587E55F" w:rsidR="00C13B1C" w:rsidRPr="00AC334D" w:rsidRDefault="00C13B1C" w:rsidP="00F11E68">
      <w:pPr>
        <w:spacing w:after="0" w:line="276" w:lineRule="auto"/>
        <w:jc w:val="both"/>
        <w:rPr>
          <w:rFonts w:ascii="Arial" w:hAnsi="Arial" w:cs="Arial"/>
          <w:sz w:val="22"/>
          <w:szCs w:val="22"/>
        </w:rPr>
      </w:pPr>
      <w:r w:rsidRPr="00AC334D">
        <w:rPr>
          <w:rFonts w:ascii="Arial" w:eastAsia="Arial" w:hAnsi="Arial" w:cs="Arial"/>
          <w:sz w:val="22"/>
          <w:szCs w:val="22"/>
        </w:rPr>
        <w:t xml:space="preserve">The overall design and replication adhere as closely as possible to other oyster reef monitoring guidelines and in particular, much of this protocol was developed using the Oyster Habitat Restoration Monitoring and Assessment Handbook (2014), complied by NOAA, The Nature Conservancy, and others. Although the handbook was designed for restoration monitoring, it adopts well to naturally occurring reefs. Our goal is to provide a standardized sampling design that can be used in </w:t>
      </w:r>
      <w:r w:rsidR="00877F3C" w:rsidRPr="00AC334D">
        <w:rPr>
          <w:rFonts w:ascii="Arial" w:eastAsia="Arial" w:hAnsi="Arial" w:cs="Arial"/>
          <w:sz w:val="22"/>
          <w:szCs w:val="22"/>
        </w:rPr>
        <w:t>different</w:t>
      </w:r>
      <w:r w:rsidRPr="00AC334D">
        <w:rPr>
          <w:rFonts w:ascii="Arial" w:eastAsia="Arial" w:hAnsi="Arial" w:cs="Arial"/>
          <w:sz w:val="22"/>
          <w:szCs w:val="22"/>
        </w:rPr>
        <w:t xml:space="preserve"> regions and for restored or natural reefs, while still being comparative in both space and time.</w:t>
      </w:r>
    </w:p>
    <w:p w14:paraId="2C5250F4" w14:textId="77777777" w:rsidR="00C13B1C" w:rsidRPr="00AC334D" w:rsidRDefault="00C13B1C" w:rsidP="00F11E68">
      <w:pPr>
        <w:pStyle w:val="Compact"/>
        <w:spacing w:before="0" w:after="0" w:line="276" w:lineRule="auto"/>
        <w:jc w:val="both"/>
        <w:rPr>
          <w:rFonts w:ascii="Arial" w:hAnsi="Arial" w:cs="Arial"/>
          <w:sz w:val="22"/>
          <w:szCs w:val="22"/>
        </w:rPr>
      </w:pPr>
    </w:p>
    <w:p w14:paraId="75865FE5" w14:textId="5D3F43B0" w:rsidR="00963350" w:rsidRPr="00AC334D" w:rsidRDefault="00963350" w:rsidP="00F11E68">
      <w:pPr>
        <w:pStyle w:val="Compact"/>
        <w:spacing w:before="0" w:after="0" w:line="276" w:lineRule="auto"/>
        <w:jc w:val="both"/>
        <w:rPr>
          <w:rFonts w:ascii="Arial" w:hAnsi="Arial" w:cs="Arial"/>
          <w:sz w:val="22"/>
          <w:szCs w:val="22"/>
          <w:u w:val="single"/>
        </w:rPr>
      </w:pPr>
      <w:r w:rsidRPr="00AC334D">
        <w:rPr>
          <w:rFonts w:ascii="Arial" w:hAnsi="Arial" w:cs="Arial"/>
          <w:sz w:val="22"/>
          <w:szCs w:val="22"/>
          <w:u w:val="single"/>
        </w:rPr>
        <w:t>Methods</w:t>
      </w:r>
    </w:p>
    <w:p w14:paraId="375FEBB7" w14:textId="2199AAF3" w:rsidR="00963350" w:rsidRPr="00AC334D" w:rsidRDefault="00963350" w:rsidP="00F11E68">
      <w:pPr>
        <w:spacing w:after="0" w:line="276" w:lineRule="auto"/>
        <w:jc w:val="both"/>
        <w:rPr>
          <w:rFonts w:ascii="Arial" w:hAnsi="Arial" w:cs="Arial"/>
          <w:sz w:val="22"/>
          <w:szCs w:val="22"/>
        </w:rPr>
      </w:pPr>
      <w:r w:rsidRPr="00AC334D">
        <w:rPr>
          <w:rFonts w:ascii="Arial" w:eastAsia="Arial" w:hAnsi="Arial" w:cs="Arial"/>
          <w:sz w:val="22"/>
          <w:szCs w:val="22"/>
        </w:rPr>
        <w:t xml:space="preserve">The following </w:t>
      </w:r>
      <w:proofErr w:type="spellStart"/>
      <w:r w:rsidRPr="00AC334D">
        <w:rPr>
          <w:rFonts w:ascii="Arial" w:eastAsia="Arial" w:hAnsi="Arial" w:cs="Arial"/>
          <w:sz w:val="22"/>
          <w:szCs w:val="22"/>
        </w:rPr>
        <w:t>MarineGEO</w:t>
      </w:r>
      <w:proofErr w:type="spellEnd"/>
      <w:r w:rsidRPr="00AC334D">
        <w:rPr>
          <w:rFonts w:ascii="Arial" w:eastAsia="Arial" w:hAnsi="Arial" w:cs="Arial"/>
          <w:sz w:val="22"/>
          <w:szCs w:val="22"/>
        </w:rPr>
        <w:t xml:space="preserve"> protocols provide a standardized set of measurements for characterizing the health of oyster reefs and their associated communities. The methodology was adopted from the Oyster Habitat Restoration Monitoring and Assessment Handbook, created by a working group including agencies from NOAA, the Natural Conservancy, as well as others and using “Universal Metrics” of study for best practices. These methods are specific for eastern oysters (Crassostrea virginica).</w:t>
      </w:r>
      <w:r w:rsidR="00877F3C" w:rsidRPr="00AC334D">
        <w:rPr>
          <w:rFonts w:ascii="Arial" w:eastAsia="Arial" w:hAnsi="Arial" w:cs="Arial"/>
          <w:sz w:val="22"/>
          <w:szCs w:val="22"/>
        </w:rPr>
        <w:t xml:space="preserve"> </w:t>
      </w:r>
      <w:r w:rsidRPr="00AC334D">
        <w:rPr>
          <w:rFonts w:ascii="Arial" w:eastAsia="Arial" w:hAnsi="Arial" w:cs="Arial"/>
          <w:sz w:val="22"/>
          <w:szCs w:val="22"/>
        </w:rPr>
        <w:t xml:space="preserve">Oyster reef monitoring has two main components: 1) collection of a series of measurements to </w:t>
      </w:r>
      <w:r w:rsidR="00877F3C" w:rsidRPr="00AC334D">
        <w:rPr>
          <w:rFonts w:ascii="Arial" w:eastAsia="Arial" w:hAnsi="Arial" w:cs="Arial"/>
          <w:sz w:val="22"/>
          <w:szCs w:val="22"/>
        </w:rPr>
        <w:t>characterize</w:t>
      </w:r>
      <w:r w:rsidRPr="00AC334D">
        <w:rPr>
          <w:rFonts w:ascii="Arial" w:eastAsia="Arial" w:hAnsi="Arial" w:cs="Arial"/>
          <w:sz w:val="22"/>
          <w:szCs w:val="22"/>
        </w:rPr>
        <w:t xml:space="preserve"> the size, structure, and health of a reef and 2) collection of associated fauna to monitor changes in biodiversity over space and time.  In general, fieldwork for a reef can be easily completed in </w:t>
      </w:r>
      <w:r w:rsidR="00877F3C" w:rsidRPr="00AC334D">
        <w:rPr>
          <w:rFonts w:ascii="Arial" w:eastAsia="Arial" w:hAnsi="Arial" w:cs="Arial"/>
          <w:sz w:val="22"/>
          <w:szCs w:val="22"/>
        </w:rPr>
        <w:t xml:space="preserve">a </w:t>
      </w:r>
      <w:r w:rsidRPr="00AC334D">
        <w:rPr>
          <w:rFonts w:ascii="Arial" w:eastAsia="Arial" w:hAnsi="Arial" w:cs="Arial"/>
          <w:sz w:val="22"/>
          <w:szCs w:val="22"/>
        </w:rPr>
        <w:t xml:space="preserve">single day.  </w:t>
      </w:r>
      <w:proofErr w:type="spellStart"/>
      <w:r w:rsidRPr="00AC334D">
        <w:rPr>
          <w:rFonts w:ascii="Arial" w:eastAsia="Arial" w:hAnsi="Arial" w:cs="Arial"/>
          <w:sz w:val="22"/>
          <w:szCs w:val="22"/>
        </w:rPr>
        <w:t>MarineGEO</w:t>
      </w:r>
      <w:proofErr w:type="spellEnd"/>
      <w:r w:rsidRPr="00AC334D">
        <w:rPr>
          <w:rFonts w:ascii="Arial" w:eastAsia="Arial" w:hAnsi="Arial" w:cs="Arial"/>
          <w:sz w:val="22"/>
          <w:szCs w:val="22"/>
        </w:rPr>
        <w:t xml:space="preserve"> recommends that 3 separate reefs be includ</w:t>
      </w:r>
      <w:r w:rsidR="00877F3C" w:rsidRPr="00AC334D">
        <w:rPr>
          <w:rFonts w:ascii="Arial" w:eastAsia="Arial" w:hAnsi="Arial" w:cs="Arial"/>
          <w:sz w:val="22"/>
          <w:szCs w:val="22"/>
        </w:rPr>
        <w:t xml:space="preserve">ed per partner site for </w:t>
      </w:r>
      <w:r w:rsidRPr="00AC334D">
        <w:rPr>
          <w:rFonts w:ascii="Arial" w:eastAsia="Arial" w:hAnsi="Arial" w:cs="Arial"/>
          <w:sz w:val="22"/>
          <w:szCs w:val="22"/>
        </w:rPr>
        <w:t xml:space="preserve">annual monitoring.  </w:t>
      </w:r>
    </w:p>
    <w:p w14:paraId="277C6A32" w14:textId="20FBCFB3" w:rsidR="006E6934" w:rsidRPr="00AC334D" w:rsidRDefault="000C4A1C" w:rsidP="002C5C90">
      <w:pPr>
        <w:pStyle w:val="Compact"/>
        <w:spacing w:before="0" w:after="0" w:line="276" w:lineRule="auto"/>
        <w:rPr>
          <w:rFonts w:ascii="Arial" w:hAnsi="Arial" w:cs="Arial"/>
        </w:rPr>
      </w:pPr>
      <w:r>
        <w:rPr>
          <w:rFonts w:ascii="Arial" w:hAnsi="Arial" w:cs="Arial"/>
          <w:noProof/>
        </w:rPr>
        <w:lastRenderedPageBreak/>
        <w:pict w14:anchorId="73959192">
          <v:shape id="_x0000_i1027" type="#_x0000_t75" alt="" style="width:467.85pt;height:1.5pt;mso-width-percent:0;mso-height-percent:0;mso-width-percent:0;mso-height-percent:0" o:hrpct="0" o:hralign="center" o:hr="t">
            <v:imagedata r:id="rId7" o:title="Default Line"/>
          </v:shape>
        </w:pict>
      </w:r>
    </w:p>
    <w:p w14:paraId="3FAE9541" w14:textId="26F28AF3" w:rsidR="00F11E68" w:rsidRPr="00F11E68" w:rsidRDefault="00963350" w:rsidP="00F11E68">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Protocols</w:t>
      </w:r>
    </w:p>
    <w:p w14:paraId="26FCE634" w14:textId="77777777" w:rsidR="00F11E68" w:rsidRDefault="00F11E68" w:rsidP="002C5C90">
      <w:pPr>
        <w:spacing w:after="0" w:line="276" w:lineRule="auto"/>
        <w:rPr>
          <w:rFonts w:ascii="Arial" w:eastAsia="Arial" w:hAnsi="Arial" w:cs="Arial"/>
          <w:sz w:val="22"/>
          <w:szCs w:val="22"/>
        </w:rPr>
      </w:pPr>
    </w:p>
    <w:p w14:paraId="2A15FCC3" w14:textId="3CF53B9E"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rPr>
        <w:t xml:space="preserve">Core protocols below are </w:t>
      </w:r>
      <w:r w:rsidRPr="00AC334D">
        <w:rPr>
          <w:rFonts w:ascii="Arial" w:eastAsia="Arial" w:hAnsi="Arial" w:cs="Arial"/>
          <w:b/>
          <w:bCs/>
          <w:sz w:val="22"/>
          <w:szCs w:val="22"/>
        </w:rPr>
        <w:t>required</w:t>
      </w:r>
      <w:r w:rsidRPr="00AC334D">
        <w:rPr>
          <w:rFonts w:ascii="Arial" w:eastAsia="Arial" w:hAnsi="Arial" w:cs="Arial"/>
          <w:sz w:val="22"/>
          <w:szCs w:val="22"/>
        </w:rPr>
        <w:t xml:space="preserve"> for </w:t>
      </w:r>
      <w:proofErr w:type="spellStart"/>
      <w:r w:rsidRPr="00AC334D">
        <w:rPr>
          <w:rFonts w:ascii="Arial" w:eastAsia="Arial" w:hAnsi="Arial" w:cs="Arial"/>
          <w:sz w:val="22"/>
          <w:szCs w:val="22"/>
        </w:rPr>
        <w:t>MarineGEO</w:t>
      </w:r>
      <w:proofErr w:type="spellEnd"/>
      <w:r w:rsidRPr="00AC334D">
        <w:rPr>
          <w:rFonts w:ascii="Arial" w:eastAsia="Arial" w:hAnsi="Arial" w:cs="Arial"/>
          <w:sz w:val="22"/>
          <w:szCs w:val="22"/>
        </w:rPr>
        <w:t xml:space="preserve"> partners</w:t>
      </w:r>
      <w:r w:rsidR="00877F3C" w:rsidRPr="00AC334D">
        <w:rPr>
          <w:rFonts w:ascii="Arial" w:eastAsia="Arial" w:hAnsi="Arial" w:cs="Arial"/>
          <w:sz w:val="22"/>
          <w:szCs w:val="22"/>
        </w:rPr>
        <w:t>:</w:t>
      </w:r>
    </w:p>
    <w:p w14:paraId="7DFDBDD5" w14:textId="76D9B203"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Water quality (</w:t>
      </w:r>
      <w:r w:rsidR="003E1C2F" w:rsidRPr="00AC334D">
        <w:rPr>
          <w:rFonts w:ascii="Arial" w:eastAsia="Arial" w:hAnsi="Arial" w:cs="Arial"/>
          <w:sz w:val="22"/>
          <w:szCs w:val="22"/>
        </w:rPr>
        <w:t>annual</w:t>
      </w:r>
      <w:r w:rsidRPr="00AC334D">
        <w:rPr>
          <w:rFonts w:ascii="Arial" w:eastAsia="Arial" w:hAnsi="Arial" w:cs="Arial"/>
          <w:sz w:val="22"/>
          <w:szCs w:val="22"/>
        </w:rPr>
        <w:t>)</w:t>
      </w:r>
    </w:p>
    <w:p w14:paraId="0A68A093" w14:textId="39CEEF0C"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area and height</w:t>
      </w:r>
      <w:r w:rsidR="00877F3C" w:rsidRPr="00AC334D">
        <w:rPr>
          <w:rFonts w:ascii="Arial" w:eastAsia="Arial" w:hAnsi="Arial" w:cs="Arial"/>
          <w:sz w:val="22"/>
          <w:szCs w:val="22"/>
        </w:rPr>
        <w:t xml:space="preserve"> (every 3 years)</w:t>
      </w:r>
    </w:p>
    <w:p w14:paraId="61729287" w14:textId="64FAEEAF"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composition</w:t>
      </w:r>
      <w:r w:rsidR="00877F3C" w:rsidRPr="00AC334D">
        <w:rPr>
          <w:rFonts w:ascii="Arial" w:eastAsia="Arial" w:hAnsi="Arial" w:cs="Arial"/>
          <w:sz w:val="22"/>
          <w:szCs w:val="22"/>
        </w:rPr>
        <w:t xml:space="preserve"> (annual)</w:t>
      </w:r>
    </w:p>
    <w:p w14:paraId="6ABD9E29" w14:textId="25FD5D91"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density and size frequency</w:t>
      </w:r>
      <w:r w:rsidR="00877F3C" w:rsidRPr="00AC334D">
        <w:rPr>
          <w:rFonts w:ascii="Arial" w:eastAsia="Arial" w:hAnsi="Arial" w:cs="Arial"/>
          <w:sz w:val="22"/>
          <w:szCs w:val="22"/>
        </w:rPr>
        <w:t xml:space="preserve"> (annual)</w:t>
      </w:r>
    </w:p>
    <w:p w14:paraId="75DF1D33" w14:textId="516CFE0B"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associated fauna</w:t>
      </w:r>
      <w:r w:rsidR="00877F3C" w:rsidRPr="00AC334D">
        <w:rPr>
          <w:rFonts w:ascii="Arial" w:eastAsia="Arial" w:hAnsi="Arial" w:cs="Arial"/>
          <w:sz w:val="22"/>
          <w:szCs w:val="22"/>
        </w:rPr>
        <w:t xml:space="preserve"> (annual)</w:t>
      </w:r>
    </w:p>
    <w:p w14:paraId="0B7033E1" w14:textId="7B5A8698"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rugosity</w:t>
      </w:r>
      <w:r w:rsidR="00877F3C" w:rsidRPr="00AC334D">
        <w:rPr>
          <w:rFonts w:ascii="Arial" w:eastAsia="Arial" w:hAnsi="Arial" w:cs="Arial"/>
          <w:sz w:val="22"/>
          <w:szCs w:val="22"/>
        </w:rPr>
        <w:t xml:space="preserve"> (annual)</w:t>
      </w:r>
    </w:p>
    <w:p w14:paraId="09CE0456" w14:textId="77777777" w:rsidR="007A7FB9" w:rsidRPr="00AC334D" w:rsidRDefault="007A7FB9" w:rsidP="002C5C90">
      <w:pPr>
        <w:spacing w:after="0" w:line="276" w:lineRule="auto"/>
        <w:rPr>
          <w:rFonts w:ascii="Arial" w:eastAsia="Arial" w:hAnsi="Arial" w:cs="Arial"/>
          <w:sz w:val="22"/>
          <w:szCs w:val="22"/>
        </w:rPr>
      </w:pPr>
    </w:p>
    <w:p w14:paraId="5D2CDC2A" w14:textId="6F475D0C" w:rsidR="00F11E68" w:rsidRPr="00F11E68" w:rsidRDefault="00877F3C" w:rsidP="002C5C90">
      <w:pPr>
        <w:spacing w:after="0" w:line="276" w:lineRule="auto"/>
        <w:rPr>
          <w:rFonts w:ascii="Arial" w:eastAsia="Arial" w:hAnsi="Arial" w:cs="Arial"/>
          <w:b/>
          <w:bCs/>
          <w:sz w:val="22"/>
          <w:szCs w:val="22"/>
        </w:rPr>
      </w:pPr>
      <w:r w:rsidRPr="00F11E68">
        <w:rPr>
          <w:rFonts w:ascii="Arial" w:hAnsi="Arial" w:cs="Arial"/>
          <w:b/>
          <w:bCs/>
          <w:color w:val="000000" w:themeColor="text1"/>
          <w:sz w:val="22"/>
          <w:szCs w:val="22"/>
        </w:rPr>
        <w:t>Brief Workflow</w:t>
      </w:r>
    </w:p>
    <w:p w14:paraId="743644A9" w14:textId="27A0C185"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Preparation:</w:t>
      </w:r>
    </w:p>
    <w:p w14:paraId="2EEA1BAE" w14:textId="4C7FCE38"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Identify and become familiar with the required modules listed above.</w:t>
      </w:r>
    </w:p>
    <w:p w14:paraId="0BFA601F" w14:textId="7E920DB1"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Download copies of protocols, field datasheets, and data entry templates.</w:t>
      </w:r>
    </w:p>
    <w:p w14:paraId="1F462A6E" w14:textId="692E0BAB"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Contact </w:t>
      </w:r>
      <w:hyperlink r:id="rId10">
        <w:hyperlink r:id="rId11">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to schedule a brief conference to discuss your project and address any questions before proceeding to the next steps.</w:t>
      </w:r>
    </w:p>
    <w:p w14:paraId="7B54A126" w14:textId="61D2EA38"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Acquire all necessary permits and permissions at your sites. There </w:t>
      </w:r>
      <w:r w:rsidR="003E1C2F" w:rsidRPr="00AC334D">
        <w:rPr>
          <w:rFonts w:ascii="Arial" w:eastAsia="Arial" w:hAnsi="Arial" w:cs="Arial"/>
          <w:sz w:val="22"/>
          <w:szCs w:val="22"/>
        </w:rPr>
        <w:t>are</w:t>
      </w:r>
      <w:r w:rsidRPr="00AC334D">
        <w:rPr>
          <w:rFonts w:ascii="Arial" w:eastAsia="Arial" w:hAnsi="Arial" w:cs="Arial"/>
          <w:sz w:val="22"/>
          <w:szCs w:val="22"/>
        </w:rPr>
        <w:t xml:space="preserve"> no planned collect</w:t>
      </w:r>
      <w:r w:rsidR="003E1C2F" w:rsidRPr="00AC334D">
        <w:rPr>
          <w:rFonts w:ascii="Arial" w:eastAsia="Arial" w:hAnsi="Arial" w:cs="Arial"/>
          <w:sz w:val="22"/>
          <w:szCs w:val="22"/>
        </w:rPr>
        <w:t>ions</w:t>
      </w:r>
      <w:r w:rsidRPr="00AC334D">
        <w:rPr>
          <w:rFonts w:ascii="Arial" w:eastAsia="Arial" w:hAnsi="Arial" w:cs="Arial"/>
          <w:sz w:val="22"/>
          <w:szCs w:val="22"/>
        </w:rPr>
        <w:t xml:space="preserve"> of oysters </w:t>
      </w:r>
      <w:r w:rsidR="003E1C2F" w:rsidRPr="00AC334D">
        <w:rPr>
          <w:rFonts w:ascii="Arial" w:eastAsia="Arial" w:hAnsi="Arial" w:cs="Arial"/>
          <w:sz w:val="22"/>
          <w:szCs w:val="22"/>
        </w:rPr>
        <w:t xml:space="preserve">required </w:t>
      </w:r>
      <w:r w:rsidRPr="00AC334D">
        <w:rPr>
          <w:rFonts w:ascii="Arial" w:eastAsia="Arial" w:hAnsi="Arial" w:cs="Arial"/>
          <w:sz w:val="22"/>
          <w:szCs w:val="22"/>
        </w:rPr>
        <w:t>for this protocol.</w:t>
      </w:r>
    </w:p>
    <w:p w14:paraId="259BFC99" w14:textId="29D28501"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Review the necessary safety requirements from your institution. </w:t>
      </w:r>
      <w:proofErr w:type="spellStart"/>
      <w:r w:rsidRPr="00AC334D">
        <w:rPr>
          <w:rFonts w:ascii="Arial" w:eastAsia="Arial" w:hAnsi="Arial" w:cs="Arial"/>
          <w:sz w:val="22"/>
          <w:szCs w:val="22"/>
        </w:rPr>
        <w:t>MarineGEO</w:t>
      </w:r>
      <w:proofErr w:type="spellEnd"/>
      <w:r w:rsidRPr="00AC334D">
        <w:rPr>
          <w:rFonts w:ascii="Arial" w:eastAsia="Arial" w:hAnsi="Arial" w:cs="Arial"/>
          <w:sz w:val="22"/>
          <w:szCs w:val="22"/>
        </w:rPr>
        <w:t xml:space="preserve"> is not responsible for any loss or injury incurred during sampling.</w:t>
      </w:r>
    </w:p>
    <w:p w14:paraId="55A01F3B" w14:textId="77777777" w:rsidR="00963350" w:rsidRPr="00AC334D" w:rsidRDefault="00963350" w:rsidP="002C5C90">
      <w:pPr>
        <w:spacing w:after="0" w:line="276" w:lineRule="auto"/>
        <w:rPr>
          <w:rFonts w:ascii="Arial" w:eastAsia="Arial" w:hAnsi="Arial" w:cs="Arial"/>
          <w:sz w:val="22"/>
          <w:szCs w:val="22"/>
          <w:u w:val="single"/>
        </w:rPr>
      </w:pPr>
    </w:p>
    <w:p w14:paraId="77C70EF6" w14:textId="7ADB0A13"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Site Selection:</w:t>
      </w:r>
    </w:p>
    <w:p w14:paraId="52669F8C" w14:textId="11873F70" w:rsidR="00963350" w:rsidRPr="00AC334D" w:rsidRDefault="00963350" w:rsidP="002C5C90">
      <w:pPr>
        <w:pStyle w:val="ListParagraph"/>
        <w:numPr>
          <w:ilvl w:val="0"/>
          <w:numId w:val="19"/>
        </w:numPr>
        <w:tabs>
          <w:tab w:val="left" w:pos="500"/>
        </w:tabs>
        <w:spacing w:after="0" w:line="276" w:lineRule="auto"/>
        <w:jc w:val="both"/>
        <w:rPr>
          <w:rFonts w:ascii="Arial" w:eastAsia="Arial" w:hAnsi="Arial" w:cs="Arial"/>
          <w:sz w:val="22"/>
          <w:szCs w:val="22"/>
        </w:rPr>
      </w:pPr>
      <w:r w:rsidRPr="00AC334D">
        <w:rPr>
          <w:rFonts w:ascii="Arial" w:eastAsia="Arial" w:hAnsi="Arial" w:cs="Arial"/>
          <w:sz w:val="22"/>
          <w:szCs w:val="22"/>
        </w:rPr>
        <w:t>Identify 3 separate sites to sample on a permanent basis. Sites should be: a) typical of your region, b)</w:t>
      </w:r>
      <w:r w:rsidR="007A7FB9" w:rsidRPr="00AC334D">
        <w:rPr>
          <w:rFonts w:ascii="Arial" w:eastAsia="Arial" w:hAnsi="Arial" w:cs="Arial"/>
          <w:sz w:val="22"/>
          <w:szCs w:val="22"/>
        </w:rPr>
        <w:t xml:space="preserve"> </w:t>
      </w:r>
      <w:r w:rsidRPr="00AC334D">
        <w:rPr>
          <w:rFonts w:ascii="Arial" w:eastAsia="Arial" w:hAnsi="Arial" w:cs="Arial"/>
          <w:sz w:val="22"/>
          <w:szCs w:val="22"/>
        </w:rPr>
        <w:t xml:space="preserve">reasonably accessible, and c) generally persistent. This protocol requires 3 transects (ideally 30 m in length) be used at a single site, however, transects can be distributed among separate patch reefs at a site if each reef is small.   </w:t>
      </w:r>
    </w:p>
    <w:p w14:paraId="16DFC0FE" w14:textId="4E6D791B" w:rsidR="007A7FB9" w:rsidRPr="00AC334D" w:rsidRDefault="00963350" w:rsidP="002C5C90">
      <w:pPr>
        <w:pStyle w:val="ListParagraph"/>
        <w:numPr>
          <w:ilvl w:val="0"/>
          <w:numId w:val="1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Contact </w:t>
      </w:r>
      <w:hyperlink r:id="rId12">
        <w:hyperlink r:id="rId13">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to verify your sites with our team and to receive permanent site codes to be used when submitting data.</w:t>
      </w:r>
    </w:p>
    <w:p w14:paraId="18D68F5A" w14:textId="389E3EA6" w:rsidR="00963350" w:rsidRPr="00AC334D" w:rsidRDefault="00963350" w:rsidP="002C5C90">
      <w:pPr>
        <w:pStyle w:val="ListParagraph"/>
        <w:numPr>
          <w:ilvl w:val="0"/>
          <w:numId w:val="1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There are several ongoing efforts to restore oyster reefs and this protocol can be utilized to track the success of those efforts overtime. The ultimate goal of restoration is to enhance the population and the ecosystem services they provide. It is therefore important to not only build a restorative habitat but to follow that habitat through time to monitor its success or failure as well as lessons learned. If a restored reef is to be monitored using these protocols, it is imperative to know as much of the history of that reef as possible. Though there is no associated data sheet, please provide </w:t>
      </w:r>
      <w:hyperlink r:id="rId14">
        <w:hyperlink r:id="rId15">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 xml:space="preserve">with a thorough synopsis of restoration </w:t>
      </w:r>
      <w:r w:rsidR="00292279" w:rsidRPr="00AC334D">
        <w:rPr>
          <w:rFonts w:ascii="Arial" w:eastAsia="Arial" w:hAnsi="Arial" w:cs="Arial"/>
          <w:sz w:val="22"/>
          <w:szCs w:val="22"/>
        </w:rPr>
        <w:t>eff</w:t>
      </w:r>
      <w:r w:rsidRPr="00AC334D">
        <w:rPr>
          <w:rFonts w:ascii="Arial" w:eastAsia="Arial" w:hAnsi="Arial" w:cs="Arial"/>
          <w:sz w:val="22"/>
          <w:szCs w:val="22"/>
        </w:rPr>
        <w:t>orts including but not limited to:</w:t>
      </w:r>
    </w:p>
    <w:p w14:paraId="71F3874E" w14:textId="4D191BBE"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If previous natural reef was present at the location</w:t>
      </w:r>
    </w:p>
    <w:p w14:paraId="18BD7305" w14:textId="45B2D2B4"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When the restoration occur</w:t>
      </w:r>
      <w:r w:rsidR="008717F0" w:rsidRPr="00AC334D">
        <w:rPr>
          <w:rFonts w:ascii="Arial" w:eastAsia="Arial" w:hAnsi="Arial" w:cs="Arial"/>
          <w:sz w:val="22"/>
          <w:szCs w:val="22"/>
        </w:rPr>
        <w:t>red</w:t>
      </w:r>
      <w:r w:rsidRPr="00AC334D">
        <w:rPr>
          <w:rFonts w:ascii="Arial" w:eastAsia="Arial" w:hAnsi="Arial" w:cs="Arial"/>
          <w:sz w:val="22"/>
          <w:szCs w:val="22"/>
        </w:rPr>
        <w:t xml:space="preserve"> and by whom</w:t>
      </w:r>
    </w:p>
    <w:p w14:paraId="093118B4" w14:textId="23746630"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What methods were used in the restoration (oyster bags, </w:t>
      </w:r>
      <w:r w:rsidR="00292279" w:rsidRPr="00AC334D">
        <w:rPr>
          <w:rFonts w:ascii="Arial" w:eastAsia="Arial" w:hAnsi="Arial" w:cs="Arial"/>
          <w:sz w:val="22"/>
          <w:szCs w:val="22"/>
        </w:rPr>
        <w:t xml:space="preserve">limestone, </w:t>
      </w:r>
      <w:r w:rsidRPr="00AC334D">
        <w:rPr>
          <w:rFonts w:ascii="Arial" w:eastAsia="Arial" w:hAnsi="Arial" w:cs="Arial"/>
          <w:sz w:val="22"/>
          <w:szCs w:val="22"/>
        </w:rPr>
        <w:t>etc.)</w:t>
      </w:r>
    </w:p>
    <w:p w14:paraId="37F96620" w14:textId="6C2F0056"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What were the goals of the restoration </w:t>
      </w:r>
      <w:proofErr w:type="gramStart"/>
      <w:r w:rsidR="002803C8" w:rsidRPr="00AC334D">
        <w:rPr>
          <w:rFonts w:ascii="Arial" w:eastAsia="Arial" w:hAnsi="Arial" w:cs="Arial"/>
          <w:sz w:val="22"/>
          <w:szCs w:val="22"/>
        </w:rPr>
        <w:t>effort</w:t>
      </w:r>
      <w:proofErr w:type="gramEnd"/>
    </w:p>
    <w:p w14:paraId="3CA04858" w14:textId="389006F7"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What monitoring was conducted after restoration was initiated</w:t>
      </w:r>
    </w:p>
    <w:p w14:paraId="56DACD32" w14:textId="123F011F" w:rsidR="00963350" w:rsidRPr="00F11E68"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lastRenderedPageBreak/>
        <w:t xml:space="preserve">Are there any natural reefs in the surrounding area and have data been collected on </w:t>
      </w:r>
      <w:proofErr w:type="gramStart"/>
      <w:r w:rsidRPr="00AC334D">
        <w:rPr>
          <w:rFonts w:ascii="Arial" w:eastAsia="Arial" w:hAnsi="Arial" w:cs="Arial"/>
          <w:sz w:val="22"/>
          <w:szCs w:val="22"/>
        </w:rPr>
        <w:t>th</w:t>
      </w:r>
      <w:r w:rsidR="00F11E68">
        <w:rPr>
          <w:rFonts w:ascii="Arial" w:eastAsia="Arial" w:hAnsi="Arial" w:cs="Arial"/>
          <w:sz w:val="22"/>
          <w:szCs w:val="22"/>
        </w:rPr>
        <w:t>em</w:t>
      </w:r>
      <w:proofErr w:type="gramEnd"/>
    </w:p>
    <w:p w14:paraId="18818C6F" w14:textId="77777777" w:rsidR="00F11E68" w:rsidRDefault="00F11E68" w:rsidP="002C5C90">
      <w:pPr>
        <w:spacing w:after="0" w:line="276" w:lineRule="auto"/>
        <w:rPr>
          <w:rFonts w:ascii="Arial" w:eastAsia="Arial" w:hAnsi="Arial" w:cs="Arial"/>
          <w:sz w:val="22"/>
          <w:szCs w:val="22"/>
          <w:u w:val="single"/>
        </w:rPr>
      </w:pPr>
    </w:p>
    <w:p w14:paraId="2A0E2403" w14:textId="31E4258E"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Brief Summary of Fieldwork:</w:t>
      </w:r>
    </w:p>
    <w:p w14:paraId="7B88607A" w14:textId="394B8C7B"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Monitoring of oyster reefs should be done annually</w:t>
      </w:r>
      <w:r w:rsidR="00292279" w:rsidRPr="00AC334D">
        <w:rPr>
          <w:rFonts w:ascii="Arial" w:eastAsia="Arial" w:hAnsi="Arial" w:cs="Arial"/>
          <w:sz w:val="22"/>
          <w:szCs w:val="22"/>
        </w:rPr>
        <w:t xml:space="preserve"> during the optimal time for the partner site</w:t>
      </w:r>
      <w:r w:rsidRPr="00AC334D">
        <w:rPr>
          <w:rFonts w:ascii="Arial" w:eastAsia="Arial" w:hAnsi="Arial" w:cs="Arial"/>
          <w:sz w:val="22"/>
          <w:szCs w:val="22"/>
        </w:rPr>
        <w:t>.</w:t>
      </w:r>
      <w:r w:rsidR="00292279" w:rsidRPr="00AC334D">
        <w:rPr>
          <w:rFonts w:ascii="Arial" w:eastAsia="Arial" w:hAnsi="Arial" w:cs="Arial"/>
          <w:sz w:val="22"/>
          <w:szCs w:val="22"/>
        </w:rPr>
        <w:t xml:space="preserve"> </w:t>
      </w:r>
      <w:r w:rsidRPr="00AC334D">
        <w:rPr>
          <w:rFonts w:ascii="Arial" w:eastAsia="Arial" w:hAnsi="Arial" w:cs="Arial"/>
          <w:sz w:val="22"/>
          <w:szCs w:val="22"/>
        </w:rPr>
        <w:t xml:space="preserve">  </w:t>
      </w:r>
    </w:p>
    <w:p w14:paraId="39EA1CE9" w14:textId="611D2C3B"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Approximately 1.5 – 2 months prior to sampling, deploy preconstructed </w:t>
      </w:r>
      <w:proofErr w:type="spellStart"/>
      <w:r w:rsidRPr="00AC334D">
        <w:rPr>
          <w:rFonts w:ascii="Arial" w:eastAsia="Arial" w:hAnsi="Arial" w:cs="Arial"/>
          <w:sz w:val="22"/>
          <w:szCs w:val="22"/>
        </w:rPr>
        <w:t>bioboxes</w:t>
      </w:r>
      <w:proofErr w:type="spellEnd"/>
      <w:r w:rsidRPr="00AC334D">
        <w:rPr>
          <w:rFonts w:ascii="Arial" w:eastAsia="Arial" w:hAnsi="Arial" w:cs="Arial"/>
          <w:sz w:val="22"/>
          <w:szCs w:val="22"/>
        </w:rPr>
        <w:t xml:space="preserve"> (n = 3) at each of the reefs that are planned to be sampled.  Bio-boxes are used to sample associated invertebrate biodiversity within oyster reefs (see Associated Fauna protocol for details). </w:t>
      </w:r>
    </w:p>
    <w:p w14:paraId="6563E265" w14:textId="3736B31E"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For intertidal reefs, arrive at the reef during low tide conditions when oysters are exposed. Because low tides are short-lived events, it is expected that 1 reef be sampled per day. This is not the case for subtidal reefs though for monitoring sites on snorkel or SCUBA, sampling should be done when water clarity is maximized.   </w:t>
      </w:r>
    </w:p>
    <w:p w14:paraId="16A626CB" w14:textId="26BD2254" w:rsidR="00963350" w:rsidRPr="00AC334D" w:rsidRDefault="00292279"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At each site, first m</w:t>
      </w:r>
      <w:r w:rsidR="00963350" w:rsidRPr="00AC334D">
        <w:rPr>
          <w:rFonts w:ascii="Arial" w:eastAsia="Arial" w:hAnsi="Arial" w:cs="Arial"/>
          <w:sz w:val="22"/>
          <w:szCs w:val="22"/>
        </w:rPr>
        <w:t>easure environmental conditions.</w:t>
      </w:r>
    </w:p>
    <w:p w14:paraId="64AB8577" w14:textId="431A9172"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Measure the reef area and height using the Oyster Reef Area and Height protocol. If multiple patch reefs are used, measure the area and height of each.</w:t>
      </w:r>
    </w:p>
    <w:p w14:paraId="270C095C" w14:textId="296A3B39" w:rsidR="00963350" w:rsidRPr="00AC334D" w:rsidRDefault="00963350" w:rsidP="00C929D7">
      <w:pPr>
        <w:pStyle w:val="ListParagraph"/>
        <w:numPr>
          <w:ilvl w:val="0"/>
          <w:numId w:val="21"/>
        </w:numPr>
        <w:tabs>
          <w:tab w:val="left" w:pos="500"/>
        </w:tabs>
        <w:spacing w:after="0" w:line="276" w:lineRule="auto"/>
        <w:jc w:val="both"/>
        <w:rPr>
          <w:rFonts w:ascii="Arial" w:eastAsia="Arial" w:hAnsi="Arial" w:cs="Arial"/>
          <w:sz w:val="22"/>
          <w:szCs w:val="22"/>
        </w:rPr>
      </w:pPr>
      <w:r w:rsidRPr="00AC334D">
        <w:rPr>
          <w:rFonts w:ascii="Arial" w:eastAsia="Arial" w:hAnsi="Arial" w:cs="Arial"/>
          <w:sz w:val="22"/>
          <w:szCs w:val="22"/>
        </w:rPr>
        <w:t xml:space="preserve">Lay out </w:t>
      </w:r>
      <w:r w:rsidR="007A7FB9" w:rsidRPr="00AC334D">
        <w:rPr>
          <w:rFonts w:ascii="Arial" w:eastAsia="Arial" w:hAnsi="Arial" w:cs="Arial"/>
          <w:sz w:val="22"/>
          <w:szCs w:val="22"/>
        </w:rPr>
        <w:t>three</w:t>
      </w:r>
      <w:r w:rsidRPr="00AC334D">
        <w:rPr>
          <w:rFonts w:ascii="Arial" w:eastAsia="Arial" w:hAnsi="Arial" w:cs="Arial"/>
          <w:sz w:val="22"/>
          <w:szCs w:val="22"/>
        </w:rPr>
        <w:t xml:space="preserve"> 30 m transect lines with the first through the approximate average density of live oysters</w:t>
      </w:r>
      <w:r w:rsidR="00292279" w:rsidRPr="00AC334D">
        <w:rPr>
          <w:rFonts w:ascii="Arial" w:eastAsia="Arial" w:hAnsi="Arial" w:cs="Arial"/>
          <w:sz w:val="22"/>
          <w:szCs w:val="22"/>
        </w:rPr>
        <w:t xml:space="preserve">.  Lay a second to the </w:t>
      </w:r>
      <w:r w:rsidRPr="00AC334D">
        <w:rPr>
          <w:rFonts w:ascii="Arial" w:eastAsia="Arial" w:hAnsi="Arial" w:cs="Arial"/>
          <w:sz w:val="22"/>
          <w:szCs w:val="22"/>
        </w:rPr>
        <w:t xml:space="preserve">left and </w:t>
      </w:r>
      <w:r w:rsidR="00292279" w:rsidRPr="00AC334D">
        <w:rPr>
          <w:rFonts w:ascii="Arial" w:eastAsia="Arial" w:hAnsi="Arial" w:cs="Arial"/>
          <w:sz w:val="22"/>
          <w:szCs w:val="22"/>
        </w:rPr>
        <w:t xml:space="preserve">a </w:t>
      </w:r>
      <w:r w:rsidR="00C929D7" w:rsidRPr="00AC334D">
        <w:rPr>
          <w:rFonts w:ascii="Arial" w:eastAsia="Arial" w:hAnsi="Arial" w:cs="Arial"/>
          <w:sz w:val="22"/>
          <w:szCs w:val="22"/>
        </w:rPr>
        <w:t>third</w:t>
      </w:r>
      <w:r w:rsidRPr="00AC334D">
        <w:rPr>
          <w:rFonts w:ascii="Arial" w:eastAsia="Arial" w:hAnsi="Arial" w:cs="Arial"/>
          <w:sz w:val="22"/>
          <w:szCs w:val="22"/>
        </w:rPr>
        <w:t xml:space="preserve"> to the right, at least 1.5 m away from the center, and in areas that are characteristic of the reef. Transects need not be straight and can follow the shape of the reef.</w:t>
      </w:r>
      <w:r w:rsidR="00C929D7" w:rsidRPr="00AC334D">
        <w:rPr>
          <w:rFonts w:ascii="Arial" w:eastAsia="Arial" w:hAnsi="Arial" w:cs="Arial"/>
          <w:sz w:val="22"/>
          <w:szCs w:val="22"/>
        </w:rPr>
        <w:t xml:space="preserve"> </w:t>
      </w:r>
      <w:r w:rsidRPr="00AC334D">
        <w:rPr>
          <w:rFonts w:ascii="Arial" w:eastAsia="Arial" w:hAnsi="Arial" w:cs="Arial"/>
          <w:sz w:val="22"/>
          <w:szCs w:val="22"/>
        </w:rPr>
        <w:t>For smaller patch reefs, a single transect per reef can be used and laid across where the average live oyster density occurs</w:t>
      </w:r>
      <w:r w:rsidR="00C929D7" w:rsidRPr="00AC334D">
        <w:rPr>
          <w:rFonts w:ascii="Arial" w:eastAsia="Arial" w:hAnsi="Arial" w:cs="Arial"/>
          <w:sz w:val="22"/>
          <w:szCs w:val="22"/>
        </w:rPr>
        <w:t>. This</w:t>
      </w:r>
      <w:r w:rsidRPr="00AC334D">
        <w:rPr>
          <w:rFonts w:ascii="Arial" w:eastAsia="Arial" w:hAnsi="Arial" w:cs="Arial"/>
          <w:sz w:val="22"/>
          <w:szCs w:val="22"/>
        </w:rPr>
        <w:t xml:space="preserve"> is repeated for nearby patch reefs equating to 3 transects per site.   </w:t>
      </w:r>
    </w:p>
    <w:p w14:paraId="30D9CF57" w14:textId="148D9D26"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Along each transect conduct the following:</w:t>
      </w:r>
    </w:p>
    <w:p w14:paraId="2EF40FC7" w14:textId="77777777" w:rsidR="00963350" w:rsidRPr="00AC334D" w:rsidRDefault="00963350" w:rsidP="002C5C90">
      <w:pPr>
        <w:pStyle w:val="ListParagraph"/>
        <w:numPr>
          <w:ilvl w:val="1"/>
          <w:numId w:val="34"/>
        </w:numPr>
        <w:tabs>
          <w:tab w:val="left" w:pos="630"/>
        </w:tabs>
        <w:spacing w:after="0" w:line="276" w:lineRule="auto"/>
        <w:rPr>
          <w:rFonts w:ascii="Arial" w:eastAsia="Arial" w:hAnsi="Arial" w:cs="Arial"/>
          <w:sz w:val="22"/>
          <w:szCs w:val="22"/>
        </w:rPr>
      </w:pPr>
      <w:r w:rsidRPr="00AC334D">
        <w:rPr>
          <w:rFonts w:ascii="Arial" w:eastAsia="Arial" w:hAnsi="Arial" w:cs="Arial"/>
          <w:sz w:val="22"/>
          <w:szCs w:val="22"/>
        </w:rPr>
        <w:t xml:space="preserve">Use the Oyster Reef Composition protocol to survey the composition of the reef at predetermined meter marks (n = 5 per transect at 5, 10, 15, 20, and 25 m) along the transect.  </w:t>
      </w:r>
    </w:p>
    <w:p w14:paraId="640E1098" w14:textId="73A57B7E" w:rsidR="00963350" w:rsidRPr="00AC334D" w:rsidRDefault="00963350" w:rsidP="002C5C90">
      <w:pPr>
        <w:pStyle w:val="ListParagraph"/>
        <w:numPr>
          <w:ilvl w:val="1"/>
          <w:numId w:val="34"/>
        </w:numPr>
        <w:tabs>
          <w:tab w:val="left" w:pos="630"/>
        </w:tabs>
        <w:spacing w:after="0" w:line="276" w:lineRule="auto"/>
        <w:rPr>
          <w:rFonts w:ascii="Arial" w:eastAsia="Arial" w:hAnsi="Arial" w:cs="Arial"/>
          <w:sz w:val="22"/>
          <w:szCs w:val="22"/>
        </w:rPr>
      </w:pPr>
      <w:r w:rsidRPr="00AC334D">
        <w:rPr>
          <w:rFonts w:ascii="Arial" w:eastAsia="Arial" w:hAnsi="Arial" w:cs="Arial"/>
          <w:sz w:val="22"/>
          <w:szCs w:val="22"/>
        </w:rPr>
        <w:t>For patch reefs that are &gt; 30m, drop quadrats along the transect at least 1 m from the previous one (example: 1 m, 3 m, 5 m, etc.)</w:t>
      </w:r>
      <w:r w:rsidR="00605AE9" w:rsidRPr="00AC334D">
        <w:rPr>
          <w:rFonts w:ascii="Arial" w:eastAsia="Arial" w:hAnsi="Arial" w:cs="Arial"/>
          <w:sz w:val="22"/>
          <w:szCs w:val="22"/>
        </w:rPr>
        <w:t>.</w:t>
      </w:r>
      <w:r w:rsidRPr="00AC334D">
        <w:rPr>
          <w:rFonts w:ascii="Arial" w:eastAsia="Arial" w:hAnsi="Arial" w:cs="Arial"/>
          <w:sz w:val="22"/>
          <w:szCs w:val="22"/>
        </w:rPr>
        <w:t xml:space="preserve">  </w:t>
      </w:r>
    </w:p>
    <w:p w14:paraId="54B2E0CB" w14:textId="1EF46878" w:rsidR="00DD67E7" w:rsidRPr="00AC334D" w:rsidRDefault="00605AE9" w:rsidP="002C5C90">
      <w:pPr>
        <w:pStyle w:val="ListParagraph"/>
        <w:numPr>
          <w:ilvl w:val="1"/>
          <w:numId w:val="34"/>
        </w:numPr>
        <w:tabs>
          <w:tab w:val="left" w:pos="630"/>
        </w:tabs>
        <w:spacing w:after="0" w:line="276" w:lineRule="auto"/>
        <w:jc w:val="both"/>
        <w:rPr>
          <w:rFonts w:ascii="Arial" w:eastAsia="Arial" w:hAnsi="Arial" w:cs="Arial"/>
          <w:sz w:val="22"/>
          <w:szCs w:val="22"/>
        </w:rPr>
      </w:pPr>
      <w:r w:rsidRPr="00AC334D">
        <w:rPr>
          <w:rFonts w:ascii="Arial" w:eastAsia="Arial" w:hAnsi="Arial" w:cs="Arial"/>
          <w:sz w:val="22"/>
          <w:szCs w:val="22"/>
        </w:rPr>
        <w:t>Once along</w:t>
      </w:r>
      <w:r w:rsidR="00963350" w:rsidRPr="00AC334D">
        <w:rPr>
          <w:rFonts w:ascii="Arial" w:eastAsia="Arial" w:hAnsi="Arial" w:cs="Arial"/>
          <w:sz w:val="22"/>
          <w:szCs w:val="22"/>
        </w:rPr>
        <w:t xml:space="preserve"> each transect</w:t>
      </w:r>
      <w:r w:rsidRPr="00AC334D">
        <w:rPr>
          <w:rFonts w:ascii="Arial" w:eastAsia="Arial" w:hAnsi="Arial" w:cs="Arial"/>
          <w:sz w:val="22"/>
          <w:szCs w:val="22"/>
        </w:rPr>
        <w:t>,</w:t>
      </w:r>
      <w:r w:rsidR="00963350" w:rsidRPr="00AC334D">
        <w:rPr>
          <w:rFonts w:ascii="Arial" w:eastAsia="Arial" w:hAnsi="Arial" w:cs="Arial"/>
          <w:sz w:val="22"/>
          <w:szCs w:val="22"/>
        </w:rPr>
        <w:t xml:space="preserve"> and at one of the previously sampled spots from </w:t>
      </w:r>
      <w:r w:rsidR="00DD67E7" w:rsidRPr="00AC334D">
        <w:rPr>
          <w:rFonts w:ascii="Arial" w:eastAsia="Arial" w:hAnsi="Arial" w:cs="Arial"/>
          <w:sz w:val="22"/>
          <w:szCs w:val="22"/>
        </w:rPr>
        <w:t>7</w:t>
      </w:r>
      <w:r w:rsidR="00963350" w:rsidRPr="00AC334D">
        <w:rPr>
          <w:rFonts w:ascii="Arial" w:eastAsia="Arial" w:hAnsi="Arial" w:cs="Arial"/>
          <w:sz w:val="22"/>
          <w:szCs w:val="22"/>
        </w:rPr>
        <w:t>a., use the Oyster Density and Size Frequency protocol to excavate a known area of oysters to count the density and measure the size of oysters as well as other sessile invertebrates encountered.</w:t>
      </w:r>
    </w:p>
    <w:p w14:paraId="13F79FEE" w14:textId="3DDCA501"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Collect and process each bio-box according to the Oyster Reef Associated Fauna protocol.</w:t>
      </w:r>
    </w:p>
    <w:p w14:paraId="4AE90BA2" w14:textId="12247034"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Return any collected</w:t>
      </w:r>
      <w:r w:rsidR="00605AE9" w:rsidRPr="00AC334D">
        <w:rPr>
          <w:rFonts w:ascii="Arial" w:eastAsia="Arial" w:hAnsi="Arial" w:cs="Arial"/>
          <w:sz w:val="22"/>
          <w:szCs w:val="22"/>
        </w:rPr>
        <w:t xml:space="preserve"> epifaunal </w:t>
      </w:r>
      <w:r w:rsidRPr="00AC334D">
        <w:rPr>
          <w:rFonts w:ascii="Arial" w:eastAsia="Arial" w:hAnsi="Arial" w:cs="Arial"/>
          <w:sz w:val="22"/>
          <w:szCs w:val="22"/>
        </w:rPr>
        <w:t>samples from the bio-boxes to the lab for post-processing.</w:t>
      </w:r>
    </w:p>
    <w:p w14:paraId="07AAD8B5" w14:textId="77777777" w:rsidR="00963350" w:rsidRPr="00AC334D" w:rsidRDefault="00963350" w:rsidP="002C5C90">
      <w:pPr>
        <w:pStyle w:val="Compact"/>
        <w:spacing w:before="0" w:after="0" w:line="276" w:lineRule="auto"/>
        <w:rPr>
          <w:rFonts w:ascii="Arial" w:hAnsi="Arial" w:cs="Arial"/>
        </w:rPr>
      </w:pPr>
    </w:p>
    <w:p w14:paraId="251CB2B2" w14:textId="77777777" w:rsidR="002F0337" w:rsidRPr="00AC334D" w:rsidRDefault="002F0337" w:rsidP="002C5C90">
      <w:pPr>
        <w:pStyle w:val="Compact"/>
        <w:spacing w:before="0" w:after="0" w:line="276" w:lineRule="auto"/>
        <w:rPr>
          <w:rFonts w:ascii="Arial" w:hAnsi="Arial" w:cs="Arial"/>
        </w:rPr>
      </w:pPr>
    </w:p>
    <w:p w14:paraId="72092361" w14:textId="77777777" w:rsidR="002F0337" w:rsidRPr="00AC334D" w:rsidRDefault="002F0337" w:rsidP="002C5C90">
      <w:pPr>
        <w:pStyle w:val="Compact"/>
        <w:spacing w:before="0" w:after="0" w:line="276" w:lineRule="auto"/>
        <w:rPr>
          <w:rFonts w:ascii="Arial" w:hAnsi="Arial" w:cs="Arial"/>
        </w:rPr>
      </w:pPr>
    </w:p>
    <w:p w14:paraId="6FA31EEE" w14:textId="0C0B06A2" w:rsidR="002F0337" w:rsidRDefault="002F0337" w:rsidP="002C5C90">
      <w:pPr>
        <w:pStyle w:val="Compact"/>
        <w:spacing w:before="0" w:after="0" w:line="276" w:lineRule="auto"/>
        <w:rPr>
          <w:rFonts w:ascii="Arial" w:hAnsi="Arial" w:cs="Arial"/>
        </w:rPr>
      </w:pPr>
    </w:p>
    <w:p w14:paraId="1E0A3ECF" w14:textId="0A184965" w:rsidR="00AC334D" w:rsidRDefault="00AC334D" w:rsidP="002C5C90">
      <w:pPr>
        <w:pStyle w:val="Compact"/>
        <w:spacing w:before="0" w:after="0" w:line="276" w:lineRule="auto"/>
        <w:rPr>
          <w:rFonts w:ascii="Arial" w:hAnsi="Arial" w:cs="Arial"/>
        </w:rPr>
      </w:pPr>
    </w:p>
    <w:p w14:paraId="60C45206" w14:textId="668BA212" w:rsidR="00AC334D" w:rsidRDefault="00AC334D" w:rsidP="002C5C90">
      <w:pPr>
        <w:pStyle w:val="Compact"/>
        <w:spacing w:before="0" w:after="0" w:line="276" w:lineRule="auto"/>
        <w:rPr>
          <w:rFonts w:ascii="Arial" w:hAnsi="Arial" w:cs="Arial"/>
        </w:rPr>
      </w:pPr>
    </w:p>
    <w:p w14:paraId="15D569FA" w14:textId="374F62B4" w:rsidR="00AC334D" w:rsidRDefault="00AC334D" w:rsidP="002C5C90">
      <w:pPr>
        <w:pStyle w:val="Compact"/>
        <w:spacing w:before="0" w:after="0" w:line="276" w:lineRule="auto"/>
        <w:rPr>
          <w:rFonts w:ascii="Arial" w:hAnsi="Arial" w:cs="Arial"/>
        </w:rPr>
      </w:pPr>
    </w:p>
    <w:p w14:paraId="7B8A66C8" w14:textId="5E6E452A" w:rsidR="00AC334D" w:rsidRDefault="00AC334D" w:rsidP="002C5C90">
      <w:pPr>
        <w:pStyle w:val="Compact"/>
        <w:spacing w:before="0" w:after="0" w:line="276" w:lineRule="auto"/>
        <w:rPr>
          <w:rFonts w:ascii="Arial" w:hAnsi="Arial" w:cs="Arial"/>
        </w:rPr>
      </w:pPr>
    </w:p>
    <w:p w14:paraId="47604F7F" w14:textId="54D6A2E9" w:rsidR="00F11E68" w:rsidRDefault="00F11E68" w:rsidP="002C5C90">
      <w:pPr>
        <w:pStyle w:val="Compact"/>
        <w:spacing w:before="0" w:after="0" w:line="276" w:lineRule="auto"/>
        <w:rPr>
          <w:rFonts w:ascii="Arial" w:hAnsi="Arial" w:cs="Arial"/>
        </w:rPr>
      </w:pPr>
    </w:p>
    <w:p w14:paraId="4D24CFC3" w14:textId="3AAD7EC9" w:rsidR="007A7FB9" w:rsidRPr="00AC334D" w:rsidRDefault="000C4A1C" w:rsidP="002C5C90">
      <w:pPr>
        <w:pStyle w:val="Compact"/>
        <w:spacing w:before="0" w:after="0" w:line="276" w:lineRule="auto"/>
        <w:rPr>
          <w:rFonts w:ascii="Arial" w:hAnsi="Arial" w:cs="Arial"/>
          <w:sz w:val="22"/>
          <w:szCs w:val="22"/>
        </w:rPr>
      </w:pPr>
      <w:r>
        <w:rPr>
          <w:rFonts w:ascii="Arial" w:hAnsi="Arial" w:cs="Arial"/>
          <w:noProof/>
        </w:rPr>
        <w:lastRenderedPageBreak/>
        <w:pict w14:anchorId="6AA3958D">
          <v:shape id="_x0000_i1026" type="#_x0000_t75" alt="" style="width:467.85pt;height:1.5pt;mso-width-percent:0;mso-height-percent:0;mso-width-percent:0;mso-height-percent:0" o:hrpct="0" o:hralign="center" o:hr="t">
            <v:imagedata r:id="rId7" o:title="Default Line"/>
          </v:shape>
        </w:pict>
      </w:r>
    </w:p>
    <w:p w14:paraId="23BF54B7" w14:textId="2EBB66CA" w:rsidR="00FC6162" w:rsidRDefault="007A7FB9" w:rsidP="002C5C90">
      <w:pPr>
        <w:spacing w:after="0" w:line="276" w:lineRule="auto"/>
        <w:rPr>
          <w:rFonts w:ascii="Arial" w:eastAsia="Arial" w:hAnsi="Arial" w:cs="Arial"/>
          <w:sz w:val="32"/>
          <w:szCs w:val="32"/>
        </w:rPr>
      </w:pPr>
      <w:r w:rsidRPr="00AC334D">
        <w:rPr>
          <w:rFonts w:ascii="Arial" w:eastAsia="Arial" w:hAnsi="Arial" w:cs="Arial"/>
          <w:sz w:val="32"/>
          <w:szCs w:val="32"/>
        </w:rPr>
        <w:t>Core Protocol Summary</w:t>
      </w:r>
    </w:p>
    <w:p w14:paraId="66631C49" w14:textId="77777777" w:rsidR="00AC334D" w:rsidRPr="00AC334D" w:rsidRDefault="00AC334D" w:rsidP="002C5C90">
      <w:pPr>
        <w:spacing w:after="0" w:line="276" w:lineRule="auto"/>
        <w:rPr>
          <w:rFonts w:ascii="Arial" w:hAnsi="Arial" w:cs="Arial"/>
          <w:sz w:val="32"/>
          <w:szCs w:val="32"/>
        </w:rPr>
      </w:pPr>
    </w:p>
    <w:p w14:paraId="3AC81F56" w14:textId="64832AE3" w:rsidR="007A7FB9" w:rsidRPr="00AC334D" w:rsidRDefault="007A7FB9" w:rsidP="002C5C90">
      <w:pPr>
        <w:pStyle w:val="ListParagraph"/>
        <w:numPr>
          <w:ilvl w:val="0"/>
          <w:numId w:val="31"/>
        </w:numPr>
        <w:spacing w:after="0" w:line="276" w:lineRule="auto"/>
        <w:rPr>
          <w:rFonts w:ascii="Arial" w:hAnsi="Arial" w:cs="Arial"/>
          <w:b/>
          <w:bCs/>
          <w:sz w:val="22"/>
          <w:szCs w:val="22"/>
        </w:rPr>
      </w:pPr>
      <w:r w:rsidRPr="00AC334D">
        <w:rPr>
          <w:rFonts w:ascii="Arial" w:eastAsia="Arial" w:hAnsi="Arial" w:cs="Arial"/>
          <w:b/>
          <w:bCs/>
          <w:sz w:val="22"/>
          <w:szCs w:val="22"/>
        </w:rPr>
        <w:t>Reef Area and Height</w:t>
      </w:r>
    </w:p>
    <w:p w14:paraId="11B88E67" w14:textId="77777777" w:rsidR="00AC334D" w:rsidRDefault="00AC334D" w:rsidP="002F0337">
      <w:pPr>
        <w:spacing w:after="0" w:line="276" w:lineRule="auto"/>
        <w:ind w:hanging="6"/>
        <w:jc w:val="both"/>
        <w:rPr>
          <w:rFonts w:ascii="Arial" w:eastAsia="Arial" w:hAnsi="Arial" w:cs="Arial"/>
          <w:sz w:val="22"/>
          <w:szCs w:val="22"/>
          <w:u w:val="single"/>
        </w:rPr>
      </w:pPr>
    </w:p>
    <w:p w14:paraId="391799C1" w14:textId="0F963D41" w:rsidR="002F0337" w:rsidRPr="00AC334D" w:rsidRDefault="002F0337" w:rsidP="002F0337">
      <w:pPr>
        <w:spacing w:after="0" w:line="276" w:lineRule="auto"/>
        <w:ind w:hanging="6"/>
        <w:jc w:val="both"/>
        <w:rPr>
          <w:rFonts w:ascii="Arial" w:eastAsia="Arial" w:hAnsi="Arial" w:cs="Arial"/>
          <w:sz w:val="22"/>
          <w:szCs w:val="22"/>
          <w:u w:val="single"/>
        </w:rPr>
      </w:pPr>
      <w:r w:rsidRPr="00AC334D">
        <w:rPr>
          <w:rFonts w:ascii="Arial" w:eastAsia="Arial" w:hAnsi="Arial" w:cs="Arial"/>
          <w:sz w:val="22"/>
          <w:szCs w:val="22"/>
          <w:u w:val="single"/>
        </w:rPr>
        <w:t>Overview:</w:t>
      </w:r>
    </w:p>
    <w:p w14:paraId="4A925D8A" w14:textId="36029531" w:rsidR="007A7FB9" w:rsidRPr="00AC334D" w:rsidRDefault="007A7FB9" w:rsidP="002F0337">
      <w:pPr>
        <w:spacing w:after="0" w:line="276" w:lineRule="auto"/>
        <w:ind w:hanging="6"/>
        <w:jc w:val="both"/>
        <w:rPr>
          <w:rFonts w:ascii="Arial" w:hAnsi="Arial" w:cs="Arial"/>
          <w:sz w:val="22"/>
          <w:szCs w:val="22"/>
        </w:rPr>
      </w:pPr>
      <w:r w:rsidRPr="00AC334D">
        <w:rPr>
          <w:rFonts w:ascii="Arial" w:eastAsia="Arial" w:hAnsi="Arial" w:cs="Arial"/>
          <w:sz w:val="22"/>
          <w:szCs w:val="22"/>
        </w:rPr>
        <w:t xml:space="preserve">The area of a reef is a valuable metric critical to estimating the health and persistence of the reef over time and the quality of ecosystem services the reef provides to the surrounding environment. </w:t>
      </w:r>
      <w:r w:rsidR="00C97F98" w:rsidRPr="00AC334D">
        <w:rPr>
          <w:rFonts w:ascii="Arial" w:eastAsia="Arial" w:hAnsi="Arial" w:cs="Arial"/>
          <w:sz w:val="22"/>
          <w:szCs w:val="22"/>
        </w:rPr>
        <w:t>D</w:t>
      </w:r>
      <w:r w:rsidR="004C40A2" w:rsidRPr="00AC334D">
        <w:rPr>
          <w:rFonts w:ascii="Arial" w:eastAsia="Arial" w:hAnsi="Arial" w:cs="Arial"/>
          <w:sz w:val="22"/>
          <w:szCs w:val="22"/>
        </w:rPr>
        <w:t>iff</w:t>
      </w:r>
      <w:r w:rsidRPr="00AC334D">
        <w:rPr>
          <w:rFonts w:ascii="Arial" w:eastAsia="Arial" w:hAnsi="Arial" w:cs="Arial"/>
          <w:sz w:val="22"/>
          <w:szCs w:val="22"/>
        </w:rPr>
        <w:t xml:space="preserve">erent methodologies can be used to get an accurate estimate of the total reef area, however, because oyster reefs are asymmetrical in shape, careful measurements are vital for </w:t>
      </w:r>
      <w:proofErr w:type="spellStart"/>
      <w:r w:rsidRPr="00AC334D">
        <w:rPr>
          <w:rFonts w:ascii="Arial" w:eastAsia="Arial" w:hAnsi="Arial" w:cs="Arial"/>
          <w:sz w:val="22"/>
          <w:szCs w:val="22"/>
        </w:rPr>
        <w:t>spatio</w:t>
      </w:r>
      <w:proofErr w:type="spellEnd"/>
      <w:r w:rsidRPr="00AC334D">
        <w:rPr>
          <w:rFonts w:ascii="Arial" w:eastAsia="Arial" w:hAnsi="Arial" w:cs="Arial"/>
          <w:sz w:val="22"/>
          <w:szCs w:val="22"/>
        </w:rPr>
        <w:t>-temporal comparisons.</w:t>
      </w:r>
    </w:p>
    <w:p w14:paraId="1CC7A51E" w14:textId="77777777" w:rsidR="00AC334D" w:rsidRDefault="00AC334D" w:rsidP="002C5C90">
      <w:pPr>
        <w:spacing w:after="0" w:line="276" w:lineRule="auto"/>
        <w:ind w:hanging="6"/>
        <w:jc w:val="both"/>
        <w:rPr>
          <w:rFonts w:ascii="Arial" w:eastAsia="Arial" w:hAnsi="Arial" w:cs="Arial"/>
          <w:sz w:val="22"/>
          <w:szCs w:val="22"/>
        </w:rPr>
      </w:pPr>
    </w:p>
    <w:p w14:paraId="6C1B5D2F" w14:textId="3C5B7C98" w:rsidR="007A7FB9" w:rsidRPr="00AC334D" w:rsidRDefault="007A7FB9" w:rsidP="002C5C90">
      <w:pPr>
        <w:spacing w:after="0" w:line="276" w:lineRule="auto"/>
        <w:ind w:hanging="6"/>
        <w:jc w:val="both"/>
        <w:rPr>
          <w:rFonts w:ascii="Arial" w:hAnsi="Arial" w:cs="Arial"/>
          <w:sz w:val="22"/>
          <w:szCs w:val="22"/>
        </w:rPr>
      </w:pPr>
      <w:r w:rsidRPr="00AC334D">
        <w:rPr>
          <w:rFonts w:ascii="Arial" w:eastAsia="Arial" w:hAnsi="Arial" w:cs="Arial"/>
          <w:sz w:val="22"/>
          <w:szCs w:val="22"/>
        </w:rPr>
        <w:t xml:space="preserve">The height of a reef is the average height of the reef at its crest as compared to its surrounding, non-reef area. Reef height is a useful measure of reef growth, accretion, and persistence that might not be captured in areal measurements. Height can also be informative on how the reef provides habitat to associated species as well as information on erosion control and storm protection to neighboring areas. Both reef area and height are relatively static over short timescales.  It is recommended that these measurements initially to provide a baseline and then done in </w:t>
      </w:r>
      <w:r w:rsidR="00C97F98" w:rsidRPr="00AC334D">
        <w:rPr>
          <w:rFonts w:ascii="Arial" w:eastAsia="Arial" w:hAnsi="Arial" w:cs="Arial"/>
          <w:sz w:val="22"/>
          <w:szCs w:val="22"/>
        </w:rPr>
        <w:t>3</w:t>
      </w:r>
      <w:r w:rsidR="00BF020C" w:rsidRPr="00AC334D">
        <w:rPr>
          <w:rFonts w:ascii="Arial" w:eastAsia="Arial" w:hAnsi="Arial" w:cs="Arial"/>
          <w:sz w:val="22"/>
          <w:szCs w:val="22"/>
        </w:rPr>
        <w:t>-</w:t>
      </w:r>
      <w:r w:rsidRPr="00AC334D">
        <w:rPr>
          <w:rFonts w:ascii="Arial" w:eastAsia="Arial" w:hAnsi="Arial" w:cs="Arial"/>
          <w:sz w:val="22"/>
          <w:szCs w:val="22"/>
        </w:rPr>
        <w:t xml:space="preserve">year intervals or after a major event.  </w:t>
      </w:r>
    </w:p>
    <w:p w14:paraId="70D2BD0C" w14:textId="77777777" w:rsidR="007A7FB9" w:rsidRPr="00AC334D" w:rsidRDefault="007A7FB9" w:rsidP="002C5C90">
      <w:pPr>
        <w:spacing w:after="0" w:line="276" w:lineRule="auto"/>
        <w:rPr>
          <w:rFonts w:ascii="Arial" w:eastAsia="Arial" w:hAnsi="Arial" w:cs="Arial"/>
          <w:sz w:val="22"/>
          <w:szCs w:val="22"/>
        </w:rPr>
      </w:pPr>
    </w:p>
    <w:p w14:paraId="4CCD4976" w14:textId="27E5F78B"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4F0A1B5E" w14:textId="06A75062" w:rsidR="007A7FB9" w:rsidRPr="00AC334D" w:rsidRDefault="007A7FB9" w:rsidP="002C5C90">
      <w:pPr>
        <w:pStyle w:val="ListParagraph"/>
        <w:numPr>
          <w:ilvl w:val="0"/>
          <w:numId w:val="2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Area of reef where the edge extends to at least 25% live or dead shell (m2)</w:t>
      </w:r>
    </w:p>
    <w:p w14:paraId="51C8C162" w14:textId="77777777" w:rsidR="007A7FB9" w:rsidRPr="00AC334D" w:rsidRDefault="007A7FB9" w:rsidP="002C5C90">
      <w:pPr>
        <w:pStyle w:val="ListParagraph"/>
        <w:numPr>
          <w:ilvl w:val="0"/>
          <w:numId w:val="2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Height of the reef with respect to the surrounding edge of the reef (cm, m)</w:t>
      </w:r>
    </w:p>
    <w:p w14:paraId="1DAFBD72" w14:textId="77777777" w:rsidR="007A7FB9" w:rsidRPr="00AC334D" w:rsidRDefault="007A7FB9" w:rsidP="002C5C90">
      <w:pPr>
        <w:spacing w:after="0" w:line="276" w:lineRule="auto"/>
        <w:rPr>
          <w:rFonts w:ascii="Arial" w:eastAsia="Arial" w:hAnsi="Arial" w:cs="Arial"/>
          <w:sz w:val="22"/>
          <w:szCs w:val="22"/>
        </w:rPr>
      </w:pPr>
    </w:p>
    <w:p w14:paraId="745FA507" w14:textId="4006E8E2"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Composition</w:t>
      </w:r>
    </w:p>
    <w:p w14:paraId="17E38C9E" w14:textId="77777777" w:rsidR="00AC334D" w:rsidRDefault="00AC334D" w:rsidP="002C5C90">
      <w:pPr>
        <w:spacing w:after="0" w:line="276" w:lineRule="auto"/>
        <w:ind w:hanging="6"/>
        <w:jc w:val="both"/>
        <w:rPr>
          <w:rFonts w:ascii="Arial" w:eastAsia="Arial" w:hAnsi="Arial" w:cs="Arial"/>
          <w:sz w:val="22"/>
          <w:szCs w:val="22"/>
          <w:u w:val="single"/>
        </w:rPr>
      </w:pPr>
    </w:p>
    <w:p w14:paraId="29C1DFB7" w14:textId="4C814FE9" w:rsidR="002F0337" w:rsidRPr="00AC334D" w:rsidRDefault="002F0337" w:rsidP="002C5C90">
      <w:pPr>
        <w:spacing w:after="0" w:line="276" w:lineRule="auto"/>
        <w:ind w:hanging="6"/>
        <w:jc w:val="both"/>
        <w:rPr>
          <w:rFonts w:ascii="Arial" w:eastAsia="Arial" w:hAnsi="Arial" w:cs="Arial"/>
          <w:sz w:val="22"/>
          <w:szCs w:val="22"/>
          <w:u w:val="single"/>
        </w:rPr>
      </w:pPr>
      <w:r w:rsidRPr="00AC334D">
        <w:rPr>
          <w:rFonts w:ascii="Arial" w:eastAsia="Arial" w:hAnsi="Arial" w:cs="Arial"/>
          <w:sz w:val="22"/>
          <w:szCs w:val="22"/>
          <w:u w:val="single"/>
        </w:rPr>
        <w:t>Overview:</w:t>
      </w:r>
    </w:p>
    <w:p w14:paraId="7BA723C3" w14:textId="0C6E244A" w:rsidR="007A7FB9" w:rsidRPr="00AC334D" w:rsidRDefault="007A7FB9" w:rsidP="002C5C90">
      <w:pPr>
        <w:spacing w:after="0" w:line="276" w:lineRule="auto"/>
        <w:ind w:hanging="6"/>
        <w:jc w:val="both"/>
        <w:rPr>
          <w:rFonts w:ascii="Arial" w:hAnsi="Arial" w:cs="Arial"/>
          <w:sz w:val="22"/>
          <w:szCs w:val="22"/>
        </w:rPr>
      </w:pPr>
      <w:r w:rsidRPr="00AC334D">
        <w:rPr>
          <w:rFonts w:ascii="Arial" w:eastAsia="Arial" w:hAnsi="Arial" w:cs="Arial"/>
          <w:sz w:val="22"/>
          <w:szCs w:val="22"/>
        </w:rPr>
        <w:t>The composition of oyster reefs can be variable in both space and time and can change depending on recruitment, survival, and environmental conditions. The abundance of live and dead oysters on a reef, taken in a non-destructive way using transects, is an easy way to characterize the entirety of a reef. The percent cover of reef substrate including oyster status (live, box, or cultch), presence of sediment, and non-oyster species is a critical way to identify the health of a reef and provides a quick</w:t>
      </w:r>
      <w:r w:rsidR="00C97F98" w:rsidRPr="00AC334D">
        <w:rPr>
          <w:rFonts w:ascii="Arial" w:eastAsia="Arial" w:hAnsi="Arial" w:cs="Arial"/>
          <w:sz w:val="22"/>
          <w:szCs w:val="22"/>
        </w:rPr>
        <w:t xml:space="preserve"> and non-destructive</w:t>
      </w:r>
      <w:r w:rsidRPr="00AC334D">
        <w:rPr>
          <w:rFonts w:ascii="Arial" w:eastAsia="Arial" w:hAnsi="Arial" w:cs="Arial"/>
          <w:sz w:val="22"/>
          <w:szCs w:val="22"/>
        </w:rPr>
        <w:t xml:space="preserve"> standardized measurement to compare within and between regions.</w:t>
      </w:r>
    </w:p>
    <w:p w14:paraId="529DA009" w14:textId="77777777" w:rsidR="00BF020C" w:rsidRPr="00AC334D" w:rsidRDefault="00BF020C" w:rsidP="002C5C90">
      <w:pPr>
        <w:spacing w:after="0" w:line="276" w:lineRule="auto"/>
        <w:rPr>
          <w:rFonts w:ascii="Arial" w:eastAsia="Arial" w:hAnsi="Arial" w:cs="Arial"/>
          <w:sz w:val="22"/>
          <w:szCs w:val="22"/>
        </w:rPr>
      </w:pPr>
    </w:p>
    <w:p w14:paraId="29BA22BD" w14:textId="0411483F"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64D383BA" w14:textId="455FE2E4"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Percent cover of substrate (point</w:t>
      </w:r>
      <w:r w:rsidR="00C97F98" w:rsidRPr="00AC334D">
        <w:rPr>
          <w:rFonts w:ascii="Arial" w:eastAsia="Arial" w:hAnsi="Arial" w:cs="Arial"/>
          <w:sz w:val="22"/>
          <w:szCs w:val="22"/>
        </w:rPr>
        <w:t>-</w:t>
      </w:r>
      <w:r w:rsidRPr="00AC334D">
        <w:rPr>
          <w:rFonts w:ascii="Arial" w:eastAsia="Arial" w:hAnsi="Arial" w:cs="Arial"/>
          <w:sz w:val="22"/>
          <w:szCs w:val="22"/>
        </w:rPr>
        <w:t>count</w:t>
      </w:r>
      <w:r w:rsidR="00C97F98" w:rsidRPr="00AC334D">
        <w:rPr>
          <w:rFonts w:ascii="Arial" w:eastAsia="Arial" w:hAnsi="Arial" w:cs="Arial"/>
          <w:sz w:val="22"/>
          <w:szCs w:val="22"/>
        </w:rPr>
        <w:t>s</w:t>
      </w:r>
      <w:r w:rsidRPr="00AC334D">
        <w:rPr>
          <w:rFonts w:ascii="Arial" w:eastAsia="Arial" w:hAnsi="Arial" w:cs="Arial"/>
          <w:sz w:val="22"/>
          <w:szCs w:val="22"/>
        </w:rPr>
        <w:t xml:space="preserve"> from quadrates)</w:t>
      </w:r>
    </w:p>
    <w:p w14:paraId="2BA53E3C" w14:textId="77777777" w:rsidR="00DD67E7" w:rsidRPr="00AC334D" w:rsidRDefault="00DD67E7" w:rsidP="002C5C90">
      <w:pPr>
        <w:spacing w:after="0" w:line="276" w:lineRule="auto"/>
        <w:rPr>
          <w:rFonts w:ascii="Arial" w:eastAsia="Arial" w:hAnsi="Arial" w:cs="Arial"/>
          <w:sz w:val="22"/>
          <w:szCs w:val="22"/>
        </w:rPr>
      </w:pPr>
    </w:p>
    <w:p w14:paraId="70DB4498" w14:textId="5D189449"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Density and Size Frequency</w:t>
      </w:r>
    </w:p>
    <w:p w14:paraId="2F43863B" w14:textId="77777777" w:rsidR="00AC334D" w:rsidRDefault="00AC334D" w:rsidP="002C5C90">
      <w:pPr>
        <w:spacing w:after="0" w:line="276" w:lineRule="auto"/>
        <w:rPr>
          <w:rFonts w:ascii="Arial" w:eastAsia="Arial" w:hAnsi="Arial" w:cs="Arial"/>
          <w:sz w:val="22"/>
          <w:szCs w:val="22"/>
          <w:u w:val="single"/>
        </w:rPr>
      </w:pPr>
    </w:p>
    <w:p w14:paraId="40847EFA" w14:textId="4B4EF616" w:rsidR="002F0337" w:rsidRPr="00AC334D" w:rsidRDefault="002F0337" w:rsidP="002C5C90">
      <w:pPr>
        <w:spacing w:after="0" w:line="276" w:lineRule="auto"/>
        <w:rPr>
          <w:rFonts w:ascii="Arial" w:eastAsia="Arial" w:hAnsi="Arial" w:cs="Arial"/>
          <w:sz w:val="22"/>
          <w:szCs w:val="22"/>
        </w:rPr>
      </w:pPr>
      <w:r w:rsidRPr="00AC334D">
        <w:rPr>
          <w:rFonts w:ascii="Arial" w:eastAsia="Arial" w:hAnsi="Arial" w:cs="Arial"/>
          <w:sz w:val="22"/>
          <w:szCs w:val="22"/>
          <w:u w:val="single"/>
        </w:rPr>
        <w:t>Overview</w:t>
      </w:r>
      <w:r w:rsidRPr="00AC334D">
        <w:rPr>
          <w:rFonts w:ascii="Arial" w:eastAsia="Arial" w:hAnsi="Arial" w:cs="Arial"/>
          <w:sz w:val="22"/>
          <w:szCs w:val="22"/>
        </w:rPr>
        <w:t>:</w:t>
      </w:r>
    </w:p>
    <w:p w14:paraId="784924C5" w14:textId="0B4D3199" w:rsidR="007A7FB9" w:rsidRPr="00AC334D" w:rsidRDefault="007A7FB9" w:rsidP="00AC334D">
      <w:pPr>
        <w:spacing w:after="0" w:line="276" w:lineRule="auto"/>
        <w:jc w:val="both"/>
        <w:rPr>
          <w:rFonts w:ascii="Arial" w:hAnsi="Arial" w:cs="Arial"/>
          <w:sz w:val="22"/>
          <w:szCs w:val="22"/>
          <w:u w:val="single"/>
        </w:rPr>
      </w:pPr>
      <w:r w:rsidRPr="00AC334D">
        <w:rPr>
          <w:rFonts w:ascii="Arial" w:eastAsia="Arial" w:hAnsi="Arial" w:cs="Arial"/>
          <w:sz w:val="22"/>
          <w:szCs w:val="22"/>
        </w:rPr>
        <w:t>The density of live oysters on a reef is di</w:t>
      </w:r>
      <w:r w:rsidR="00F52E2F" w:rsidRPr="00AC334D">
        <w:rPr>
          <w:rFonts w:ascii="Arial" w:eastAsia="Arial" w:hAnsi="Arial" w:cs="Arial"/>
          <w:sz w:val="22"/>
          <w:szCs w:val="22"/>
        </w:rPr>
        <w:t>ffic</w:t>
      </w:r>
      <w:r w:rsidRPr="00AC334D">
        <w:rPr>
          <w:rFonts w:ascii="Arial" w:eastAsia="Arial" w:hAnsi="Arial" w:cs="Arial"/>
          <w:sz w:val="22"/>
          <w:szCs w:val="22"/>
        </w:rPr>
        <w:t xml:space="preserve">ult to measure when doing non-destructive sampling because of the structural complexity and depth of a reef. However, the number and size of live </w:t>
      </w:r>
      <w:r w:rsidRPr="00AC334D">
        <w:rPr>
          <w:rFonts w:ascii="Arial" w:eastAsia="Arial" w:hAnsi="Arial" w:cs="Arial"/>
          <w:sz w:val="22"/>
          <w:szCs w:val="22"/>
        </w:rPr>
        <w:lastRenderedPageBreak/>
        <w:t>oysters is an important metric that provides information on population structure including oyster density and size frequency, as well as recruitment and survivorship. This protocol uses a minor destructive technique to accurately count the number of live oysters in a particular area as well as classify the size frequency of those live oysters on the reef.</w:t>
      </w:r>
    </w:p>
    <w:p w14:paraId="29148B89" w14:textId="77777777" w:rsidR="007A7FB9" w:rsidRPr="00AC334D" w:rsidRDefault="007A7FB9" w:rsidP="002C5C90">
      <w:pPr>
        <w:spacing w:after="0" w:line="276" w:lineRule="auto"/>
        <w:rPr>
          <w:rFonts w:ascii="Arial" w:hAnsi="Arial" w:cs="Arial"/>
          <w:sz w:val="22"/>
          <w:szCs w:val="22"/>
        </w:rPr>
      </w:pPr>
    </w:p>
    <w:p w14:paraId="096AE95E" w14:textId="2F6EFD07"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184CBA8F" w14:textId="57A9FD80"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density (individuals m-2)</w:t>
      </w:r>
    </w:p>
    <w:p w14:paraId="529DB260" w14:textId="6B76E6CC"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size frequency (shell height of live and box oysters (mm))</w:t>
      </w:r>
    </w:p>
    <w:p w14:paraId="06D0F015" w14:textId="77777777" w:rsidR="007A7FB9" w:rsidRPr="00AC334D" w:rsidRDefault="007A7FB9" w:rsidP="002C5C90">
      <w:pPr>
        <w:spacing w:after="0" w:line="276" w:lineRule="auto"/>
        <w:rPr>
          <w:rFonts w:ascii="Arial" w:eastAsia="Arial" w:hAnsi="Arial" w:cs="Arial"/>
          <w:sz w:val="22"/>
          <w:szCs w:val="22"/>
        </w:rPr>
      </w:pPr>
    </w:p>
    <w:p w14:paraId="781981E3" w14:textId="51A0F5B9"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Associated Fauna</w:t>
      </w:r>
    </w:p>
    <w:p w14:paraId="60201EEB" w14:textId="77777777" w:rsidR="00AC334D" w:rsidRDefault="00AC334D" w:rsidP="002C5C90">
      <w:pPr>
        <w:spacing w:after="0" w:line="276" w:lineRule="auto"/>
        <w:jc w:val="both"/>
        <w:rPr>
          <w:rFonts w:ascii="Arial" w:eastAsia="Arial" w:hAnsi="Arial" w:cs="Arial"/>
          <w:sz w:val="22"/>
          <w:szCs w:val="22"/>
          <w:u w:val="single"/>
        </w:rPr>
      </w:pPr>
    </w:p>
    <w:p w14:paraId="3D574685" w14:textId="5A0DD7E4" w:rsidR="002F0337" w:rsidRPr="00AC334D" w:rsidRDefault="002F0337" w:rsidP="002C5C90">
      <w:pPr>
        <w:spacing w:after="0" w:line="276" w:lineRule="auto"/>
        <w:jc w:val="both"/>
        <w:rPr>
          <w:rFonts w:ascii="Arial" w:eastAsia="Arial" w:hAnsi="Arial" w:cs="Arial"/>
          <w:sz w:val="22"/>
          <w:szCs w:val="22"/>
        </w:rPr>
      </w:pPr>
      <w:r w:rsidRPr="00AC334D">
        <w:rPr>
          <w:rFonts w:ascii="Arial" w:eastAsia="Arial" w:hAnsi="Arial" w:cs="Arial"/>
          <w:sz w:val="22"/>
          <w:szCs w:val="22"/>
          <w:u w:val="single"/>
        </w:rPr>
        <w:t>Overview:</w:t>
      </w:r>
    </w:p>
    <w:p w14:paraId="37837B99" w14:textId="34232A6A" w:rsidR="007A7FB9" w:rsidRPr="00AC334D" w:rsidRDefault="007A7FB9" w:rsidP="002C5C90">
      <w:pPr>
        <w:spacing w:after="0" w:line="276" w:lineRule="auto"/>
        <w:jc w:val="both"/>
        <w:rPr>
          <w:rFonts w:ascii="Arial" w:hAnsi="Arial" w:cs="Arial"/>
          <w:sz w:val="22"/>
          <w:szCs w:val="22"/>
        </w:rPr>
      </w:pPr>
      <w:r w:rsidRPr="00AC334D">
        <w:rPr>
          <w:rFonts w:ascii="Arial" w:eastAsia="Arial" w:hAnsi="Arial" w:cs="Arial"/>
          <w:sz w:val="22"/>
          <w:szCs w:val="22"/>
        </w:rPr>
        <w:t>Oyster reefs provide essential habitat and refugia for a diverse suite of species including many commercially important ones as well as others that form important links to higher trophic levels. Oysters as a habitat are a typically overlooked function of reefs and the interactions of oysters and associated species on a broader scale i</w:t>
      </w:r>
      <w:r w:rsidR="00F52E2F" w:rsidRPr="00AC334D">
        <w:rPr>
          <w:rFonts w:ascii="Arial" w:eastAsia="Arial" w:hAnsi="Arial" w:cs="Arial"/>
          <w:sz w:val="22"/>
          <w:szCs w:val="22"/>
        </w:rPr>
        <w:t>s</w:t>
      </w:r>
      <w:r w:rsidRPr="00AC334D">
        <w:rPr>
          <w:rFonts w:ascii="Arial" w:eastAsia="Arial" w:hAnsi="Arial" w:cs="Arial"/>
          <w:sz w:val="22"/>
          <w:szCs w:val="22"/>
        </w:rPr>
        <w:t xml:space="preserve"> generally not known. Methods provided here quantify the abundance and diversity of associated small invertebrates using “bio-boxes”, a standardized tray, filled with shell, deployed within the reef for an extended amount of time to allow for associated faunal colonization. Collected trays are processed and fauna are identified and enumerated in the lab. The presence of these species plays a vital role in the trophic ecology of oyster reefs and is essential to understanding the connectively of oyster reefs and the surrounding environment.</w:t>
      </w:r>
    </w:p>
    <w:p w14:paraId="4A297D50" w14:textId="77777777" w:rsidR="007A7FB9" w:rsidRPr="00AC334D" w:rsidRDefault="007A7FB9" w:rsidP="002C5C90">
      <w:pPr>
        <w:spacing w:after="0" w:line="276" w:lineRule="auto"/>
        <w:rPr>
          <w:rFonts w:ascii="Arial" w:hAnsi="Arial" w:cs="Arial"/>
          <w:sz w:val="22"/>
          <w:szCs w:val="22"/>
        </w:rPr>
      </w:pPr>
    </w:p>
    <w:p w14:paraId="44B2519D" w14:textId="6E236D2B"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07F1BE5E" w14:textId="77777777" w:rsidR="007A7FB9" w:rsidRPr="00AC334D" w:rsidRDefault="007A7FB9" w:rsidP="002C5C90">
      <w:pPr>
        <w:pStyle w:val="ListParagraph"/>
        <w:numPr>
          <w:ilvl w:val="0"/>
          <w:numId w:val="32"/>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Individuals m-2</w:t>
      </w:r>
    </w:p>
    <w:p w14:paraId="6020D6D1" w14:textId="77777777" w:rsidR="007A7FB9" w:rsidRPr="00AC334D" w:rsidRDefault="007A7FB9" w:rsidP="002C5C90">
      <w:pPr>
        <w:spacing w:after="0" w:line="276" w:lineRule="auto"/>
        <w:rPr>
          <w:rFonts w:ascii="Arial" w:eastAsia="Arial" w:hAnsi="Arial" w:cs="Arial"/>
          <w:sz w:val="22"/>
          <w:szCs w:val="22"/>
        </w:rPr>
      </w:pPr>
    </w:p>
    <w:p w14:paraId="6BA86700" w14:textId="1BEAFD2B"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Rugosity</w:t>
      </w:r>
    </w:p>
    <w:p w14:paraId="7273A856" w14:textId="77777777" w:rsidR="00AC334D" w:rsidRDefault="00AC334D" w:rsidP="002C5C90">
      <w:pPr>
        <w:spacing w:after="0" w:line="276" w:lineRule="auto"/>
        <w:jc w:val="both"/>
        <w:rPr>
          <w:rFonts w:ascii="Arial" w:eastAsia="Arial" w:hAnsi="Arial" w:cs="Arial"/>
          <w:sz w:val="22"/>
          <w:szCs w:val="22"/>
          <w:u w:val="single"/>
        </w:rPr>
      </w:pPr>
    </w:p>
    <w:p w14:paraId="571BFBC8" w14:textId="0341129C" w:rsidR="002F0337" w:rsidRPr="00AC334D" w:rsidRDefault="002F0337" w:rsidP="002C5C90">
      <w:pPr>
        <w:spacing w:after="0" w:line="276" w:lineRule="auto"/>
        <w:jc w:val="both"/>
        <w:rPr>
          <w:rFonts w:ascii="Arial" w:eastAsia="Arial" w:hAnsi="Arial" w:cs="Arial"/>
          <w:sz w:val="22"/>
          <w:szCs w:val="22"/>
        </w:rPr>
      </w:pPr>
      <w:r w:rsidRPr="00AC334D">
        <w:rPr>
          <w:rFonts w:ascii="Arial" w:eastAsia="Arial" w:hAnsi="Arial" w:cs="Arial"/>
          <w:sz w:val="22"/>
          <w:szCs w:val="22"/>
          <w:u w:val="single"/>
        </w:rPr>
        <w:t>Overview:</w:t>
      </w:r>
    </w:p>
    <w:p w14:paraId="594EC326" w14:textId="29CBCC8E" w:rsidR="007A7FB9" w:rsidRPr="00AC334D" w:rsidRDefault="007A7FB9" w:rsidP="002C5C90">
      <w:pPr>
        <w:spacing w:after="0" w:line="276" w:lineRule="auto"/>
        <w:jc w:val="both"/>
        <w:rPr>
          <w:rFonts w:ascii="Arial" w:hAnsi="Arial" w:cs="Arial"/>
          <w:sz w:val="22"/>
          <w:szCs w:val="22"/>
        </w:rPr>
      </w:pPr>
      <w:r w:rsidRPr="00AC334D">
        <w:rPr>
          <w:rFonts w:ascii="Arial" w:eastAsia="Arial" w:hAnsi="Arial" w:cs="Arial"/>
          <w:sz w:val="22"/>
          <w:szCs w:val="22"/>
        </w:rPr>
        <w:t xml:space="preserve">Rugosity is defined here as a measure of habitat or substrate complexity. The complexity of a substrate is an important ecological characteristic and habitats with high rugosity are likely to provide more cover or refuge for both sessile and mobile associated species as well as for the oysters themselves. Rugosity is a simple measure to take and </w:t>
      </w:r>
      <w:r w:rsidR="00F52E2F" w:rsidRPr="00AC334D">
        <w:rPr>
          <w:rFonts w:ascii="Arial" w:eastAsia="Arial" w:hAnsi="Arial" w:cs="Arial"/>
          <w:sz w:val="22"/>
          <w:szCs w:val="22"/>
        </w:rPr>
        <w:t>is</w:t>
      </w:r>
      <w:r w:rsidRPr="00AC334D">
        <w:rPr>
          <w:rFonts w:ascii="Arial" w:eastAsia="Arial" w:hAnsi="Arial" w:cs="Arial"/>
          <w:sz w:val="22"/>
          <w:szCs w:val="22"/>
        </w:rPr>
        <w:t xml:space="preserve"> useful </w:t>
      </w:r>
      <w:r w:rsidR="00F52E2F" w:rsidRPr="00AC334D">
        <w:rPr>
          <w:rFonts w:ascii="Arial" w:eastAsia="Arial" w:hAnsi="Arial" w:cs="Arial"/>
          <w:sz w:val="22"/>
          <w:szCs w:val="22"/>
        </w:rPr>
        <w:t xml:space="preserve">for </w:t>
      </w:r>
      <w:r w:rsidRPr="00AC334D">
        <w:rPr>
          <w:rFonts w:ascii="Arial" w:eastAsia="Arial" w:hAnsi="Arial" w:cs="Arial"/>
          <w:sz w:val="22"/>
          <w:szCs w:val="22"/>
        </w:rPr>
        <w:t>comparison</w:t>
      </w:r>
      <w:r w:rsidR="00F52E2F" w:rsidRPr="00AC334D">
        <w:rPr>
          <w:rFonts w:ascii="Arial" w:eastAsia="Arial" w:hAnsi="Arial" w:cs="Arial"/>
          <w:sz w:val="22"/>
          <w:szCs w:val="22"/>
        </w:rPr>
        <w:t>s</w:t>
      </w:r>
      <w:r w:rsidRPr="00AC334D">
        <w:rPr>
          <w:rFonts w:ascii="Arial" w:eastAsia="Arial" w:hAnsi="Arial" w:cs="Arial"/>
          <w:sz w:val="22"/>
          <w:szCs w:val="22"/>
        </w:rPr>
        <w:t xml:space="preserve"> of habitat heterogeneity for restored and natural reefs and between d</w:t>
      </w:r>
      <w:r w:rsidR="00F52E2F" w:rsidRPr="00AC334D">
        <w:rPr>
          <w:rFonts w:ascii="Arial" w:eastAsia="Arial" w:hAnsi="Arial" w:cs="Arial"/>
          <w:sz w:val="22"/>
          <w:szCs w:val="22"/>
        </w:rPr>
        <w:t>iff</w:t>
      </w:r>
      <w:r w:rsidRPr="00AC334D">
        <w:rPr>
          <w:rFonts w:ascii="Arial" w:eastAsia="Arial" w:hAnsi="Arial" w:cs="Arial"/>
          <w:sz w:val="22"/>
          <w:szCs w:val="22"/>
        </w:rPr>
        <w:t>erent types of habitat (e.g. coral reefs or rocky intertidal). The most common protocol used is a chain method, whereby an index is calculated using the ratio of a fixed line transect to a flexible line hung over the substrate. This protocol provides a useful, standardized metric that can be directly related to other parameters measured within the reef as well as across di</w:t>
      </w:r>
      <w:r w:rsidR="00F52E2F" w:rsidRPr="00AC334D">
        <w:rPr>
          <w:rFonts w:ascii="Arial" w:eastAsia="Arial" w:hAnsi="Arial" w:cs="Arial"/>
          <w:sz w:val="22"/>
          <w:szCs w:val="22"/>
        </w:rPr>
        <w:t>ff</w:t>
      </w:r>
      <w:r w:rsidRPr="00AC334D">
        <w:rPr>
          <w:rFonts w:ascii="Arial" w:eastAsia="Arial" w:hAnsi="Arial" w:cs="Arial"/>
          <w:sz w:val="22"/>
          <w:szCs w:val="22"/>
        </w:rPr>
        <w:t>erent habitats.</w:t>
      </w:r>
    </w:p>
    <w:p w14:paraId="3DA15DB3" w14:textId="77777777" w:rsidR="007A7FB9" w:rsidRPr="00AC334D" w:rsidRDefault="007A7FB9" w:rsidP="002C5C90">
      <w:pPr>
        <w:spacing w:after="0" w:line="276" w:lineRule="auto"/>
        <w:rPr>
          <w:rFonts w:ascii="Arial" w:hAnsi="Arial" w:cs="Arial"/>
          <w:sz w:val="22"/>
          <w:szCs w:val="22"/>
        </w:rPr>
      </w:pPr>
    </w:p>
    <w:p w14:paraId="72946E25" w14:textId="01B4F406" w:rsidR="007A7FB9" w:rsidRPr="00AC334D" w:rsidRDefault="007A7FB9" w:rsidP="002C5C90">
      <w:pPr>
        <w:spacing w:after="0" w:line="276" w:lineRule="auto"/>
        <w:rPr>
          <w:rFonts w:ascii="Arial" w:eastAsia="Arial" w:hAnsi="Arial" w:cs="Arial"/>
          <w:sz w:val="22"/>
          <w:szCs w:val="22"/>
          <w:u w:val="single"/>
        </w:rPr>
      </w:pPr>
      <w:r w:rsidRPr="00AC334D">
        <w:rPr>
          <w:rFonts w:ascii="Arial" w:eastAsia="Arial" w:hAnsi="Arial" w:cs="Arial"/>
          <w:sz w:val="22"/>
          <w:szCs w:val="22"/>
          <w:u w:val="single"/>
        </w:rPr>
        <w:t>Measured Parameters</w:t>
      </w:r>
      <w:r w:rsidR="007C15A9" w:rsidRPr="00AC334D">
        <w:rPr>
          <w:rFonts w:ascii="Arial" w:eastAsia="Arial" w:hAnsi="Arial" w:cs="Arial"/>
          <w:sz w:val="22"/>
          <w:szCs w:val="22"/>
          <w:u w:val="single"/>
        </w:rPr>
        <w:t>:</w:t>
      </w:r>
    </w:p>
    <w:p w14:paraId="7B63120D" w14:textId="75FB80B4" w:rsidR="007A7FB9" w:rsidRPr="00AC334D" w:rsidRDefault="007A7FB9" w:rsidP="002C5C90">
      <w:pPr>
        <w:pStyle w:val="ListParagraph"/>
        <w:numPr>
          <w:ilvl w:val="0"/>
          <w:numId w:val="32"/>
        </w:numPr>
        <w:spacing w:after="0" w:line="276" w:lineRule="auto"/>
        <w:rPr>
          <w:rFonts w:ascii="Arial" w:hAnsi="Arial" w:cs="Arial"/>
          <w:sz w:val="22"/>
          <w:szCs w:val="22"/>
        </w:rPr>
      </w:pPr>
      <w:r w:rsidRPr="00AC334D">
        <w:rPr>
          <w:rFonts w:ascii="Arial" w:eastAsia="Arial" w:hAnsi="Arial" w:cs="Arial"/>
          <w:sz w:val="22"/>
          <w:szCs w:val="22"/>
        </w:rPr>
        <w:t>Ratio of fixed distance to actual distance</w:t>
      </w:r>
    </w:p>
    <w:p w14:paraId="4C857074" w14:textId="17CF58E1" w:rsidR="002F0337" w:rsidRPr="00AC334D" w:rsidRDefault="002F0337" w:rsidP="002F0337">
      <w:pPr>
        <w:spacing w:after="0" w:line="276" w:lineRule="auto"/>
        <w:rPr>
          <w:rFonts w:ascii="Arial" w:hAnsi="Arial" w:cs="Arial"/>
          <w:sz w:val="22"/>
          <w:szCs w:val="22"/>
        </w:rPr>
      </w:pPr>
    </w:p>
    <w:p w14:paraId="1DEF543A" w14:textId="77777777" w:rsidR="002F0337" w:rsidRPr="00AC334D" w:rsidRDefault="002F0337" w:rsidP="002F0337">
      <w:pPr>
        <w:pStyle w:val="Compact"/>
        <w:spacing w:before="0" w:after="0" w:line="276" w:lineRule="auto"/>
        <w:rPr>
          <w:rFonts w:ascii="Arial" w:hAnsi="Arial" w:cs="Arial"/>
        </w:rPr>
      </w:pPr>
    </w:p>
    <w:p w14:paraId="7E1C03F9" w14:textId="77777777" w:rsidR="002F0337" w:rsidRPr="00AC334D" w:rsidRDefault="002F0337" w:rsidP="002F0337">
      <w:pPr>
        <w:pStyle w:val="Compact"/>
        <w:spacing w:before="0" w:after="0" w:line="276" w:lineRule="auto"/>
        <w:rPr>
          <w:rFonts w:ascii="Arial" w:hAnsi="Arial" w:cs="Arial"/>
        </w:rPr>
      </w:pPr>
    </w:p>
    <w:p w14:paraId="4F7505AC" w14:textId="1EA0DC40" w:rsidR="002F0337" w:rsidRPr="00AC334D" w:rsidRDefault="000C4A1C" w:rsidP="002F0337">
      <w:pPr>
        <w:pStyle w:val="Compact"/>
        <w:spacing w:before="0" w:after="0" w:line="276" w:lineRule="auto"/>
        <w:rPr>
          <w:rFonts w:ascii="Arial" w:hAnsi="Arial" w:cs="Arial"/>
        </w:rPr>
      </w:pPr>
      <w:r>
        <w:rPr>
          <w:rFonts w:ascii="Arial" w:hAnsi="Arial" w:cs="Arial"/>
          <w:noProof/>
        </w:rPr>
        <w:lastRenderedPageBreak/>
        <w:pict w14:anchorId="1A988950">
          <v:shape id="_x0000_i1025" type="#_x0000_t75" alt="" style="width:467.85pt;height:1.5pt;mso-width-percent:0;mso-height-percent:0;mso-width-percent:0;mso-height-percent:0" o:hrpct="0" o:hralign="center" o:hr="t">
            <v:imagedata r:id="rId7" o:title="Default Line"/>
          </v:shape>
        </w:pict>
      </w:r>
    </w:p>
    <w:p w14:paraId="5767882D" w14:textId="77777777" w:rsidR="002F0337" w:rsidRPr="00AC334D" w:rsidRDefault="002F0337" w:rsidP="002F0337">
      <w:pPr>
        <w:pStyle w:val="Heading2"/>
        <w:spacing w:before="0" w:line="276" w:lineRule="auto"/>
        <w:rPr>
          <w:rFonts w:ascii="Arial" w:hAnsi="Arial" w:cs="Arial"/>
          <w:b w:val="0"/>
          <w:bCs w:val="0"/>
          <w:color w:val="000000" w:themeColor="text1"/>
        </w:rPr>
      </w:pPr>
      <w:bookmarkStart w:id="1" w:name="data-submission"/>
      <w:r w:rsidRPr="00AC334D">
        <w:rPr>
          <w:rFonts w:ascii="Arial" w:hAnsi="Arial" w:cs="Arial"/>
          <w:b w:val="0"/>
          <w:bCs w:val="0"/>
          <w:color w:val="000000" w:themeColor="text1"/>
        </w:rPr>
        <w:t>Data Submission</w:t>
      </w:r>
      <w:bookmarkEnd w:id="1"/>
    </w:p>
    <w:p w14:paraId="33195E67" w14:textId="77777777" w:rsidR="00F11E68" w:rsidRDefault="00F11E68" w:rsidP="00F11E68">
      <w:pPr>
        <w:pStyle w:val="Compact"/>
        <w:spacing w:before="0" w:after="0" w:line="276" w:lineRule="auto"/>
        <w:ind w:left="360"/>
        <w:rPr>
          <w:rFonts w:ascii="Arial" w:hAnsi="Arial" w:cs="Arial"/>
          <w:sz w:val="22"/>
          <w:szCs w:val="22"/>
        </w:rPr>
      </w:pPr>
    </w:p>
    <w:p w14:paraId="39E00761" w14:textId="1D0710BA"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Scan the completed field data sheets and save both paper and electronic versions locally. We do not require you to submit the scanned forms.</w:t>
      </w:r>
    </w:p>
    <w:p w14:paraId="6287F6B1" w14:textId="77777777"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150FD811" w14:textId="77777777"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 xml:space="preserve">Use our online submission portal to upload the Excel Spreadsheet: </w:t>
      </w:r>
      <w:hyperlink r:id="rId16">
        <w:r w:rsidRPr="00AC334D">
          <w:rPr>
            <w:rStyle w:val="Hyperlink"/>
            <w:rFonts w:ascii="Arial" w:hAnsi="Arial" w:cs="Arial"/>
            <w:sz w:val="22"/>
            <w:szCs w:val="22"/>
          </w:rPr>
          <w:t>https://marinegeo.github.io/data-submission</w:t>
        </w:r>
      </w:hyperlink>
    </w:p>
    <w:p w14:paraId="1BE0D001" w14:textId="0E22A2B9" w:rsidR="002F0337" w:rsidRPr="00AC334D" w:rsidRDefault="002F0337" w:rsidP="002F0337">
      <w:pPr>
        <w:pStyle w:val="Compact"/>
        <w:numPr>
          <w:ilvl w:val="0"/>
          <w:numId w:val="22"/>
        </w:numPr>
        <w:spacing w:before="0" w:after="0" w:line="276" w:lineRule="auto"/>
        <w:rPr>
          <w:rStyle w:val="Hyperlink"/>
          <w:rFonts w:ascii="Arial" w:hAnsi="Arial" w:cs="Arial"/>
          <w:color w:val="auto"/>
          <w:sz w:val="22"/>
          <w:szCs w:val="22"/>
        </w:rPr>
      </w:pPr>
      <w:r w:rsidRPr="00AC334D">
        <w:rPr>
          <w:rFonts w:ascii="Arial" w:hAnsi="Arial" w:cs="Arial"/>
          <w:sz w:val="22"/>
          <w:szCs w:val="22"/>
        </w:rPr>
        <w:t xml:space="preserve">Contact us if you have any questions: </w:t>
      </w:r>
      <w:hyperlink r:id="rId17">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p>
    <w:p w14:paraId="08917653" w14:textId="77777777" w:rsidR="002F0337" w:rsidRPr="00AC334D" w:rsidRDefault="002F0337" w:rsidP="002F0337">
      <w:pPr>
        <w:spacing w:after="0" w:line="276" w:lineRule="auto"/>
        <w:rPr>
          <w:rFonts w:ascii="Arial" w:hAnsi="Arial" w:cs="Arial"/>
          <w:sz w:val="22"/>
          <w:szCs w:val="22"/>
        </w:rPr>
      </w:pPr>
    </w:p>
    <w:sectPr w:rsidR="002F0337" w:rsidRPr="00AC334D" w:rsidSect="00894B57">
      <w:headerReference w:type="default" r:id="rId18"/>
      <w:footerReference w:type="even" r:id="rId19"/>
      <w:footerReference w:type="default" r:id="rId20"/>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C2B071" w14:textId="77777777" w:rsidR="000C4A1C" w:rsidRDefault="000C4A1C">
      <w:pPr>
        <w:spacing w:after="0"/>
      </w:pPr>
      <w:r>
        <w:separator/>
      </w:r>
    </w:p>
  </w:endnote>
  <w:endnote w:type="continuationSeparator" w:id="0">
    <w:p w14:paraId="347E1093" w14:textId="77777777" w:rsidR="000C4A1C" w:rsidRDefault="000C4A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69FCE9" w14:textId="77777777" w:rsidR="000C4A1C" w:rsidRDefault="000C4A1C">
      <w:r>
        <w:separator/>
      </w:r>
    </w:p>
  </w:footnote>
  <w:footnote w:type="continuationSeparator" w:id="0">
    <w:p w14:paraId="6713DF62" w14:textId="77777777" w:rsidR="000C4A1C" w:rsidRDefault="000C4A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2081A6BF"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542E4E" w:rsidRPr="00180009">
      <w:rPr>
        <w:rFonts w:ascii="Arial" w:hAnsi="Arial" w:cs="Arial"/>
        <w:sz w:val="22"/>
        <w:szCs w:val="22"/>
      </w:rPr>
      <w:t>Oyster Reef Habitat Survey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216231B"/>
    <w:multiLevelType w:val="hybridMultilevel"/>
    <w:tmpl w:val="0DDE7774"/>
    <w:lvl w:ilvl="0" w:tplc="00C2813A">
      <w:start w:val="1"/>
      <w:numFmt w:val="decimal"/>
      <w:lvlText w:val="%1)"/>
      <w:lvlJc w:val="left"/>
    </w:lvl>
    <w:lvl w:ilvl="1" w:tplc="32A07218">
      <w:start w:val="1"/>
      <w:numFmt w:val="bullet"/>
      <w:lvlText w:val="•"/>
      <w:lvlJc w:val="left"/>
    </w:lvl>
    <w:lvl w:ilvl="2" w:tplc="5FF82B6C">
      <w:numFmt w:val="decimal"/>
      <w:lvlText w:val=""/>
      <w:lvlJc w:val="left"/>
    </w:lvl>
    <w:lvl w:ilvl="3" w:tplc="197AA1A8">
      <w:numFmt w:val="decimal"/>
      <w:lvlText w:val=""/>
      <w:lvlJc w:val="left"/>
    </w:lvl>
    <w:lvl w:ilvl="4" w:tplc="199E0668">
      <w:numFmt w:val="decimal"/>
      <w:lvlText w:val=""/>
      <w:lvlJc w:val="left"/>
    </w:lvl>
    <w:lvl w:ilvl="5" w:tplc="076C0FEA">
      <w:numFmt w:val="decimal"/>
      <w:lvlText w:val=""/>
      <w:lvlJc w:val="left"/>
    </w:lvl>
    <w:lvl w:ilvl="6" w:tplc="CD7C8AA0">
      <w:numFmt w:val="decimal"/>
      <w:lvlText w:val=""/>
      <w:lvlJc w:val="left"/>
    </w:lvl>
    <w:lvl w:ilvl="7" w:tplc="A4AA9AC2">
      <w:numFmt w:val="decimal"/>
      <w:lvlText w:val=""/>
      <w:lvlJc w:val="left"/>
    </w:lvl>
    <w:lvl w:ilvl="8" w:tplc="70B2BB00">
      <w:numFmt w:val="decimal"/>
      <w:lvlText w:val=""/>
      <w:lvlJc w:val="left"/>
    </w:lvl>
  </w:abstractNum>
  <w:abstractNum w:abstractNumId="2" w15:restartNumberingAfterBreak="0">
    <w:nsid w:val="08671AB0"/>
    <w:multiLevelType w:val="hybridMultilevel"/>
    <w:tmpl w:val="F5766DE2"/>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 w15:restartNumberingAfterBreak="0">
    <w:nsid w:val="08DC0F99"/>
    <w:multiLevelType w:val="hybridMultilevel"/>
    <w:tmpl w:val="15C6C9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9972BB"/>
    <w:multiLevelType w:val="hybridMultilevel"/>
    <w:tmpl w:val="7FFA4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B459D"/>
    <w:multiLevelType w:val="hybridMultilevel"/>
    <w:tmpl w:val="34DC2A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90CDE7"/>
    <w:multiLevelType w:val="hybridMultilevel"/>
    <w:tmpl w:val="817A9D8A"/>
    <w:lvl w:ilvl="0" w:tplc="6672BC4C">
      <w:start w:val="3"/>
      <w:numFmt w:val="decimal"/>
      <w:lvlText w:val="%1)"/>
      <w:lvlJc w:val="left"/>
    </w:lvl>
    <w:lvl w:ilvl="1" w:tplc="68002068">
      <w:start w:val="1"/>
      <w:numFmt w:val="bullet"/>
      <w:lvlText w:val="•"/>
      <w:lvlJc w:val="left"/>
    </w:lvl>
    <w:lvl w:ilvl="2" w:tplc="824C349C">
      <w:numFmt w:val="decimal"/>
      <w:lvlText w:val=""/>
      <w:lvlJc w:val="left"/>
    </w:lvl>
    <w:lvl w:ilvl="3" w:tplc="D518BAC0">
      <w:numFmt w:val="decimal"/>
      <w:lvlText w:val=""/>
      <w:lvlJc w:val="left"/>
    </w:lvl>
    <w:lvl w:ilvl="4" w:tplc="0AF262E8">
      <w:numFmt w:val="decimal"/>
      <w:lvlText w:val=""/>
      <w:lvlJc w:val="left"/>
    </w:lvl>
    <w:lvl w:ilvl="5" w:tplc="BB345456">
      <w:numFmt w:val="decimal"/>
      <w:lvlText w:val=""/>
      <w:lvlJc w:val="left"/>
    </w:lvl>
    <w:lvl w:ilvl="6" w:tplc="D7A0C756">
      <w:numFmt w:val="decimal"/>
      <w:lvlText w:val=""/>
      <w:lvlJc w:val="left"/>
    </w:lvl>
    <w:lvl w:ilvl="7" w:tplc="D902D0D0">
      <w:numFmt w:val="decimal"/>
      <w:lvlText w:val=""/>
      <w:lvlJc w:val="left"/>
    </w:lvl>
    <w:lvl w:ilvl="8" w:tplc="331E4F54">
      <w:numFmt w:val="decimal"/>
      <w:lvlText w:val=""/>
      <w:lvlJc w:val="left"/>
    </w:lvl>
  </w:abstractNum>
  <w:abstractNum w:abstractNumId="8" w15:restartNumberingAfterBreak="0">
    <w:nsid w:val="12200854"/>
    <w:multiLevelType w:val="hybridMultilevel"/>
    <w:tmpl w:val="AFC8249E"/>
    <w:lvl w:ilvl="0" w:tplc="3FC84118">
      <w:start w:val="7"/>
      <w:numFmt w:val="decimal"/>
      <w:lvlText w:val="%1."/>
      <w:lvlJc w:val="left"/>
    </w:lvl>
    <w:lvl w:ilvl="1" w:tplc="C338BB8E">
      <w:start w:val="1"/>
      <w:numFmt w:val="lowerLetter"/>
      <w:lvlText w:val="%2."/>
      <w:lvlJc w:val="left"/>
    </w:lvl>
    <w:lvl w:ilvl="2" w:tplc="DEB092DC">
      <w:numFmt w:val="decimal"/>
      <w:lvlText w:val=""/>
      <w:lvlJc w:val="left"/>
    </w:lvl>
    <w:lvl w:ilvl="3" w:tplc="7FD69BB6">
      <w:numFmt w:val="decimal"/>
      <w:lvlText w:val=""/>
      <w:lvlJc w:val="left"/>
    </w:lvl>
    <w:lvl w:ilvl="4" w:tplc="FE326C98">
      <w:numFmt w:val="decimal"/>
      <w:lvlText w:val=""/>
      <w:lvlJc w:val="left"/>
    </w:lvl>
    <w:lvl w:ilvl="5" w:tplc="93302E7E">
      <w:numFmt w:val="decimal"/>
      <w:lvlText w:val=""/>
      <w:lvlJc w:val="left"/>
    </w:lvl>
    <w:lvl w:ilvl="6" w:tplc="E7343836">
      <w:numFmt w:val="decimal"/>
      <w:lvlText w:val=""/>
      <w:lvlJc w:val="left"/>
    </w:lvl>
    <w:lvl w:ilvl="7" w:tplc="F03CD710">
      <w:numFmt w:val="decimal"/>
      <w:lvlText w:val=""/>
      <w:lvlJc w:val="left"/>
    </w:lvl>
    <w:lvl w:ilvl="8" w:tplc="02024880">
      <w:numFmt w:val="decimal"/>
      <w:lvlText w:val=""/>
      <w:lvlJc w:val="left"/>
    </w:lvl>
  </w:abstractNum>
  <w:abstractNum w:abstractNumId="9"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16E9E8"/>
    <w:multiLevelType w:val="hybridMultilevel"/>
    <w:tmpl w:val="8416ADBA"/>
    <w:lvl w:ilvl="0" w:tplc="3856BF70">
      <w:start w:val="2"/>
      <w:numFmt w:val="decimal"/>
      <w:lvlText w:val="%1)"/>
      <w:lvlJc w:val="left"/>
    </w:lvl>
    <w:lvl w:ilvl="1" w:tplc="D0BA278E">
      <w:start w:val="1"/>
      <w:numFmt w:val="bullet"/>
      <w:lvlText w:val="•"/>
      <w:lvlJc w:val="left"/>
    </w:lvl>
    <w:lvl w:ilvl="2" w:tplc="C048FC78">
      <w:numFmt w:val="decimal"/>
      <w:lvlText w:val=""/>
      <w:lvlJc w:val="left"/>
    </w:lvl>
    <w:lvl w:ilvl="3" w:tplc="1DC8D11A">
      <w:numFmt w:val="decimal"/>
      <w:lvlText w:val=""/>
      <w:lvlJc w:val="left"/>
    </w:lvl>
    <w:lvl w:ilvl="4" w:tplc="6A7A4F84">
      <w:numFmt w:val="decimal"/>
      <w:lvlText w:val=""/>
      <w:lvlJc w:val="left"/>
    </w:lvl>
    <w:lvl w:ilvl="5" w:tplc="F2D0CAC6">
      <w:numFmt w:val="decimal"/>
      <w:lvlText w:val=""/>
      <w:lvlJc w:val="left"/>
    </w:lvl>
    <w:lvl w:ilvl="6" w:tplc="9E3CDE2E">
      <w:numFmt w:val="decimal"/>
      <w:lvlText w:val=""/>
      <w:lvlJc w:val="left"/>
    </w:lvl>
    <w:lvl w:ilvl="7" w:tplc="32BA5106">
      <w:numFmt w:val="decimal"/>
      <w:lvlText w:val=""/>
      <w:lvlJc w:val="left"/>
    </w:lvl>
    <w:lvl w:ilvl="8" w:tplc="D4D809E8">
      <w:numFmt w:val="decimal"/>
      <w:lvlText w:val=""/>
      <w:lvlJc w:val="left"/>
    </w:lvl>
  </w:abstractNum>
  <w:abstractNum w:abstractNumId="12" w15:restartNumberingAfterBreak="0">
    <w:nsid w:val="23133F35"/>
    <w:multiLevelType w:val="hybridMultilevel"/>
    <w:tmpl w:val="1F6A77F0"/>
    <w:lvl w:ilvl="0" w:tplc="375AE1AA">
      <w:start w:val="3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0D69CB"/>
    <w:multiLevelType w:val="hybridMultilevel"/>
    <w:tmpl w:val="9FDA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D8D2FBC"/>
    <w:multiLevelType w:val="hybridMultilevel"/>
    <w:tmpl w:val="DF42A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B141F2"/>
    <w:multiLevelType w:val="hybridMultilevel"/>
    <w:tmpl w:val="1F50ABBA"/>
    <w:lvl w:ilvl="0" w:tplc="744C27C8">
      <w:start w:val="1"/>
      <w:numFmt w:val="bullet"/>
      <w:lvlText w:val="•"/>
      <w:lvlJc w:val="left"/>
    </w:lvl>
    <w:lvl w:ilvl="1" w:tplc="7DE09708">
      <w:numFmt w:val="decimal"/>
      <w:lvlText w:val=""/>
      <w:lvlJc w:val="left"/>
    </w:lvl>
    <w:lvl w:ilvl="2" w:tplc="B95697D4">
      <w:numFmt w:val="decimal"/>
      <w:lvlText w:val=""/>
      <w:lvlJc w:val="left"/>
    </w:lvl>
    <w:lvl w:ilvl="3" w:tplc="331AD706">
      <w:numFmt w:val="decimal"/>
      <w:lvlText w:val=""/>
      <w:lvlJc w:val="left"/>
    </w:lvl>
    <w:lvl w:ilvl="4" w:tplc="B4CA24D4">
      <w:numFmt w:val="decimal"/>
      <w:lvlText w:val=""/>
      <w:lvlJc w:val="left"/>
    </w:lvl>
    <w:lvl w:ilvl="5" w:tplc="43EE705C">
      <w:numFmt w:val="decimal"/>
      <w:lvlText w:val=""/>
      <w:lvlJc w:val="left"/>
    </w:lvl>
    <w:lvl w:ilvl="6" w:tplc="D47A0C2C">
      <w:numFmt w:val="decimal"/>
      <w:lvlText w:val=""/>
      <w:lvlJc w:val="left"/>
    </w:lvl>
    <w:lvl w:ilvl="7" w:tplc="37FE586E">
      <w:numFmt w:val="decimal"/>
      <w:lvlText w:val=""/>
      <w:lvlJc w:val="left"/>
    </w:lvl>
    <w:lvl w:ilvl="8" w:tplc="05EEE232">
      <w:numFmt w:val="decimal"/>
      <w:lvlText w:val=""/>
      <w:lvlJc w:val="left"/>
    </w:lvl>
  </w:abstractNum>
  <w:abstractNum w:abstractNumId="17" w15:restartNumberingAfterBreak="0">
    <w:nsid w:val="3AB276CD"/>
    <w:multiLevelType w:val="hybridMultilevel"/>
    <w:tmpl w:val="D7768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B71EFB"/>
    <w:multiLevelType w:val="hybridMultilevel"/>
    <w:tmpl w:val="4DFC25F6"/>
    <w:lvl w:ilvl="0" w:tplc="C5D889AC">
      <w:start w:val="1"/>
      <w:numFmt w:val="bullet"/>
      <w:lvlText w:val="•"/>
      <w:lvlJc w:val="left"/>
    </w:lvl>
    <w:lvl w:ilvl="1" w:tplc="29B42EC8">
      <w:numFmt w:val="decimal"/>
      <w:lvlText w:val=""/>
      <w:lvlJc w:val="left"/>
    </w:lvl>
    <w:lvl w:ilvl="2" w:tplc="0F7A2568">
      <w:numFmt w:val="decimal"/>
      <w:lvlText w:val=""/>
      <w:lvlJc w:val="left"/>
    </w:lvl>
    <w:lvl w:ilvl="3" w:tplc="55E490BE">
      <w:numFmt w:val="decimal"/>
      <w:lvlText w:val=""/>
      <w:lvlJc w:val="left"/>
    </w:lvl>
    <w:lvl w:ilvl="4" w:tplc="63262D4E">
      <w:numFmt w:val="decimal"/>
      <w:lvlText w:val=""/>
      <w:lvlJc w:val="left"/>
    </w:lvl>
    <w:lvl w:ilvl="5" w:tplc="907668EA">
      <w:numFmt w:val="decimal"/>
      <w:lvlText w:val=""/>
      <w:lvlJc w:val="left"/>
    </w:lvl>
    <w:lvl w:ilvl="6" w:tplc="5D8063CC">
      <w:numFmt w:val="decimal"/>
      <w:lvlText w:val=""/>
      <w:lvlJc w:val="left"/>
    </w:lvl>
    <w:lvl w:ilvl="7" w:tplc="29341F72">
      <w:numFmt w:val="decimal"/>
      <w:lvlText w:val=""/>
      <w:lvlJc w:val="left"/>
    </w:lvl>
    <w:lvl w:ilvl="8" w:tplc="E432E588">
      <w:numFmt w:val="decimal"/>
      <w:lvlText w:val=""/>
      <w:lvlJc w:val="left"/>
    </w:lvl>
  </w:abstractNum>
  <w:abstractNum w:abstractNumId="19" w15:restartNumberingAfterBreak="0">
    <w:nsid w:val="515F007C"/>
    <w:multiLevelType w:val="hybridMultilevel"/>
    <w:tmpl w:val="4D565322"/>
    <w:lvl w:ilvl="0" w:tplc="BBC85F16">
      <w:start w:val="1"/>
      <w:numFmt w:val="bullet"/>
      <w:lvlText w:val="•"/>
      <w:lvlJc w:val="left"/>
    </w:lvl>
    <w:lvl w:ilvl="1" w:tplc="46F216B4">
      <w:numFmt w:val="decimal"/>
      <w:lvlText w:val=""/>
      <w:lvlJc w:val="left"/>
    </w:lvl>
    <w:lvl w:ilvl="2" w:tplc="7BF872E0">
      <w:numFmt w:val="decimal"/>
      <w:lvlText w:val=""/>
      <w:lvlJc w:val="left"/>
    </w:lvl>
    <w:lvl w:ilvl="3" w:tplc="9AC4D58E">
      <w:numFmt w:val="decimal"/>
      <w:lvlText w:val=""/>
      <w:lvlJc w:val="left"/>
    </w:lvl>
    <w:lvl w:ilvl="4" w:tplc="2A8819C4">
      <w:numFmt w:val="decimal"/>
      <w:lvlText w:val=""/>
      <w:lvlJc w:val="left"/>
    </w:lvl>
    <w:lvl w:ilvl="5" w:tplc="C3A42580">
      <w:numFmt w:val="decimal"/>
      <w:lvlText w:val=""/>
      <w:lvlJc w:val="left"/>
    </w:lvl>
    <w:lvl w:ilvl="6" w:tplc="16980ED6">
      <w:numFmt w:val="decimal"/>
      <w:lvlText w:val=""/>
      <w:lvlJc w:val="left"/>
    </w:lvl>
    <w:lvl w:ilvl="7" w:tplc="AA143976">
      <w:numFmt w:val="decimal"/>
      <w:lvlText w:val=""/>
      <w:lvlJc w:val="left"/>
    </w:lvl>
    <w:lvl w:ilvl="8" w:tplc="E5D0F180">
      <w:numFmt w:val="decimal"/>
      <w:lvlText w:val=""/>
      <w:lvlJc w:val="left"/>
    </w:lvl>
  </w:abstractNum>
  <w:abstractNum w:abstractNumId="20" w15:restartNumberingAfterBreak="0">
    <w:nsid w:val="5954229A"/>
    <w:multiLevelType w:val="hybridMultilevel"/>
    <w:tmpl w:val="3698B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C2737A"/>
    <w:multiLevelType w:val="hybridMultilevel"/>
    <w:tmpl w:val="E46CB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D062C2"/>
    <w:multiLevelType w:val="hybridMultilevel"/>
    <w:tmpl w:val="5C606CDA"/>
    <w:lvl w:ilvl="0" w:tplc="4B347940">
      <w:start w:val="1"/>
      <w:numFmt w:val="decimal"/>
      <w:lvlText w:val="%1."/>
      <w:lvlJc w:val="left"/>
    </w:lvl>
    <w:lvl w:ilvl="1" w:tplc="0F2A32E6">
      <w:numFmt w:val="decimal"/>
      <w:lvlText w:val=""/>
      <w:lvlJc w:val="left"/>
    </w:lvl>
    <w:lvl w:ilvl="2" w:tplc="054EDD4A">
      <w:numFmt w:val="decimal"/>
      <w:lvlText w:val=""/>
      <w:lvlJc w:val="left"/>
    </w:lvl>
    <w:lvl w:ilvl="3" w:tplc="DAB2577E">
      <w:numFmt w:val="decimal"/>
      <w:lvlText w:val=""/>
      <w:lvlJc w:val="left"/>
    </w:lvl>
    <w:lvl w:ilvl="4" w:tplc="FB9AFF60">
      <w:numFmt w:val="decimal"/>
      <w:lvlText w:val=""/>
      <w:lvlJc w:val="left"/>
    </w:lvl>
    <w:lvl w:ilvl="5" w:tplc="9FC01D40">
      <w:numFmt w:val="decimal"/>
      <w:lvlText w:val=""/>
      <w:lvlJc w:val="left"/>
    </w:lvl>
    <w:lvl w:ilvl="6" w:tplc="6DA00D56">
      <w:numFmt w:val="decimal"/>
      <w:lvlText w:val=""/>
      <w:lvlJc w:val="left"/>
    </w:lvl>
    <w:lvl w:ilvl="7" w:tplc="1C6CB554">
      <w:numFmt w:val="decimal"/>
      <w:lvlText w:val=""/>
      <w:lvlJc w:val="left"/>
    </w:lvl>
    <w:lvl w:ilvl="8" w:tplc="F09E7180">
      <w:numFmt w:val="decimal"/>
      <w:lvlText w:val=""/>
      <w:lvlJc w:val="left"/>
    </w:lvl>
  </w:abstractNum>
  <w:abstractNum w:abstractNumId="23" w15:restartNumberingAfterBreak="0">
    <w:nsid w:val="601F480F"/>
    <w:multiLevelType w:val="hybridMultilevel"/>
    <w:tmpl w:val="00AE6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19F6026"/>
    <w:multiLevelType w:val="hybridMultilevel"/>
    <w:tmpl w:val="BC9C2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1F77D27"/>
    <w:multiLevelType w:val="hybridMultilevel"/>
    <w:tmpl w:val="4934AF9C"/>
    <w:lvl w:ilvl="0" w:tplc="C2E09FAA">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144B11"/>
    <w:multiLevelType w:val="hybridMultilevel"/>
    <w:tmpl w:val="0D60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EF438D"/>
    <w:multiLevelType w:val="hybridMultilevel"/>
    <w:tmpl w:val="BC2A07EC"/>
    <w:lvl w:ilvl="0" w:tplc="4B766AC8">
      <w:start w:val="4"/>
      <w:numFmt w:val="decimal"/>
      <w:lvlText w:val="%1)"/>
      <w:lvlJc w:val="left"/>
    </w:lvl>
    <w:lvl w:ilvl="1" w:tplc="E1701978">
      <w:start w:val="1"/>
      <w:numFmt w:val="bullet"/>
      <w:lvlText w:val="•"/>
      <w:lvlJc w:val="left"/>
    </w:lvl>
    <w:lvl w:ilvl="2" w:tplc="9970F11E">
      <w:numFmt w:val="decimal"/>
      <w:lvlText w:val=""/>
      <w:lvlJc w:val="left"/>
    </w:lvl>
    <w:lvl w:ilvl="3" w:tplc="B4D6F1FE">
      <w:numFmt w:val="decimal"/>
      <w:lvlText w:val=""/>
      <w:lvlJc w:val="left"/>
    </w:lvl>
    <w:lvl w:ilvl="4" w:tplc="3D3C97EE">
      <w:numFmt w:val="decimal"/>
      <w:lvlText w:val=""/>
      <w:lvlJc w:val="left"/>
    </w:lvl>
    <w:lvl w:ilvl="5" w:tplc="026657BE">
      <w:numFmt w:val="decimal"/>
      <w:lvlText w:val=""/>
      <w:lvlJc w:val="left"/>
    </w:lvl>
    <w:lvl w:ilvl="6" w:tplc="9304A5E6">
      <w:numFmt w:val="decimal"/>
      <w:lvlText w:val=""/>
      <w:lvlJc w:val="left"/>
    </w:lvl>
    <w:lvl w:ilvl="7" w:tplc="EABAA3FA">
      <w:numFmt w:val="decimal"/>
      <w:lvlText w:val=""/>
      <w:lvlJc w:val="left"/>
    </w:lvl>
    <w:lvl w:ilvl="8" w:tplc="35A42772">
      <w:numFmt w:val="decimal"/>
      <w:lvlText w:val=""/>
      <w:lvlJc w:val="left"/>
    </w:lvl>
  </w:abstractNum>
  <w:abstractNum w:abstractNumId="28" w15:restartNumberingAfterBreak="0">
    <w:nsid w:val="6C594E96"/>
    <w:multiLevelType w:val="hybridMultilevel"/>
    <w:tmpl w:val="BEEABB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00713C8"/>
    <w:multiLevelType w:val="hybridMultilevel"/>
    <w:tmpl w:val="37A62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B46DE2"/>
    <w:multiLevelType w:val="hybridMultilevel"/>
    <w:tmpl w:val="80DAD0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45E146"/>
    <w:multiLevelType w:val="hybridMultilevel"/>
    <w:tmpl w:val="B546C2CE"/>
    <w:lvl w:ilvl="0" w:tplc="CA12D39C">
      <w:start w:val="1"/>
      <w:numFmt w:val="decimal"/>
      <w:lvlText w:val="%1."/>
      <w:lvlJc w:val="left"/>
    </w:lvl>
    <w:lvl w:ilvl="1" w:tplc="A530AFBA">
      <w:numFmt w:val="decimal"/>
      <w:lvlText w:val=""/>
      <w:lvlJc w:val="left"/>
    </w:lvl>
    <w:lvl w:ilvl="2" w:tplc="0A9AF00A">
      <w:numFmt w:val="decimal"/>
      <w:lvlText w:val=""/>
      <w:lvlJc w:val="left"/>
    </w:lvl>
    <w:lvl w:ilvl="3" w:tplc="5C64C1B6">
      <w:numFmt w:val="decimal"/>
      <w:lvlText w:val=""/>
      <w:lvlJc w:val="left"/>
    </w:lvl>
    <w:lvl w:ilvl="4" w:tplc="0E6EE54E">
      <w:numFmt w:val="decimal"/>
      <w:lvlText w:val=""/>
      <w:lvlJc w:val="left"/>
    </w:lvl>
    <w:lvl w:ilvl="5" w:tplc="88606E0C">
      <w:numFmt w:val="decimal"/>
      <w:lvlText w:val=""/>
      <w:lvlJc w:val="left"/>
    </w:lvl>
    <w:lvl w:ilvl="6" w:tplc="2258EA42">
      <w:numFmt w:val="decimal"/>
      <w:lvlText w:val=""/>
      <w:lvlJc w:val="left"/>
    </w:lvl>
    <w:lvl w:ilvl="7" w:tplc="A0A0C3C8">
      <w:numFmt w:val="decimal"/>
      <w:lvlText w:val=""/>
      <w:lvlJc w:val="left"/>
    </w:lvl>
    <w:lvl w:ilvl="8" w:tplc="847A9DCE">
      <w:numFmt w:val="decimal"/>
      <w:lvlText w:val=""/>
      <w:lvlJc w:val="left"/>
    </w:lvl>
  </w:abstractNum>
  <w:abstractNum w:abstractNumId="32"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33" w15:restartNumberingAfterBreak="0">
    <w:nsid w:val="79E2A9E3"/>
    <w:multiLevelType w:val="hybridMultilevel"/>
    <w:tmpl w:val="4704EDCC"/>
    <w:lvl w:ilvl="0" w:tplc="5052D3A6">
      <w:start w:val="1"/>
      <w:numFmt w:val="decimal"/>
      <w:lvlText w:val="%1."/>
      <w:lvlJc w:val="left"/>
    </w:lvl>
    <w:lvl w:ilvl="1" w:tplc="FF3C4FB0">
      <w:numFmt w:val="decimal"/>
      <w:lvlText w:val=""/>
      <w:lvlJc w:val="left"/>
    </w:lvl>
    <w:lvl w:ilvl="2" w:tplc="AB8A78E4">
      <w:numFmt w:val="decimal"/>
      <w:lvlText w:val=""/>
      <w:lvlJc w:val="left"/>
    </w:lvl>
    <w:lvl w:ilvl="3" w:tplc="3B742DBE">
      <w:numFmt w:val="decimal"/>
      <w:lvlText w:val=""/>
      <w:lvlJc w:val="left"/>
    </w:lvl>
    <w:lvl w:ilvl="4" w:tplc="4CE8E1FE">
      <w:numFmt w:val="decimal"/>
      <w:lvlText w:val=""/>
      <w:lvlJc w:val="left"/>
    </w:lvl>
    <w:lvl w:ilvl="5" w:tplc="50067F34">
      <w:numFmt w:val="decimal"/>
      <w:lvlText w:val=""/>
      <w:lvlJc w:val="left"/>
    </w:lvl>
    <w:lvl w:ilvl="6" w:tplc="4AF05DBA">
      <w:numFmt w:val="decimal"/>
      <w:lvlText w:val=""/>
      <w:lvlJc w:val="left"/>
    </w:lvl>
    <w:lvl w:ilvl="7" w:tplc="FC54DB3C">
      <w:numFmt w:val="decimal"/>
      <w:lvlText w:val=""/>
      <w:lvlJc w:val="left"/>
    </w:lvl>
    <w:lvl w:ilvl="8" w:tplc="1CC28214">
      <w:numFmt w:val="decimal"/>
      <w:lvlText w:val=""/>
      <w:lvlJc w:val="left"/>
    </w:lvl>
  </w:abstractNum>
  <w:num w:numId="1">
    <w:abstractNumId w:val="9"/>
  </w:num>
  <w:num w:numId="2">
    <w:abstractNumId w:val="9"/>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4"/>
  </w:num>
  <w:num w:numId="6">
    <w:abstractNumId w:val="16"/>
  </w:num>
  <w:num w:numId="7">
    <w:abstractNumId w:val="18"/>
  </w:num>
  <w:num w:numId="8">
    <w:abstractNumId w:val="33"/>
  </w:num>
  <w:num w:numId="9">
    <w:abstractNumId w:val="31"/>
  </w:num>
  <w:num w:numId="10">
    <w:abstractNumId w:val="19"/>
  </w:num>
  <w:num w:numId="11">
    <w:abstractNumId w:val="22"/>
  </w:num>
  <w:num w:numId="12">
    <w:abstractNumId w:val="8"/>
  </w:num>
  <w:num w:numId="13">
    <w:abstractNumId w:val="17"/>
  </w:num>
  <w:num w:numId="14">
    <w:abstractNumId w:val="12"/>
  </w:num>
  <w:num w:numId="15">
    <w:abstractNumId w:val="20"/>
  </w:num>
  <w:num w:numId="16">
    <w:abstractNumId w:val="15"/>
  </w:num>
  <w:num w:numId="17">
    <w:abstractNumId w:val="24"/>
  </w:num>
  <w:num w:numId="18">
    <w:abstractNumId w:val="5"/>
  </w:num>
  <w:num w:numId="19">
    <w:abstractNumId w:val="3"/>
  </w:num>
  <w:num w:numId="20">
    <w:abstractNumId w:val="2"/>
  </w:num>
  <w:num w:numId="21">
    <w:abstractNumId w:val="29"/>
  </w:num>
  <w:num w:numId="22">
    <w:abstractNumId w:val="10"/>
  </w:num>
  <w:num w:numId="23">
    <w:abstractNumId w:val="1"/>
  </w:num>
  <w:num w:numId="24">
    <w:abstractNumId w:val="11"/>
  </w:num>
  <w:num w:numId="25">
    <w:abstractNumId w:val="7"/>
  </w:num>
  <w:num w:numId="26">
    <w:abstractNumId w:val="27"/>
  </w:num>
  <w:num w:numId="27">
    <w:abstractNumId w:val="26"/>
  </w:num>
  <w:num w:numId="28">
    <w:abstractNumId w:val="21"/>
  </w:num>
  <w:num w:numId="29">
    <w:abstractNumId w:val="13"/>
  </w:num>
  <w:num w:numId="30">
    <w:abstractNumId w:val="28"/>
  </w:num>
  <w:num w:numId="31">
    <w:abstractNumId w:val="6"/>
  </w:num>
  <w:num w:numId="32">
    <w:abstractNumId w:val="23"/>
  </w:num>
  <w:num w:numId="33">
    <w:abstractNumId w:val="30"/>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48A6"/>
    <w:rsid w:val="000C4A1C"/>
    <w:rsid w:val="000D1BE3"/>
    <w:rsid w:val="000E38CD"/>
    <w:rsid w:val="0012120B"/>
    <w:rsid w:val="0013479D"/>
    <w:rsid w:val="00180009"/>
    <w:rsid w:val="00270809"/>
    <w:rsid w:val="002803C8"/>
    <w:rsid w:val="00292279"/>
    <w:rsid w:val="002C5C90"/>
    <w:rsid w:val="002F0337"/>
    <w:rsid w:val="00326CE5"/>
    <w:rsid w:val="0035444E"/>
    <w:rsid w:val="003E1C2F"/>
    <w:rsid w:val="004C40A2"/>
    <w:rsid w:val="004E29B3"/>
    <w:rsid w:val="00542E4E"/>
    <w:rsid w:val="00582491"/>
    <w:rsid w:val="00590D07"/>
    <w:rsid w:val="005E0228"/>
    <w:rsid w:val="00605AE9"/>
    <w:rsid w:val="006930CF"/>
    <w:rsid w:val="006E6934"/>
    <w:rsid w:val="0072534C"/>
    <w:rsid w:val="00772321"/>
    <w:rsid w:val="00784D58"/>
    <w:rsid w:val="007A7FB9"/>
    <w:rsid w:val="007B594D"/>
    <w:rsid w:val="007C15A9"/>
    <w:rsid w:val="008717F0"/>
    <w:rsid w:val="00877F3C"/>
    <w:rsid w:val="00894B57"/>
    <w:rsid w:val="008D6863"/>
    <w:rsid w:val="00963350"/>
    <w:rsid w:val="0097352D"/>
    <w:rsid w:val="00A300BA"/>
    <w:rsid w:val="00A374FC"/>
    <w:rsid w:val="00AC334D"/>
    <w:rsid w:val="00AD2F3B"/>
    <w:rsid w:val="00B42B99"/>
    <w:rsid w:val="00B652DC"/>
    <w:rsid w:val="00B86B75"/>
    <w:rsid w:val="00BC48D5"/>
    <w:rsid w:val="00BF020C"/>
    <w:rsid w:val="00C13B1C"/>
    <w:rsid w:val="00C36279"/>
    <w:rsid w:val="00C929D7"/>
    <w:rsid w:val="00C97F98"/>
    <w:rsid w:val="00DD67E7"/>
    <w:rsid w:val="00E315A3"/>
    <w:rsid w:val="00E8602A"/>
    <w:rsid w:val="00EE204E"/>
    <w:rsid w:val="00F11E68"/>
    <w:rsid w:val="00F52E2F"/>
    <w:rsid w:val="00FA502B"/>
    <w:rsid w:val="00FA50C7"/>
    <w:rsid w:val="00FC6162"/>
    <w:rsid w:val="00FD56D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character" w:styleId="CommentReference">
    <w:name w:val="annotation reference"/>
    <w:basedOn w:val="DefaultParagraphFont"/>
    <w:uiPriority w:val="99"/>
    <w:semiHidden/>
    <w:unhideWhenUsed/>
    <w:rsid w:val="00963350"/>
    <w:rPr>
      <w:sz w:val="16"/>
      <w:szCs w:val="16"/>
    </w:rPr>
  </w:style>
  <w:style w:type="paragraph" w:styleId="ListParagraph">
    <w:name w:val="List Paragraph"/>
    <w:basedOn w:val="Normal"/>
    <w:uiPriority w:val="34"/>
    <w:qFormat/>
    <w:rsid w:val="009633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hyperlink" Target="mailto:marinegeo@si.edu" TargetMode="External"/><Relationship Id="rId17" Type="http://schemas.openxmlformats.org/officeDocument/2006/relationships/hyperlink" Target="mailto:marinegeo-protocols@si.edu" TargetMode="External"/><Relationship Id="rId2" Type="http://schemas.openxmlformats.org/officeDocument/2006/relationships/styles" Target="styles.xml"/><Relationship Id="rId16" Type="http://schemas.openxmlformats.org/officeDocument/2006/relationships/hyperlink" Target="https://marinegeo.github.io/data-submission"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hyperlink" Target="mailto:marinegeo-protocols@si.edu" TargetMode="External"/><Relationship Id="rId10" Type="http://schemas.openxmlformats.org/officeDocument/2006/relationships/hyperlink" Target="mailto:marinegeo@si.edu"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7</Pages>
  <Words>2041</Words>
  <Characters>11640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29</cp:revision>
  <dcterms:created xsi:type="dcterms:W3CDTF">2020-10-28T20:51:00Z</dcterms:created>
  <dcterms:modified xsi:type="dcterms:W3CDTF">2021-05-19T14:07:00Z</dcterms:modified>
</cp:coreProperties>
</file>