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8944A7" w14:textId="77777777" w:rsidR="00F82B0F" w:rsidRDefault="00F82B0F" w:rsidP="006C2660">
      <w:pPr>
        <w:spacing w:after="0"/>
        <w:jc w:val="center"/>
        <w:rPr>
          <w:rFonts w:ascii="Arial" w:hAnsi="Arial" w:cs="Arial"/>
          <w:sz w:val="48"/>
          <w:szCs w:val="48"/>
        </w:rPr>
      </w:pPr>
      <w:r>
        <w:rPr>
          <w:rFonts w:ascii="Arial" w:hAnsi="Arial" w:cs="Arial"/>
          <w:sz w:val="48"/>
          <w:szCs w:val="48"/>
        </w:rPr>
        <w:t xml:space="preserve">Marsh Plant Species </w:t>
      </w:r>
    </w:p>
    <w:p w14:paraId="6297FE3C" w14:textId="4690EEE0" w:rsidR="00F82B0F" w:rsidRPr="006C2660" w:rsidRDefault="00F82B0F" w:rsidP="00F82B0F">
      <w:pPr>
        <w:spacing w:after="0"/>
        <w:jc w:val="center"/>
        <w:rPr>
          <w:rFonts w:ascii="Arial" w:hAnsi="Arial" w:cs="Arial"/>
          <w:sz w:val="48"/>
          <w:szCs w:val="48"/>
        </w:rPr>
      </w:pPr>
      <w:r>
        <w:rPr>
          <w:rFonts w:ascii="Arial" w:hAnsi="Arial" w:cs="Arial"/>
          <w:sz w:val="48"/>
          <w:szCs w:val="48"/>
        </w:rPr>
        <w:t>Composition and Allometry</w:t>
      </w:r>
    </w:p>
    <w:p w14:paraId="09038C17" w14:textId="445A0C27" w:rsidR="005E0228" w:rsidRPr="006C2660" w:rsidRDefault="002C412A" w:rsidP="006C2660">
      <w:pPr>
        <w:spacing w:after="0"/>
        <w:rPr>
          <w:rFonts w:ascii="Arial" w:hAnsi="Arial" w:cs="Arial"/>
          <w:sz w:val="22"/>
          <w:szCs w:val="22"/>
        </w:rPr>
      </w:pPr>
      <w:r>
        <w:rPr>
          <w:rFonts w:ascii="Arial" w:hAnsi="Arial" w:cs="Arial"/>
          <w:noProof/>
          <w:sz w:val="22"/>
          <w:szCs w:val="22"/>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85pt;height:1.5pt;mso-width-percent:0;mso-height-percent:0;mso-width-percent:0;mso-height-percent:0" o:hrpct="0" o:hralign="center" o:hr="t">
            <v:imagedata r:id="rId7" o:title="Default Line"/>
          </v:shape>
        </w:pict>
      </w:r>
    </w:p>
    <w:p w14:paraId="4D9118F2" w14:textId="145EF20C" w:rsidR="005E0228" w:rsidRPr="006C2660" w:rsidRDefault="005E0228" w:rsidP="006C2660">
      <w:pPr>
        <w:spacing w:after="0"/>
        <w:rPr>
          <w:rFonts w:ascii="Arial" w:hAnsi="Arial" w:cs="Arial"/>
          <w:sz w:val="22"/>
          <w:szCs w:val="22"/>
        </w:rPr>
      </w:pPr>
    </w:p>
    <w:p w14:paraId="45A9210B" w14:textId="566039E6" w:rsidR="0097352D" w:rsidRPr="006C2660" w:rsidRDefault="0097352D" w:rsidP="006C2660">
      <w:pPr>
        <w:spacing w:after="0"/>
        <w:rPr>
          <w:rFonts w:ascii="Arial" w:hAnsi="Arial" w:cs="Arial"/>
          <w:sz w:val="22"/>
          <w:szCs w:val="22"/>
        </w:rPr>
      </w:pPr>
    </w:p>
    <w:p w14:paraId="4B324D6F" w14:textId="00D92D76" w:rsidR="00D4620F" w:rsidRPr="006C2660" w:rsidRDefault="00F82B0F" w:rsidP="002374E8">
      <w:pPr>
        <w:spacing w:after="0"/>
        <w:jc w:val="center"/>
        <w:rPr>
          <w:rFonts w:ascii="Arial" w:hAnsi="Arial" w:cs="Arial"/>
          <w:sz w:val="22"/>
          <w:szCs w:val="22"/>
        </w:rPr>
      </w:pPr>
      <w:r>
        <w:rPr>
          <w:noProof/>
        </w:rPr>
        <w:drawing>
          <wp:inline distT="0" distB="0" distL="0" distR="0" wp14:anchorId="26B1BC9E" wp14:editId="6AB4A007">
            <wp:extent cx="5276850" cy="395763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88965" cy="3966724"/>
                    </a:xfrm>
                    <a:prstGeom prst="rect">
                      <a:avLst/>
                    </a:prstGeom>
                    <a:noFill/>
                    <a:ln>
                      <a:noFill/>
                    </a:ln>
                  </pic:spPr>
                </pic:pic>
              </a:graphicData>
            </a:graphic>
          </wp:inline>
        </w:drawing>
      </w:r>
    </w:p>
    <w:p w14:paraId="1D91858A" w14:textId="39A0F473" w:rsidR="006C2660" w:rsidRDefault="006C2660" w:rsidP="006C2660">
      <w:pPr>
        <w:spacing w:after="0"/>
        <w:rPr>
          <w:rFonts w:ascii="Arial" w:hAnsi="Arial" w:cs="Arial"/>
          <w:sz w:val="22"/>
          <w:szCs w:val="22"/>
        </w:rPr>
      </w:pPr>
    </w:p>
    <w:p w14:paraId="6ECEB412" w14:textId="77777777" w:rsidR="00AB2AAF" w:rsidRDefault="00AB2AAF" w:rsidP="006C2660">
      <w:pPr>
        <w:spacing w:after="0"/>
        <w:rPr>
          <w:rFonts w:ascii="Arial" w:hAnsi="Arial" w:cs="Arial"/>
          <w:sz w:val="22"/>
          <w:szCs w:val="22"/>
        </w:rPr>
      </w:pPr>
    </w:p>
    <w:p w14:paraId="5A67349B" w14:textId="1FB82CD6" w:rsidR="005E0228" w:rsidRDefault="002374E8" w:rsidP="002374E8">
      <w:pPr>
        <w:pStyle w:val="FirstParagraph"/>
        <w:spacing w:before="0" w:line="276" w:lineRule="auto"/>
        <w:jc w:val="both"/>
        <w:rPr>
          <w:rFonts w:ascii="Arial" w:hAnsi="Arial" w:cs="Arial"/>
          <w:sz w:val="22"/>
          <w:szCs w:val="22"/>
        </w:rPr>
      </w:pPr>
      <w:r w:rsidRPr="00AC334D">
        <w:rPr>
          <w:rFonts w:ascii="Arial" w:hAnsi="Arial" w:cs="Arial"/>
          <w:sz w:val="22"/>
          <w:szCs w:val="22"/>
          <w:u w:val="single"/>
        </w:rPr>
        <w:t>How to cite this work:</w:t>
      </w:r>
      <w:r w:rsidRPr="00AC334D">
        <w:rPr>
          <w:rFonts w:ascii="Arial" w:hAnsi="Arial" w:cs="Arial"/>
          <w:sz w:val="22"/>
          <w:szCs w:val="22"/>
        </w:rPr>
        <w:t xml:space="preserve"> </w:t>
      </w:r>
      <w:bookmarkStart w:id="0" w:name="_Hlk73688228"/>
      <w:r w:rsidRPr="00AC334D">
        <w:rPr>
          <w:rFonts w:ascii="Arial" w:hAnsi="Arial" w:cs="Arial"/>
          <w:sz w:val="22"/>
          <w:szCs w:val="22"/>
        </w:rPr>
        <w:t xml:space="preserve">MarineGEO </w:t>
      </w:r>
      <w:r>
        <w:rPr>
          <w:rFonts w:ascii="Arial" w:hAnsi="Arial" w:cs="Arial"/>
          <w:sz w:val="22"/>
          <w:szCs w:val="22"/>
        </w:rPr>
        <w:t>Salt Marsh Habitat Monitoring</w:t>
      </w:r>
      <w:r w:rsidRPr="00AC334D">
        <w:rPr>
          <w:rFonts w:ascii="Arial" w:hAnsi="Arial" w:cs="Arial"/>
          <w:sz w:val="22"/>
          <w:szCs w:val="22"/>
        </w:rPr>
        <w:t xml:space="preserve"> Protocol (2021). </w:t>
      </w:r>
      <w:r>
        <w:rPr>
          <w:rFonts w:ascii="Arial" w:hAnsi="Arial" w:cs="Arial"/>
          <w:sz w:val="22"/>
          <w:szCs w:val="22"/>
        </w:rPr>
        <w:t xml:space="preserve">Olson, Jack, </w:t>
      </w:r>
      <w:r w:rsidRPr="00AC334D">
        <w:rPr>
          <w:rFonts w:ascii="Arial" w:hAnsi="Arial" w:cs="Arial"/>
          <w:sz w:val="22"/>
          <w:szCs w:val="22"/>
        </w:rPr>
        <w:t>Tennenbaum Marine Observatories Network, MarineGEO, Smithsonian Institution.</w:t>
      </w:r>
      <w:r>
        <w:rPr>
          <w:rFonts w:ascii="Arial" w:hAnsi="Arial" w:cs="Arial"/>
          <w:sz w:val="22"/>
          <w:szCs w:val="22"/>
        </w:rPr>
        <w:t xml:space="preserve"> </w:t>
      </w:r>
      <w:bookmarkStart w:id="1" w:name="_Hlk76040280"/>
      <w:bookmarkEnd w:id="0"/>
      <w:r w:rsidR="002C412A" w:rsidRPr="002C412A">
        <w:rPr>
          <w:rFonts w:ascii="Arial" w:hAnsi="Arial" w:cs="Arial"/>
          <w:sz w:val="22"/>
          <w:szCs w:val="22"/>
        </w:rPr>
        <w:t>https://doi.org/10.25573/serc.14896194</w:t>
      </w:r>
      <w:r w:rsidR="002C412A">
        <w:rPr>
          <w:rFonts w:ascii="Arial" w:hAnsi="Arial" w:cs="Arial"/>
          <w:sz w:val="22"/>
          <w:szCs w:val="22"/>
        </w:rPr>
        <w:t>.v1</w:t>
      </w:r>
      <w:bookmarkEnd w:id="1"/>
    </w:p>
    <w:p w14:paraId="7224ADAE" w14:textId="248FBBBF" w:rsidR="00C64450" w:rsidRDefault="00C64450" w:rsidP="006C2660">
      <w:pPr>
        <w:spacing w:after="0"/>
        <w:rPr>
          <w:rFonts w:ascii="Arial" w:hAnsi="Arial" w:cs="Arial"/>
          <w:sz w:val="22"/>
          <w:szCs w:val="22"/>
        </w:rPr>
      </w:pPr>
    </w:p>
    <w:p w14:paraId="392257BE" w14:textId="77777777" w:rsidR="00F82B0F" w:rsidRPr="006C2660" w:rsidRDefault="00F82B0F" w:rsidP="006C2660">
      <w:pPr>
        <w:spacing w:after="0"/>
        <w:rPr>
          <w:rFonts w:ascii="Arial" w:hAnsi="Arial" w:cs="Arial"/>
          <w:sz w:val="22"/>
          <w:szCs w:val="22"/>
        </w:rPr>
      </w:pPr>
    </w:p>
    <w:p w14:paraId="0141F26B" w14:textId="166D3FDE" w:rsidR="0097352D" w:rsidRDefault="0072534C" w:rsidP="006C2660">
      <w:pPr>
        <w:spacing w:after="0"/>
        <w:jc w:val="center"/>
        <w:rPr>
          <w:rFonts w:ascii="Arial" w:hAnsi="Arial" w:cs="Arial"/>
          <w:sz w:val="22"/>
          <w:szCs w:val="22"/>
        </w:rPr>
      </w:pPr>
      <w:r w:rsidRPr="006C2660">
        <w:rPr>
          <w:rFonts w:ascii="Arial" w:hAnsi="Arial" w:cs="Arial"/>
          <w:noProof/>
          <w:sz w:val="22"/>
          <w:szCs w:val="22"/>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32DC800F" w14:textId="77777777" w:rsidR="00AB2AAF" w:rsidRPr="006C2660" w:rsidRDefault="00AB2AAF" w:rsidP="002374E8">
      <w:pPr>
        <w:spacing w:after="0"/>
        <w:rPr>
          <w:rFonts w:ascii="Arial" w:hAnsi="Arial" w:cs="Arial"/>
          <w:sz w:val="22"/>
          <w:szCs w:val="22"/>
        </w:rPr>
      </w:pPr>
    </w:p>
    <w:p w14:paraId="6412AFD1" w14:textId="77777777" w:rsidR="002374E8" w:rsidRPr="00AC334D" w:rsidRDefault="002C412A" w:rsidP="002374E8">
      <w:pPr>
        <w:pStyle w:val="Compact"/>
        <w:spacing w:before="0" w:after="0" w:line="276" w:lineRule="auto"/>
        <w:rPr>
          <w:rFonts w:ascii="Arial" w:hAnsi="Arial" w:cs="Arial"/>
        </w:rPr>
      </w:pPr>
      <w:r>
        <w:rPr>
          <w:rFonts w:ascii="Arial" w:hAnsi="Arial" w:cs="Arial"/>
          <w:noProof/>
        </w:rPr>
        <w:lastRenderedPageBreak/>
        <w:pict w14:anchorId="1E8EB717">
          <v:shape id="_x0000_i1026" type="#_x0000_t75" alt="" style="width:467.85pt;height:1.5pt;mso-width-percent:0;mso-height-percent:0;mso-width-percent:0;mso-height-percent:0" o:hrpct="0" o:hralign="center" o:hr="t">
            <v:imagedata r:id="rId7" o:title="Default Line"/>
          </v:shape>
        </w:pict>
      </w:r>
    </w:p>
    <w:p w14:paraId="3BEFC330" w14:textId="4E25361B" w:rsidR="002374E8" w:rsidRPr="00AC334D" w:rsidRDefault="002374E8" w:rsidP="002374E8">
      <w:pPr>
        <w:pStyle w:val="Heading2"/>
        <w:spacing w:before="0" w:line="276" w:lineRule="auto"/>
        <w:rPr>
          <w:rFonts w:cs="Arial"/>
          <w:b/>
          <w:bCs w:val="0"/>
          <w:color w:val="000000" w:themeColor="text1"/>
        </w:rPr>
      </w:pPr>
      <w:r>
        <w:rPr>
          <w:rFonts w:cs="Arial"/>
          <w:bCs w:val="0"/>
          <w:color w:val="000000" w:themeColor="text1"/>
        </w:rPr>
        <w:t>Introduction</w:t>
      </w:r>
    </w:p>
    <w:p w14:paraId="2F33F910" w14:textId="77777777" w:rsidR="005E0228" w:rsidRPr="00C64450" w:rsidRDefault="005E0228" w:rsidP="002374E8">
      <w:pPr>
        <w:spacing w:after="0" w:line="276" w:lineRule="auto"/>
        <w:rPr>
          <w:rFonts w:ascii="Arial" w:hAnsi="Arial" w:cs="Arial"/>
          <w:sz w:val="22"/>
          <w:szCs w:val="22"/>
        </w:rPr>
      </w:pPr>
    </w:p>
    <w:p w14:paraId="3B241827" w14:textId="216F432A" w:rsidR="00F82B0F" w:rsidRPr="002374E8" w:rsidRDefault="00F82B0F" w:rsidP="00F82B0F">
      <w:pPr>
        <w:spacing w:after="0" w:line="276" w:lineRule="auto"/>
        <w:jc w:val="both"/>
        <w:rPr>
          <w:rFonts w:ascii="Arial" w:eastAsia="Arial" w:hAnsi="Arial" w:cs="Arial"/>
          <w:sz w:val="22"/>
          <w:szCs w:val="22"/>
        </w:rPr>
      </w:pPr>
      <w:r w:rsidRPr="002374E8">
        <w:rPr>
          <w:rFonts w:ascii="Arial" w:eastAsia="Arial" w:hAnsi="Arial" w:cs="Arial"/>
          <w:sz w:val="22"/>
          <w:szCs w:val="22"/>
        </w:rPr>
        <w:t>Long-term monitoring of salt marsh plant species composition and above-ground biomass provides information on the condition of a salt marsh and the quality of ecosystem functioning. Over time, such data allows for analysis of community shifts in the context of changing environmental conditions. This protocol provides standardized methods for estimating plant cover, species composition, and annual production of above-ground biomass. Allometric equations</w:t>
      </w:r>
      <w:r w:rsidR="00D13624" w:rsidRPr="002374E8">
        <w:rPr>
          <w:rFonts w:ascii="Arial" w:eastAsia="Arial" w:hAnsi="Arial" w:cs="Arial"/>
          <w:sz w:val="22"/>
          <w:szCs w:val="22"/>
        </w:rPr>
        <w:t xml:space="preserve"> used to estimate biomass</w:t>
      </w:r>
      <w:r w:rsidRPr="002374E8">
        <w:rPr>
          <w:rFonts w:ascii="Arial" w:eastAsia="Arial" w:hAnsi="Arial" w:cs="Arial"/>
          <w:sz w:val="22"/>
          <w:szCs w:val="22"/>
        </w:rPr>
        <w:t xml:space="preserve"> will need to be adapted or developed for species present at each MarineGEO location conducting salt marsh monitoring. Contact </w:t>
      </w:r>
      <w:hyperlink r:id="rId10">
        <w:r w:rsidRPr="002374E8">
          <w:rPr>
            <w:rStyle w:val="Hyperlink"/>
            <w:rFonts w:ascii="Arial" w:eastAsia="Arial" w:hAnsi="Arial" w:cs="Arial"/>
            <w:sz w:val="22"/>
            <w:szCs w:val="22"/>
          </w:rPr>
          <w:t>marinegeo</w:t>
        </w:r>
        <w:r w:rsidR="002374E8" w:rsidRPr="002374E8">
          <w:rPr>
            <w:rStyle w:val="Hyperlink"/>
            <w:rFonts w:ascii="Arial" w:eastAsia="Arial" w:hAnsi="Arial" w:cs="Arial"/>
            <w:sz w:val="22"/>
            <w:szCs w:val="22"/>
          </w:rPr>
          <w:t>-protocols</w:t>
        </w:r>
        <w:r w:rsidRPr="002374E8">
          <w:rPr>
            <w:rStyle w:val="Hyperlink"/>
            <w:rFonts w:ascii="Arial" w:eastAsia="Arial" w:hAnsi="Arial" w:cs="Arial"/>
            <w:sz w:val="22"/>
            <w:szCs w:val="22"/>
          </w:rPr>
          <w:t>@si.edu</w:t>
        </w:r>
      </w:hyperlink>
      <w:r w:rsidRPr="002374E8">
        <w:rPr>
          <w:rFonts w:ascii="Arial" w:eastAsia="Arial" w:hAnsi="Arial" w:cs="Arial"/>
          <w:sz w:val="22"/>
          <w:szCs w:val="22"/>
        </w:rPr>
        <w:t xml:space="preserve"> to discuss adapting this protocol to your local marsh species. </w:t>
      </w:r>
    </w:p>
    <w:p w14:paraId="441221F5" w14:textId="77777777" w:rsidR="00C64450" w:rsidRPr="002374E8" w:rsidRDefault="00C64450" w:rsidP="006C2660">
      <w:pPr>
        <w:spacing w:after="0" w:line="276" w:lineRule="auto"/>
        <w:rPr>
          <w:rFonts w:ascii="Arial" w:hAnsi="Arial" w:cs="Arial"/>
          <w:sz w:val="22"/>
          <w:szCs w:val="22"/>
          <w:u w:val="single"/>
        </w:rPr>
      </w:pPr>
    </w:p>
    <w:p w14:paraId="49C033B5" w14:textId="2E2106E4" w:rsidR="00247006" w:rsidRPr="002374E8" w:rsidRDefault="00247006" w:rsidP="006C2660">
      <w:pPr>
        <w:spacing w:after="0" w:line="276" w:lineRule="auto"/>
        <w:rPr>
          <w:rFonts w:ascii="Arial" w:hAnsi="Arial" w:cs="Arial"/>
          <w:sz w:val="22"/>
          <w:szCs w:val="22"/>
          <w:u w:val="single"/>
        </w:rPr>
      </w:pPr>
      <w:r w:rsidRPr="002374E8">
        <w:rPr>
          <w:rFonts w:ascii="Arial" w:hAnsi="Arial" w:cs="Arial"/>
          <w:sz w:val="22"/>
          <w:szCs w:val="22"/>
          <w:u w:val="single"/>
        </w:rPr>
        <w:t>Measured Parameters</w:t>
      </w:r>
      <w:r w:rsidR="006C2660" w:rsidRPr="002374E8">
        <w:rPr>
          <w:rFonts w:ascii="Arial" w:hAnsi="Arial" w:cs="Arial"/>
          <w:sz w:val="22"/>
          <w:szCs w:val="22"/>
          <w:u w:val="single"/>
        </w:rPr>
        <w:t>:</w:t>
      </w:r>
    </w:p>
    <w:p w14:paraId="02B006EB" w14:textId="3461D49F" w:rsidR="00AB2AAF" w:rsidRPr="002374E8" w:rsidRDefault="00F82B0F" w:rsidP="00296C40">
      <w:pPr>
        <w:numPr>
          <w:ilvl w:val="0"/>
          <w:numId w:val="3"/>
        </w:numPr>
        <w:spacing w:after="0" w:line="276" w:lineRule="auto"/>
        <w:rPr>
          <w:rFonts w:ascii="Arial" w:hAnsi="Arial" w:cs="Arial"/>
          <w:sz w:val="22"/>
          <w:szCs w:val="22"/>
        </w:rPr>
      </w:pPr>
      <w:r w:rsidRPr="002374E8">
        <w:rPr>
          <w:rFonts w:ascii="Arial" w:hAnsi="Arial" w:cs="Arial"/>
          <w:sz w:val="22"/>
          <w:szCs w:val="22"/>
        </w:rPr>
        <w:t>Percent cover</w:t>
      </w:r>
    </w:p>
    <w:p w14:paraId="282696B4" w14:textId="6BB3511B" w:rsidR="00F82B0F" w:rsidRPr="002374E8" w:rsidRDefault="00F82B0F" w:rsidP="00296C40">
      <w:pPr>
        <w:numPr>
          <w:ilvl w:val="0"/>
          <w:numId w:val="3"/>
        </w:numPr>
        <w:spacing w:after="0" w:line="276" w:lineRule="auto"/>
        <w:rPr>
          <w:rFonts w:ascii="Arial" w:hAnsi="Arial" w:cs="Arial"/>
          <w:sz w:val="22"/>
          <w:szCs w:val="22"/>
        </w:rPr>
      </w:pPr>
      <w:r w:rsidRPr="002374E8">
        <w:rPr>
          <w:rFonts w:ascii="Arial" w:hAnsi="Arial" w:cs="Arial"/>
          <w:sz w:val="22"/>
          <w:szCs w:val="22"/>
        </w:rPr>
        <w:t>Stem density, height, basal diameter, ste</w:t>
      </w:r>
      <w:r w:rsidR="00B30878" w:rsidRPr="002374E8">
        <w:rPr>
          <w:rFonts w:ascii="Arial" w:hAnsi="Arial" w:cs="Arial"/>
          <w:sz w:val="22"/>
          <w:szCs w:val="22"/>
        </w:rPr>
        <w:t>m</w:t>
      </w:r>
      <w:r w:rsidRPr="002374E8">
        <w:rPr>
          <w:rFonts w:ascii="Arial" w:hAnsi="Arial" w:cs="Arial"/>
          <w:sz w:val="22"/>
          <w:szCs w:val="22"/>
        </w:rPr>
        <w:t xml:space="preserve"> diameter at 40 cm (stems/m</w:t>
      </w:r>
      <w:r w:rsidRPr="002374E8">
        <w:rPr>
          <w:rFonts w:ascii="Arial" w:hAnsi="Arial" w:cs="Arial"/>
          <w:sz w:val="22"/>
          <w:szCs w:val="22"/>
          <w:vertAlign w:val="superscript"/>
        </w:rPr>
        <w:t>2</w:t>
      </w:r>
      <w:r w:rsidRPr="002374E8">
        <w:rPr>
          <w:rFonts w:ascii="Arial" w:hAnsi="Arial" w:cs="Arial"/>
          <w:sz w:val="22"/>
          <w:szCs w:val="22"/>
        </w:rPr>
        <w:t>, cm, mm, mm)</w:t>
      </w:r>
    </w:p>
    <w:p w14:paraId="2479E867" w14:textId="77777777" w:rsidR="00D4620F" w:rsidRPr="006C2660" w:rsidRDefault="00D4620F" w:rsidP="006C2660">
      <w:pPr>
        <w:spacing w:after="0"/>
        <w:rPr>
          <w:rFonts w:ascii="Arial" w:hAnsi="Arial" w:cs="Arial"/>
          <w:sz w:val="22"/>
          <w:szCs w:val="22"/>
        </w:rPr>
      </w:pPr>
    </w:p>
    <w:p w14:paraId="51C83492" w14:textId="77777777" w:rsidR="002374E8" w:rsidRPr="00AC334D" w:rsidRDefault="002C412A" w:rsidP="002374E8">
      <w:pPr>
        <w:pStyle w:val="Compact"/>
        <w:spacing w:before="0" w:after="0" w:line="276" w:lineRule="auto"/>
        <w:rPr>
          <w:rFonts w:ascii="Arial" w:hAnsi="Arial" w:cs="Arial"/>
        </w:rPr>
      </w:pPr>
      <w:r>
        <w:rPr>
          <w:rFonts w:ascii="Arial" w:hAnsi="Arial" w:cs="Arial"/>
          <w:noProof/>
        </w:rPr>
        <w:pict w14:anchorId="2A0D0D69">
          <v:shape id="_x0000_i1027" type="#_x0000_t75" alt="" style="width:467.85pt;height:1.5pt;mso-width-percent:0;mso-height-percent:0;mso-width-percent:0;mso-height-percent:0" o:hrpct="0" o:hralign="center" o:hr="t">
            <v:imagedata r:id="rId7" o:title="Default Line"/>
          </v:shape>
        </w:pict>
      </w:r>
    </w:p>
    <w:p w14:paraId="0895A8CF" w14:textId="687E70C4" w:rsidR="002374E8" w:rsidRPr="00AC334D" w:rsidRDefault="002374E8" w:rsidP="002374E8">
      <w:pPr>
        <w:pStyle w:val="Heading2"/>
        <w:spacing w:before="0" w:line="276" w:lineRule="auto"/>
        <w:rPr>
          <w:rFonts w:cs="Arial"/>
          <w:b/>
          <w:bCs w:val="0"/>
          <w:color w:val="000000" w:themeColor="text1"/>
        </w:rPr>
      </w:pPr>
      <w:r>
        <w:rPr>
          <w:rFonts w:cs="Arial"/>
          <w:bCs w:val="0"/>
          <w:color w:val="000000" w:themeColor="text1"/>
        </w:rPr>
        <w:t>Requirements</w:t>
      </w:r>
    </w:p>
    <w:p w14:paraId="6107AE66" w14:textId="77777777" w:rsidR="006C2660" w:rsidRPr="0051644F" w:rsidRDefault="006C2660" w:rsidP="0051644F">
      <w:pPr>
        <w:spacing w:after="0" w:line="276" w:lineRule="auto"/>
        <w:rPr>
          <w:rFonts w:ascii="Arial" w:hAnsi="Arial" w:cs="Arial"/>
          <w:sz w:val="22"/>
          <w:szCs w:val="22"/>
        </w:rPr>
      </w:pPr>
    </w:p>
    <w:p w14:paraId="50098404" w14:textId="77777777" w:rsidR="00F82B0F" w:rsidRPr="0051644F" w:rsidRDefault="00F82B0F" w:rsidP="0051644F">
      <w:pPr>
        <w:spacing w:after="0" w:line="276" w:lineRule="auto"/>
        <w:rPr>
          <w:rFonts w:ascii="Arial" w:hAnsi="Arial" w:cs="Arial"/>
          <w:sz w:val="22"/>
          <w:szCs w:val="22"/>
        </w:rPr>
      </w:pPr>
      <w:r w:rsidRPr="0051644F">
        <w:rPr>
          <w:rFonts w:ascii="Arial" w:hAnsi="Arial" w:cs="Arial"/>
          <w:sz w:val="22"/>
          <w:szCs w:val="22"/>
        </w:rPr>
        <w:t xml:space="preserve">Personnel: 3 people </w:t>
      </w:r>
    </w:p>
    <w:p w14:paraId="469B6409" w14:textId="77777777" w:rsidR="0051644F" w:rsidRDefault="0051644F" w:rsidP="0051644F">
      <w:pPr>
        <w:spacing w:after="0" w:line="276" w:lineRule="auto"/>
        <w:rPr>
          <w:rFonts w:ascii="Arial" w:hAnsi="Arial" w:cs="Arial"/>
          <w:sz w:val="22"/>
          <w:szCs w:val="22"/>
        </w:rPr>
      </w:pPr>
    </w:p>
    <w:p w14:paraId="181A735C" w14:textId="7C00D294" w:rsidR="00F82B0F" w:rsidRPr="0051644F" w:rsidRDefault="00F82B0F" w:rsidP="0051644F">
      <w:pPr>
        <w:spacing w:after="0" w:line="276" w:lineRule="auto"/>
        <w:rPr>
          <w:rFonts w:ascii="Arial" w:hAnsi="Arial" w:cs="Arial"/>
          <w:sz w:val="22"/>
          <w:szCs w:val="22"/>
        </w:rPr>
      </w:pPr>
      <w:r w:rsidRPr="0051644F">
        <w:rPr>
          <w:rFonts w:ascii="Arial" w:hAnsi="Arial" w:cs="Arial"/>
          <w:sz w:val="22"/>
          <w:szCs w:val="22"/>
        </w:rPr>
        <w:t>Estimated Total Time Per Location (</w:t>
      </w:r>
      <w:r w:rsidRPr="0051644F">
        <w:rPr>
          <w:rFonts w:ascii="Arial" w:hAnsi="Arial" w:cs="Arial"/>
          <w:i/>
          <w:iCs/>
          <w:sz w:val="22"/>
          <w:szCs w:val="22"/>
        </w:rPr>
        <w:t xml:space="preserve">n </w:t>
      </w:r>
      <w:r w:rsidRPr="0051644F">
        <w:rPr>
          <w:rFonts w:ascii="Arial" w:hAnsi="Arial" w:cs="Arial"/>
          <w:sz w:val="22"/>
          <w:szCs w:val="22"/>
        </w:rPr>
        <w:t>= 3)</w:t>
      </w:r>
    </w:p>
    <w:p w14:paraId="49C84519" w14:textId="77777777" w:rsidR="00F82B0F" w:rsidRPr="0051644F" w:rsidRDefault="00F82B0F" w:rsidP="0051644F">
      <w:pPr>
        <w:spacing w:after="0" w:line="276" w:lineRule="auto"/>
        <w:rPr>
          <w:rFonts w:ascii="Arial" w:hAnsi="Arial" w:cs="Arial"/>
          <w:sz w:val="22"/>
          <w:szCs w:val="22"/>
        </w:rPr>
      </w:pPr>
      <w:r w:rsidRPr="0051644F">
        <w:rPr>
          <w:rFonts w:ascii="Arial" w:hAnsi="Arial" w:cs="Arial"/>
          <w:sz w:val="22"/>
          <w:szCs w:val="22"/>
        </w:rPr>
        <w:tab/>
        <w:t xml:space="preserve">Preparation: 1-person x 1-2 hours </w:t>
      </w:r>
    </w:p>
    <w:p w14:paraId="230F9E29" w14:textId="77777777" w:rsidR="00F82B0F" w:rsidRPr="0051644F" w:rsidRDefault="00F82B0F" w:rsidP="0051644F">
      <w:pPr>
        <w:spacing w:after="0" w:line="276" w:lineRule="auto"/>
        <w:rPr>
          <w:rFonts w:ascii="Arial" w:hAnsi="Arial" w:cs="Arial"/>
          <w:sz w:val="22"/>
          <w:szCs w:val="22"/>
        </w:rPr>
      </w:pPr>
      <w:r w:rsidRPr="0051644F">
        <w:rPr>
          <w:rFonts w:ascii="Arial" w:hAnsi="Arial" w:cs="Arial"/>
          <w:sz w:val="22"/>
          <w:szCs w:val="22"/>
        </w:rPr>
        <w:tab/>
        <w:t>Fieldwork: 3 people x 1 day per marsh</w:t>
      </w:r>
    </w:p>
    <w:p w14:paraId="293348B6" w14:textId="77777777" w:rsidR="00F82B0F" w:rsidRPr="0051644F" w:rsidRDefault="00F82B0F" w:rsidP="0051644F">
      <w:pPr>
        <w:spacing w:after="0" w:line="276" w:lineRule="auto"/>
        <w:rPr>
          <w:rFonts w:ascii="Arial" w:hAnsi="Arial" w:cs="Arial"/>
          <w:sz w:val="22"/>
          <w:szCs w:val="22"/>
        </w:rPr>
      </w:pPr>
      <w:r w:rsidRPr="0051644F">
        <w:rPr>
          <w:rFonts w:ascii="Arial" w:hAnsi="Arial" w:cs="Arial"/>
          <w:sz w:val="22"/>
          <w:szCs w:val="22"/>
        </w:rPr>
        <w:tab/>
        <w:t>Post processing: 1-person x 0.5 day</w:t>
      </w:r>
    </w:p>
    <w:p w14:paraId="2F794257" w14:textId="77777777" w:rsidR="00F82B0F" w:rsidRPr="0051644F" w:rsidRDefault="00F82B0F" w:rsidP="0051644F">
      <w:pPr>
        <w:spacing w:after="0" w:line="276" w:lineRule="auto"/>
        <w:rPr>
          <w:rFonts w:ascii="Arial" w:hAnsi="Arial" w:cs="Arial"/>
          <w:sz w:val="22"/>
          <w:szCs w:val="22"/>
        </w:rPr>
      </w:pPr>
      <w:r w:rsidRPr="0051644F">
        <w:rPr>
          <w:rFonts w:ascii="Arial" w:hAnsi="Arial" w:cs="Arial"/>
          <w:sz w:val="22"/>
          <w:szCs w:val="22"/>
        </w:rPr>
        <w:tab/>
        <w:t>Data processing: 1-person x 0.5 day</w:t>
      </w:r>
    </w:p>
    <w:p w14:paraId="0F7E5147" w14:textId="77777777" w:rsidR="0051644F" w:rsidRDefault="0051644F" w:rsidP="0051644F">
      <w:pPr>
        <w:spacing w:after="0" w:line="276" w:lineRule="auto"/>
        <w:rPr>
          <w:rFonts w:ascii="Arial" w:hAnsi="Arial" w:cs="Arial"/>
          <w:sz w:val="22"/>
          <w:szCs w:val="22"/>
        </w:rPr>
      </w:pPr>
    </w:p>
    <w:p w14:paraId="59F2BD60" w14:textId="0F677849" w:rsidR="00F82B0F" w:rsidRPr="0051644F" w:rsidRDefault="00F82B0F" w:rsidP="0051644F">
      <w:pPr>
        <w:spacing w:after="0" w:line="276" w:lineRule="auto"/>
        <w:rPr>
          <w:rFonts w:ascii="Arial" w:hAnsi="Arial" w:cs="Arial"/>
          <w:sz w:val="22"/>
          <w:szCs w:val="22"/>
        </w:rPr>
      </w:pPr>
      <w:r w:rsidRPr="0051644F">
        <w:rPr>
          <w:rFonts w:ascii="Arial" w:hAnsi="Arial" w:cs="Arial"/>
          <w:sz w:val="22"/>
          <w:szCs w:val="22"/>
        </w:rPr>
        <w:t>Replication: 5 replicate quadrats per transect, 3 replicate transects per marsh, 3 marshes per region</w:t>
      </w:r>
    </w:p>
    <w:p w14:paraId="19F1D66B" w14:textId="77777777" w:rsidR="006C2660" w:rsidRDefault="006C2660" w:rsidP="00C64450">
      <w:pPr>
        <w:spacing w:after="0" w:line="276" w:lineRule="auto"/>
        <w:rPr>
          <w:rFonts w:ascii="Arial" w:hAnsi="Arial" w:cs="Arial"/>
          <w:sz w:val="22"/>
          <w:szCs w:val="22"/>
          <w:u w:val="single"/>
        </w:rPr>
      </w:pPr>
    </w:p>
    <w:p w14:paraId="296E6E24" w14:textId="48E31375" w:rsidR="00AB2AAF" w:rsidRPr="003A416A" w:rsidRDefault="00C64450" w:rsidP="00AB2AAF">
      <w:pPr>
        <w:spacing w:after="0" w:line="276" w:lineRule="auto"/>
        <w:rPr>
          <w:rFonts w:ascii="Arial" w:hAnsi="Arial" w:cs="Arial"/>
          <w:sz w:val="22"/>
          <w:szCs w:val="22"/>
          <w:u w:val="single"/>
        </w:rPr>
      </w:pPr>
      <w:r>
        <w:rPr>
          <w:rFonts w:ascii="Arial" w:hAnsi="Arial" w:cs="Arial"/>
          <w:sz w:val="22"/>
          <w:szCs w:val="22"/>
          <w:u w:val="single"/>
        </w:rPr>
        <w:t>Materials:</w:t>
      </w:r>
    </w:p>
    <w:p w14:paraId="5258AF8C" w14:textId="77777777" w:rsidR="0051644F" w:rsidRDefault="0051644F" w:rsidP="00AB2AAF">
      <w:pPr>
        <w:spacing w:after="0" w:line="276" w:lineRule="auto"/>
        <w:rPr>
          <w:rFonts w:ascii="Arial" w:hAnsi="Arial" w:cs="Arial"/>
          <w:i/>
          <w:iCs/>
          <w:sz w:val="22"/>
          <w:szCs w:val="22"/>
        </w:rPr>
      </w:pPr>
    </w:p>
    <w:p w14:paraId="21A0463A" w14:textId="5259993E" w:rsidR="00AB2AAF" w:rsidRPr="00AB2AAF" w:rsidRDefault="00AB2AAF" w:rsidP="00AB2AAF">
      <w:pPr>
        <w:spacing w:after="0" w:line="276" w:lineRule="auto"/>
        <w:rPr>
          <w:rFonts w:ascii="Arial" w:hAnsi="Arial" w:cs="Arial"/>
          <w:i/>
          <w:iCs/>
          <w:sz w:val="22"/>
          <w:szCs w:val="22"/>
        </w:rPr>
      </w:pPr>
      <w:r>
        <w:rPr>
          <w:rFonts w:ascii="Arial" w:hAnsi="Arial" w:cs="Arial"/>
          <w:i/>
          <w:iCs/>
          <w:sz w:val="22"/>
          <w:szCs w:val="22"/>
        </w:rPr>
        <w:t>Fieldwork</w:t>
      </w:r>
    </w:p>
    <w:p w14:paraId="2C62F846" w14:textId="538F09E7" w:rsidR="00AB2AAF" w:rsidRDefault="00F82B0F" w:rsidP="00296C40">
      <w:pPr>
        <w:pStyle w:val="ListParagraph"/>
        <w:numPr>
          <w:ilvl w:val="0"/>
          <w:numId w:val="2"/>
        </w:numPr>
        <w:spacing w:after="0" w:line="276" w:lineRule="auto"/>
        <w:rPr>
          <w:rFonts w:ascii="Arial" w:hAnsi="Arial" w:cs="Arial"/>
          <w:sz w:val="22"/>
          <w:szCs w:val="22"/>
        </w:rPr>
      </w:pPr>
      <w:r>
        <w:rPr>
          <w:rFonts w:ascii="Arial" w:hAnsi="Arial" w:cs="Arial"/>
          <w:sz w:val="22"/>
          <w:szCs w:val="22"/>
        </w:rPr>
        <w:t>1 m x 1 m collapsible PVC quadrat</w:t>
      </w:r>
    </w:p>
    <w:p w14:paraId="317BD017" w14:textId="23F143BA" w:rsidR="00F82B0F" w:rsidRDefault="00F82B0F" w:rsidP="00296C40">
      <w:pPr>
        <w:pStyle w:val="ListParagraph"/>
        <w:numPr>
          <w:ilvl w:val="0"/>
          <w:numId w:val="2"/>
        </w:numPr>
        <w:spacing w:after="0" w:line="276" w:lineRule="auto"/>
        <w:rPr>
          <w:rFonts w:ascii="Arial" w:hAnsi="Arial" w:cs="Arial"/>
          <w:sz w:val="22"/>
          <w:szCs w:val="22"/>
        </w:rPr>
      </w:pPr>
      <w:r>
        <w:rPr>
          <w:rFonts w:ascii="Arial" w:hAnsi="Arial" w:cs="Arial"/>
          <w:sz w:val="22"/>
          <w:szCs w:val="22"/>
        </w:rPr>
        <w:t>10 cm x 10 cm fixed PVC quadrat</w:t>
      </w:r>
    </w:p>
    <w:p w14:paraId="38FCE3F3" w14:textId="3989C335" w:rsidR="00AB2AAF" w:rsidRDefault="00F82B0F" w:rsidP="00296C40">
      <w:pPr>
        <w:pStyle w:val="ListParagraph"/>
        <w:numPr>
          <w:ilvl w:val="0"/>
          <w:numId w:val="2"/>
        </w:numPr>
        <w:spacing w:after="0" w:line="276" w:lineRule="auto"/>
        <w:rPr>
          <w:rFonts w:ascii="Arial" w:hAnsi="Arial" w:cs="Arial"/>
          <w:sz w:val="22"/>
          <w:szCs w:val="22"/>
        </w:rPr>
      </w:pPr>
      <w:r>
        <w:rPr>
          <w:rFonts w:ascii="Arial" w:hAnsi="Arial" w:cs="Arial"/>
          <w:sz w:val="22"/>
          <w:szCs w:val="22"/>
        </w:rPr>
        <w:t>150 mm dial caliper (2)</w:t>
      </w:r>
    </w:p>
    <w:p w14:paraId="75129534" w14:textId="33FF3987" w:rsidR="00F82B0F" w:rsidRDefault="00F82B0F" w:rsidP="00296C40">
      <w:pPr>
        <w:pStyle w:val="ListParagraph"/>
        <w:numPr>
          <w:ilvl w:val="0"/>
          <w:numId w:val="2"/>
        </w:numPr>
        <w:spacing w:after="0" w:line="276" w:lineRule="auto"/>
        <w:rPr>
          <w:rFonts w:ascii="Arial" w:hAnsi="Arial" w:cs="Arial"/>
          <w:sz w:val="22"/>
          <w:szCs w:val="22"/>
        </w:rPr>
      </w:pPr>
      <w:r>
        <w:rPr>
          <w:rFonts w:ascii="Arial" w:hAnsi="Arial" w:cs="Arial"/>
          <w:sz w:val="22"/>
          <w:szCs w:val="22"/>
        </w:rPr>
        <w:t>3 m folding ruler (3)</w:t>
      </w:r>
    </w:p>
    <w:p w14:paraId="614EAF95" w14:textId="23CE649A" w:rsidR="00F82B0F" w:rsidRDefault="00F82B0F" w:rsidP="00296C40">
      <w:pPr>
        <w:pStyle w:val="ListParagraph"/>
        <w:numPr>
          <w:ilvl w:val="0"/>
          <w:numId w:val="2"/>
        </w:numPr>
        <w:spacing w:after="0" w:line="276" w:lineRule="auto"/>
        <w:rPr>
          <w:rFonts w:ascii="Arial" w:hAnsi="Arial" w:cs="Arial"/>
          <w:sz w:val="22"/>
          <w:szCs w:val="22"/>
        </w:rPr>
      </w:pPr>
      <w:r>
        <w:rPr>
          <w:rFonts w:ascii="Arial" w:hAnsi="Arial" w:cs="Arial"/>
          <w:sz w:val="22"/>
          <w:szCs w:val="22"/>
        </w:rPr>
        <w:t>Species cover datasheets</w:t>
      </w:r>
    </w:p>
    <w:p w14:paraId="3FF63246" w14:textId="56E93098" w:rsidR="00F82B0F" w:rsidRDefault="00F82B0F" w:rsidP="00296C40">
      <w:pPr>
        <w:pStyle w:val="ListParagraph"/>
        <w:numPr>
          <w:ilvl w:val="0"/>
          <w:numId w:val="2"/>
        </w:numPr>
        <w:spacing w:after="0" w:line="276" w:lineRule="auto"/>
        <w:rPr>
          <w:rFonts w:ascii="Arial" w:hAnsi="Arial" w:cs="Arial"/>
          <w:sz w:val="22"/>
          <w:szCs w:val="22"/>
        </w:rPr>
      </w:pPr>
      <w:r>
        <w:rPr>
          <w:rFonts w:ascii="Arial" w:hAnsi="Arial" w:cs="Arial"/>
          <w:sz w:val="22"/>
          <w:szCs w:val="22"/>
        </w:rPr>
        <w:t>Species allometry datasheets</w:t>
      </w:r>
    </w:p>
    <w:p w14:paraId="4AFA298F" w14:textId="55B921C7" w:rsidR="00F82B0F" w:rsidRDefault="00F82B0F" w:rsidP="00296C40">
      <w:pPr>
        <w:pStyle w:val="ListParagraph"/>
        <w:numPr>
          <w:ilvl w:val="0"/>
          <w:numId w:val="2"/>
        </w:numPr>
        <w:spacing w:after="0" w:line="276" w:lineRule="auto"/>
        <w:rPr>
          <w:rFonts w:ascii="Arial" w:hAnsi="Arial" w:cs="Arial"/>
          <w:sz w:val="22"/>
          <w:szCs w:val="22"/>
        </w:rPr>
      </w:pPr>
      <w:r>
        <w:rPr>
          <w:rFonts w:ascii="Arial" w:hAnsi="Arial" w:cs="Arial"/>
          <w:sz w:val="22"/>
          <w:szCs w:val="22"/>
        </w:rPr>
        <w:t>Hand-held GPS pre-loaded with transect and plot coordinates</w:t>
      </w:r>
    </w:p>
    <w:p w14:paraId="2F649C51" w14:textId="610E537C" w:rsidR="00AB2AAF" w:rsidRPr="00F82B0F" w:rsidRDefault="00F82B0F" w:rsidP="00296C40">
      <w:pPr>
        <w:pStyle w:val="ListParagraph"/>
        <w:numPr>
          <w:ilvl w:val="0"/>
          <w:numId w:val="2"/>
        </w:numPr>
        <w:spacing w:after="0" w:line="276" w:lineRule="auto"/>
        <w:rPr>
          <w:rFonts w:ascii="Arial" w:hAnsi="Arial" w:cs="Arial"/>
          <w:sz w:val="22"/>
          <w:szCs w:val="22"/>
        </w:rPr>
      </w:pPr>
      <w:r>
        <w:rPr>
          <w:rFonts w:ascii="Arial" w:hAnsi="Arial" w:cs="Arial"/>
          <w:sz w:val="22"/>
          <w:szCs w:val="22"/>
        </w:rPr>
        <w:t>Permanent markers</w:t>
      </w:r>
    </w:p>
    <w:p w14:paraId="2DB29038" w14:textId="77777777" w:rsidR="0051644F" w:rsidRDefault="0051644F" w:rsidP="006C2660">
      <w:pPr>
        <w:spacing w:after="0"/>
        <w:rPr>
          <w:rFonts w:ascii="Arial" w:hAnsi="Arial" w:cs="Arial"/>
          <w:sz w:val="22"/>
          <w:szCs w:val="22"/>
        </w:rPr>
      </w:pPr>
    </w:p>
    <w:p w14:paraId="3B29D949" w14:textId="77777777" w:rsidR="0051644F" w:rsidRDefault="0051644F" w:rsidP="006C2660">
      <w:pPr>
        <w:spacing w:after="0"/>
        <w:rPr>
          <w:rFonts w:ascii="Arial" w:hAnsi="Arial" w:cs="Arial"/>
          <w:sz w:val="22"/>
          <w:szCs w:val="22"/>
        </w:rPr>
      </w:pPr>
    </w:p>
    <w:p w14:paraId="355A93EE" w14:textId="77777777" w:rsidR="002374E8" w:rsidRPr="00AC334D" w:rsidRDefault="002C412A" w:rsidP="002374E8">
      <w:pPr>
        <w:pStyle w:val="Compact"/>
        <w:spacing w:before="0" w:after="0" w:line="276" w:lineRule="auto"/>
        <w:rPr>
          <w:rFonts w:ascii="Arial" w:hAnsi="Arial" w:cs="Arial"/>
        </w:rPr>
      </w:pPr>
      <w:r>
        <w:rPr>
          <w:rFonts w:ascii="Arial" w:hAnsi="Arial" w:cs="Arial"/>
          <w:noProof/>
        </w:rPr>
        <w:lastRenderedPageBreak/>
        <w:pict w14:anchorId="55B900A5">
          <v:shape id="_x0000_i1028" type="#_x0000_t75" alt="" style="width:467.85pt;height:1.5pt;mso-width-percent:0;mso-height-percent:0;mso-width-percent:0;mso-height-percent:0" o:hrpct="0" o:hralign="center" o:hr="t">
            <v:imagedata r:id="rId7" o:title="Default Line"/>
          </v:shape>
        </w:pict>
      </w:r>
    </w:p>
    <w:p w14:paraId="08786FA3" w14:textId="0F5F8826" w:rsidR="002374E8" w:rsidRPr="002374E8" w:rsidRDefault="002374E8" w:rsidP="002374E8">
      <w:pPr>
        <w:pStyle w:val="Heading2"/>
        <w:spacing w:before="0" w:after="240" w:line="276" w:lineRule="auto"/>
        <w:rPr>
          <w:rFonts w:cs="Arial"/>
          <w:bCs w:val="0"/>
          <w:color w:val="000000" w:themeColor="text1"/>
        </w:rPr>
      </w:pPr>
      <w:r>
        <w:rPr>
          <w:rFonts w:cs="Arial"/>
          <w:bCs w:val="0"/>
          <w:color w:val="000000" w:themeColor="text1"/>
        </w:rPr>
        <w:t>Methods</w:t>
      </w:r>
    </w:p>
    <w:p w14:paraId="32ADC791" w14:textId="688E754A" w:rsidR="00FA50C7" w:rsidRPr="002374E8" w:rsidRDefault="0035444E" w:rsidP="002374E8">
      <w:pPr>
        <w:spacing w:after="240" w:line="276" w:lineRule="auto"/>
        <w:rPr>
          <w:rFonts w:ascii="Arial" w:hAnsi="Arial" w:cs="Arial"/>
          <w:sz w:val="22"/>
          <w:szCs w:val="22"/>
        </w:rPr>
      </w:pPr>
      <w:r w:rsidRPr="002374E8">
        <w:rPr>
          <w:rFonts w:ascii="Arial" w:hAnsi="Arial" w:cs="Arial"/>
          <w:sz w:val="22"/>
          <w:szCs w:val="22"/>
        </w:rPr>
        <w:t xml:space="preserve">Fully review this and any additional protocols necessary for the sampling excursion. Address any questions or concerns to </w:t>
      </w:r>
      <w:hyperlink r:id="rId11">
        <w:r w:rsidRPr="002374E8">
          <w:rPr>
            <w:rStyle w:val="Hyperlink"/>
            <w:rFonts w:ascii="Arial" w:hAnsi="Arial" w:cs="Arial"/>
            <w:sz w:val="22"/>
            <w:szCs w:val="22"/>
          </w:rPr>
          <w:t>marinegeo</w:t>
        </w:r>
        <w:r w:rsidR="002374E8" w:rsidRPr="002374E8">
          <w:rPr>
            <w:rStyle w:val="Hyperlink"/>
            <w:rFonts w:ascii="Arial" w:hAnsi="Arial" w:cs="Arial"/>
            <w:sz w:val="22"/>
            <w:szCs w:val="22"/>
          </w:rPr>
          <w:t>-protocols</w:t>
        </w:r>
        <w:r w:rsidRPr="002374E8">
          <w:rPr>
            <w:rStyle w:val="Hyperlink"/>
            <w:rFonts w:ascii="Arial" w:hAnsi="Arial" w:cs="Arial"/>
            <w:sz w:val="22"/>
            <w:szCs w:val="22"/>
          </w:rPr>
          <w:t>@si.edu</w:t>
        </w:r>
      </w:hyperlink>
      <w:r w:rsidRPr="002374E8">
        <w:rPr>
          <w:rFonts w:ascii="Arial" w:hAnsi="Arial" w:cs="Arial"/>
          <w:sz w:val="22"/>
          <w:szCs w:val="22"/>
        </w:rPr>
        <w:t xml:space="preserve"> before beginning this protocol. </w:t>
      </w:r>
    </w:p>
    <w:p w14:paraId="014789B7" w14:textId="17567A96" w:rsidR="00F82B0F" w:rsidRPr="002374E8" w:rsidRDefault="00F82B0F" w:rsidP="00F82B0F">
      <w:pPr>
        <w:spacing w:after="0" w:line="276" w:lineRule="auto"/>
        <w:rPr>
          <w:rFonts w:ascii="Arial" w:eastAsia="Arial" w:hAnsi="Arial" w:cs="Arial"/>
          <w:sz w:val="22"/>
          <w:szCs w:val="22"/>
          <w:u w:val="single"/>
        </w:rPr>
      </w:pPr>
      <w:r w:rsidRPr="002374E8">
        <w:rPr>
          <w:rFonts w:ascii="Arial" w:eastAsia="Arial" w:hAnsi="Arial" w:cs="Arial"/>
          <w:sz w:val="22"/>
          <w:szCs w:val="22"/>
          <w:u w:val="single"/>
        </w:rPr>
        <w:t>Preparation:</w:t>
      </w:r>
    </w:p>
    <w:p w14:paraId="307AE974" w14:textId="77777777" w:rsidR="00F82B0F" w:rsidRPr="002374E8" w:rsidRDefault="00F82B0F" w:rsidP="00296C40">
      <w:pPr>
        <w:pStyle w:val="ListParagraph"/>
        <w:numPr>
          <w:ilvl w:val="0"/>
          <w:numId w:val="4"/>
        </w:numPr>
        <w:spacing w:after="0" w:line="276" w:lineRule="auto"/>
        <w:rPr>
          <w:rFonts w:ascii="Arial" w:eastAsia="Arial" w:hAnsi="Arial" w:cs="Arial"/>
          <w:sz w:val="22"/>
          <w:szCs w:val="22"/>
        </w:rPr>
      </w:pPr>
      <w:r w:rsidRPr="002374E8">
        <w:rPr>
          <w:rFonts w:ascii="Arial" w:eastAsia="Arial" w:hAnsi="Arial" w:cs="Arial"/>
          <w:sz w:val="22"/>
          <w:szCs w:val="22"/>
        </w:rPr>
        <w:t>Review and complete salt marsh survey design protocol.</w:t>
      </w:r>
    </w:p>
    <w:p w14:paraId="765AD4EA" w14:textId="77777777" w:rsidR="00F82B0F" w:rsidRPr="002374E8" w:rsidRDefault="00F82B0F" w:rsidP="00296C40">
      <w:pPr>
        <w:pStyle w:val="ListParagraph"/>
        <w:numPr>
          <w:ilvl w:val="0"/>
          <w:numId w:val="4"/>
        </w:numPr>
        <w:spacing w:after="0" w:line="276" w:lineRule="auto"/>
        <w:rPr>
          <w:rFonts w:ascii="Arial" w:eastAsia="Arial" w:hAnsi="Arial" w:cs="Arial"/>
          <w:sz w:val="22"/>
          <w:szCs w:val="22"/>
        </w:rPr>
      </w:pPr>
      <w:r w:rsidRPr="002374E8">
        <w:rPr>
          <w:rFonts w:ascii="Arial" w:eastAsia="Arial" w:hAnsi="Arial" w:cs="Arial"/>
          <w:sz w:val="22"/>
          <w:szCs w:val="22"/>
        </w:rPr>
        <w:t>Review and print this protocol.</w:t>
      </w:r>
    </w:p>
    <w:p w14:paraId="15A70F2E" w14:textId="77777777" w:rsidR="00F82B0F" w:rsidRPr="002374E8" w:rsidRDefault="00F82B0F" w:rsidP="00296C40">
      <w:pPr>
        <w:pStyle w:val="ListParagraph"/>
        <w:numPr>
          <w:ilvl w:val="0"/>
          <w:numId w:val="4"/>
        </w:numPr>
        <w:spacing w:after="0" w:line="276" w:lineRule="auto"/>
        <w:rPr>
          <w:rFonts w:ascii="Arial" w:eastAsia="Arial" w:hAnsi="Arial" w:cs="Arial"/>
          <w:sz w:val="22"/>
          <w:szCs w:val="22"/>
        </w:rPr>
      </w:pPr>
      <w:r w:rsidRPr="002374E8">
        <w:rPr>
          <w:rFonts w:ascii="Arial" w:eastAsia="Arial" w:hAnsi="Arial" w:cs="Arial"/>
          <w:sz w:val="22"/>
          <w:szCs w:val="22"/>
        </w:rPr>
        <w:t>Print datasheets on waterproof paper.</w:t>
      </w:r>
    </w:p>
    <w:p w14:paraId="44FE24D0" w14:textId="77777777" w:rsidR="00F82B0F" w:rsidRPr="002374E8" w:rsidRDefault="00F82B0F" w:rsidP="00296C40">
      <w:pPr>
        <w:pStyle w:val="ListParagraph"/>
        <w:numPr>
          <w:ilvl w:val="0"/>
          <w:numId w:val="4"/>
        </w:numPr>
        <w:spacing w:after="0" w:line="276" w:lineRule="auto"/>
        <w:rPr>
          <w:rFonts w:ascii="Arial" w:eastAsia="Arial" w:hAnsi="Arial" w:cs="Arial"/>
          <w:sz w:val="22"/>
          <w:szCs w:val="22"/>
        </w:rPr>
      </w:pPr>
      <w:r w:rsidRPr="002374E8">
        <w:rPr>
          <w:rFonts w:ascii="Arial" w:eastAsia="Arial" w:hAnsi="Arial" w:cs="Arial"/>
          <w:sz w:val="22"/>
          <w:szCs w:val="22"/>
        </w:rPr>
        <w:t>Plan to sample at low tide when marsh is not inundated.</w:t>
      </w:r>
    </w:p>
    <w:p w14:paraId="64D715E1" w14:textId="77777777" w:rsidR="00F82B0F" w:rsidRPr="002374E8" w:rsidRDefault="00F82B0F" w:rsidP="00296C40">
      <w:pPr>
        <w:pStyle w:val="ListParagraph"/>
        <w:numPr>
          <w:ilvl w:val="0"/>
          <w:numId w:val="4"/>
        </w:numPr>
        <w:spacing w:after="0" w:line="276" w:lineRule="auto"/>
        <w:rPr>
          <w:rFonts w:ascii="Arial" w:eastAsia="Arial" w:hAnsi="Arial" w:cs="Arial"/>
          <w:sz w:val="22"/>
          <w:szCs w:val="22"/>
        </w:rPr>
      </w:pPr>
      <w:r w:rsidRPr="002374E8">
        <w:rPr>
          <w:rFonts w:ascii="Arial" w:eastAsia="Arial" w:hAnsi="Arial" w:cs="Arial"/>
          <w:sz w:val="22"/>
          <w:szCs w:val="22"/>
        </w:rPr>
        <w:t xml:space="preserve">Surveys are to be conducted during the period of annual maximum standing biomass in the late summer or early fall. All vegetation surveys should be conducted within a period of 2-3 weeks. </w:t>
      </w:r>
    </w:p>
    <w:p w14:paraId="5FD5E7D1" w14:textId="77777777" w:rsidR="00F82B0F" w:rsidRPr="002374E8" w:rsidRDefault="00F82B0F" w:rsidP="00F82B0F">
      <w:pPr>
        <w:spacing w:after="0" w:line="276" w:lineRule="auto"/>
        <w:rPr>
          <w:rFonts w:ascii="Arial" w:eastAsia="Arial" w:hAnsi="Arial" w:cs="Arial"/>
          <w:sz w:val="22"/>
          <w:szCs w:val="22"/>
        </w:rPr>
      </w:pPr>
    </w:p>
    <w:p w14:paraId="2A6F3C2B" w14:textId="6BA97AB8" w:rsidR="00F82B0F" w:rsidRPr="002374E8" w:rsidRDefault="00F82B0F" w:rsidP="00F82B0F">
      <w:pPr>
        <w:spacing w:after="0" w:line="276" w:lineRule="auto"/>
        <w:rPr>
          <w:rFonts w:ascii="Arial" w:eastAsia="Arial" w:hAnsi="Arial" w:cs="Arial"/>
          <w:sz w:val="22"/>
          <w:szCs w:val="22"/>
          <w:u w:val="single"/>
        </w:rPr>
      </w:pPr>
      <w:r w:rsidRPr="002374E8">
        <w:rPr>
          <w:rFonts w:ascii="Arial" w:eastAsia="Arial" w:hAnsi="Arial" w:cs="Arial"/>
          <w:sz w:val="22"/>
          <w:szCs w:val="22"/>
          <w:u w:val="single"/>
        </w:rPr>
        <w:t>Fieldwork Part 1: Species composition</w:t>
      </w:r>
    </w:p>
    <w:p w14:paraId="086418E3" w14:textId="02FF3937" w:rsidR="00F82B0F" w:rsidRPr="002374E8" w:rsidRDefault="00F82B0F" w:rsidP="00296C40">
      <w:pPr>
        <w:pStyle w:val="ListParagraph"/>
        <w:numPr>
          <w:ilvl w:val="0"/>
          <w:numId w:val="5"/>
        </w:numPr>
        <w:spacing w:after="0" w:line="276" w:lineRule="auto"/>
        <w:ind w:left="360" w:hanging="360"/>
        <w:rPr>
          <w:rFonts w:ascii="Arial" w:hAnsi="Arial" w:cs="Arial"/>
          <w:sz w:val="22"/>
          <w:szCs w:val="22"/>
        </w:rPr>
      </w:pPr>
      <w:r w:rsidRPr="002374E8">
        <w:rPr>
          <w:rFonts w:ascii="Arial" w:hAnsi="Arial" w:cs="Arial"/>
          <w:sz w:val="22"/>
          <w:szCs w:val="22"/>
        </w:rPr>
        <w:t>Once the first plot in a transect is located, position the 4 PVC segments of the collapsible 1</w:t>
      </w:r>
      <w:r w:rsidR="00B30878" w:rsidRPr="002374E8">
        <w:rPr>
          <w:rFonts w:ascii="Arial" w:hAnsi="Arial" w:cs="Arial"/>
          <w:sz w:val="22"/>
          <w:szCs w:val="22"/>
        </w:rPr>
        <w:t xml:space="preserve"> </w:t>
      </w:r>
      <w:r w:rsidRPr="002374E8">
        <w:rPr>
          <w:rFonts w:ascii="Arial" w:hAnsi="Arial" w:cs="Arial"/>
          <w:sz w:val="22"/>
          <w:szCs w:val="22"/>
        </w:rPr>
        <w:t>m</w:t>
      </w:r>
      <w:r w:rsidRPr="002374E8">
        <w:rPr>
          <w:rFonts w:ascii="Arial" w:hAnsi="Arial" w:cs="Arial"/>
          <w:sz w:val="22"/>
          <w:szCs w:val="22"/>
          <w:vertAlign w:val="superscript"/>
        </w:rPr>
        <w:t>2</w:t>
      </w:r>
      <w:r w:rsidRPr="002374E8">
        <w:rPr>
          <w:rFonts w:ascii="Arial" w:hAnsi="Arial" w:cs="Arial"/>
          <w:sz w:val="22"/>
          <w:szCs w:val="22"/>
        </w:rPr>
        <w:t xml:space="preserve"> quadrat within the diagonal corner posts of the plot, making sure to maintain 90° angles at each corner (Fig</w:t>
      </w:r>
      <w:r w:rsidR="00B30878" w:rsidRPr="002374E8">
        <w:rPr>
          <w:rFonts w:ascii="Arial" w:hAnsi="Arial" w:cs="Arial"/>
          <w:sz w:val="22"/>
          <w:szCs w:val="22"/>
        </w:rPr>
        <w:t>.</w:t>
      </w:r>
      <w:r w:rsidRPr="002374E8">
        <w:rPr>
          <w:rFonts w:ascii="Arial" w:hAnsi="Arial" w:cs="Arial"/>
          <w:sz w:val="22"/>
          <w:szCs w:val="22"/>
        </w:rPr>
        <w:t xml:space="preserve"> 1). </w:t>
      </w:r>
    </w:p>
    <w:p w14:paraId="031B7916" w14:textId="11BB1D64" w:rsidR="00F82B0F" w:rsidRPr="002374E8" w:rsidRDefault="00F82B0F" w:rsidP="00296C40">
      <w:pPr>
        <w:pStyle w:val="ListParagraph"/>
        <w:numPr>
          <w:ilvl w:val="0"/>
          <w:numId w:val="5"/>
        </w:numPr>
        <w:spacing w:after="0" w:line="276" w:lineRule="auto"/>
        <w:ind w:left="360" w:hanging="360"/>
        <w:rPr>
          <w:rFonts w:ascii="Arial" w:hAnsi="Arial" w:cs="Arial"/>
          <w:sz w:val="22"/>
          <w:szCs w:val="22"/>
        </w:rPr>
      </w:pPr>
      <w:r w:rsidRPr="002374E8">
        <w:rPr>
          <w:rFonts w:ascii="Arial" w:hAnsi="Arial" w:cs="Arial"/>
          <w:sz w:val="22"/>
          <w:szCs w:val="22"/>
        </w:rPr>
        <w:t>Identify all plant taxa rooted within or overhanging the plot to the species level.</w:t>
      </w:r>
    </w:p>
    <w:p w14:paraId="5000F272" w14:textId="77777777" w:rsidR="00F82B0F" w:rsidRPr="002374E8" w:rsidRDefault="00F82B0F" w:rsidP="00296C40">
      <w:pPr>
        <w:pStyle w:val="ListParagraph"/>
        <w:numPr>
          <w:ilvl w:val="1"/>
          <w:numId w:val="5"/>
        </w:numPr>
        <w:spacing w:after="0" w:line="276" w:lineRule="auto"/>
        <w:rPr>
          <w:rFonts w:ascii="Arial" w:hAnsi="Arial" w:cs="Arial"/>
          <w:sz w:val="22"/>
          <w:szCs w:val="22"/>
        </w:rPr>
      </w:pPr>
      <w:r w:rsidRPr="002374E8">
        <w:rPr>
          <w:rFonts w:ascii="Arial" w:hAnsi="Arial" w:cs="Arial"/>
          <w:sz w:val="22"/>
          <w:szCs w:val="22"/>
        </w:rPr>
        <w:t>Visually estimate the two-dimensional cover of all species and assign into discrete cover-class bins (Table 1).</w:t>
      </w:r>
    </w:p>
    <w:p w14:paraId="4F61D4C2" w14:textId="77777777" w:rsidR="00F82B0F" w:rsidRPr="002374E8" w:rsidRDefault="00F82B0F" w:rsidP="00296C40">
      <w:pPr>
        <w:pStyle w:val="ListParagraph"/>
        <w:numPr>
          <w:ilvl w:val="0"/>
          <w:numId w:val="5"/>
        </w:numPr>
        <w:spacing w:after="0" w:line="276" w:lineRule="auto"/>
        <w:ind w:left="360" w:hanging="360"/>
        <w:rPr>
          <w:rFonts w:ascii="Arial" w:hAnsi="Arial" w:cs="Arial"/>
          <w:sz w:val="22"/>
          <w:szCs w:val="22"/>
        </w:rPr>
      </w:pPr>
      <w:r w:rsidRPr="002374E8">
        <w:rPr>
          <w:rFonts w:ascii="Arial" w:hAnsi="Arial" w:cs="Arial"/>
          <w:sz w:val="22"/>
          <w:szCs w:val="22"/>
        </w:rPr>
        <w:t>It may help to estimate cover by subsections of plot and combine for a final estimate</w:t>
      </w:r>
    </w:p>
    <w:p w14:paraId="772C030B" w14:textId="77777777" w:rsidR="00F82B0F" w:rsidRPr="002374E8" w:rsidRDefault="00F82B0F" w:rsidP="00296C40">
      <w:pPr>
        <w:pStyle w:val="ListParagraph"/>
        <w:numPr>
          <w:ilvl w:val="0"/>
          <w:numId w:val="5"/>
        </w:numPr>
        <w:spacing w:after="0" w:line="276" w:lineRule="auto"/>
        <w:ind w:left="360" w:hanging="360"/>
        <w:rPr>
          <w:rFonts w:ascii="Arial" w:hAnsi="Arial" w:cs="Arial"/>
          <w:sz w:val="22"/>
          <w:szCs w:val="22"/>
        </w:rPr>
      </w:pPr>
      <w:r w:rsidRPr="002374E8">
        <w:rPr>
          <w:rFonts w:ascii="Arial" w:hAnsi="Arial" w:cs="Arial"/>
          <w:sz w:val="22"/>
          <w:szCs w:val="22"/>
        </w:rPr>
        <w:t>Estimate non-living cover of the following categories:</w:t>
      </w:r>
    </w:p>
    <w:p w14:paraId="6E7DC4C3" w14:textId="77777777" w:rsidR="00F82B0F" w:rsidRPr="002374E8" w:rsidRDefault="00F82B0F" w:rsidP="00296C40">
      <w:pPr>
        <w:pStyle w:val="ListParagraph"/>
        <w:numPr>
          <w:ilvl w:val="1"/>
          <w:numId w:val="5"/>
        </w:numPr>
        <w:spacing w:after="0" w:line="276" w:lineRule="auto"/>
        <w:rPr>
          <w:rFonts w:ascii="Arial" w:hAnsi="Arial" w:cs="Arial"/>
          <w:sz w:val="22"/>
          <w:szCs w:val="22"/>
        </w:rPr>
      </w:pPr>
      <w:r w:rsidRPr="002374E8">
        <w:rPr>
          <w:rFonts w:ascii="Arial" w:hAnsi="Arial" w:cs="Arial"/>
          <w:sz w:val="22"/>
          <w:szCs w:val="22"/>
        </w:rPr>
        <w:t>Surface litter (leaf litter)</w:t>
      </w:r>
    </w:p>
    <w:p w14:paraId="69F27223" w14:textId="77777777" w:rsidR="00F82B0F" w:rsidRPr="002374E8" w:rsidRDefault="00F82B0F" w:rsidP="00296C40">
      <w:pPr>
        <w:pStyle w:val="ListParagraph"/>
        <w:numPr>
          <w:ilvl w:val="1"/>
          <w:numId w:val="5"/>
        </w:numPr>
        <w:spacing w:after="0" w:line="276" w:lineRule="auto"/>
        <w:rPr>
          <w:rFonts w:ascii="Arial" w:hAnsi="Arial" w:cs="Arial"/>
          <w:sz w:val="22"/>
          <w:szCs w:val="22"/>
        </w:rPr>
      </w:pPr>
      <w:r w:rsidRPr="002374E8">
        <w:rPr>
          <w:rFonts w:ascii="Arial" w:hAnsi="Arial" w:cs="Arial"/>
          <w:sz w:val="22"/>
          <w:szCs w:val="22"/>
        </w:rPr>
        <w:t>Standing litter</w:t>
      </w:r>
    </w:p>
    <w:p w14:paraId="151187F4" w14:textId="77777777" w:rsidR="00F82B0F" w:rsidRPr="002374E8" w:rsidRDefault="00F82B0F" w:rsidP="00296C40">
      <w:pPr>
        <w:pStyle w:val="ListParagraph"/>
        <w:numPr>
          <w:ilvl w:val="1"/>
          <w:numId w:val="5"/>
        </w:numPr>
        <w:spacing w:after="0" w:line="276" w:lineRule="auto"/>
        <w:rPr>
          <w:rFonts w:ascii="Arial" w:hAnsi="Arial" w:cs="Arial"/>
          <w:sz w:val="22"/>
          <w:szCs w:val="22"/>
        </w:rPr>
      </w:pPr>
      <w:r w:rsidRPr="002374E8">
        <w:rPr>
          <w:rFonts w:ascii="Arial" w:hAnsi="Arial" w:cs="Arial"/>
          <w:sz w:val="22"/>
          <w:szCs w:val="22"/>
        </w:rPr>
        <w:t>Bare substrate</w:t>
      </w:r>
    </w:p>
    <w:p w14:paraId="5C9949F2" w14:textId="7F12788B" w:rsidR="00F82B0F" w:rsidRPr="002374E8" w:rsidRDefault="00F82B0F" w:rsidP="00296C40">
      <w:pPr>
        <w:pStyle w:val="ListParagraph"/>
        <w:numPr>
          <w:ilvl w:val="1"/>
          <w:numId w:val="5"/>
        </w:numPr>
        <w:spacing w:after="0" w:line="276" w:lineRule="auto"/>
        <w:rPr>
          <w:rFonts w:ascii="Arial" w:hAnsi="Arial" w:cs="Arial"/>
          <w:sz w:val="22"/>
          <w:szCs w:val="22"/>
        </w:rPr>
      </w:pPr>
      <w:r w:rsidRPr="002374E8">
        <w:rPr>
          <w:rFonts w:ascii="Arial" w:hAnsi="Arial" w:cs="Arial"/>
          <w:sz w:val="22"/>
          <w:szCs w:val="22"/>
        </w:rPr>
        <w:t>Open water</w:t>
      </w:r>
    </w:p>
    <w:p w14:paraId="7FB6AC7D" w14:textId="55F3BA10" w:rsidR="00F82B0F" w:rsidRPr="002374E8" w:rsidRDefault="00F82B0F" w:rsidP="00296C40">
      <w:pPr>
        <w:pStyle w:val="ListParagraph"/>
        <w:numPr>
          <w:ilvl w:val="1"/>
          <w:numId w:val="5"/>
        </w:numPr>
        <w:spacing w:after="0" w:line="276" w:lineRule="auto"/>
        <w:rPr>
          <w:rFonts w:ascii="Arial" w:hAnsi="Arial" w:cs="Arial"/>
          <w:sz w:val="22"/>
          <w:szCs w:val="22"/>
        </w:rPr>
      </w:pPr>
      <w:r w:rsidRPr="002374E8">
        <w:rPr>
          <w:rFonts w:ascii="Arial" w:hAnsi="Arial" w:cs="Arial"/>
          <w:sz w:val="22"/>
          <w:szCs w:val="22"/>
        </w:rPr>
        <w:t xml:space="preserve">Wrack </w:t>
      </w:r>
    </w:p>
    <w:p w14:paraId="76FC7B23" w14:textId="1BABCAC7" w:rsidR="00F82B0F" w:rsidRPr="002374E8" w:rsidRDefault="00F82B0F" w:rsidP="00296C40">
      <w:pPr>
        <w:pStyle w:val="ListParagraph"/>
        <w:numPr>
          <w:ilvl w:val="0"/>
          <w:numId w:val="5"/>
        </w:numPr>
        <w:spacing w:after="0" w:line="276" w:lineRule="auto"/>
        <w:ind w:left="360" w:hanging="360"/>
        <w:rPr>
          <w:rFonts w:ascii="Arial" w:hAnsi="Arial" w:cs="Arial"/>
          <w:sz w:val="22"/>
          <w:szCs w:val="22"/>
        </w:rPr>
      </w:pPr>
      <w:r w:rsidRPr="002374E8">
        <w:rPr>
          <w:rFonts w:ascii="Arial" w:hAnsi="Arial" w:cs="Arial"/>
          <w:sz w:val="22"/>
          <w:szCs w:val="22"/>
        </w:rPr>
        <w:t>If there has been a physical disturbance within the plot (e.g. animal digging, fallen tree, shoreline erosion) make a note on the datasheet.</w:t>
      </w:r>
    </w:p>
    <w:p w14:paraId="13267365" w14:textId="288EEF57" w:rsidR="00F82B0F" w:rsidRPr="00F82B0F" w:rsidRDefault="0051644F" w:rsidP="00F82B0F">
      <w:r w:rsidRPr="00F82B0F">
        <w:rPr>
          <w:noProof/>
        </w:rPr>
        <mc:AlternateContent>
          <mc:Choice Requires="wps">
            <w:drawing>
              <wp:anchor distT="45720" distB="45720" distL="114300" distR="114300" simplePos="0" relativeHeight="251661312" behindDoc="0" locked="0" layoutInCell="1" allowOverlap="1" wp14:anchorId="7E6AC080" wp14:editId="77362A3F">
                <wp:simplePos x="0" y="0"/>
                <wp:positionH relativeFrom="page">
                  <wp:posOffset>1250315</wp:posOffset>
                </wp:positionH>
                <wp:positionV relativeFrom="paragraph">
                  <wp:posOffset>300978</wp:posOffset>
                </wp:positionV>
                <wp:extent cx="5433060" cy="29273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3060" cy="292735"/>
                        </a:xfrm>
                        <a:prstGeom prst="rect">
                          <a:avLst/>
                        </a:prstGeom>
                        <a:noFill/>
                        <a:ln w="9525">
                          <a:noFill/>
                          <a:miter lim="800000"/>
                          <a:headEnd/>
                          <a:tailEnd/>
                        </a:ln>
                      </wps:spPr>
                      <wps:txbx>
                        <w:txbxContent>
                          <w:p w14:paraId="0F3F54EE" w14:textId="2FD70D5C" w:rsidR="00F82B0F" w:rsidRPr="00F82B0F" w:rsidRDefault="00F82B0F" w:rsidP="0051644F">
                            <w:pPr>
                              <w:jc w:val="center"/>
                              <w:rPr>
                                <w:rFonts w:ascii="Arial" w:hAnsi="Arial" w:cs="Arial"/>
                                <w:sz w:val="22"/>
                                <w:szCs w:val="22"/>
                              </w:rPr>
                            </w:pPr>
                            <w:r w:rsidRPr="00F82B0F">
                              <w:rPr>
                                <w:rFonts w:ascii="Arial" w:hAnsi="Arial" w:cs="Arial"/>
                                <w:b/>
                                <w:bCs/>
                                <w:sz w:val="22"/>
                                <w:szCs w:val="22"/>
                              </w:rPr>
                              <w:t>Table 1.</w:t>
                            </w:r>
                            <w:r w:rsidRPr="00F82B0F">
                              <w:rPr>
                                <w:rFonts w:ascii="Arial" w:hAnsi="Arial" w:cs="Arial"/>
                                <w:sz w:val="22"/>
                                <w:szCs w:val="22"/>
                              </w:rPr>
                              <w:t xml:space="preserve">  Modified Braun-</w:t>
                            </w:r>
                            <w:proofErr w:type="spellStart"/>
                            <w:r w:rsidRPr="00F82B0F">
                              <w:rPr>
                                <w:rFonts w:ascii="Arial" w:hAnsi="Arial" w:cs="Arial"/>
                                <w:sz w:val="22"/>
                                <w:szCs w:val="22"/>
                              </w:rPr>
                              <w:t>Blanquet</w:t>
                            </w:r>
                            <w:proofErr w:type="spellEnd"/>
                            <w:r w:rsidRPr="00F82B0F">
                              <w:rPr>
                                <w:rFonts w:ascii="Arial" w:hAnsi="Arial" w:cs="Arial"/>
                                <w:sz w:val="22"/>
                                <w:szCs w:val="22"/>
                              </w:rPr>
                              <w:t xml:space="preserve"> cover class bins and corresponding percentages.</w:t>
                            </w:r>
                          </w:p>
                          <w:p w14:paraId="0BA9D7C0" w14:textId="77777777" w:rsidR="00F82B0F" w:rsidRPr="00F82B0F" w:rsidRDefault="00F82B0F" w:rsidP="0051644F">
                            <w:pPr>
                              <w:jc w:val="center"/>
                              <w:rPr>
                                <w:rFonts w:ascii="Arial" w:hAnsi="Arial" w:cs="Arial"/>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6AC080" id="_x0000_t202" coordsize="21600,21600" o:spt="202" path="m,l,21600r21600,l21600,xe">
                <v:stroke joinstyle="miter"/>
                <v:path gradientshapeok="t" o:connecttype="rect"/>
              </v:shapetype>
              <v:shape id="Text Box 2" o:spid="_x0000_s1026" type="#_x0000_t202" style="position:absolute;margin-left:98.45pt;margin-top:23.7pt;width:427.8pt;height:23.05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" filled="f" stroked="f">
                <v:textbox>
                  <w:txbxContent>
                    <w:p w14:paraId="0F3F54EE" w14:textId="2FD70D5C" w:rsidR="00F82B0F" w:rsidRPr="00F82B0F" w:rsidRDefault="00F82B0F" w:rsidP="0051644F">
                      <w:pPr>
                        <w:jc w:val="center"/>
                        <w:rPr>
                          <w:rFonts w:ascii="Arial" w:hAnsi="Arial" w:cs="Arial"/>
                          <w:sz w:val="22"/>
                          <w:szCs w:val="22"/>
                        </w:rPr>
                      </w:pPr>
                      <w:r w:rsidRPr="00F82B0F">
                        <w:rPr>
                          <w:rFonts w:ascii="Arial" w:hAnsi="Arial" w:cs="Arial"/>
                          <w:b/>
                          <w:bCs/>
                          <w:sz w:val="22"/>
                          <w:szCs w:val="22"/>
                        </w:rPr>
                        <w:t>Table 1.</w:t>
                      </w:r>
                      <w:r w:rsidRPr="00F82B0F">
                        <w:rPr>
                          <w:rFonts w:ascii="Arial" w:hAnsi="Arial" w:cs="Arial"/>
                          <w:sz w:val="22"/>
                          <w:szCs w:val="22"/>
                        </w:rPr>
                        <w:t xml:space="preserve">  Modified Braun-</w:t>
                      </w:r>
                      <w:proofErr w:type="spellStart"/>
                      <w:r w:rsidRPr="00F82B0F">
                        <w:rPr>
                          <w:rFonts w:ascii="Arial" w:hAnsi="Arial" w:cs="Arial"/>
                          <w:sz w:val="22"/>
                          <w:szCs w:val="22"/>
                        </w:rPr>
                        <w:t>Blanquet</w:t>
                      </w:r>
                      <w:proofErr w:type="spellEnd"/>
                      <w:r w:rsidRPr="00F82B0F">
                        <w:rPr>
                          <w:rFonts w:ascii="Arial" w:hAnsi="Arial" w:cs="Arial"/>
                          <w:sz w:val="22"/>
                          <w:szCs w:val="22"/>
                        </w:rPr>
                        <w:t xml:space="preserve"> cover class bins and corresponding percentages.</w:t>
                      </w:r>
                    </w:p>
                    <w:p w14:paraId="0BA9D7C0" w14:textId="77777777" w:rsidR="00F82B0F" w:rsidRPr="00F82B0F" w:rsidRDefault="00F82B0F" w:rsidP="0051644F">
                      <w:pPr>
                        <w:jc w:val="center"/>
                        <w:rPr>
                          <w:rFonts w:ascii="Arial" w:hAnsi="Arial" w:cs="Arial"/>
                          <w:sz w:val="22"/>
                          <w:szCs w:val="22"/>
                        </w:rPr>
                      </w:pPr>
                    </w:p>
                  </w:txbxContent>
                </v:textbox>
                <w10:wrap type="square" anchorx="page"/>
              </v:shape>
            </w:pict>
          </mc:Fallback>
        </mc:AlternateContent>
      </w:r>
    </w:p>
    <w:tbl>
      <w:tblPr>
        <w:tblStyle w:val="TableGrid"/>
        <w:tblpPr w:leftFromText="180" w:rightFromText="180" w:vertAnchor="text" w:horzAnchor="margin" w:tblpXSpec="center" w:tblpY="604"/>
        <w:tblW w:w="0" w:type="auto"/>
        <w:tblLook w:val="04A0" w:firstRow="1" w:lastRow="0" w:firstColumn="1" w:lastColumn="0" w:noHBand="0" w:noVBand="1"/>
      </w:tblPr>
      <w:tblGrid>
        <w:gridCol w:w="3150"/>
        <w:gridCol w:w="3150"/>
      </w:tblGrid>
      <w:tr w:rsidR="0051644F" w:rsidRPr="00F82B0F" w14:paraId="7FBCECB0" w14:textId="77777777" w:rsidTr="0051644F">
        <w:tc>
          <w:tcPr>
            <w:tcW w:w="3150" w:type="dxa"/>
            <w:shd w:val="clear" w:color="auto" w:fill="BFBFBF" w:themeFill="background1" w:themeFillShade="BF"/>
          </w:tcPr>
          <w:p w14:paraId="33AAEE7E" w14:textId="77777777" w:rsidR="0051644F" w:rsidRPr="0051644F" w:rsidRDefault="0051644F" w:rsidP="0051644F">
            <w:pPr>
              <w:jc w:val="center"/>
              <w:rPr>
                <w:rFonts w:ascii="Arial" w:hAnsi="Arial" w:cs="Arial"/>
                <w:sz w:val="28"/>
                <w:szCs w:val="28"/>
              </w:rPr>
            </w:pPr>
            <w:r w:rsidRPr="0051644F">
              <w:rPr>
                <w:rFonts w:ascii="Arial" w:hAnsi="Arial" w:cs="Arial"/>
                <w:sz w:val="28"/>
                <w:szCs w:val="28"/>
              </w:rPr>
              <w:t>Cover Class Bin</w:t>
            </w:r>
          </w:p>
        </w:tc>
        <w:tc>
          <w:tcPr>
            <w:tcW w:w="3150" w:type="dxa"/>
            <w:shd w:val="clear" w:color="auto" w:fill="BFBFBF" w:themeFill="background1" w:themeFillShade="BF"/>
          </w:tcPr>
          <w:p w14:paraId="3F8C2D91" w14:textId="77777777" w:rsidR="0051644F" w:rsidRPr="0051644F" w:rsidRDefault="0051644F" w:rsidP="0051644F">
            <w:pPr>
              <w:jc w:val="center"/>
              <w:rPr>
                <w:rFonts w:ascii="Arial" w:hAnsi="Arial" w:cs="Arial"/>
                <w:sz w:val="28"/>
                <w:szCs w:val="28"/>
              </w:rPr>
            </w:pPr>
            <w:r w:rsidRPr="0051644F">
              <w:rPr>
                <w:rFonts w:ascii="Arial" w:hAnsi="Arial" w:cs="Arial"/>
                <w:sz w:val="28"/>
                <w:szCs w:val="28"/>
              </w:rPr>
              <w:t>Cover (%)</w:t>
            </w:r>
          </w:p>
        </w:tc>
      </w:tr>
      <w:tr w:rsidR="0051644F" w:rsidRPr="00F82B0F" w14:paraId="3DF46CD2" w14:textId="77777777" w:rsidTr="0051644F">
        <w:tc>
          <w:tcPr>
            <w:tcW w:w="3150" w:type="dxa"/>
          </w:tcPr>
          <w:p w14:paraId="0DD1140D"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0</w:t>
            </w:r>
          </w:p>
        </w:tc>
        <w:tc>
          <w:tcPr>
            <w:tcW w:w="3150" w:type="dxa"/>
          </w:tcPr>
          <w:p w14:paraId="28FAF0CB"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0</w:t>
            </w:r>
          </w:p>
        </w:tc>
      </w:tr>
      <w:tr w:rsidR="0051644F" w:rsidRPr="00F82B0F" w14:paraId="78920FCE" w14:textId="77777777" w:rsidTr="0051644F">
        <w:tc>
          <w:tcPr>
            <w:tcW w:w="3150" w:type="dxa"/>
          </w:tcPr>
          <w:p w14:paraId="64FF7C4B"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w:t>
            </w:r>
          </w:p>
        </w:tc>
        <w:tc>
          <w:tcPr>
            <w:tcW w:w="3150" w:type="dxa"/>
          </w:tcPr>
          <w:p w14:paraId="38503871"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&lt;1</w:t>
            </w:r>
          </w:p>
        </w:tc>
      </w:tr>
      <w:tr w:rsidR="0051644F" w:rsidRPr="00F82B0F" w14:paraId="36B45191" w14:textId="77777777" w:rsidTr="0051644F">
        <w:tc>
          <w:tcPr>
            <w:tcW w:w="3150" w:type="dxa"/>
          </w:tcPr>
          <w:p w14:paraId="167539FD"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1</w:t>
            </w:r>
          </w:p>
        </w:tc>
        <w:tc>
          <w:tcPr>
            <w:tcW w:w="3150" w:type="dxa"/>
          </w:tcPr>
          <w:p w14:paraId="2A3E64F8"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1-5</w:t>
            </w:r>
          </w:p>
        </w:tc>
      </w:tr>
      <w:tr w:rsidR="0051644F" w:rsidRPr="00F82B0F" w14:paraId="620C0A08" w14:textId="77777777" w:rsidTr="0051644F">
        <w:tc>
          <w:tcPr>
            <w:tcW w:w="3150" w:type="dxa"/>
          </w:tcPr>
          <w:p w14:paraId="3EA9E87D"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2</w:t>
            </w:r>
          </w:p>
        </w:tc>
        <w:tc>
          <w:tcPr>
            <w:tcW w:w="3150" w:type="dxa"/>
          </w:tcPr>
          <w:p w14:paraId="1748E1D3"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6-25</w:t>
            </w:r>
          </w:p>
        </w:tc>
      </w:tr>
      <w:tr w:rsidR="0051644F" w:rsidRPr="00F82B0F" w14:paraId="50290175" w14:textId="77777777" w:rsidTr="0051644F">
        <w:tc>
          <w:tcPr>
            <w:tcW w:w="3150" w:type="dxa"/>
          </w:tcPr>
          <w:p w14:paraId="02E9BF75"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3</w:t>
            </w:r>
          </w:p>
        </w:tc>
        <w:tc>
          <w:tcPr>
            <w:tcW w:w="3150" w:type="dxa"/>
          </w:tcPr>
          <w:p w14:paraId="5C62AA38"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26 -50</w:t>
            </w:r>
          </w:p>
        </w:tc>
      </w:tr>
      <w:tr w:rsidR="0051644F" w:rsidRPr="00F82B0F" w14:paraId="405E4466" w14:textId="77777777" w:rsidTr="0051644F">
        <w:tc>
          <w:tcPr>
            <w:tcW w:w="3150" w:type="dxa"/>
          </w:tcPr>
          <w:p w14:paraId="5029D18D"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4</w:t>
            </w:r>
          </w:p>
        </w:tc>
        <w:tc>
          <w:tcPr>
            <w:tcW w:w="3150" w:type="dxa"/>
          </w:tcPr>
          <w:p w14:paraId="6F58E536"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51-75</w:t>
            </w:r>
          </w:p>
        </w:tc>
      </w:tr>
      <w:tr w:rsidR="0051644F" w:rsidRPr="00F82B0F" w14:paraId="5B683BE3" w14:textId="77777777" w:rsidTr="0051644F">
        <w:tc>
          <w:tcPr>
            <w:tcW w:w="3150" w:type="dxa"/>
          </w:tcPr>
          <w:p w14:paraId="7B72D996"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5</w:t>
            </w:r>
          </w:p>
        </w:tc>
        <w:tc>
          <w:tcPr>
            <w:tcW w:w="3150" w:type="dxa"/>
          </w:tcPr>
          <w:p w14:paraId="00125C36"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76-100</w:t>
            </w:r>
          </w:p>
        </w:tc>
      </w:tr>
    </w:tbl>
    <w:p w14:paraId="4525A4E3" w14:textId="6CC1BFAF" w:rsidR="00F82B0F" w:rsidRPr="00F82B0F" w:rsidRDefault="00F82B0F" w:rsidP="00F82B0F">
      <w:pPr>
        <w:spacing w:after="0" w:line="276" w:lineRule="auto"/>
        <w:rPr>
          <w:rFonts w:ascii="Arial" w:eastAsia="Arial" w:hAnsi="Arial" w:cs="Arial"/>
          <w:sz w:val="22"/>
          <w:szCs w:val="22"/>
        </w:rPr>
      </w:pPr>
    </w:p>
    <w:p w14:paraId="6CE86118" w14:textId="73FFB14A" w:rsidR="00F82B0F" w:rsidRPr="00F82B0F" w:rsidRDefault="00F82B0F" w:rsidP="00F82B0F">
      <w:pPr>
        <w:spacing w:after="0" w:line="276" w:lineRule="auto"/>
        <w:rPr>
          <w:rFonts w:ascii="Arial" w:eastAsia="Arial" w:hAnsi="Arial" w:cs="Arial"/>
          <w:sz w:val="22"/>
          <w:szCs w:val="22"/>
        </w:rPr>
      </w:pPr>
      <w:r w:rsidRPr="00F82B0F">
        <w:rPr>
          <w:rFonts w:ascii="Arial" w:eastAsia="Arial" w:hAnsi="Arial" w:cs="Arial"/>
          <w:noProof/>
          <w:sz w:val="22"/>
          <w:szCs w:val="22"/>
        </w:rPr>
        <w:lastRenderedPageBreak/>
        <mc:AlternateContent>
          <mc:Choice Requires="wps">
            <w:drawing>
              <wp:anchor distT="45720" distB="45720" distL="114300" distR="114300" simplePos="0" relativeHeight="251660288" behindDoc="0" locked="0" layoutInCell="1" allowOverlap="1" wp14:anchorId="1C20DDE7" wp14:editId="0E4FF8CB">
                <wp:simplePos x="0" y="0"/>
                <wp:positionH relativeFrom="margin">
                  <wp:posOffset>541020</wp:posOffset>
                </wp:positionH>
                <wp:positionV relativeFrom="paragraph">
                  <wp:posOffset>1997075</wp:posOffset>
                </wp:positionV>
                <wp:extent cx="4842510" cy="3460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2510" cy="346075"/>
                        </a:xfrm>
                        <a:prstGeom prst="rect">
                          <a:avLst/>
                        </a:prstGeom>
                        <a:noFill/>
                        <a:ln w="9525">
                          <a:noFill/>
                          <a:miter lim="800000"/>
                          <a:headEnd/>
                          <a:tailEnd/>
                        </a:ln>
                      </wps:spPr>
                      <wps:txbx>
                        <w:txbxContent>
                          <w:p w14:paraId="16ACE12F" w14:textId="29989FBA" w:rsidR="00F82B0F" w:rsidRPr="00324170" w:rsidRDefault="00F82B0F" w:rsidP="00324170">
                            <w:pPr>
                              <w:jc w:val="center"/>
                              <w:rPr>
                                <w:rFonts w:ascii="Arial" w:hAnsi="Arial" w:cs="Arial"/>
                                <w:sz w:val="22"/>
                                <w:szCs w:val="22"/>
                              </w:rPr>
                            </w:pPr>
                            <w:r w:rsidRPr="00324170">
                              <w:rPr>
                                <w:rFonts w:ascii="Arial" w:hAnsi="Arial" w:cs="Arial"/>
                                <w:b/>
                                <w:bCs/>
                                <w:sz w:val="22"/>
                                <w:szCs w:val="22"/>
                              </w:rPr>
                              <w:t>Figure 1.</w:t>
                            </w:r>
                            <w:r w:rsidRPr="00324170">
                              <w:rPr>
                                <w:rFonts w:ascii="Arial" w:hAnsi="Arial" w:cs="Arial"/>
                                <w:sz w:val="22"/>
                                <w:szCs w:val="22"/>
                              </w:rPr>
                              <w:t xml:space="preserve"> Deployment of collapsible 1m</w:t>
                            </w:r>
                            <w:r w:rsidRPr="00324170">
                              <w:rPr>
                                <w:rFonts w:ascii="Arial" w:hAnsi="Arial" w:cs="Arial"/>
                                <w:sz w:val="22"/>
                                <w:szCs w:val="22"/>
                                <w:vertAlign w:val="superscript"/>
                              </w:rPr>
                              <w:t>2</w:t>
                            </w:r>
                            <w:r w:rsidRPr="00324170">
                              <w:rPr>
                                <w:rFonts w:ascii="Arial" w:hAnsi="Arial" w:cs="Arial"/>
                                <w:sz w:val="22"/>
                                <w:szCs w:val="22"/>
                              </w:rPr>
                              <w:t xml:space="preserve"> PVC quadrat.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0DDE7" id="_x0000_s1027" type="#_x0000_t202" style="position:absolute;margin-left:42.6pt;margin-top:157.25pt;width:381.3pt;height:27.2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" filled="f" stroked="f">
                <v:textbox>
                  <w:txbxContent>
                    <w:p w14:paraId="16ACE12F" w14:textId="29989FBA" w:rsidR="00F82B0F" w:rsidRPr="00324170" w:rsidRDefault="00F82B0F" w:rsidP="00324170">
                      <w:pPr>
                        <w:jc w:val="center"/>
                        <w:rPr>
                          <w:rFonts w:ascii="Arial" w:hAnsi="Arial" w:cs="Arial"/>
                          <w:sz w:val="22"/>
                          <w:szCs w:val="22"/>
                        </w:rPr>
                      </w:pPr>
                      <w:r w:rsidRPr="00324170">
                        <w:rPr>
                          <w:rFonts w:ascii="Arial" w:hAnsi="Arial" w:cs="Arial"/>
                          <w:b/>
                          <w:bCs/>
                          <w:sz w:val="22"/>
                          <w:szCs w:val="22"/>
                        </w:rPr>
                        <w:t>Figure 1.</w:t>
                      </w:r>
                      <w:r w:rsidRPr="00324170">
                        <w:rPr>
                          <w:rFonts w:ascii="Arial" w:hAnsi="Arial" w:cs="Arial"/>
                          <w:sz w:val="22"/>
                          <w:szCs w:val="22"/>
                        </w:rPr>
                        <w:t xml:space="preserve"> Deployment of collapsible 1m</w:t>
                      </w:r>
                      <w:r w:rsidRPr="00324170">
                        <w:rPr>
                          <w:rFonts w:ascii="Arial" w:hAnsi="Arial" w:cs="Arial"/>
                          <w:sz w:val="22"/>
                          <w:szCs w:val="22"/>
                          <w:vertAlign w:val="superscript"/>
                        </w:rPr>
                        <w:t>2</w:t>
                      </w:r>
                      <w:r w:rsidRPr="00324170">
                        <w:rPr>
                          <w:rFonts w:ascii="Arial" w:hAnsi="Arial" w:cs="Arial"/>
                          <w:sz w:val="22"/>
                          <w:szCs w:val="22"/>
                        </w:rPr>
                        <w:t xml:space="preserve"> PVC quadrat.</w:t>
                      </w:r>
                    </w:p>
                  </w:txbxContent>
                </v:textbox>
                <w10:wrap type="square" anchorx="margin"/>
              </v:shape>
            </w:pict>
          </mc:Fallback>
        </mc:AlternateContent>
      </w:r>
      <w:r w:rsidRPr="00F82B0F">
        <w:rPr>
          <w:rFonts w:ascii="Arial" w:eastAsia="Arial" w:hAnsi="Arial" w:cs="Arial"/>
          <w:noProof/>
          <w:sz w:val="22"/>
          <w:szCs w:val="22"/>
        </w:rPr>
        <w:drawing>
          <wp:anchor distT="0" distB="0" distL="114300" distR="114300" simplePos="0" relativeHeight="251659264" behindDoc="0" locked="0" layoutInCell="1" allowOverlap="1" wp14:anchorId="0E099A66" wp14:editId="355581F9">
            <wp:simplePos x="0" y="0"/>
            <wp:positionH relativeFrom="margin">
              <wp:align>center</wp:align>
            </wp:positionH>
            <wp:positionV relativeFrom="paragraph">
              <wp:posOffset>11642</wp:posOffset>
            </wp:positionV>
            <wp:extent cx="5133860" cy="1964689"/>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3860" cy="1964689"/>
                    </a:xfrm>
                    <a:prstGeom prst="rect">
                      <a:avLst/>
                    </a:prstGeom>
                  </pic:spPr>
                </pic:pic>
              </a:graphicData>
            </a:graphic>
            <wp14:sizeRelH relativeFrom="page">
              <wp14:pctWidth>0</wp14:pctWidth>
            </wp14:sizeRelH>
            <wp14:sizeRelV relativeFrom="page">
              <wp14:pctHeight>0</wp14:pctHeight>
            </wp14:sizeRelV>
          </wp:anchor>
        </w:drawing>
      </w:r>
    </w:p>
    <w:p w14:paraId="29E1BDCC" w14:textId="77777777" w:rsidR="00F82B0F" w:rsidRPr="00F82B0F" w:rsidRDefault="00F82B0F" w:rsidP="00F82B0F">
      <w:pPr>
        <w:spacing w:after="0" w:line="276" w:lineRule="auto"/>
        <w:rPr>
          <w:rFonts w:ascii="Arial" w:eastAsia="Arial" w:hAnsi="Arial" w:cs="Arial"/>
          <w:sz w:val="22"/>
          <w:szCs w:val="22"/>
        </w:rPr>
      </w:pPr>
    </w:p>
    <w:p w14:paraId="543AFA20" w14:textId="77777777" w:rsidR="00F82B0F" w:rsidRPr="00F82B0F" w:rsidRDefault="00F82B0F" w:rsidP="00F82B0F">
      <w:pPr>
        <w:spacing w:after="0" w:line="276" w:lineRule="auto"/>
        <w:rPr>
          <w:rFonts w:ascii="Arial" w:eastAsia="Arial" w:hAnsi="Arial" w:cs="Arial"/>
          <w:sz w:val="22"/>
          <w:szCs w:val="22"/>
        </w:rPr>
      </w:pPr>
    </w:p>
    <w:p w14:paraId="759A6E3F" w14:textId="77777777" w:rsidR="00F82B0F" w:rsidRPr="00F82B0F" w:rsidRDefault="00F82B0F" w:rsidP="00F82B0F">
      <w:pPr>
        <w:spacing w:after="0" w:line="276" w:lineRule="auto"/>
        <w:rPr>
          <w:rFonts w:ascii="Arial" w:eastAsia="Arial" w:hAnsi="Arial" w:cs="Arial"/>
          <w:sz w:val="22"/>
          <w:szCs w:val="22"/>
          <w:u w:val="single"/>
        </w:rPr>
      </w:pPr>
      <w:r w:rsidRPr="00F82B0F">
        <w:rPr>
          <w:rFonts w:ascii="Arial" w:eastAsia="Arial" w:hAnsi="Arial" w:cs="Arial"/>
          <w:sz w:val="22"/>
          <w:szCs w:val="22"/>
          <w:u w:val="single"/>
        </w:rPr>
        <w:t>Fieldwork Part 2: Species density and allometry</w:t>
      </w:r>
    </w:p>
    <w:p w14:paraId="408451CF" w14:textId="77777777" w:rsidR="00F82B0F" w:rsidRPr="0051644F" w:rsidRDefault="00F82B0F" w:rsidP="00296C40">
      <w:pPr>
        <w:pStyle w:val="ListParagraph"/>
        <w:numPr>
          <w:ilvl w:val="0"/>
          <w:numId w:val="6"/>
        </w:numPr>
        <w:spacing w:after="0" w:line="276" w:lineRule="auto"/>
        <w:ind w:left="360" w:hanging="360"/>
        <w:rPr>
          <w:rFonts w:ascii="Arial" w:hAnsi="Arial" w:cs="Arial"/>
          <w:sz w:val="22"/>
          <w:szCs w:val="22"/>
        </w:rPr>
      </w:pPr>
      <w:r w:rsidRPr="0051644F">
        <w:rPr>
          <w:rFonts w:ascii="Arial" w:hAnsi="Arial" w:cs="Arial"/>
          <w:sz w:val="22"/>
          <w:szCs w:val="22"/>
        </w:rPr>
        <w:t>After finishing the species cover protocol in each plot, leave the collapsible quadrat in position on ground and place an extended ruler across plot, roughly dividing it in half.</w:t>
      </w:r>
    </w:p>
    <w:p w14:paraId="2F4353D5" w14:textId="77777777" w:rsidR="00F82B0F" w:rsidRPr="0051644F" w:rsidRDefault="00F82B0F" w:rsidP="00296C40">
      <w:pPr>
        <w:pStyle w:val="ListParagraph"/>
        <w:numPr>
          <w:ilvl w:val="0"/>
          <w:numId w:val="6"/>
        </w:numPr>
        <w:spacing w:after="0" w:line="276" w:lineRule="auto"/>
        <w:ind w:left="360" w:hanging="360"/>
        <w:rPr>
          <w:rFonts w:ascii="Arial" w:hAnsi="Arial" w:cs="Arial"/>
          <w:sz w:val="22"/>
          <w:szCs w:val="22"/>
        </w:rPr>
      </w:pPr>
      <w:r w:rsidRPr="0051644F">
        <w:rPr>
          <w:rFonts w:ascii="Arial" w:hAnsi="Arial" w:cs="Arial"/>
          <w:sz w:val="22"/>
          <w:szCs w:val="22"/>
        </w:rPr>
        <w:t>Two people count living stems by species for all plants rooted inside of the plot; each person restricting their counts to half of the plot as marked by the ruler.</w:t>
      </w:r>
    </w:p>
    <w:p w14:paraId="44F3DFDB" w14:textId="03C4C066" w:rsidR="00F82B0F" w:rsidRPr="0051644F" w:rsidRDefault="00F82B0F" w:rsidP="00296C40">
      <w:pPr>
        <w:pStyle w:val="ListParagraph"/>
        <w:numPr>
          <w:ilvl w:val="0"/>
          <w:numId w:val="6"/>
        </w:numPr>
        <w:spacing w:after="0" w:line="276" w:lineRule="auto"/>
        <w:ind w:left="360" w:hanging="360"/>
        <w:rPr>
          <w:rFonts w:ascii="Arial" w:hAnsi="Arial" w:cs="Arial"/>
          <w:sz w:val="22"/>
          <w:szCs w:val="22"/>
        </w:rPr>
      </w:pPr>
      <w:r w:rsidRPr="0051644F">
        <w:rPr>
          <w:rFonts w:ascii="Arial" w:hAnsi="Arial" w:cs="Arial"/>
          <w:sz w:val="22"/>
          <w:szCs w:val="22"/>
        </w:rPr>
        <w:t>After stems have been counted for all species *</w:t>
      </w:r>
      <w:r w:rsidR="008B08A2">
        <w:rPr>
          <w:rFonts w:ascii="Arial" w:hAnsi="Arial" w:cs="Arial"/>
          <w:sz w:val="22"/>
          <w:szCs w:val="22"/>
        </w:rPr>
        <w:t>(</w:t>
      </w:r>
      <w:r w:rsidR="008B08A2" w:rsidRPr="008B08A2">
        <w:rPr>
          <w:rFonts w:ascii="Arial" w:hAnsi="Arial" w:cs="Arial"/>
          <w:i/>
          <w:iCs/>
          <w:sz w:val="22"/>
          <w:szCs w:val="22"/>
        </w:rPr>
        <w:t>see Fieldwork Part 2a</w:t>
      </w:r>
      <w:r w:rsidR="008B08A2">
        <w:rPr>
          <w:rFonts w:ascii="Arial" w:hAnsi="Arial" w:cs="Arial"/>
          <w:i/>
          <w:iCs/>
          <w:sz w:val="22"/>
          <w:szCs w:val="22"/>
        </w:rPr>
        <w:t xml:space="preserve"> and </w:t>
      </w:r>
      <w:r w:rsidR="008B08A2" w:rsidRPr="008B08A2">
        <w:rPr>
          <w:rFonts w:ascii="Arial" w:hAnsi="Arial" w:cs="Arial"/>
          <w:i/>
          <w:iCs/>
          <w:sz w:val="22"/>
          <w:szCs w:val="22"/>
        </w:rPr>
        <w:t>2b</w:t>
      </w:r>
      <w:r w:rsidR="008B08A2">
        <w:rPr>
          <w:rFonts w:ascii="Arial" w:hAnsi="Arial" w:cs="Arial"/>
          <w:sz w:val="22"/>
          <w:szCs w:val="22"/>
        </w:rPr>
        <w:t>)</w:t>
      </w:r>
      <w:r w:rsidRPr="0051644F">
        <w:rPr>
          <w:rFonts w:ascii="Arial" w:hAnsi="Arial" w:cs="Arial"/>
          <w:sz w:val="22"/>
          <w:szCs w:val="22"/>
        </w:rPr>
        <w:t xml:space="preserve">, haphazardly choose 8 representative individuals of each species </w:t>
      </w:r>
      <w:r w:rsidR="00D13624">
        <w:rPr>
          <w:rFonts w:ascii="Arial" w:hAnsi="Arial" w:cs="Arial"/>
          <w:sz w:val="22"/>
          <w:szCs w:val="22"/>
        </w:rPr>
        <w:t>to measure.</w:t>
      </w:r>
    </w:p>
    <w:p w14:paraId="5ADFA75A" w14:textId="77777777" w:rsidR="00F82B0F" w:rsidRPr="0051644F" w:rsidRDefault="00F82B0F" w:rsidP="00296C40">
      <w:pPr>
        <w:pStyle w:val="ListParagraph"/>
        <w:numPr>
          <w:ilvl w:val="0"/>
          <w:numId w:val="6"/>
        </w:numPr>
        <w:spacing w:after="0" w:line="276" w:lineRule="auto"/>
        <w:ind w:left="360" w:hanging="360"/>
        <w:rPr>
          <w:rFonts w:ascii="Arial" w:hAnsi="Arial" w:cs="Arial"/>
          <w:sz w:val="22"/>
          <w:szCs w:val="22"/>
        </w:rPr>
      </w:pPr>
      <w:r w:rsidRPr="0051644F">
        <w:rPr>
          <w:rFonts w:ascii="Arial" w:hAnsi="Arial" w:cs="Arial"/>
          <w:sz w:val="22"/>
          <w:szCs w:val="22"/>
        </w:rPr>
        <w:t>For each plant selected, measure its maximum stem height (cm), stem diameter at ground level (mm), and stem diameter (mm) at 40cm above the ground. If stem does not extend to 40cm, take only the basal diameter but make note on the datasheet.</w:t>
      </w:r>
    </w:p>
    <w:p w14:paraId="51241CE2" w14:textId="06E60BCD" w:rsidR="00F82B0F" w:rsidRPr="0051644F" w:rsidRDefault="00F82B0F" w:rsidP="00296C40">
      <w:pPr>
        <w:pStyle w:val="ListParagraph"/>
        <w:numPr>
          <w:ilvl w:val="0"/>
          <w:numId w:val="6"/>
        </w:numPr>
        <w:spacing w:after="0" w:line="276" w:lineRule="auto"/>
        <w:ind w:left="360" w:hanging="360"/>
        <w:rPr>
          <w:rFonts w:ascii="Arial" w:hAnsi="Arial" w:cs="Arial"/>
          <w:sz w:val="22"/>
          <w:szCs w:val="22"/>
        </w:rPr>
      </w:pPr>
      <w:r w:rsidRPr="0051644F">
        <w:rPr>
          <w:rFonts w:ascii="Arial" w:hAnsi="Arial" w:cs="Arial"/>
          <w:sz w:val="22"/>
          <w:szCs w:val="22"/>
        </w:rPr>
        <w:t>Repeat Fieldwork Parts 1 and 2 for each plot (</w:t>
      </w:r>
      <w:r w:rsidRPr="0051644F">
        <w:rPr>
          <w:rFonts w:ascii="Arial" w:hAnsi="Arial" w:cs="Arial"/>
          <w:i/>
          <w:iCs/>
          <w:sz w:val="22"/>
          <w:szCs w:val="22"/>
        </w:rPr>
        <w:t>n</w:t>
      </w:r>
      <w:r w:rsidRPr="0051644F">
        <w:rPr>
          <w:rFonts w:ascii="Arial" w:hAnsi="Arial" w:cs="Arial"/>
          <w:sz w:val="22"/>
          <w:szCs w:val="22"/>
        </w:rPr>
        <w:t xml:space="preserve"> = 5), transect (</w:t>
      </w:r>
      <w:r w:rsidRPr="0051644F">
        <w:rPr>
          <w:rFonts w:ascii="Arial" w:hAnsi="Arial" w:cs="Arial"/>
          <w:i/>
          <w:iCs/>
          <w:sz w:val="22"/>
          <w:szCs w:val="22"/>
        </w:rPr>
        <w:t>n</w:t>
      </w:r>
      <w:r w:rsidRPr="0051644F">
        <w:rPr>
          <w:rFonts w:ascii="Arial" w:hAnsi="Arial" w:cs="Arial"/>
          <w:sz w:val="22"/>
          <w:szCs w:val="22"/>
        </w:rPr>
        <w:t xml:space="preserve"> = 3), and marsh site (</w:t>
      </w:r>
      <w:r w:rsidRPr="0051644F">
        <w:rPr>
          <w:rFonts w:ascii="Arial" w:hAnsi="Arial" w:cs="Arial"/>
          <w:i/>
          <w:iCs/>
          <w:sz w:val="22"/>
          <w:szCs w:val="22"/>
        </w:rPr>
        <w:t>n</w:t>
      </w:r>
      <w:r w:rsidRPr="0051644F">
        <w:rPr>
          <w:rFonts w:ascii="Arial" w:hAnsi="Arial" w:cs="Arial"/>
          <w:sz w:val="22"/>
          <w:szCs w:val="22"/>
        </w:rPr>
        <w:t xml:space="preserve"> = 3).</w:t>
      </w:r>
    </w:p>
    <w:p w14:paraId="7174E73C" w14:textId="77777777" w:rsidR="00F82B0F" w:rsidRPr="00F82B0F" w:rsidRDefault="00F82B0F" w:rsidP="00F82B0F">
      <w:pPr>
        <w:spacing w:after="0" w:line="276" w:lineRule="auto"/>
        <w:rPr>
          <w:rFonts w:ascii="Arial" w:eastAsia="Arial" w:hAnsi="Arial" w:cs="Arial"/>
          <w:sz w:val="22"/>
          <w:szCs w:val="22"/>
        </w:rPr>
      </w:pPr>
    </w:p>
    <w:p w14:paraId="2CD7E089" w14:textId="2F5B741E" w:rsidR="00F82B0F" w:rsidRPr="00F82B0F" w:rsidRDefault="00F82B0F" w:rsidP="00F82B0F">
      <w:pPr>
        <w:spacing w:after="0" w:line="276" w:lineRule="auto"/>
        <w:rPr>
          <w:rFonts w:ascii="Arial" w:eastAsia="Arial" w:hAnsi="Arial" w:cs="Arial"/>
          <w:i/>
          <w:iCs/>
          <w:sz w:val="22"/>
          <w:szCs w:val="22"/>
        </w:rPr>
      </w:pPr>
      <w:r w:rsidRPr="00F82B0F">
        <w:rPr>
          <w:rFonts w:ascii="Arial" w:eastAsia="Arial" w:hAnsi="Arial" w:cs="Arial"/>
          <w:i/>
          <w:iCs/>
          <w:sz w:val="22"/>
          <w:szCs w:val="22"/>
        </w:rPr>
        <w:t>* Fieldwork</w:t>
      </w:r>
      <w:r w:rsidR="008B08A2">
        <w:rPr>
          <w:rFonts w:ascii="Arial" w:eastAsia="Arial" w:hAnsi="Arial" w:cs="Arial"/>
          <w:i/>
          <w:iCs/>
          <w:sz w:val="22"/>
          <w:szCs w:val="22"/>
        </w:rPr>
        <w:t xml:space="preserve"> Part 2a</w:t>
      </w:r>
      <w:r w:rsidRPr="00F82B0F">
        <w:rPr>
          <w:rFonts w:ascii="Arial" w:eastAsia="Arial" w:hAnsi="Arial" w:cs="Arial"/>
          <w:i/>
          <w:iCs/>
          <w:sz w:val="22"/>
          <w:szCs w:val="22"/>
        </w:rPr>
        <w:t>: Highly abundant species density and allometry</w:t>
      </w:r>
    </w:p>
    <w:p w14:paraId="70CDA56F" w14:textId="0EE85F9B" w:rsidR="00F82B0F" w:rsidRPr="0051644F" w:rsidRDefault="00F82B0F" w:rsidP="00296C40">
      <w:pPr>
        <w:pStyle w:val="ListParagraph"/>
        <w:numPr>
          <w:ilvl w:val="0"/>
          <w:numId w:val="7"/>
        </w:numPr>
        <w:spacing w:after="0" w:line="276" w:lineRule="auto"/>
        <w:rPr>
          <w:rFonts w:ascii="Arial" w:eastAsia="Arial" w:hAnsi="Arial" w:cs="Arial"/>
          <w:sz w:val="22"/>
          <w:szCs w:val="22"/>
        </w:rPr>
      </w:pPr>
      <w:r w:rsidRPr="0051644F">
        <w:rPr>
          <w:rFonts w:ascii="Arial" w:eastAsia="Arial" w:hAnsi="Arial" w:cs="Arial"/>
          <w:sz w:val="22"/>
          <w:szCs w:val="22"/>
        </w:rPr>
        <w:t xml:space="preserve">In some cases, a species may be so abundant (&gt; 500 stems/plot) that counting all stems is overly time consuming. In such situations it is acceptable to take a random subsample of stem densities, heights, and widths. </w:t>
      </w:r>
    </w:p>
    <w:p w14:paraId="1C507FF9" w14:textId="6CE50F52" w:rsidR="00F82B0F" w:rsidRPr="0051644F" w:rsidRDefault="00F82B0F" w:rsidP="00296C40">
      <w:pPr>
        <w:pStyle w:val="ListParagraph"/>
        <w:numPr>
          <w:ilvl w:val="0"/>
          <w:numId w:val="7"/>
        </w:numPr>
        <w:spacing w:after="0" w:line="276" w:lineRule="auto"/>
        <w:rPr>
          <w:rFonts w:ascii="Arial" w:eastAsia="Arial" w:hAnsi="Arial" w:cs="Arial"/>
          <w:sz w:val="22"/>
          <w:szCs w:val="22"/>
        </w:rPr>
      </w:pPr>
      <w:r w:rsidRPr="0051644F">
        <w:rPr>
          <w:rFonts w:ascii="Arial" w:eastAsia="Arial" w:hAnsi="Arial" w:cs="Arial"/>
          <w:sz w:val="22"/>
          <w:szCs w:val="22"/>
        </w:rPr>
        <w:t>First, using the random number table provided (Table 2), close your eyes and point to a single digit on the table. The number you choose corresponds to a quadrant within the larger 1m</w:t>
      </w:r>
      <w:r w:rsidRPr="0051644F">
        <w:rPr>
          <w:rFonts w:ascii="Arial" w:eastAsia="Arial" w:hAnsi="Arial" w:cs="Arial"/>
          <w:sz w:val="22"/>
          <w:szCs w:val="22"/>
          <w:vertAlign w:val="superscript"/>
        </w:rPr>
        <w:t>2</w:t>
      </w:r>
      <w:r w:rsidRPr="0051644F">
        <w:rPr>
          <w:rFonts w:ascii="Arial" w:eastAsia="Arial" w:hAnsi="Arial" w:cs="Arial"/>
          <w:sz w:val="22"/>
          <w:szCs w:val="22"/>
        </w:rPr>
        <w:t xml:space="preserve"> plot (Fig. 2).</w:t>
      </w:r>
    </w:p>
    <w:p w14:paraId="574A359E" w14:textId="384B50FD" w:rsidR="00F82B0F" w:rsidRPr="0051644F" w:rsidRDefault="00F82B0F" w:rsidP="00296C40">
      <w:pPr>
        <w:pStyle w:val="ListParagraph"/>
        <w:numPr>
          <w:ilvl w:val="0"/>
          <w:numId w:val="7"/>
        </w:numPr>
        <w:spacing w:after="0" w:line="276" w:lineRule="auto"/>
        <w:rPr>
          <w:rFonts w:ascii="Arial" w:eastAsia="Arial" w:hAnsi="Arial" w:cs="Arial"/>
          <w:sz w:val="22"/>
          <w:szCs w:val="22"/>
        </w:rPr>
      </w:pPr>
      <w:r w:rsidRPr="0051644F">
        <w:rPr>
          <w:rFonts w:ascii="Arial" w:eastAsia="Arial" w:hAnsi="Arial" w:cs="Arial"/>
          <w:sz w:val="22"/>
          <w:szCs w:val="22"/>
        </w:rPr>
        <w:t>Drop a pencil into the selected quadrant from shoulder height.</w:t>
      </w:r>
    </w:p>
    <w:p w14:paraId="54F7D726" w14:textId="21158CFB" w:rsidR="00F82B0F" w:rsidRPr="0051644F" w:rsidRDefault="00F82B0F" w:rsidP="00296C40">
      <w:pPr>
        <w:pStyle w:val="ListParagraph"/>
        <w:numPr>
          <w:ilvl w:val="0"/>
          <w:numId w:val="7"/>
        </w:numPr>
        <w:spacing w:after="0" w:line="276" w:lineRule="auto"/>
        <w:rPr>
          <w:rFonts w:ascii="Arial" w:eastAsia="Arial" w:hAnsi="Arial" w:cs="Arial"/>
          <w:sz w:val="22"/>
          <w:szCs w:val="22"/>
        </w:rPr>
      </w:pPr>
      <w:r w:rsidRPr="0051644F">
        <w:rPr>
          <w:rFonts w:ascii="Arial" w:eastAsia="Arial" w:hAnsi="Arial" w:cs="Arial"/>
          <w:sz w:val="22"/>
          <w:szCs w:val="22"/>
        </w:rPr>
        <w:t>Note the position of pencil’s tip and place the small, 10 cm x 10 cm PVC quadrat such that is it centered over that point.</w:t>
      </w:r>
    </w:p>
    <w:p w14:paraId="4305A419" w14:textId="5FC455BB" w:rsidR="00F82B0F" w:rsidRPr="0051644F" w:rsidRDefault="00F82B0F" w:rsidP="00296C40">
      <w:pPr>
        <w:pStyle w:val="ListParagraph"/>
        <w:numPr>
          <w:ilvl w:val="0"/>
          <w:numId w:val="7"/>
        </w:numPr>
        <w:spacing w:after="0" w:line="276" w:lineRule="auto"/>
        <w:rPr>
          <w:rFonts w:ascii="Arial" w:eastAsia="Arial" w:hAnsi="Arial" w:cs="Arial"/>
          <w:sz w:val="22"/>
          <w:szCs w:val="22"/>
        </w:rPr>
      </w:pPr>
      <w:r w:rsidRPr="0051644F">
        <w:rPr>
          <w:rFonts w:ascii="Arial" w:eastAsia="Arial" w:hAnsi="Arial" w:cs="Arial"/>
          <w:sz w:val="22"/>
          <w:szCs w:val="22"/>
        </w:rPr>
        <w:t>Count all living stems of the species in question which are rooted within the small quadrat.</w:t>
      </w:r>
    </w:p>
    <w:p w14:paraId="4A751E03" w14:textId="34E5AB54" w:rsidR="00F82B0F" w:rsidRPr="0051644F" w:rsidRDefault="00F82B0F" w:rsidP="00296C40">
      <w:pPr>
        <w:pStyle w:val="ListParagraph"/>
        <w:numPr>
          <w:ilvl w:val="0"/>
          <w:numId w:val="7"/>
        </w:numPr>
        <w:spacing w:after="0" w:line="276" w:lineRule="auto"/>
        <w:rPr>
          <w:rFonts w:ascii="Arial" w:eastAsia="Arial" w:hAnsi="Arial" w:cs="Arial"/>
          <w:b/>
          <w:bCs/>
          <w:sz w:val="22"/>
          <w:szCs w:val="22"/>
        </w:rPr>
      </w:pPr>
      <w:r w:rsidRPr="0051644F">
        <w:rPr>
          <w:rFonts w:ascii="Arial" w:eastAsia="Arial" w:hAnsi="Arial" w:cs="Arial"/>
          <w:sz w:val="22"/>
          <w:szCs w:val="22"/>
        </w:rPr>
        <w:t>Haphazardly select 8 individual plants of that species rooted within the small quadrat and for each</w:t>
      </w:r>
      <w:r w:rsidR="008B08A2">
        <w:rPr>
          <w:rFonts w:ascii="Arial" w:eastAsia="Arial" w:hAnsi="Arial" w:cs="Arial"/>
          <w:sz w:val="22"/>
          <w:szCs w:val="22"/>
        </w:rPr>
        <w:t xml:space="preserve">, </w:t>
      </w:r>
      <w:r w:rsidRPr="0051644F">
        <w:rPr>
          <w:rFonts w:ascii="Arial" w:eastAsia="Arial" w:hAnsi="Arial" w:cs="Arial"/>
          <w:sz w:val="22"/>
          <w:szCs w:val="22"/>
        </w:rPr>
        <w:t>measure maximum stem height (cm), stem diameter at ground level (mm), and stem diameter (mm) at 40cm above the ground. If a stem does not extend to 40cm, take only the basal diameter but make note on the datasheet.</w:t>
      </w:r>
    </w:p>
    <w:p w14:paraId="0A0D2525" w14:textId="77777777" w:rsidR="00F82B0F" w:rsidRPr="00F82B0F" w:rsidRDefault="00F82B0F" w:rsidP="00F82B0F">
      <w:pPr>
        <w:spacing w:after="0" w:line="276" w:lineRule="auto"/>
        <w:rPr>
          <w:rFonts w:ascii="Arial" w:eastAsia="Arial" w:hAnsi="Arial" w:cs="Arial"/>
          <w:b/>
          <w:bCs/>
          <w:sz w:val="22"/>
          <w:szCs w:val="22"/>
        </w:rPr>
      </w:pPr>
    </w:p>
    <w:p w14:paraId="3556BDEE" w14:textId="77777777" w:rsidR="00F82B0F" w:rsidRPr="00F82B0F" w:rsidRDefault="00F82B0F" w:rsidP="00F82B0F">
      <w:pPr>
        <w:spacing w:after="0" w:line="276" w:lineRule="auto"/>
        <w:rPr>
          <w:rFonts w:ascii="Arial" w:eastAsia="Arial" w:hAnsi="Arial" w:cs="Arial"/>
          <w:sz w:val="22"/>
          <w:szCs w:val="22"/>
        </w:rPr>
      </w:pPr>
      <w:r w:rsidRPr="00F82B0F">
        <w:rPr>
          <w:rFonts w:ascii="Arial" w:eastAsia="Arial" w:hAnsi="Arial" w:cs="Arial"/>
          <w:noProof/>
          <w:sz w:val="22"/>
          <w:szCs w:val="22"/>
        </w:rPr>
        <w:lastRenderedPageBreak/>
        <w:drawing>
          <wp:inline distT="0" distB="0" distL="0" distR="0" wp14:anchorId="3EE9B39D" wp14:editId="269C5153">
            <wp:extent cx="5943600" cy="3091542"/>
            <wp:effectExtent l="0" t="0" r="0" b="0"/>
            <wp:docPr id="14" name="Picture 1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lendar&#10;&#10;Description automatically generated"/>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5943600" cy="3091542"/>
                    </a:xfrm>
                    <a:prstGeom prst="rect">
                      <a:avLst/>
                    </a:prstGeom>
                    <a:ln>
                      <a:noFill/>
                    </a:ln>
                    <a:extLst>
                      <a:ext uri="{53640926-AAD7-44D8-BBD7-CCE9431645EC}">
                        <a14:shadowObscured xmlns:a14="http://schemas.microsoft.com/office/drawing/2010/main"/>
                      </a:ext>
                    </a:extLst>
                  </pic:spPr>
                </pic:pic>
              </a:graphicData>
            </a:graphic>
          </wp:inline>
        </w:drawing>
      </w:r>
    </w:p>
    <w:p w14:paraId="5BC123DC" w14:textId="77777777" w:rsidR="00F82B0F" w:rsidRPr="00F82B0F" w:rsidRDefault="00F82B0F" w:rsidP="00F82B0F">
      <w:pPr>
        <w:spacing w:after="0" w:line="276" w:lineRule="auto"/>
        <w:rPr>
          <w:rFonts w:ascii="Arial" w:eastAsia="Arial" w:hAnsi="Arial" w:cs="Arial"/>
          <w:sz w:val="22"/>
          <w:szCs w:val="22"/>
        </w:rPr>
      </w:pPr>
      <w:r w:rsidRPr="00F82B0F">
        <w:rPr>
          <w:rFonts w:ascii="Arial" w:eastAsia="Arial" w:hAnsi="Arial" w:cs="Arial"/>
          <w:b/>
          <w:bCs/>
          <w:sz w:val="22"/>
          <w:szCs w:val="22"/>
        </w:rPr>
        <w:t xml:space="preserve">Figure 2. </w:t>
      </w:r>
      <w:r w:rsidRPr="00F82B0F">
        <w:rPr>
          <w:rFonts w:ascii="Arial" w:eastAsia="Arial" w:hAnsi="Arial" w:cs="Arial"/>
          <w:sz w:val="22"/>
          <w:szCs w:val="22"/>
        </w:rPr>
        <w:t>(A) Random number table (RNT) for selection of quadrants for highly abundant species subsampling. (B)</w:t>
      </w:r>
      <w:r w:rsidRPr="00F82B0F">
        <w:rPr>
          <w:rFonts w:ascii="Arial" w:eastAsia="Arial" w:hAnsi="Arial" w:cs="Arial"/>
          <w:b/>
          <w:bCs/>
          <w:sz w:val="22"/>
          <w:szCs w:val="22"/>
        </w:rPr>
        <w:t xml:space="preserve"> </w:t>
      </w:r>
      <w:r w:rsidRPr="00F82B0F">
        <w:rPr>
          <w:rFonts w:ascii="Arial" w:eastAsia="Arial" w:hAnsi="Arial" w:cs="Arial"/>
          <w:sz w:val="22"/>
          <w:szCs w:val="22"/>
        </w:rPr>
        <w:t xml:space="preserve">Quadrant number assignments relative to position of PVC sight pole. </w:t>
      </w:r>
    </w:p>
    <w:p w14:paraId="1B8984F1" w14:textId="77777777" w:rsidR="00F82B0F" w:rsidRPr="00F82B0F" w:rsidRDefault="00F82B0F" w:rsidP="00F82B0F">
      <w:pPr>
        <w:spacing w:after="0" w:line="276" w:lineRule="auto"/>
        <w:rPr>
          <w:rFonts w:ascii="Arial" w:eastAsia="Arial" w:hAnsi="Arial" w:cs="Arial"/>
          <w:sz w:val="22"/>
          <w:szCs w:val="22"/>
        </w:rPr>
      </w:pPr>
    </w:p>
    <w:p w14:paraId="05BDD91C" w14:textId="787DE6BB" w:rsidR="00F82B0F" w:rsidRPr="00F82B0F" w:rsidRDefault="0051644F" w:rsidP="00F82B0F">
      <w:pPr>
        <w:spacing w:after="0" w:line="276" w:lineRule="auto"/>
        <w:rPr>
          <w:rFonts w:ascii="Arial" w:eastAsia="Arial" w:hAnsi="Arial" w:cs="Arial"/>
          <w:i/>
          <w:iCs/>
          <w:sz w:val="22"/>
          <w:szCs w:val="22"/>
        </w:rPr>
      </w:pPr>
      <w:r w:rsidRPr="00F82B0F">
        <w:rPr>
          <w:rFonts w:ascii="Arial" w:eastAsia="Arial" w:hAnsi="Arial" w:cs="Arial"/>
          <w:noProof/>
          <w:sz w:val="22"/>
          <w:szCs w:val="22"/>
        </w:rPr>
        <w:drawing>
          <wp:anchor distT="0" distB="0" distL="114300" distR="114300" simplePos="0" relativeHeight="251662336" behindDoc="0" locked="0" layoutInCell="1" allowOverlap="1" wp14:anchorId="1694B3B7" wp14:editId="3BF93828">
            <wp:simplePos x="0" y="0"/>
            <wp:positionH relativeFrom="column">
              <wp:posOffset>2494230</wp:posOffset>
            </wp:positionH>
            <wp:positionV relativeFrom="paragraph">
              <wp:posOffset>165396</wp:posOffset>
            </wp:positionV>
            <wp:extent cx="3484245" cy="2884170"/>
            <wp:effectExtent l="0" t="0" r="0" b="0"/>
            <wp:wrapSquare wrapText="bothSides"/>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84245" cy="2884170"/>
                    </a:xfrm>
                    <a:prstGeom prst="rect">
                      <a:avLst/>
                    </a:prstGeom>
                  </pic:spPr>
                </pic:pic>
              </a:graphicData>
            </a:graphic>
            <wp14:sizeRelH relativeFrom="page">
              <wp14:pctWidth>0</wp14:pctWidth>
            </wp14:sizeRelH>
            <wp14:sizeRelV relativeFrom="page">
              <wp14:pctHeight>0</wp14:pctHeight>
            </wp14:sizeRelV>
          </wp:anchor>
        </w:drawing>
      </w:r>
      <w:r w:rsidR="00F82B0F" w:rsidRPr="00F82B0F">
        <w:rPr>
          <w:rFonts w:ascii="Arial" w:eastAsia="Arial" w:hAnsi="Arial" w:cs="Arial"/>
          <w:i/>
          <w:iCs/>
          <w:sz w:val="22"/>
          <w:szCs w:val="22"/>
        </w:rPr>
        <w:t>* Fieldwork</w:t>
      </w:r>
      <w:r w:rsidR="008B08A2">
        <w:rPr>
          <w:rFonts w:ascii="Arial" w:eastAsia="Arial" w:hAnsi="Arial" w:cs="Arial"/>
          <w:i/>
          <w:iCs/>
          <w:sz w:val="22"/>
          <w:szCs w:val="22"/>
        </w:rPr>
        <w:t xml:space="preserve"> Part 2b</w:t>
      </w:r>
      <w:r w:rsidR="00F82B0F" w:rsidRPr="00F82B0F">
        <w:rPr>
          <w:rFonts w:ascii="Arial" w:eastAsia="Arial" w:hAnsi="Arial" w:cs="Arial"/>
          <w:i/>
          <w:iCs/>
          <w:sz w:val="22"/>
          <w:szCs w:val="22"/>
        </w:rPr>
        <w:t xml:space="preserve">: Shrub </w:t>
      </w:r>
      <w:r w:rsidR="005A5EE1">
        <w:rPr>
          <w:rFonts w:ascii="Arial" w:eastAsia="Arial" w:hAnsi="Arial" w:cs="Arial"/>
          <w:i/>
          <w:iCs/>
          <w:sz w:val="22"/>
          <w:szCs w:val="22"/>
        </w:rPr>
        <w:t>a</w:t>
      </w:r>
      <w:r w:rsidR="00F82B0F" w:rsidRPr="00F82B0F">
        <w:rPr>
          <w:rFonts w:ascii="Arial" w:eastAsia="Arial" w:hAnsi="Arial" w:cs="Arial"/>
          <w:i/>
          <w:iCs/>
          <w:sz w:val="22"/>
          <w:szCs w:val="22"/>
        </w:rPr>
        <w:t>llometry</w:t>
      </w:r>
    </w:p>
    <w:p w14:paraId="5F3ECC8E" w14:textId="40D534D8" w:rsidR="00F82B0F" w:rsidRPr="0051644F" w:rsidRDefault="00F82B0F" w:rsidP="00296C40">
      <w:pPr>
        <w:pStyle w:val="ListParagraph"/>
        <w:numPr>
          <w:ilvl w:val="0"/>
          <w:numId w:val="9"/>
        </w:numPr>
        <w:spacing w:after="0" w:line="276" w:lineRule="auto"/>
        <w:ind w:left="360"/>
        <w:rPr>
          <w:rFonts w:ascii="Arial" w:eastAsia="Arial" w:hAnsi="Arial" w:cs="Arial"/>
          <w:sz w:val="22"/>
          <w:szCs w:val="22"/>
        </w:rPr>
      </w:pPr>
      <w:r w:rsidRPr="0051644F">
        <w:rPr>
          <w:rFonts w:ascii="Arial" w:eastAsia="Arial" w:hAnsi="Arial" w:cs="Arial"/>
          <w:sz w:val="22"/>
          <w:szCs w:val="22"/>
        </w:rPr>
        <w:t>For shrub species (i.e. perennial, woody),</w:t>
      </w:r>
      <w:r w:rsidRPr="0051644F">
        <w:rPr>
          <w:rFonts w:ascii="Arial" w:eastAsia="Arial" w:hAnsi="Arial" w:cs="Arial"/>
          <w:i/>
          <w:iCs/>
          <w:sz w:val="22"/>
          <w:szCs w:val="22"/>
        </w:rPr>
        <w:t xml:space="preserve"> </w:t>
      </w:r>
      <w:r w:rsidRPr="0051644F">
        <w:rPr>
          <w:rFonts w:ascii="Arial" w:eastAsia="Arial" w:hAnsi="Arial" w:cs="Arial"/>
          <w:sz w:val="22"/>
          <w:szCs w:val="22"/>
        </w:rPr>
        <w:t>identify the number of distinct bushes within the plot.</w:t>
      </w:r>
    </w:p>
    <w:p w14:paraId="073A4512" w14:textId="430446C2" w:rsidR="00F82B0F" w:rsidRPr="0051644F" w:rsidRDefault="00F82B0F" w:rsidP="00296C40">
      <w:pPr>
        <w:pStyle w:val="ListParagraph"/>
        <w:numPr>
          <w:ilvl w:val="0"/>
          <w:numId w:val="9"/>
        </w:numPr>
        <w:spacing w:after="0" w:line="276" w:lineRule="auto"/>
        <w:ind w:left="360"/>
        <w:rPr>
          <w:rFonts w:ascii="Arial" w:eastAsia="Arial" w:hAnsi="Arial" w:cs="Arial"/>
          <w:sz w:val="22"/>
          <w:szCs w:val="22"/>
        </w:rPr>
      </w:pPr>
      <w:r w:rsidRPr="0051644F">
        <w:rPr>
          <w:rFonts w:ascii="Arial" w:eastAsia="Arial" w:hAnsi="Arial" w:cs="Arial"/>
          <w:sz w:val="22"/>
          <w:szCs w:val="22"/>
        </w:rPr>
        <w:t>For each bush, record the total number of live and dead stems rooted within the plot.</w:t>
      </w:r>
    </w:p>
    <w:p w14:paraId="61788314" w14:textId="42FA2BE2" w:rsidR="00F82B0F" w:rsidRPr="0051644F" w:rsidRDefault="0051644F" w:rsidP="00B30878">
      <w:pPr>
        <w:pStyle w:val="ListParagraph"/>
        <w:numPr>
          <w:ilvl w:val="0"/>
          <w:numId w:val="9"/>
        </w:numPr>
        <w:spacing w:after="0" w:line="276" w:lineRule="auto"/>
        <w:ind w:left="360"/>
        <w:rPr>
          <w:rFonts w:ascii="Arial" w:eastAsia="Arial" w:hAnsi="Arial" w:cs="Arial"/>
          <w:sz w:val="22"/>
          <w:szCs w:val="22"/>
        </w:rPr>
      </w:pPr>
      <w:r>
        <w:rPr>
          <w:rFonts w:ascii="Arial" w:eastAsia="Arial" w:hAnsi="Arial" w:cs="Arial"/>
          <w:noProof/>
          <w:sz w:val="22"/>
          <w:szCs w:val="22"/>
        </w:rPr>
        <mc:AlternateContent>
          <mc:Choice Requires="wps">
            <w:drawing>
              <wp:anchor distT="0" distB="0" distL="114300" distR="114300" simplePos="0" relativeHeight="251663360" behindDoc="0" locked="0" layoutInCell="1" allowOverlap="1" wp14:anchorId="7F143905" wp14:editId="3487F96E">
                <wp:simplePos x="0" y="0"/>
                <wp:positionH relativeFrom="margin">
                  <wp:align>right</wp:align>
                </wp:positionH>
                <wp:positionV relativeFrom="paragraph">
                  <wp:posOffset>1799590</wp:posOffset>
                </wp:positionV>
                <wp:extent cx="3444536" cy="692458"/>
                <wp:effectExtent l="0" t="0" r="3810" b="0"/>
                <wp:wrapSquare wrapText="bothSides"/>
                <wp:docPr id="17" name="Text Box 17"/>
                <wp:cNvGraphicFramePr/>
                <a:graphic xmlns:a="http://schemas.openxmlformats.org/drawingml/2006/main">
                  <a:graphicData uri="http://schemas.microsoft.com/office/word/2010/wordprocessingShape">
                    <wps:wsp>
                      <wps:cNvSpPr txBox="1"/>
                      <wps:spPr>
                        <a:xfrm>
                          <a:off x="0" y="0"/>
                          <a:ext cx="3444536" cy="692458"/>
                        </a:xfrm>
                        <a:prstGeom prst="rect">
                          <a:avLst/>
                        </a:prstGeom>
                        <a:solidFill>
                          <a:schemeClr val="lt1"/>
                        </a:solidFill>
                        <a:ln w="6350">
                          <a:noFill/>
                        </a:ln>
                      </wps:spPr>
                      <wps:txbx>
                        <w:txbxContent>
                          <w:p w14:paraId="6B89822F" w14:textId="1282EB3C" w:rsidR="0051644F" w:rsidRPr="0051644F" w:rsidRDefault="0051644F" w:rsidP="0051644F">
                            <w:pPr>
                              <w:spacing w:after="0" w:line="276" w:lineRule="auto"/>
                              <w:rPr>
                                <w:rFonts w:ascii="Arial" w:eastAsia="Arial" w:hAnsi="Arial" w:cs="Arial"/>
                                <w:sz w:val="22"/>
                                <w:szCs w:val="22"/>
                              </w:rPr>
                            </w:pPr>
                            <w:r w:rsidRPr="00F82B0F">
                              <w:rPr>
                                <w:rFonts w:ascii="Arial" w:eastAsia="Arial" w:hAnsi="Arial" w:cs="Arial"/>
                                <w:b/>
                                <w:bCs/>
                                <w:sz w:val="22"/>
                                <w:szCs w:val="22"/>
                              </w:rPr>
                              <w:t xml:space="preserve">Figure 3. </w:t>
                            </w:r>
                            <w:r w:rsidRPr="00F82B0F">
                              <w:rPr>
                                <w:rFonts w:ascii="Arial" w:eastAsia="Arial" w:hAnsi="Arial" w:cs="Arial"/>
                                <w:sz w:val="22"/>
                                <w:szCs w:val="22"/>
                              </w:rPr>
                              <w:t>Example of the procedure for taking two-dimensional shrub canopy measurements from a single bush using folding rulers.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143905" id="Text Box 17" o:spid="_x0000_s1028" type="#_x0000_t202" style="position:absolute;left:0;text-align:left;margin-left:220pt;margin-top:141.7pt;width:271.2pt;height:54.5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" fillcolor="white [3201]" stroked="f" strokeweight=".5pt">
                <v:textbox>
                  <w:txbxContent>
                    <w:p w14:paraId="6B89822F" w14:textId="1282EB3C" w:rsidR="0051644F" w:rsidRPr="0051644F" w:rsidRDefault="0051644F" w:rsidP="0051644F">
                      <w:pPr>
                        <w:spacing w:after="0" w:line="276" w:lineRule="auto"/>
                        <w:rPr>
                          <w:rFonts w:ascii="Arial" w:eastAsia="Arial" w:hAnsi="Arial" w:cs="Arial"/>
                          <w:sz w:val="22"/>
                          <w:szCs w:val="22"/>
                        </w:rPr>
                      </w:pPr>
                      <w:r w:rsidRPr="00F82B0F">
                        <w:rPr>
                          <w:rFonts w:ascii="Arial" w:eastAsia="Arial" w:hAnsi="Arial" w:cs="Arial"/>
                          <w:b/>
                          <w:bCs/>
                          <w:sz w:val="22"/>
                          <w:szCs w:val="22"/>
                        </w:rPr>
                        <w:t xml:space="preserve">Figure 3. </w:t>
                      </w:r>
                      <w:r w:rsidRPr="00F82B0F">
                        <w:rPr>
                          <w:rFonts w:ascii="Arial" w:eastAsia="Arial" w:hAnsi="Arial" w:cs="Arial"/>
                          <w:sz w:val="22"/>
                          <w:szCs w:val="22"/>
                        </w:rPr>
                        <w:t>Example of the procedure for taking two-dimensional shrub canopy measurements from a single bush using folding rulers.</w:t>
                      </w:r>
                    </w:p>
                  </w:txbxContent>
                </v:textbox>
                <w10:wrap type="square" anchorx="margin"/>
              </v:shape>
            </w:pict>
          </mc:Fallback>
        </mc:AlternateContent>
      </w:r>
      <w:r w:rsidR="00F82B0F" w:rsidRPr="0051644F">
        <w:rPr>
          <w:rFonts w:ascii="Arial" w:eastAsia="Arial" w:hAnsi="Arial" w:cs="Arial"/>
          <w:sz w:val="22"/>
          <w:szCs w:val="22"/>
        </w:rPr>
        <w:t>Measure the diameter (mm) at 40 cm for 6 stems per bush, maintaining an equal proportion of live/dead measurements if possible (i.e. 3/3). If there aren’t enough live or dead stems to do so, measure all stems of the limiting category and substitute the remainder with the other category.</w:t>
      </w:r>
      <w:r w:rsidRPr="0051644F">
        <w:rPr>
          <w:rFonts w:ascii="Arial" w:eastAsia="Arial" w:hAnsi="Arial" w:cs="Arial"/>
          <w:sz w:val="22"/>
          <w:szCs w:val="22"/>
        </w:rPr>
        <w:t xml:space="preserve"> </w:t>
      </w:r>
    </w:p>
    <w:p w14:paraId="6749714D" w14:textId="37A55BB6" w:rsidR="00F82B0F" w:rsidRPr="00F82B0F" w:rsidRDefault="00F82B0F" w:rsidP="00296C40">
      <w:pPr>
        <w:numPr>
          <w:ilvl w:val="1"/>
          <w:numId w:val="8"/>
        </w:numPr>
        <w:spacing w:after="0" w:line="276" w:lineRule="auto"/>
        <w:ind w:left="720"/>
        <w:rPr>
          <w:rFonts w:ascii="Arial" w:eastAsia="Arial" w:hAnsi="Arial" w:cs="Arial"/>
          <w:sz w:val="22"/>
          <w:szCs w:val="22"/>
        </w:rPr>
      </w:pPr>
      <w:r w:rsidRPr="00F82B0F">
        <w:rPr>
          <w:rFonts w:ascii="Arial" w:eastAsia="Arial" w:hAnsi="Arial" w:cs="Arial"/>
          <w:sz w:val="22"/>
          <w:szCs w:val="22"/>
        </w:rPr>
        <w:t xml:space="preserve">If a bush does not have 6 total stems, measure the diameter of all stems present regardless if they are </w:t>
      </w:r>
      <w:r w:rsidR="008900DA" w:rsidRPr="00F82B0F">
        <w:rPr>
          <w:rFonts w:ascii="Arial" w:eastAsia="Arial" w:hAnsi="Arial" w:cs="Arial"/>
          <w:sz w:val="22"/>
          <w:szCs w:val="22"/>
        </w:rPr>
        <w:t>alive</w:t>
      </w:r>
      <w:r w:rsidRPr="00F82B0F">
        <w:rPr>
          <w:rFonts w:ascii="Arial" w:eastAsia="Arial" w:hAnsi="Arial" w:cs="Arial"/>
          <w:sz w:val="22"/>
          <w:szCs w:val="22"/>
        </w:rPr>
        <w:t xml:space="preserve"> or dead.</w:t>
      </w:r>
    </w:p>
    <w:p w14:paraId="078C8B6A" w14:textId="1331C3AA" w:rsidR="00F82B0F" w:rsidRPr="0051644F" w:rsidRDefault="00F82B0F" w:rsidP="00296C40">
      <w:pPr>
        <w:pStyle w:val="ListParagraph"/>
        <w:numPr>
          <w:ilvl w:val="0"/>
          <w:numId w:val="9"/>
        </w:numPr>
        <w:spacing w:after="0" w:line="276" w:lineRule="auto"/>
        <w:ind w:left="360"/>
        <w:rPr>
          <w:rFonts w:ascii="Arial" w:eastAsia="Arial" w:hAnsi="Arial" w:cs="Arial"/>
          <w:sz w:val="22"/>
          <w:szCs w:val="22"/>
        </w:rPr>
      </w:pPr>
      <w:r w:rsidRPr="0051644F">
        <w:rPr>
          <w:rFonts w:ascii="Arial" w:eastAsia="Arial" w:hAnsi="Arial" w:cs="Arial"/>
          <w:sz w:val="22"/>
          <w:szCs w:val="22"/>
        </w:rPr>
        <w:t>Measure the maximum height (cm) of each bush.</w:t>
      </w:r>
    </w:p>
    <w:p w14:paraId="39546AB7" w14:textId="2093FF65" w:rsidR="002374E8" w:rsidRPr="002374E8" w:rsidRDefault="00F82B0F" w:rsidP="00067309">
      <w:pPr>
        <w:pStyle w:val="ListParagraph"/>
        <w:numPr>
          <w:ilvl w:val="0"/>
          <w:numId w:val="9"/>
        </w:numPr>
        <w:spacing w:after="0" w:line="276" w:lineRule="auto"/>
        <w:ind w:left="360"/>
        <w:rPr>
          <w:rFonts w:ascii="Arial" w:eastAsia="Arial" w:hAnsi="Arial" w:cs="Arial"/>
          <w:sz w:val="22"/>
          <w:szCs w:val="22"/>
        </w:rPr>
      </w:pPr>
      <w:r w:rsidRPr="0051644F">
        <w:rPr>
          <w:rFonts w:ascii="Arial" w:eastAsia="Arial" w:hAnsi="Arial" w:cs="Arial"/>
          <w:sz w:val="22"/>
          <w:szCs w:val="22"/>
        </w:rPr>
        <w:t xml:space="preserve">Measure the maximum dimensions of the canopy of each bush in two dimensions (cm x cm) (Fig. 3). </w:t>
      </w:r>
    </w:p>
    <w:p w14:paraId="78ED17A8" w14:textId="77777777" w:rsidR="002374E8" w:rsidRPr="00AC334D" w:rsidRDefault="002C412A" w:rsidP="002374E8">
      <w:pPr>
        <w:pStyle w:val="Compact"/>
        <w:spacing w:before="0" w:after="0" w:line="276" w:lineRule="auto"/>
        <w:rPr>
          <w:rFonts w:ascii="Arial" w:hAnsi="Arial" w:cs="Arial"/>
        </w:rPr>
      </w:pPr>
      <w:r>
        <w:rPr>
          <w:rFonts w:ascii="Arial" w:hAnsi="Arial" w:cs="Arial"/>
          <w:noProof/>
        </w:rPr>
        <w:lastRenderedPageBreak/>
        <w:pict w14:anchorId="7209B18B">
          <v:shape id="_x0000_i1029" type="#_x0000_t75" alt="" style="width:467.85pt;height:1.5pt;mso-width-percent:0;mso-height-percent:0;mso-width-percent:0;mso-height-percent:0" o:hrpct="0" o:hralign="center" o:hr="t">
            <v:imagedata r:id="rId7" o:title="Default Line"/>
          </v:shape>
        </w:pict>
      </w:r>
    </w:p>
    <w:p w14:paraId="3AB1731B" w14:textId="77777777" w:rsidR="002374E8" w:rsidRPr="00AC334D" w:rsidRDefault="002374E8" w:rsidP="002374E8">
      <w:pPr>
        <w:pStyle w:val="Heading2"/>
        <w:spacing w:before="0" w:line="276" w:lineRule="auto"/>
        <w:rPr>
          <w:rFonts w:cs="Arial"/>
          <w:b/>
          <w:bCs w:val="0"/>
          <w:color w:val="000000" w:themeColor="text1"/>
        </w:rPr>
      </w:pPr>
      <w:bookmarkStart w:id="2" w:name="data-submission"/>
      <w:r w:rsidRPr="00AC334D">
        <w:rPr>
          <w:rFonts w:cs="Arial"/>
          <w:bCs w:val="0"/>
          <w:color w:val="000000" w:themeColor="text1"/>
        </w:rPr>
        <w:t>Data Submission</w:t>
      </w:r>
      <w:bookmarkEnd w:id="2"/>
    </w:p>
    <w:p w14:paraId="44999C03" w14:textId="77777777" w:rsidR="002374E8" w:rsidRDefault="002374E8" w:rsidP="002374E8">
      <w:pPr>
        <w:pStyle w:val="Compact"/>
        <w:spacing w:before="0" w:after="0" w:line="276" w:lineRule="auto"/>
        <w:ind w:left="360"/>
        <w:rPr>
          <w:rFonts w:ascii="Arial" w:hAnsi="Arial" w:cs="Arial"/>
          <w:sz w:val="22"/>
          <w:szCs w:val="22"/>
        </w:rPr>
      </w:pPr>
    </w:p>
    <w:p w14:paraId="54030AB0" w14:textId="77777777" w:rsidR="002374E8" w:rsidRPr="002D0D04" w:rsidRDefault="002374E8" w:rsidP="002374E8">
      <w:pPr>
        <w:pStyle w:val="Compact"/>
        <w:numPr>
          <w:ilvl w:val="0"/>
          <w:numId w:val="10"/>
        </w:numPr>
        <w:spacing w:before="0" w:after="0" w:line="276" w:lineRule="auto"/>
        <w:rPr>
          <w:rFonts w:ascii="Arial" w:hAnsi="Arial" w:cs="Arial"/>
          <w:sz w:val="22"/>
          <w:szCs w:val="22"/>
        </w:rPr>
      </w:pPr>
      <w:r w:rsidRPr="002D0D04">
        <w:rPr>
          <w:rFonts w:ascii="Arial" w:hAnsi="Arial" w:cs="Arial"/>
          <w:sz w:val="22"/>
          <w:szCs w:val="22"/>
        </w:rPr>
        <w:t>Scan the completed field data sheets and save both paper and electronic versions locally. We do not require you to submit the scanned forms.</w:t>
      </w:r>
    </w:p>
    <w:p w14:paraId="13BDD57C" w14:textId="77777777" w:rsidR="002374E8" w:rsidRPr="002D0D04" w:rsidRDefault="002374E8" w:rsidP="002374E8">
      <w:pPr>
        <w:pStyle w:val="Compact"/>
        <w:numPr>
          <w:ilvl w:val="0"/>
          <w:numId w:val="10"/>
        </w:numPr>
        <w:spacing w:before="0" w:after="0" w:line="276" w:lineRule="auto"/>
        <w:rPr>
          <w:rFonts w:ascii="Arial" w:hAnsi="Arial" w:cs="Arial"/>
          <w:sz w:val="22"/>
          <w:szCs w:val="22"/>
        </w:rPr>
      </w:pPr>
      <w:r w:rsidRPr="002D0D04">
        <w:rPr>
          <w:rFonts w:ascii="Arial" w:hAnsi="Arial" w:cs="Arial"/>
          <w:sz w:val="22"/>
          <w:szCs w:val="22"/>
        </w:rPr>
        <w:t>Enter data into the provided data entry template. Each template is an Excel spreadsheet. Please provide as much protocol and sample metadata as possible. Use the “notes” columns to provide additional information or context if a relevant column doesn’t already exist, rather than renaming or creating columns.</w:t>
      </w:r>
    </w:p>
    <w:p w14:paraId="74B3BDD3" w14:textId="77777777" w:rsidR="002374E8" w:rsidRPr="002D0D04" w:rsidRDefault="002374E8" w:rsidP="002374E8">
      <w:pPr>
        <w:pStyle w:val="Compact"/>
        <w:numPr>
          <w:ilvl w:val="0"/>
          <w:numId w:val="10"/>
        </w:numPr>
        <w:spacing w:before="0" w:after="0" w:line="276" w:lineRule="auto"/>
        <w:rPr>
          <w:rFonts w:ascii="Arial" w:hAnsi="Arial" w:cs="Arial"/>
          <w:sz w:val="22"/>
          <w:szCs w:val="22"/>
        </w:rPr>
      </w:pPr>
      <w:r w:rsidRPr="002D0D04">
        <w:rPr>
          <w:rFonts w:ascii="Arial" w:hAnsi="Arial" w:cs="Arial"/>
          <w:sz w:val="22"/>
          <w:szCs w:val="22"/>
        </w:rPr>
        <w:t xml:space="preserve">Use our online submission portal to upload the Excel Spreadsheet: </w:t>
      </w:r>
      <w:hyperlink r:id="rId15">
        <w:r w:rsidRPr="002D0D04">
          <w:rPr>
            <w:rStyle w:val="Hyperlink"/>
            <w:rFonts w:ascii="Arial" w:hAnsi="Arial" w:cs="Arial"/>
            <w:sz w:val="22"/>
            <w:szCs w:val="22"/>
          </w:rPr>
          <w:t>https://marinegeo.github.io/data-submission</w:t>
        </w:r>
      </w:hyperlink>
    </w:p>
    <w:p w14:paraId="2E86484E" w14:textId="77777777" w:rsidR="002374E8" w:rsidRPr="002D0D04" w:rsidRDefault="002374E8" w:rsidP="002374E8">
      <w:pPr>
        <w:pStyle w:val="Compact"/>
        <w:numPr>
          <w:ilvl w:val="0"/>
          <w:numId w:val="10"/>
        </w:numPr>
        <w:spacing w:before="0" w:after="0" w:line="276" w:lineRule="auto"/>
        <w:rPr>
          <w:rStyle w:val="Hyperlink"/>
          <w:rFonts w:ascii="Arial" w:hAnsi="Arial" w:cs="Arial"/>
          <w:color w:val="auto"/>
          <w:sz w:val="22"/>
          <w:szCs w:val="22"/>
        </w:rPr>
      </w:pPr>
      <w:r w:rsidRPr="002D0D04">
        <w:rPr>
          <w:rFonts w:ascii="Arial" w:hAnsi="Arial" w:cs="Arial"/>
          <w:sz w:val="22"/>
          <w:szCs w:val="22"/>
        </w:rPr>
        <w:t xml:space="preserve">Contact us if you have any questions: </w:t>
      </w:r>
      <w:hyperlink r:id="rId16">
        <w:r w:rsidRPr="002D0D04">
          <w:rPr>
            <w:rStyle w:val="Hyperlink"/>
            <w:rFonts w:ascii="Arial" w:hAnsi="Arial" w:cs="Arial"/>
            <w:sz w:val="22"/>
            <w:szCs w:val="22"/>
          </w:rPr>
          <w:t>marinegeo-protocols@si.edu</w:t>
        </w:r>
      </w:hyperlink>
    </w:p>
    <w:p w14:paraId="07780A2C" w14:textId="5C2E29E2" w:rsidR="0097352D" w:rsidRPr="00067309" w:rsidRDefault="0097352D" w:rsidP="002374E8">
      <w:pPr>
        <w:pStyle w:val="ListParagraph"/>
        <w:spacing w:after="0" w:line="276" w:lineRule="auto"/>
        <w:ind w:left="360"/>
        <w:rPr>
          <w:rFonts w:ascii="Arial" w:hAnsi="Arial" w:cs="Arial"/>
          <w:sz w:val="22"/>
          <w:szCs w:val="22"/>
        </w:rPr>
      </w:pPr>
    </w:p>
    <w:sectPr w:rsidR="0097352D" w:rsidRPr="00067309" w:rsidSect="00CE5A06">
      <w:headerReference w:type="default" r:id="rId17"/>
      <w:footerReference w:type="even" r:id="rId18"/>
      <w:footerReference w:type="default" r:id="rId19"/>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0872EF" w14:textId="77777777" w:rsidR="00E65BA3" w:rsidRDefault="00E65BA3">
      <w:pPr>
        <w:spacing w:after="0"/>
      </w:pPr>
      <w:r>
        <w:separator/>
      </w:r>
    </w:p>
  </w:endnote>
  <w:endnote w:type="continuationSeparator" w:id="0">
    <w:p w14:paraId="6D7D61BC" w14:textId="77777777" w:rsidR="00E65BA3" w:rsidRDefault="00E65BA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2DE67BC0"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47006">
          <w:rPr>
            <w:rStyle w:val="PageNumber"/>
            <w:noProof/>
          </w:rPr>
          <w:t>4</w:t>
        </w:r>
        <w:r>
          <w:rPr>
            <w:rStyle w:val="PageNumber"/>
          </w:rPr>
          <w:fldChar w:fldCharType="end"/>
        </w:r>
      </w:p>
    </w:sdtContent>
  </w:sdt>
  <w:p w14:paraId="45E08989" w14:textId="77777777" w:rsidR="000E38CD" w:rsidRDefault="000E38CD" w:rsidP="000E38CD">
    <w:pPr>
      <w:pStyle w:val="Footer"/>
      <w:ind w:right="360"/>
    </w:pPr>
  </w:p>
  <w:p w14:paraId="3EC21801" w14:textId="77777777" w:rsidR="00FD18EA" w:rsidRDefault="00FD18E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1D3CD" w14:textId="77777777" w:rsidR="000E38CD" w:rsidRDefault="000E38CD" w:rsidP="000E38CD">
    <w:pPr>
      <w:pStyle w:val="Footer"/>
      <w:ind w:right="360"/>
    </w:pPr>
  </w:p>
  <w:p w14:paraId="53C39537" w14:textId="77777777" w:rsidR="00FD18EA" w:rsidRDefault="00FD18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3E9922" w14:textId="77777777" w:rsidR="00E65BA3" w:rsidRDefault="00E65BA3">
      <w:r>
        <w:separator/>
      </w:r>
    </w:p>
  </w:footnote>
  <w:footnote w:type="continuationSeparator" w:id="0">
    <w:p w14:paraId="32244304" w14:textId="77777777" w:rsidR="00E65BA3" w:rsidRDefault="00E65B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162808" w14:textId="0A201321" w:rsidR="00FD18EA" w:rsidRPr="009D033C" w:rsidRDefault="00894B57" w:rsidP="009D033C">
    <w:pPr>
      <w:pStyle w:val="Header"/>
      <w:tabs>
        <w:tab w:val="clear" w:pos="4680"/>
        <w:tab w:val="center" w:pos="4500"/>
      </w:tabs>
      <w:rPr>
        <w:rFonts w:ascii="Arial" w:hAnsi="Arial" w:cs="Arial"/>
        <w:sz w:val="22"/>
        <w:szCs w:val="22"/>
      </w:rPr>
    </w:pPr>
    <w:r>
      <w:rPr>
        <w:noProof/>
      </w:rPr>
      <w:drawing>
        <wp:inline distT="0" distB="0" distL="0" distR="0" wp14:anchorId="3EDB8A59" wp14:editId="4D2509F5">
          <wp:extent cx="1156560" cy="3956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9D033C" w:rsidRPr="009D033C">
      <w:rPr>
        <w:rFonts w:ascii="Arial" w:hAnsi="Arial" w:cs="Arial"/>
        <w:sz w:val="22"/>
        <w:szCs w:val="22"/>
      </w:rPr>
      <w:t xml:space="preserve">Marsh </w:t>
    </w:r>
    <w:r w:rsidR="0051644F" w:rsidRPr="009D033C">
      <w:rPr>
        <w:rFonts w:ascii="Arial" w:hAnsi="Arial" w:cs="Arial"/>
        <w:sz w:val="22"/>
        <w:szCs w:val="22"/>
      </w:rPr>
      <w:t>Plant Species Composition and Allometry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8709B"/>
    <w:multiLevelType w:val="hybridMultilevel"/>
    <w:tmpl w:val="AA308FA8"/>
    <w:lvl w:ilvl="0" w:tplc="CAE40FC2">
      <w:start w:val="1"/>
      <w:numFmt w:val="decimal"/>
      <w:lvlText w:val="%1."/>
      <w:lvlJc w:val="left"/>
      <w:pPr>
        <w:ind w:left="420" w:hanging="42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E8C3FAB"/>
    <w:multiLevelType w:val="hybridMultilevel"/>
    <w:tmpl w:val="8102D1A8"/>
    <w:lvl w:ilvl="0" w:tplc="DEE0E75A">
      <w:start w:val="1"/>
      <w:numFmt w:val="bullet"/>
      <w:lvlText w:val="o"/>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C44095D"/>
    <w:multiLevelType w:val="hybridMultilevel"/>
    <w:tmpl w:val="D4767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CFA6AEA"/>
    <w:multiLevelType w:val="hybridMultilevel"/>
    <w:tmpl w:val="B82E6CC6"/>
    <w:lvl w:ilvl="0" w:tplc="DB8622CA">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E281CF7"/>
    <w:multiLevelType w:val="multilevel"/>
    <w:tmpl w:val="B930DDB8"/>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1ED32C1B"/>
    <w:multiLevelType w:val="hybridMultilevel"/>
    <w:tmpl w:val="CFE05728"/>
    <w:lvl w:ilvl="0" w:tplc="5614D2C4">
      <w:start w:val="1"/>
      <w:numFmt w:val="decimal"/>
      <w:lvlText w:val="%1."/>
      <w:lvlJc w:val="left"/>
      <w:pPr>
        <w:ind w:left="420" w:hanging="42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7A4057"/>
    <w:multiLevelType w:val="hybridMultilevel"/>
    <w:tmpl w:val="1AF6B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C2A0F00"/>
    <w:multiLevelType w:val="hybridMultilevel"/>
    <w:tmpl w:val="466E53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C4114FD"/>
    <w:multiLevelType w:val="hybridMultilevel"/>
    <w:tmpl w:val="D53AA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2B1A79"/>
    <w:multiLevelType w:val="hybridMultilevel"/>
    <w:tmpl w:val="5298F8CA"/>
    <w:lvl w:ilvl="0" w:tplc="DB8622CA">
      <w:start w:val="1"/>
      <w:numFmt w:val="decimal"/>
      <w:lvlText w:val="%1."/>
      <w:lvlJc w:val="left"/>
      <w:pPr>
        <w:ind w:left="720" w:hanging="720"/>
      </w:pPr>
      <w:rPr>
        <w:rFonts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1"/>
  </w:num>
  <w:num w:numId="3">
    <w:abstractNumId w:val="4"/>
  </w:num>
  <w:num w:numId="4">
    <w:abstractNumId w:val="7"/>
  </w:num>
  <w:num w:numId="5">
    <w:abstractNumId w:val="9"/>
  </w:num>
  <w:num w:numId="6">
    <w:abstractNumId w:val="3"/>
  </w:num>
  <w:num w:numId="7">
    <w:abstractNumId w:val="0"/>
  </w:num>
  <w:num w:numId="8">
    <w:abstractNumId w:val="5"/>
  </w:num>
  <w:num w:numId="9">
    <w:abstractNumId w:val="8"/>
  </w:num>
  <w:num w:numId="10">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43491"/>
    <w:rsid w:val="00067309"/>
    <w:rsid w:val="000C33FB"/>
    <w:rsid w:val="000E38CD"/>
    <w:rsid w:val="0013479D"/>
    <w:rsid w:val="001B264A"/>
    <w:rsid w:val="001D220D"/>
    <w:rsid w:val="002374E8"/>
    <w:rsid w:val="00247006"/>
    <w:rsid w:val="00296C40"/>
    <w:rsid w:val="002C412A"/>
    <w:rsid w:val="002E4C08"/>
    <w:rsid w:val="00324170"/>
    <w:rsid w:val="00326CE5"/>
    <w:rsid w:val="0035444E"/>
    <w:rsid w:val="003A416A"/>
    <w:rsid w:val="00447FD3"/>
    <w:rsid w:val="004E29B3"/>
    <w:rsid w:val="0051644F"/>
    <w:rsid w:val="00555676"/>
    <w:rsid w:val="00563424"/>
    <w:rsid w:val="00590D07"/>
    <w:rsid w:val="005A5EE1"/>
    <w:rsid w:val="005E0228"/>
    <w:rsid w:val="006930CF"/>
    <w:rsid w:val="006C2660"/>
    <w:rsid w:val="006E6934"/>
    <w:rsid w:val="0072534C"/>
    <w:rsid w:val="007362F5"/>
    <w:rsid w:val="00777FBF"/>
    <w:rsid w:val="00784D58"/>
    <w:rsid w:val="008900DA"/>
    <w:rsid w:val="00894B57"/>
    <w:rsid w:val="008B08A2"/>
    <w:rsid w:val="008D6863"/>
    <w:rsid w:val="009054DF"/>
    <w:rsid w:val="0097352D"/>
    <w:rsid w:val="009D033C"/>
    <w:rsid w:val="009E2F4D"/>
    <w:rsid w:val="00A374FC"/>
    <w:rsid w:val="00AB2AAF"/>
    <w:rsid w:val="00AD2F3B"/>
    <w:rsid w:val="00B30878"/>
    <w:rsid w:val="00B42B99"/>
    <w:rsid w:val="00B86B75"/>
    <w:rsid w:val="00BC48D5"/>
    <w:rsid w:val="00C36279"/>
    <w:rsid w:val="00C43EAC"/>
    <w:rsid w:val="00C64450"/>
    <w:rsid w:val="00C9234C"/>
    <w:rsid w:val="00CA7982"/>
    <w:rsid w:val="00CE5A06"/>
    <w:rsid w:val="00D13624"/>
    <w:rsid w:val="00D4620F"/>
    <w:rsid w:val="00E315A3"/>
    <w:rsid w:val="00E65BA3"/>
    <w:rsid w:val="00E8602A"/>
    <w:rsid w:val="00EA3608"/>
    <w:rsid w:val="00F82B0F"/>
    <w:rsid w:val="00FA50C7"/>
    <w:rsid w:val="00FD18E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17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2374E8"/>
    <w:pPr>
      <w:keepNext/>
      <w:keepLines/>
      <w:spacing w:before="200" w:after="0"/>
      <w:outlineLvl w:val="1"/>
    </w:pPr>
    <w:rPr>
      <w:rFonts w:ascii="Arial" w:eastAsiaTheme="majorEastAsia" w:hAnsi="Arial" w:cstheme="majorBidi"/>
      <w:bCs/>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uiPriority w:val="34"/>
    <w:qFormat/>
    <w:rsid w:val="00247006"/>
    <w:pPr>
      <w:ind w:left="720"/>
      <w:contextualSpacing/>
    </w:pPr>
  </w:style>
  <w:style w:type="character" w:styleId="UnresolvedMention">
    <w:name w:val="Unresolved Mention"/>
    <w:basedOn w:val="DefaultParagraphFont"/>
    <w:uiPriority w:val="99"/>
    <w:semiHidden/>
    <w:unhideWhenUsed/>
    <w:rsid w:val="00F82B0F"/>
    <w:rPr>
      <w:color w:val="605E5C"/>
      <w:shd w:val="clear" w:color="auto" w:fill="E1DFDD"/>
    </w:rPr>
  </w:style>
  <w:style w:type="table" w:styleId="TableGrid">
    <w:name w:val="Table Grid"/>
    <w:basedOn w:val="TableNormal"/>
    <w:rsid w:val="00F82B0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gif"/><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mailto:marinegeo-protocols@si.edu"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si.edu" TargetMode="External"/><Relationship Id="rId5" Type="http://schemas.openxmlformats.org/officeDocument/2006/relationships/footnotes" Target="footnotes.xml"/><Relationship Id="rId15" Type="http://schemas.openxmlformats.org/officeDocument/2006/relationships/hyperlink" Target="https://marinegeo.github.io/data-submission" TargetMode="External"/><Relationship Id="rId10" Type="http://schemas.openxmlformats.org/officeDocument/2006/relationships/hyperlink" Target="mailto:marinegeo@si.edu"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1037</Words>
  <Characters>5916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2021-06-28T19:05:00Z</dcterms:created>
  <dcterms:modified xsi:type="dcterms:W3CDTF">2021-07-01T18:09:00Z</dcterms:modified>
</cp:coreProperties>
</file>