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B496" w14:textId="1F61C407" w:rsidR="0004391C" w:rsidRPr="006C2660" w:rsidRDefault="0004391C" w:rsidP="0004391C">
      <w:pPr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MarineGEO </w:t>
      </w:r>
      <w:r w:rsidR="00800BEB">
        <w:rPr>
          <w:rFonts w:ascii="Arial" w:hAnsi="Arial" w:cs="Arial"/>
          <w:sz w:val="48"/>
          <w:szCs w:val="48"/>
        </w:rPr>
        <w:t>Sediment Organic Matter</w:t>
      </w:r>
      <w:r>
        <w:rPr>
          <w:rFonts w:ascii="Arial" w:hAnsi="Arial" w:cs="Arial"/>
          <w:sz w:val="48"/>
          <w:szCs w:val="48"/>
        </w:rPr>
        <w:t xml:space="preserve"> Protocol</w:t>
      </w:r>
    </w:p>
    <w:p w14:paraId="6B89B8EE" w14:textId="77777777" w:rsidR="0004391C" w:rsidRPr="006C2660" w:rsidRDefault="00800BEB" w:rsidP="0004391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69A29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45A9210B" w14:textId="4518A0C0" w:rsidR="0097352D" w:rsidRDefault="0097352D">
      <w:pPr>
        <w:pStyle w:val="Compact"/>
      </w:pPr>
    </w:p>
    <w:p w14:paraId="1D438393" w14:textId="56052624" w:rsidR="00FD6B38" w:rsidRPr="00FD6B38" w:rsidRDefault="00800BEB" w:rsidP="00F21E11">
      <w:pPr>
        <w:pStyle w:val="BodyText"/>
        <w:jc w:val="center"/>
      </w:pPr>
      <w:r w:rsidRPr="00915A48">
        <w:rPr>
          <w:noProof/>
        </w:rPr>
        <w:drawing>
          <wp:inline distT="0" distB="0" distL="0" distR="0" wp14:anchorId="1E9525B9" wp14:editId="5AD4DA3C">
            <wp:extent cx="3543300" cy="38662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551" cy="38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89CC" w14:textId="6591FDBA" w:rsidR="0097352D" w:rsidRPr="00ED5C8E" w:rsidRDefault="0072534C">
      <w:pPr>
        <w:pStyle w:val="FirstParagraph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  <w:u w:val="single"/>
        </w:rPr>
        <w:t>How to cite this work:</w:t>
      </w:r>
      <w:r w:rsidRPr="00ED5C8E">
        <w:rPr>
          <w:rFonts w:ascii="Arial" w:hAnsi="Arial" w:cs="Arial"/>
          <w:sz w:val="22"/>
          <w:szCs w:val="22"/>
        </w:rPr>
        <w:t xml:space="preserve"> </w:t>
      </w:r>
      <w:r w:rsidR="0037006B" w:rsidRPr="00ED5C8E">
        <w:rPr>
          <w:rFonts w:ascii="Arial" w:hAnsi="Arial" w:cs="Arial"/>
          <w:sz w:val="22"/>
          <w:szCs w:val="22"/>
        </w:rPr>
        <w:t xml:space="preserve">MarineGEO </w:t>
      </w:r>
      <w:r w:rsidR="00800BEB">
        <w:rPr>
          <w:rFonts w:ascii="Arial" w:hAnsi="Arial" w:cs="Arial"/>
          <w:sz w:val="22"/>
          <w:szCs w:val="22"/>
        </w:rPr>
        <w:t>Sediment Organic Matter</w:t>
      </w:r>
      <w:r w:rsidR="0037006B" w:rsidRPr="00ED5C8E">
        <w:rPr>
          <w:rFonts w:ascii="Arial" w:hAnsi="Arial" w:cs="Arial"/>
          <w:sz w:val="22"/>
          <w:szCs w:val="22"/>
        </w:rPr>
        <w:t xml:space="preserve"> Protocol</w:t>
      </w:r>
      <w:r w:rsidR="0035444E" w:rsidRPr="00ED5C8E">
        <w:rPr>
          <w:rFonts w:ascii="Arial" w:hAnsi="Arial" w:cs="Arial"/>
          <w:sz w:val="22"/>
          <w:szCs w:val="22"/>
        </w:rPr>
        <w:t>. (</w:t>
      </w:r>
      <w:r w:rsidR="0037006B" w:rsidRPr="00ED5C8E">
        <w:rPr>
          <w:rFonts w:ascii="Arial" w:hAnsi="Arial" w:cs="Arial"/>
          <w:sz w:val="22"/>
          <w:szCs w:val="22"/>
        </w:rPr>
        <w:t>2021</w:t>
      </w:r>
      <w:r w:rsidR="0035444E" w:rsidRPr="00ED5C8E">
        <w:rPr>
          <w:rFonts w:ascii="Arial" w:hAnsi="Arial" w:cs="Arial"/>
          <w:sz w:val="22"/>
          <w:szCs w:val="22"/>
        </w:rPr>
        <w:t>) Tennenbaum Marine Observatories Network, MarineGEO, Smithsonian Institution.</w:t>
      </w:r>
      <w:r w:rsidR="0037006B" w:rsidRPr="00ED5C8E">
        <w:rPr>
          <w:rFonts w:ascii="Arial" w:hAnsi="Arial" w:cs="Arial"/>
          <w:sz w:val="22"/>
          <w:szCs w:val="22"/>
        </w:rPr>
        <w:t xml:space="preserve"> </w:t>
      </w:r>
      <w:r w:rsidR="00800BEB" w:rsidRPr="00800BEB">
        <w:rPr>
          <w:rFonts w:ascii="Arial" w:hAnsi="Arial" w:cs="Arial"/>
          <w:sz w:val="22"/>
          <w:szCs w:val="22"/>
        </w:rPr>
        <w:t>https://doi.org/10.25573/serc.14925111</w:t>
      </w:r>
      <w:r w:rsidR="0037006B" w:rsidRPr="00ED5C8E">
        <w:rPr>
          <w:rFonts w:ascii="Arial" w:hAnsi="Arial" w:cs="Arial"/>
          <w:sz w:val="22"/>
          <w:szCs w:val="22"/>
        </w:rPr>
        <w:t>.</w:t>
      </w:r>
      <w:r w:rsidR="00800BEB">
        <w:rPr>
          <w:rFonts w:ascii="Arial" w:hAnsi="Arial" w:cs="Arial"/>
          <w:sz w:val="22"/>
          <w:szCs w:val="22"/>
        </w:rPr>
        <w:t>v</w:t>
      </w:r>
      <w:r w:rsidR="0037006B" w:rsidRPr="00ED5C8E">
        <w:rPr>
          <w:rFonts w:ascii="Arial" w:hAnsi="Arial" w:cs="Arial"/>
          <w:sz w:val="22"/>
          <w:szCs w:val="22"/>
        </w:rPr>
        <w:t>1</w:t>
      </w:r>
    </w:p>
    <w:p w14:paraId="283B2D34" w14:textId="77777777" w:rsidR="0072534C" w:rsidRPr="0072534C" w:rsidRDefault="0072534C" w:rsidP="0072534C">
      <w:pPr>
        <w:pStyle w:val="BodyText"/>
      </w:pPr>
    </w:p>
    <w:p w14:paraId="0141F26B" w14:textId="77777777" w:rsidR="0097352D" w:rsidRDefault="0072534C" w:rsidP="0072534C">
      <w:pPr>
        <w:pStyle w:val="Compact"/>
        <w:jc w:val="center"/>
      </w:pPr>
      <w:r>
        <w:rPr>
          <w:noProof/>
        </w:rPr>
        <w:drawing>
          <wp:inline distT="0" distB="0" distL="0" distR="0" wp14:anchorId="326A7AC3" wp14:editId="39F44D4D">
            <wp:extent cx="3412836" cy="14861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97" cy="15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422" w14:textId="77777777" w:rsidR="0072534C" w:rsidRDefault="0072534C">
      <w:r>
        <w:br w:type="page"/>
      </w:r>
    </w:p>
    <w:p w14:paraId="29672ED0" w14:textId="77777777" w:rsidR="00ED5C8E" w:rsidRPr="00AC334D" w:rsidRDefault="00800BEB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2BD0B4D">
          <v:shape id="_x0000_i1026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767BB0FC" w14:textId="77777777" w:rsidR="00ED5C8E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Introduction</w:t>
      </w:r>
    </w:p>
    <w:p w14:paraId="17A3EC53" w14:textId="1E17F6A0" w:rsidR="00F9163A" w:rsidRDefault="00F9163A" w:rsidP="00ED5C8E">
      <w:pPr>
        <w:pStyle w:val="Compact"/>
        <w:spacing w:before="0" w:after="0" w:line="276" w:lineRule="auto"/>
        <w:rPr>
          <w:rFonts w:ascii="Arial" w:hAnsi="Arial" w:cs="Arial"/>
          <w:bCs/>
          <w:sz w:val="22"/>
          <w:szCs w:val="22"/>
        </w:rPr>
      </w:pPr>
      <w:r w:rsidRPr="00F9163A">
        <w:rPr>
          <w:rFonts w:ascii="Arial" w:hAnsi="Arial" w:cs="Arial"/>
          <w:bCs/>
          <w:sz w:val="22"/>
          <w:szCs w:val="22"/>
        </w:rPr>
        <w:t>This protocol provides standardized data on sediment bulk density and organic matter content, which is obtained through loss-on-ignition using a combustion furnace. Additional copies of this protocol, field datasheets,</w:t>
      </w:r>
      <w:r>
        <w:rPr>
          <w:rFonts w:ascii="Arial" w:hAnsi="Arial" w:cs="Arial"/>
          <w:bCs/>
          <w:sz w:val="22"/>
          <w:szCs w:val="22"/>
        </w:rPr>
        <w:t xml:space="preserve"> and</w:t>
      </w:r>
      <w:r w:rsidRPr="00F9163A">
        <w:rPr>
          <w:rFonts w:ascii="Arial" w:hAnsi="Arial" w:cs="Arial"/>
          <w:bCs/>
          <w:sz w:val="22"/>
          <w:szCs w:val="22"/>
        </w:rPr>
        <w:t xml:space="preserve"> data entry templates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9163A">
        <w:rPr>
          <w:rFonts w:ascii="Arial" w:hAnsi="Arial" w:cs="Arial"/>
          <w:bCs/>
          <w:sz w:val="22"/>
          <w:szCs w:val="22"/>
        </w:rPr>
        <w:t>can be found at:</w:t>
      </w:r>
      <w:r w:rsidRPr="00F9163A">
        <w:rPr>
          <w:rFonts w:ascii="Arial" w:hAnsi="Arial" w:cs="Arial"/>
          <w:sz w:val="22"/>
          <w:szCs w:val="22"/>
        </w:rPr>
        <w:t xml:space="preserve"> </w:t>
      </w:r>
      <w:r w:rsidRPr="00800BEB">
        <w:rPr>
          <w:rFonts w:ascii="Arial" w:hAnsi="Arial" w:cs="Arial"/>
          <w:sz w:val="22"/>
          <w:szCs w:val="22"/>
        </w:rPr>
        <w:t>https://doi.org/10.25573/serc.14925111</w:t>
      </w:r>
      <w:r w:rsidRPr="00F9163A">
        <w:rPr>
          <w:rFonts w:ascii="Arial" w:hAnsi="Arial" w:cs="Arial"/>
          <w:bCs/>
          <w:sz w:val="22"/>
          <w:szCs w:val="22"/>
        </w:rPr>
        <w:t>.</w:t>
      </w:r>
    </w:p>
    <w:p w14:paraId="5751F632" w14:textId="43FCB386" w:rsidR="00F9163A" w:rsidRDefault="00F9163A" w:rsidP="00ED5C8E">
      <w:pPr>
        <w:pStyle w:val="Compact"/>
        <w:spacing w:before="0" w:after="0" w:line="276" w:lineRule="auto"/>
        <w:rPr>
          <w:rFonts w:ascii="Arial" w:hAnsi="Arial" w:cs="Arial"/>
          <w:bCs/>
          <w:sz w:val="22"/>
          <w:szCs w:val="22"/>
        </w:rPr>
      </w:pPr>
    </w:p>
    <w:p w14:paraId="2E4D9C4F" w14:textId="1B32EA3B" w:rsidR="00F9163A" w:rsidRPr="00F9163A" w:rsidRDefault="00F9163A" w:rsidP="00F9163A">
      <w:pPr>
        <w:pStyle w:val="Compact"/>
        <w:spacing w:after="0" w:line="276" w:lineRule="auto"/>
        <w:rPr>
          <w:rFonts w:ascii="Arial" w:hAnsi="Arial" w:cs="Arial"/>
          <w:bCs/>
          <w:sz w:val="22"/>
          <w:szCs w:val="22"/>
        </w:rPr>
      </w:pPr>
      <w:r w:rsidRPr="00F9163A">
        <w:rPr>
          <w:rFonts w:ascii="Arial" w:hAnsi="Arial" w:cs="Arial"/>
          <w:bCs/>
          <w:sz w:val="22"/>
          <w:szCs w:val="22"/>
        </w:rPr>
        <w:t>This protocol quantifies the organic matter content in marine sediments, measured as:</w:t>
      </w:r>
    </w:p>
    <w:p w14:paraId="72724349" w14:textId="5030150A" w:rsidR="00F9163A" w:rsidRPr="00F9163A" w:rsidRDefault="00F9163A" w:rsidP="00F9163A">
      <w:pPr>
        <w:pStyle w:val="Compact"/>
        <w:numPr>
          <w:ilvl w:val="0"/>
          <w:numId w:val="15"/>
        </w:numPr>
        <w:spacing w:after="0" w:line="276" w:lineRule="auto"/>
        <w:rPr>
          <w:rFonts w:ascii="Arial" w:hAnsi="Arial" w:cs="Arial"/>
          <w:bCs/>
          <w:sz w:val="22"/>
          <w:szCs w:val="22"/>
        </w:rPr>
      </w:pPr>
      <w:r w:rsidRPr="00F9163A">
        <w:rPr>
          <w:rFonts w:ascii="Arial" w:hAnsi="Arial" w:cs="Arial"/>
          <w:bCs/>
          <w:sz w:val="22"/>
          <w:szCs w:val="22"/>
        </w:rPr>
        <w:t>Bulk density (g/mL) *if possible</w:t>
      </w:r>
    </w:p>
    <w:p w14:paraId="248C3764" w14:textId="30D2855F" w:rsidR="00F9163A" w:rsidRPr="00F9163A" w:rsidRDefault="00F9163A" w:rsidP="00F9163A">
      <w:pPr>
        <w:pStyle w:val="Compact"/>
        <w:numPr>
          <w:ilvl w:val="0"/>
          <w:numId w:val="15"/>
        </w:numPr>
        <w:spacing w:after="0" w:line="276" w:lineRule="auto"/>
        <w:rPr>
          <w:rFonts w:ascii="Arial" w:hAnsi="Arial" w:cs="Arial"/>
          <w:bCs/>
          <w:sz w:val="22"/>
          <w:szCs w:val="22"/>
        </w:rPr>
      </w:pPr>
      <w:r w:rsidRPr="00F9163A">
        <w:rPr>
          <w:rFonts w:ascii="Arial" w:hAnsi="Arial" w:cs="Arial"/>
          <w:bCs/>
          <w:sz w:val="22"/>
          <w:szCs w:val="22"/>
        </w:rPr>
        <w:t>Sediment dry mass (g)</w:t>
      </w:r>
    </w:p>
    <w:p w14:paraId="50800182" w14:textId="0B509621" w:rsidR="00F9163A" w:rsidRDefault="00F9163A" w:rsidP="00F9163A">
      <w:pPr>
        <w:pStyle w:val="Compact"/>
        <w:numPr>
          <w:ilvl w:val="0"/>
          <w:numId w:val="15"/>
        </w:numPr>
        <w:spacing w:before="0" w:after="0" w:line="276" w:lineRule="auto"/>
        <w:rPr>
          <w:rFonts w:ascii="Arial" w:hAnsi="Arial" w:cs="Arial"/>
          <w:bCs/>
          <w:sz w:val="22"/>
          <w:szCs w:val="22"/>
        </w:rPr>
      </w:pPr>
      <w:r w:rsidRPr="00F9163A">
        <w:rPr>
          <w:rFonts w:ascii="Arial" w:hAnsi="Arial" w:cs="Arial"/>
          <w:bCs/>
          <w:sz w:val="22"/>
          <w:szCs w:val="22"/>
        </w:rPr>
        <w:t>Sediment ash-free dry mass (g)</w:t>
      </w:r>
    </w:p>
    <w:p w14:paraId="2D9C2869" w14:textId="77777777" w:rsidR="00F9163A" w:rsidRDefault="00F9163A" w:rsidP="00F9163A">
      <w:pPr>
        <w:pStyle w:val="Compact"/>
        <w:spacing w:before="0" w:after="0" w:line="276" w:lineRule="auto"/>
        <w:ind w:left="720"/>
        <w:rPr>
          <w:rFonts w:ascii="Arial" w:hAnsi="Arial" w:cs="Arial"/>
          <w:bCs/>
          <w:sz w:val="22"/>
          <w:szCs w:val="22"/>
        </w:rPr>
      </w:pPr>
    </w:p>
    <w:p w14:paraId="682D699D" w14:textId="06ADDF08" w:rsidR="00ED5C8E" w:rsidRPr="00AC334D" w:rsidRDefault="00800BEB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ED3388D">
          <v:shape id="_x0000_i1027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35383EFB" w14:textId="1EDDC8D5" w:rsidR="006E6934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Requirements</w:t>
      </w:r>
    </w:p>
    <w:p w14:paraId="0BD33728" w14:textId="228B8D18" w:rsidR="0013479D" w:rsidRPr="00ED5C8E" w:rsidRDefault="0013479D" w:rsidP="00ED5C8E">
      <w:pPr>
        <w:pStyle w:val="Compact"/>
        <w:spacing w:after="240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Number of Personnel: 2 people</w:t>
      </w:r>
    </w:p>
    <w:p w14:paraId="40F7AA63" w14:textId="0852409F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Estimated Total Time Per Location</w:t>
      </w:r>
      <w:r w:rsidR="003D1FEA">
        <w:rPr>
          <w:rFonts w:ascii="Arial" w:hAnsi="Arial" w:cs="Arial"/>
          <w:sz w:val="22"/>
          <w:szCs w:val="22"/>
        </w:rPr>
        <w:t xml:space="preserve"> (</w:t>
      </w:r>
      <w:r w:rsidR="003D1FEA">
        <w:rPr>
          <w:rFonts w:ascii="Arial" w:hAnsi="Arial" w:cs="Arial"/>
          <w:i/>
          <w:iCs/>
          <w:sz w:val="22"/>
          <w:szCs w:val="22"/>
        </w:rPr>
        <w:t>n</w:t>
      </w:r>
      <w:r w:rsidR="003D1FEA">
        <w:rPr>
          <w:rFonts w:ascii="Arial" w:hAnsi="Arial" w:cs="Arial"/>
          <w:sz w:val="22"/>
          <w:szCs w:val="22"/>
        </w:rPr>
        <w:t xml:space="preserve"> = 3 transects)</w:t>
      </w:r>
      <w:r w:rsidRPr="00ED5C8E">
        <w:rPr>
          <w:rFonts w:ascii="Arial" w:hAnsi="Arial" w:cs="Arial"/>
          <w:sz w:val="22"/>
          <w:szCs w:val="22"/>
        </w:rPr>
        <w:t xml:space="preserve">: </w:t>
      </w:r>
    </w:p>
    <w:p w14:paraId="78505BEC" w14:textId="607BB912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Preparation:</w:t>
      </w:r>
      <w:r w:rsidR="000120F6" w:rsidRPr="00ED5C8E">
        <w:rPr>
          <w:rFonts w:ascii="Arial" w:hAnsi="Arial" w:cs="Arial"/>
          <w:sz w:val="22"/>
          <w:szCs w:val="22"/>
        </w:rPr>
        <w:t xml:space="preserve"> </w:t>
      </w:r>
      <w:r w:rsidRPr="00ED5C8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</w:t>
      </w:r>
      <w:r w:rsidR="00F9163A">
        <w:rPr>
          <w:rFonts w:ascii="Arial" w:hAnsi="Arial" w:cs="Arial"/>
          <w:sz w:val="22"/>
          <w:szCs w:val="22"/>
        </w:rPr>
        <w:t>1 day</w:t>
      </w:r>
    </w:p>
    <w:p w14:paraId="3DE36345" w14:textId="077F7542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Field work: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F9163A">
        <w:rPr>
          <w:rFonts w:ascii="Arial" w:hAnsi="Arial" w:cs="Arial"/>
          <w:sz w:val="22"/>
          <w:szCs w:val="22"/>
        </w:rPr>
        <w:t>2</w:t>
      </w:r>
      <w:r w:rsidR="000120F6" w:rsidRPr="00ED5C8E">
        <w:rPr>
          <w:rFonts w:ascii="Arial" w:hAnsi="Arial" w:cs="Arial"/>
          <w:sz w:val="22"/>
          <w:szCs w:val="22"/>
        </w:rPr>
        <w:t xml:space="preserve">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</w:t>
      </w:r>
      <w:r w:rsidR="00F9163A">
        <w:rPr>
          <w:rFonts w:ascii="Arial" w:hAnsi="Arial" w:cs="Arial"/>
          <w:sz w:val="22"/>
          <w:szCs w:val="22"/>
        </w:rPr>
        <w:t>1 day</w:t>
      </w:r>
    </w:p>
    <w:p w14:paraId="576435B1" w14:textId="05610B63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Post-processing: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F9163A">
        <w:rPr>
          <w:rFonts w:ascii="Arial" w:hAnsi="Arial" w:cs="Arial"/>
          <w:sz w:val="22"/>
          <w:szCs w:val="22"/>
        </w:rPr>
        <w:t>1 person</w:t>
      </w:r>
      <w:proofErr w:type="gramEnd"/>
      <w:r w:rsidR="00F9163A">
        <w:rPr>
          <w:rFonts w:ascii="Arial" w:hAnsi="Arial" w:cs="Arial"/>
          <w:sz w:val="22"/>
          <w:szCs w:val="22"/>
        </w:rPr>
        <w:t xml:space="preserve"> x 3-5 days</w:t>
      </w:r>
    </w:p>
    <w:p w14:paraId="3A6CA928" w14:textId="66180BB2" w:rsidR="0013479D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Data processing: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</w:t>
      </w:r>
      <w:r w:rsidR="00F9163A">
        <w:rPr>
          <w:rFonts w:ascii="Arial" w:hAnsi="Arial" w:cs="Arial"/>
          <w:sz w:val="22"/>
          <w:szCs w:val="22"/>
        </w:rPr>
        <w:t>1 day</w:t>
      </w:r>
    </w:p>
    <w:p w14:paraId="43858DAC" w14:textId="5685BA33" w:rsidR="00F9163A" w:rsidRDefault="00F9163A" w:rsidP="00F9163A">
      <w:pPr>
        <w:pStyle w:val="Compact"/>
        <w:ind w:left="720"/>
        <w:rPr>
          <w:rFonts w:ascii="Arial" w:hAnsi="Arial" w:cs="Arial"/>
          <w:sz w:val="22"/>
          <w:szCs w:val="22"/>
        </w:rPr>
      </w:pPr>
      <w:r w:rsidRPr="00F9163A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 Estimated times will vary by site and conditions</w:t>
      </w:r>
    </w:p>
    <w:p w14:paraId="68807A7F" w14:textId="23E8461C" w:rsidR="003D1FEA" w:rsidRDefault="003D1FEA" w:rsidP="003D1FEA">
      <w:pPr>
        <w:pStyle w:val="Compact"/>
        <w:rPr>
          <w:rFonts w:ascii="Arial" w:hAnsi="Arial" w:cs="Arial"/>
          <w:sz w:val="22"/>
          <w:szCs w:val="22"/>
        </w:rPr>
      </w:pPr>
    </w:p>
    <w:p w14:paraId="20D67033" w14:textId="6190D36B" w:rsidR="003D1FEA" w:rsidRPr="003D1FEA" w:rsidRDefault="003D1FEA" w:rsidP="003D1FEA">
      <w:pPr>
        <w:pStyle w:val="Comp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Replication: Three (3) 5 cm x 5 cm sediment cores taken along three (3) transects (total </w:t>
      </w:r>
      <w:r>
        <w:rPr>
          <w:rFonts w:ascii="Arial" w:hAnsi="Arial" w:cs="Arial"/>
          <w:i/>
          <w:iCs/>
          <w:sz w:val="22"/>
          <w:szCs w:val="22"/>
        </w:rPr>
        <w:t xml:space="preserve">n </w:t>
      </w:r>
      <w:r>
        <w:rPr>
          <w:rFonts w:ascii="Arial" w:hAnsi="Arial" w:cs="Arial"/>
          <w:sz w:val="22"/>
          <w:szCs w:val="22"/>
        </w:rPr>
        <w:t>= 9)</w:t>
      </w:r>
    </w:p>
    <w:p w14:paraId="1165B14B" w14:textId="0C0B99E6" w:rsidR="008F1101" w:rsidRDefault="473396B3" w:rsidP="008F1101">
      <w:pPr>
        <w:pStyle w:val="Heading2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ED5C8E">
        <w:rPr>
          <w:rFonts w:ascii="Arial" w:hAnsi="Arial" w:cs="Arial"/>
          <w:b w:val="0"/>
          <w:bCs w:val="0"/>
          <w:color w:val="auto"/>
          <w:sz w:val="22"/>
          <w:szCs w:val="22"/>
        </w:rPr>
        <w:t>Materials:</w:t>
      </w:r>
    </w:p>
    <w:p w14:paraId="341BC0DB" w14:textId="51BF1AAF" w:rsidR="003D1FEA" w:rsidRPr="003D1FEA" w:rsidRDefault="003D1FEA" w:rsidP="003D1FEA">
      <w:pPr>
        <w:pStyle w:val="BodyText"/>
        <w:rPr>
          <w:rFonts w:ascii="Arial" w:hAnsi="Arial" w:cs="Arial"/>
          <w:sz w:val="22"/>
          <w:szCs w:val="22"/>
        </w:rPr>
      </w:pPr>
      <w:r w:rsidRPr="003D1FEA">
        <w:rPr>
          <w:rFonts w:ascii="Arial" w:hAnsi="Arial" w:cs="Arial"/>
          <w:sz w:val="22"/>
          <w:szCs w:val="22"/>
          <w:u w:val="single"/>
        </w:rPr>
        <w:t>Survey Design</w:t>
      </w:r>
      <w:r w:rsidRPr="003D1FEA">
        <w:rPr>
          <w:rFonts w:ascii="Arial" w:hAnsi="Arial" w:cs="Arial"/>
          <w:sz w:val="22"/>
          <w:szCs w:val="22"/>
        </w:rPr>
        <w:t>:</w:t>
      </w:r>
    </w:p>
    <w:p w14:paraId="6C46086F" w14:textId="7F6114E7" w:rsidR="008F1101" w:rsidRPr="003D1FEA" w:rsidRDefault="003D1FEA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 50-m metric transect tape</w:t>
      </w:r>
    </w:p>
    <w:p w14:paraId="06524B8B" w14:textId="63977D4D" w:rsidR="008F1101" w:rsidRPr="003D1FEA" w:rsidRDefault="003D1FEA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Hand-held GPS unit</w:t>
      </w:r>
    </w:p>
    <w:p w14:paraId="127E4658" w14:textId="4665AD68" w:rsidR="003D1FEA" w:rsidRDefault="003D1FEA" w:rsidP="003D1F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 PVC marker poles (diameter and length as needed)</w:t>
      </w:r>
    </w:p>
    <w:p w14:paraId="45BA4699" w14:textId="77777777" w:rsidR="003D1FEA" w:rsidRPr="003D1FEA" w:rsidRDefault="003D1FEA" w:rsidP="003D1FEA">
      <w:pPr>
        <w:pStyle w:val="ListParagraph"/>
        <w:rPr>
          <w:rFonts w:ascii="Arial" w:hAnsi="Arial" w:cs="Arial"/>
        </w:rPr>
      </w:pPr>
    </w:p>
    <w:p w14:paraId="467FD7C3" w14:textId="18BB3F50" w:rsidR="003D1FEA" w:rsidRPr="003D1FEA" w:rsidRDefault="003D1FEA" w:rsidP="003D1FEA">
      <w:pPr>
        <w:rPr>
          <w:rFonts w:ascii="Arial" w:hAnsi="Arial" w:cs="Arial"/>
          <w:sz w:val="22"/>
          <w:szCs w:val="22"/>
        </w:rPr>
      </w:pPr>
      <w:r w:rsidRPr="003D1FEA">
        <w:rPr>
          <w:rFonts w:ascii="Arial" w:hAnsi="Arial" w:cs="Arial"/>
          <w:sz w:val="22"/>
          <w:szCs w:val="22"/>
          <w:u w:val="single"/>
        </w:rPr>
        <w:t>Fieldwork</w:t>
      </w:r>
      <w:r w:rsidRPr="003D1FEA">
        <w:rPr>
          <w:rFonts w:ascii="Arial" w:hAnsi="Arial" w:cs="Arial"/>
          <w:sz w:val="22"/>
          <w:szCs w:val="22"/>
        </w:rPr>
        <w:t>:</w:t>
      </w:r>
    </w:p>
    <w:p w14:paraId="4FDC48C1" w14:textId="77777777" w:rsidR="003D1FEA" w:rsidRDefault="003D1FEA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1FEA">
        <w:rPr>
          <w:rFonts w:ascii="Arial" w:hAnsi="Arial" w:cs="Arial"/>
        </w:rPr>
        <w:t xml:space="preserve">9 small plastic bags with external and internal labels </w:t>
      </w:r>
    </w:p>
    <w:p w14:paraId="50937A58" w14:textId="77777777" w:rsidR="003D1FEA" w:rsidRPr="003D1FEA" w:rsidRDefault="003D1FEA" w:rsidP="003D1FE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9 5-mL plastic syringes with graduations (at least every 1 mL) with the applicator tip cut off (</w:t>
      </w:r>
      <w:hyperlink r:id="rId10" w:history="1">
        <w:r w:rsidRPr="003D1FEA">
          <w:rPr>
            <w:rStyle w:val="Hyperlink"/>
            <w:rFonts w:ascii="Arial" w:hAnsi="Arial" w:cs="Arial"/>
          </w:rPr>
          <w:t>example</w:t>
        </w:r>
      </w:hyperlink>
      <w:r w:rsidRPr="003D1FEA">
        <w:rPr>
          <w:rFonts w:ascii="Arial" w:hAnsi="Arial" w:cs="Arial"/>
        </w:rPr>
        <w:t>)</w:t>
      </w:r>
    </w:p>
    <w:p w14:paraId="6DA842E4" w14:textId="592127EC" w:rsidR="003D1FEA" w:rsidRDefault="003D1FEA" w:rsidP="003D1F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1 cooler with ice (optional)</w:t>
      </w:r>
    </w:p>
    <w:p w14:paraId="680562B9" w14:textId="60C06857" w:rsidR="003D1FEA" w:rsidRDefault="003D1F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br w:type="page"/>
      </w:r>
    </w:p>
    <w:p w14:paraId="506FA9A5" w14:textId="77777777" w:rsidR="003D1FEA" w:rsidRPr="003D1FEA" w:rsidRDefault="003D1FEA" w:rsidP="003D1FEA">
      <w:pPr>
        <w:pStyle w:val="ListParagraph"/>
        <w:rPr>
          <w:rFonts w:ascii="Arial" w:hAnsi="Arial" w:cs="Arial"/>
        </w:rPr>
      </w:pPr>
    </w:p>
    <w:p w14:paraId="075224BB" w14:textId="229135E7" w:rsidR="003D1FEA" w:rsidRPr="003D1FEA" w:rsidRDefault="003D1FEA" w:rsidP="003D1FEA">
      <w:pPr>
        <w:rPr>
          <w:rFonts w:ascii="Arial" w:hAnsi="Arial" w:cs="Arial"/>
          <w:sz w:val="22"/>
          <w:szCs w:val="22"/>
          <w:u w:val="single"/>
        </w:rPr>
      </w:pPr>
      <w:r w:rsidRPr="003D1FEA">
        <w:rPr>
          <w:rFonts w:ascii="Arial" w:hAnsi="Arial" w:cs="Arial"/>
          <w:sz w:val="22"/>
          <w:szCs w:val="22"/>
          <w:u w:val="single"/>
        </w:rPr>
        <w:t>Post-processing:</w:t>
      </w:r>
    </w:p>
    <w:p w14:paraId="32BA5FE9" w14:textId="7C37FECD" w:rsidR="7C61C3CC" w:rsidRDefault="003D1FEA" w:rsidP="7C61C3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9 pre-weighed foil tins</w:t>
      </w:r>
    </w:p>
    <w:p w14:paraId="7F399A54" w14:textId="0F0F8513" w:rsidR="006E6934" w:rsidRDefault="003D1FEA" w:rsidP="000439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Pencil/pen</w:t>
      </w:r>
    </w:p>
    <w:p w14:paraId="6170D37C" w14:textId="4EAD18B2" w:rsidR="003D1FEA" w:rsidRDefault="003D1FEA" w:rsidP="000439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Drying oven</w:t>
      </w:r>
    </w:p>
    <w:p w14:paraId="61994864" w14:textId="5DD3D2BF" w:rsidR="003D1FEA" w:rsidRDefault="003D1FEA" w:rsidP="0004391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Combustion furnace</w:t>
      </w:r>
    </w:p>
    <w:p w14:paraId="2248DFDA" w14:textId="77777777" w:rsidR="003D1FEA" w:rsidRPr="003D1FEA" w:rsidRDefault="003D1FEA" w:rsidP="003D1FEA">
      <w:pPr>
        <w:pStyle w:val="ListParagraph"/>
        <w:rPr>
          <w:rFonts w:ascii="Arial" w:hAnsi="Arial" w:cs="Arial"/>
        </w:rPr>
      </w:pPr>
    </w:p>
    <w:p w14:paraId="241A65E4" w14:textId="77777777" w:rsidR="00ED5C8E" w:rsidRPr="00AC334D" w:rsidRDefault="00800BEB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8D8E6C9">
          <v:shape id="_x0000_i1028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3C3B080" w14:textId="77777777" w:rsidR="00ED5C8E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Methods</w:t>
      </w:r>
    </w:p>
    <w:p w14:paraId="4AC22F2F" w14:textId="110B47F0" w:rsidR="00ED5C8E" w:rsidRPr="0004391C" w:rsidRDefault="0035444E" w:rsidP="0004391C">
      <w:pPr>
        <w:pStyle w:val="FirstParagraph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Fully review this and any additional protocols necessary for the sampling excursion. Address any questions or concerns to </w:t>
      </w:r>
      <w:hyperlink r:id="rId11" w:history="1">
        <w:r w:rsidR="00ED5C8E" w:rsidRPr="00E23662">
          <w:rPr>
            <w:rStyle w:val="Hyperlink"/>
            <w:rFonts w:ascii="Arial" w:hAnsi="Arial" w:cs="Arial"/>
            <w:sz w:val="22"/>
            <w:szCs w:val="22"/>
          </w:rPr>
          <w:t>marinegeo-protocols@si.edu</w:t>
        </w:r>
      </w:hyperlink>
      <w:r w:rsidRPr="00ED5C8E">
        <w:rPr>
          <w:rFonts w:ascii="Arial" w:hAnsi="Arial" w:cs="Arial"/>
          <w:sz w:val="22"/>
          <w:szCs w:val="22"/>
        </w:rPr>
        <w:t xml:space="preserve"> before beginning this protocol. </w:t>
      </w:r>
    </w:p>
    <w:p w14:paraId="4AB69A51" w14:textId="0CF42222" w:rsidR="003D575E" w:rsidRDefault="003D575E" w:rsidP="003D575E">
      <w:pPr>
        <w:rPr>
          <w:rFonts w:ascii="Arial" w:hAnsi="Arial" w:cs="Arial"/>
          <w:b/>
          <w:bCs/>
          <w:sz w:val="22"/>
          <w:szCs w:val="22"/>
        </w:rPr>
      </w:pPr>
      <w:r w:rsidRPr="00ED5C8E">
        <w:rPr>
          <w:rFonts w:ascii="Arial" w:hAnsi="Arial" w:cs="Arial"/>
          <w:sz w:val="22"/>
          <w:szCs w:val="22"/>
          <w:u w:val="single"/>
        </w:rPr>
        <w:t>Preparation</w:t>
      </w:r>
      <w:r w:rsidRPr="00ED5C8E">
        <w:rPr>
          <w:rFonts w:ascii="Arial" w:hAnsi="Arial" w:cs="Arial"/>
          <w:b/>
          <w:bCs/>
          <w:sz w:val="22"/>
          <w:szCs w:val="22"/>
        </w:rPr>
        <w:t>:</w:t>
      </w:r>
    </w:p>
    <w:p w14:paraId="5C573EA2" w14:textId="03458589" w:rsidR="00ED5C8E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>Review the protocol design</w:t>
      </w:r>
      <w:r>
        <w:rPr>
          <w:rFonts w:ascii="Arial" w:hAnsi="Arial" w:cs="Arial"/>
        </w:rPr>
        <w:t xml:space="preserve"> documents </w:t>
      </w:r>
      <w:r w:rsidRPr="00ED5C8E">
        <w:rPr>
          <w:rFonts w:ascii="Arial" w:hAnsi="Arial" w:cs="Arial"/>
        </w:rPr>
        <w:t>for selection of permanent sites</w:t>
      </w:r>
      <w:r w:rsidRPr="002374E8">
        <w:rPr>
          <w:rFonts w:ascii="Arial" w:eastAsia="Arial" w:hAnsi="Arial" w:cs="Arial"/>
        </w:rPr>
        <w:t>.</w:t>
      </w:r>
      <w:r w:rsidR="003D1FEA">
        <w:rPr>
          <w:rFonts w:ascii="Arial" w:eastAsia="Arial" w:hAnsi="Arial" w:cs="Arial"/>
        </w:rPr>
        <w:t xml:space="preserve"> </w:t>
      </w:r>
      <w:r w:rsidR="003D1FEA" w:rsidRPr="003D1FEA">
        <w:rPr>
          <w:rFonts w:ascii="Arial" w:eastAsia="Arial" w:hAnsi="Arial" w:cs="Arial"/>
        </w:rPr>
        <w:t>This protocol assumes n = 3 sediment samples taken every 10-12 m along a 50-m transect, replicated along 3 separate transects</w:t>
      </w:r>
      <w:r w:rsidR="003D1FEA">
        <w:rPr>
          <w:rFonts w:ascii="Arial" w:eastAsia="Arial" w:hAnsi="Arial" w:cs="Arial"/>
        </w:rPr>
        <w:t xml:space="preserve">. </w:t>
      </w:r>
    </w:p>
    <w:p w14:paraId="1A0AB8AD" w14:textId="36F801BD" w:rsidR="00ED5C8E" w:rsidRDefault="003D1FEA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3D1FEA">
        <w:rPr>
          <w:rFonts w:ascii="Arial" w:eastAsia="Arial" w:hAnsi="Arial" w:cs="Arial"/>
        </w:rPr>
        <w:t>Label 9 disposable plastic bags with the sampling location, transect, and replicate number using a permanent</w:t>
      </w:r>
      <w:r>
        <w:rPr>
          <w:rFonts w:ascii="Arial" w:eastAsia="Arial" w:hAnsi="Arial" w:cs="Arial"/>
        </w:rPr>
        <w:t>.</w:t>
      </w:r>
    </w:p>
    <w:p w14:paraId="4D31502B" w14:textId="79EFB9E0" w:rsidR="003D1FEA" w:rsidRDefault="003D1FEA" w:rsidP="003D1FEA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3D1FEA">
        <w:rPr>
          <w:rFonts w:ascii="Arial" w:eastAsia="Arial" w:hAnsi="Arial" w:cs="Arial"/>
        </w:rPr>
        <w:t>Place a plastic syringe and an internal label with the same metadata written on waterproof paper inside the corresponding plastic bag</w:t>
      </w:r>
      <w:r>
        <w:rPr>
          <w:rFonts w:ascii="Arial" w:eastAsia="Arial" w:hAnsi="Arial" w:cs="Arial"/>
        </w:rPr>
        <w:t>.</w:t>
      </w:r>
    </w:p>
    <w:p w14:paraId="7CBACAC5" w14:textId="6042B072" w:rsidR="003D1FEA" w:rsidRDefault="003D1FEA" w:rsidP="003D1FEA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3D1FEA">
        <w:rPr>
          <w:rFonts w:ascii="Arial" w:eastAsia="Arial" w:hAnsi="Arial" w:cs="Arial"/>
        </w:rPr>
        <w:t>Fill a cooler with ice immediately before departing for the field</w:t>
      </w:r>
      <w:r>
        <w:rPr>
          <w:rFonts w:ascii="Arial" w:eastAsia="Arial" w:hAnsi="Arial" w:cs="Arial"/>
        </w:rPr>
        <w:t>.</w:t>
      </w:r>
    </w:p>
    <w:p w14:paraId="7977F44E" w14:textId="77777777" w:rsidR="003D1FEA" w:rsidRPr="003D1FEA" w:rsidRDefault="003D1FEA" w:rsidP="003D1FEA">
      <w:pPr>
        <w:pStyle w:val="ListParagraph"/>
        <w:ind w:left="360"/>
        <w:rPr>
          <w:rFonts w:ascii="Arial" w:eastAsia="Arial" w:hAnsi="Arial" w:cs="Arial"/>
        </w:rPr>
      </w:pPr>
    </w:p>
    <w:p w14:paraId="25C2DC93" w14:textId="594D51FF" w:rsidR="003D575E" w:rsidRPr="00ED5C8E" w:rsidRDefault="003D575E" w:rsidP="0004391C">
      <w:pPr>
        <w:spacing w:after="240"/>
        <w:rPr>
          <w:rFonts w:ascii="Arial" w:hAnsi="Arial" w:cs="Arial"/>
          <w:b/>
          <w:sz w:val="22"/>
          <w:szCs w:val="22"/>
        </w:rPr>
      </w:pPr>
      <w:r w:rsidRPr="0004391C">
        <w:rPr>
          <w:rFonts w:ascii="Arial" w:hAnsi="Arial" w:cs="Arial"/>
          <w:bCs/>
          <w:sz w:val="22"/>
          <w:szCs w:val="22"/>
          <w:u w:val="single"/>
        </w:rPr>
        <w:t>Fieldwork</w:t>
      </w:r>
      <w:r w:rsidRPr="00ED5C8E">
        <w:rPr>
          <w:rFonts w:ascii="Arial" w:hAnsi="Arial" w:cs="Arial"/>
          <w:b/>
          <w:sz w:val="22"/>
          <w:szCs w:val="22"/>
        </w:rPr>
        <w:t>:</w:t>
      </w:r>
    </w:p>
    <w:p w14:paraId="33C0DFC2" w14:textId="77777777" w:rsidR="003D1FEA" w:rsidRPr="003D1FEA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 xml:space="preserve">At each predetermined point along the transect where the sample is to be collected, randomly select an unvegetated patch ~1 m to any side of the transect. </w:t>
      </w:r>
    </w:p>
    <w:p w14:paraId="0954DD30" w14:textId="77777777" w:rsidR="003D1FEA" w:rsidRPr="003D1FEA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>Remove the plunger from the syringe. Take the open end of the 5-mL syringe and gently insert it into the sediment to a depth of ~5 cm. Take care to avoid any structures like rhizomes or woody debris.</w:t>
      </w:r>
    </w:p>
    <w:p w14:paraId="17B62766" w14:textId="77777777" w:rsidR="003D1FEA" w:rsidRPr="003D1FEA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>Place the plunger into the syringe to create suction, and then gently extract the syringe from the sediment.</w:t>
      </w:r>
    </w:p>
    <w:p w14:paraId="421226EE" w14:textId="77777777" w:rsidR="003D1FEA" w:rsidRPr="003D1FEA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 xml:space="preserve">Place the syringe with the trapped sediment into a plastic bag with an internal label and seal it. </w:t>
      </w:r>
    </w:p>
    <w:p w14:paraId="4D6C5F1D" w14:textId="77777777" w:rsidR="003D1FEA" w:rsidRPr="003D1FEA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>Repeat steps 1-4 at the next location along the first transect until all 3 replicates are taken.</w:t>
      </w:r>
    </w:p>
    <w:p w14:paraId="5189AF87" w14:textId="77777777" w:rsidR="003D1FEA" w:rsidRPr="003D1FEA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>Repeat steps 1-5 for the remaining two transects for a total of 9 samples.</w:t>
      </w:r>
    </w:p>
    <w:p w14:paraId="4295D484" w14:textId="3CFDAFC3" w:rsidR="006148F8" w:rsidRDefault="003D1FEA" w:rsidP="003D1FEA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3D1FEA">
        <w:rPr>
          <w:rFonts w:ascii="Arial" w:hAnsi="Arial" w:cs="Arial"/>
          <w:bCs/>
        </w:rPr>
        <w:t>Place all bags on ice in the cooler. Transport cooler with samples back to the lab for processing.</w:t>
      </w:r>
    </w:p>
    <w:p w14:paraId="6B4C9CFC" w14:textId="059514C9" w:rsidR="00D92F9E" w:rsidRDefault="00D92F9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</w:rPr>
        <w:br w:type="page"/>
      </w:r>
    </w:p>
    <w:p w14:paraId="434B2329" w14:textId="77777777" w:rsidR="003D1FEA" w:rsidRPr="003D1FEA" w:rsidRDefault="003D1FEA" w:rsidP="003D1FEA">
      <w:pPr>
        <w:pStyle w:val="ListParagraph"/>
        <w:ind w:left="360"/>
        <w:rPr>
          <w:rFonts w:ascii="Arial" w:hAnsi="Arial" w:cs="Arial"/>
          <w:bCs/>
        </w:rPr>
      </w:pPr>
    </w:p>
    <w:p w14:paraId="0939F0AC" w14:textId="56ED8BC6" w:rsidR="008A5A21" w:rsidRDefault="003D1FEA" w:rsidP="008A5A21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Post-processing:</w:t>
      </w:r>
    </w:p>
    <w:p w14:paraId="7217FC4D" w14:textId="43AFA0F6" w:rsidR="003D1FEA" w:rsidRPr="003D1FEA" w:rsidRDefault="003D1FEA" w:rsidP="008A5A21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3D1FEA">
        <w:rPr>
          <w:rFonts w:ascii="Arial" w:hAnsi="Arial" w:cs="Arial"/>
          <w:sz w:val="22"/>
          <w:szCs w:val="22"/>
        </w:rPr>
        <w:t>Samples are best processed immediately (within 24 hours) of returning from the field. Samples can be stored for longer in the refrigerator, but risks evaporation</w:t>
      </w:r>
      <w:r>
        <w:rPr>
          <w:rFonts w:ascii="Arial" w:hAnsi="Arial" w:cs="Arial"/>
          <w:sz w:val="22"/>
          <w:szCs w:val="22"/>
        </w:rPr>
        <w:t>.</w:t>
      </w:r>
    </w:p>
    <w:p w14:paraId="4BA46827" w14:textId="3BFC6185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 xml:space="preserve">Print </w:t>
      </w:r>
      <w:hyperlink r:id="rId12" w:history="1">
        <w:r w:rsidRPr="003D1FEA">
          <w:rPr>
            <w:rStyle w:val="Hyperlink"/>
            <w:rFonts w:ascii="Arial" w:hAnsi="Arial" w:cs="Arial"/>
          </w:rPr>
          <w:t>lab data sheets</w:t>
        </w:r>
      </w:hyperlink>
      <w:r w:rsidRPr="003D1FEA">
        <w:rPr>
          <w:rFonts w:ascii="Arial" w:hAnsi="Arial" w:cs="Arial"/>
        </w:rPr>
        <w:t>.</w:t>
      </w:r>
    </w:p>
    <w:p w14:paraId="7D3C8073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Weigh foil tins and record the weight of the tin directly on the foil using a pen. Tins can be either pre-made or constructed by folding an aluminum foil square over on itself and sealing the sides.</w:t>
      </w:r>
    </w:p>
    <w:p w14:paraId="1518A548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 xml:space="preserve">Select a replicate syringe and push the plunger to discard all but the top 5 cm of sediment. </w:t>
      </w:r>
    </w:p>
    <w:p w14:paraId="6D89650A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Use the plunger to push the sediment plug into a pre-weighed tin.</w:t>
      </w:r>
    </w:p>
    <w:p w14:paraId="4AF61F14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Remove all visible fauna, large shells, rhizomes/roots/woody debris from the sample. Work quickly to minimize loss of water.</w:t>
      </w:r>
    </w:p>
    <w:p w14:paraId="5F131236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Place the labeled foil tins in a drying oven at 60°C and dry to constant weight (usually 1-3 days, depending on the volume of material).</w:t>
      </w:r>
    </w:p>
    <w:p w14:paraId="79AE9A8C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Weigh the tin and dried sediment plug, and record the dry weight on the lab data sheet</w:t>
      </w:r>
    </w:p>
    <w:p w14:paraId="3A6BF382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Combust the samples at 520°C for 5 hours.</w:t>
      </w:r>
    </w:p>
    <w:p w14:paraId="5A698570" w14:textId="77777777" w:rsidR="003D1FEA" w:rsidRPr="003D1FEA" w:rsidRDefault="003D1FEA" w:rsidP="003D1FEA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3D1FEA">
        <w:rPr>
          <w:rFonts w:ascii="Arial" w:hAnsi="Arial" w:cs="Arial"/>
        </w:rPr>
        <w:t>Let the sample cool in the drying oven to avoid taking on any moisture, then weigh the tin and combusted sediment plug, and record the ash-free dry weight on the lab data sheet.</w:t>
      </w:r>
    </w:p>
    <w:p w14:paraId="37ACBC99" w14:textId="77777777" w:rsidR="003D1FEA" w:rsidRDefault="003D1FEA" w:rsidP="003D1FEA">
      <w:pPr>
        <w:pStyle w:val="ListParagraph"/>
        <w:spacing w:after="160" w:line="259" w:lineRule="auto"/>
        <w:ind w:left="360"/>
        <w:rPr>
          <w:rFonts w:ascii="Arial" w:hAnsi="Arial" w:cs="Arial"/>
        </w:rPr>
      </w:pPr>
    </w:p>
    <w:p w14:paraId="315BEE41" w14:textId="45B12387" w:rsidR="0004391C" w:rsidRPr="003D1FEA" w:rsidRDefault="00800BEB" w:rsidP="003D1FEA">
      <w:pPr>
        <w:pStyle w:val="ListParagraph"/>
        <w:spacing w:after="160" w:line="259" w:lineRule="auto"/>
        <w:ind w:left="360"/>
        <w:rPr>
          <w:rFonts w:ascii="Arial" w:hAnsi="Arial" w:cs="Arial"/>
        </w:rPr>
      </w:pPr>
      <w:r>
        <w:rPr>
          <w:noProof/>
        </w:rPr>
        <w:pict w14:anchorId="10B9576F">
          <v:shape id="_x0000_i1029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ECFFE8B" w14:textId="77777777" w:rsidR="0004391C" w:rsidRPr="0004391C" w:rsidRDefault="0004391C" w:rsidP="0004391C">
      <w:pPr>
        <w:pStyle w:val="Heading2"/>
        <w:spacing w:before="0" w:line="276" w:lineRule="auto"/>
        <w:rPr>
          <w:rFonts w:ascii="Arial" w:hAnsi="Arial" w:cs="Arial"/>
          <w:b w:val="0"/>
          <w:color w:val="000000" w:themeColor="text1"/>
        </w:rPr>
      </w:pPr>
      <w:bookmarkStart w:id="0" w:name="data-submission"/>
      <w:r w:rsidRPr="0004391C">
        <w:rPr>
          <w:rFonts w:ascii="Arial" w:hAnsi="Arial" w:cs="Arial"/>
          <w:b w:val="0"/>
          <w:color w:val="000000" w:themeColor="text1"/>
        </w:rPr>
        <w:t>Data Submission</w:t>
      </w:r>
      <w:bookmarkEnd w:id="0"/>
    </w:p>
    <w:p w14:paraId="7C64E68C" w14:textId="77777777" w:rsidR="0004391C" w:rsidRDefault="0004391C" w:rsidP="0004391C">
      <w:pPr>
        <w:pStyle w:val="Compact"/>
        <w:spacing w:before="0" w:after="0" w:line="276" w:lineRule="auto"/>
        <w:ind w:left="360"/>
        <w:rPr>
          <w:rFonts w:ascii="Arial" w:hAnsi="Arial" w:cs="Arial"/>
          <w:sz w:val="22"/>
          <w:szCs w:val="22"/>
        </w:rPr>
      </w:pPr>
    </w:p>
    <w:p w14:paraId="45ED70B6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>Scan the completed field data sheets and save both paper and electronic versions locally. We do not require you to submit the scanned forms.</w:t>
      </w:r>
    </w:p>
    <w:p w14:paraId="4109C6AA" w14:textId="6D566124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Enter data into the </w:t>
      </w:r>
      <w:hyperlink r:id="rId13" w:history="1">
        <w:r w:rsidRPr="002C05BC">
          <w:rPr>
            <w:rStyle w:val="Hyperlink"/>
            <w:rFonts w:ascii="Arial" w:hAnsi="Arial" w:cs="Arial"/>
            <w:sz w:val="22"/>
            <w:szCs w:val="22"/>
          </w:rPr>
          <w:t>provided data entry template</w:t>
        </w:r>
      </w:hyperlink>
      <w:r w:rsidRPr="002D0D04">
        <w:rPr>
          <w:rFonts w:ascii="Arial" w:hAnsi="Arial" w:cs="Arial"/>
          <w:sz w:val="22"/>
          <w:szCs w:val="22"/>
        </w:rPr>
        <w:t>. Each template is an Excel spreadsheet. Please provide as much protocol and sample metadata as possible. Use the “notes” columns to provide additional information or context if a relevant column doesn’t already exist, rather than renaming or creating columns.</w:t>
      </w:r>
    </w:p>
    <w:p w14:paraId="2F174BB7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Use our online submission portal to upload the Excel Spreadsheet: </w:t>
      </w:r>
      <w:hyperlink r:id="rId14">
        <w:r w:rsidRPr="002D0D04">
          <w:rPr>
            <w:rStyle w:val="Hyperlink"/>
            <w:rFonts w:ascii="Arial" w:hAnsi="Arial" w:cs="Arial"/>
            <w:sz w:val="22"/>
            <w:szCs w:val="22"/>
          </w:rPr>
          <w:t>https://marinegeo.github.io/data-submission</w:t>
        </w:r>
      </w:hyperlink>
    </w:p>
    <w:p w14:paraId="07780A2C" w14:textId="539CD74A" w:rsidR="0097352D" w:rsidRPr="00105876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Contact us if you have any questions: </w:t>
      </w:r>
      <w:hyperlink r:id="rId15">
        <w:r w:rsidRPr="002D0D04">
          <w:rPr>
            <w:rStyle w:val="Hyperlink"/>
            <w:rFonts w:ascii="Arial" w:hAnsi="Arial" w:cs="Arial"/>
            <w:sz w:val="22"/>
            <w:szCs w:val="22"/>
          </w:rPr>
          <w:t>marinegeo-protocols@si.edu</w:t>
        </w:r>
      </w:hyperlink>
    </w:p>
    <w:sectPr w:rsidR="0097352D" w:rsidRPr="00105876" w:rsidSect="00D851D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E5BA5" w14:textId="77777777" w:rsidR="00E002DC" w:rsidRDefault="00E002DC">
      <w:pPr>
        <w:spacing w:after="0"/>
      </w:pPr>
      <w:r>
        <w:separator/>
      </w:r>
    </w:p>
  </w:endnote>
  <w:endnote w:type="continuationSeparator" w:id="0">
    <w:p w14:paraId="1F127BED" w14:textId="77777777" w:rsidR="00E002DC" w:rsidRDefault="00E0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009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4EA70" w14:textId="2CE22439" w:rsidR="0004391C" w:rsidRDefault="000439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84738" w14:textId="77777777" w:rsidR="0004391C" w:rsidRDefault="00043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3CB71" w14:textId="77777777" w:rsidR="00E002DC" w:rsidRDefault="00E002DC">
      <w:r>
        <w:separator/>
      </w:r>
    </w:p>
  </w:footnote>
  <w:footnote w:type="continuationSeparator" w:id="0">
    <w:p w14:paraId="5DBFE8B8" w14:textId="77777777" w:rsidR="00E002DC" w:rsidRDefault="00E0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FB39" w14:textId="5AB17994" w:rsidR="00A51633" w:rsidRDefault="00A51633">
    <w:pPr>
      <w:pStyle w:val="Header"/>
    </w:pPr>
    <w:r>
      <w:rPr>
        <w:noProof/>
      </w:rPr>
      <w:drawing>
        <wp:inline distT="0" distB="0" distL="0" distR="0" wp14:anchorId="45165160" wp14:editId="043CB4E2">
          <wp:extent cx="1156560" cy="3956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17" cy="416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S</w:t>
    </w:r>
    <w:r w:rsidR="00F9163A">
      <w:t>ediment Organic Matter</w:t>
    </w:r>
    <w:r>
      <w:t xml:space="preserve">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B0299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1D48D7"/>
    <w:multiLevelType w:val="hybridMultilevel"/>
    <w:tmpl w:val="A9BE4EAE"/>
    <w:lvl w:ilvl="0" w:tplc="21C4C0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2EF03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833D8D"/>
    <w:multiLevelType w:val="hybridMultilevel"/>
    <w:tmpl w:val="2AB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4095D"/>
    <w:multiLevelType w:val="hybridMultilevel"/>
    <w:tmpl w:val="D4767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B5C25"/>
    <w:multiLevelType w:val="hybridMultilevel"/>
    <w:tmpl w:val="82C2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1630E"/>
    <w:multiLevelType w:val="hybridMultilevel"/>
    <w:tmpl w:val="D0C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AE401"/>
    <w:multiLevelType w:val="hybridMultilevel"/>
    <w:tmpl w:val="3A88BBB6"/>
    <w:lvl w:ilvl="0" w:tplc="F57A0394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A24013F4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F4E211B0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EE1C3230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CFE64D9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BE22B246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D9148F24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ED00B3FA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FBE8A1A2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2C2A0F00"/>
    <w:multiLevelType w:val="hybridMultilevel"/>
    <w:tmpl w:val="466E5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02ABD"/>
    <w:multiLevelType w:val="hybridMultilevel"/>
    <w:tmpl w:val="B94C0C28"/>
    <w:lvl w:ilvl="0" w:tplc="AE081E4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F64CF5"/>
    <w:multiLevelType w:val="hybridMultilevel"/>
    <w:tmpl w:val="7388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7630F"/>
    <w:multiLevelType w:val="hybridMultilevel"/>
    <w:tmpl w:val="18222D5C"/>
    <w:lvl w:ilvl="0" w:tplc="D5D29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21D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B46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80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22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2E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E4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0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6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B36"/>
    <w:multiLevelType w:val="hybridMultilevel"/>
    <w:tmpl w:val="C470A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54CFB"/>
    <w:multiLevelType w:val="hybridMultilevel"/>
    <w:tmpl w:val="7BF29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BA2F3F"/>
    <w:multiLevelType w:val="hybridMultilevel"/>
    <w:tmpl w:val="72AC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33703"/>
    <w:multiLevelType w:val="hybridMultilevel"/>
    <w:tmpl w:val="6A445006"/>
    <w:lvl w:ilvl="0" w:tplc="AE081E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10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0F6"/>
    <w:rsid w:val="0004391C"/>
    <w:rsid w:val="000D55DF"/>
    <w:rsid w:val="000F622E"/>
    <w:rsid w:val="00105876"/>
    <w:rsid w:val="0013479D"/>
    <w:rsid w:val="001D79E0"/>
    <w:rsid w:val="002131BC"/>
    <w:rsid w:val="00224D5A"/>
    <w:rsid w:val="002C05BC"/>
    <w:rsid w:val="002E10E1"/>
    <w:rsid w:val="00326CE5"/>
    <w:rsid w:val="0035444E"/>
    <w:rsid w:val="0037006B"/>
    <w:rsid w:val="00385989"/>
    <w:rsid w:val="003D1FEA"/>
    <w:rsid w:val="003D575E"/>
    <w:rsid w:val="004451B7"/>
    <w:rsid w:val="004D2269"/>
    <w:rsid w:val="004E29B3"/>
    <w:rsid w:val="004E7AC0"/>
    <w:rsid w:val="00532BC0"/>
    <w:rsid w:val="005504EF"/>
    <w:rsid w:val="00590D07"/>
    <w:rsid w:val="006148F8"/>
    <w:rsid w:val="00697C01"/>
    <w:rsid w:val="006E6934"/>
    <w:rsid w:val="0072534C"/>
    <w:rsid w:val="00784D58"/>
    <w:rsid w:val="007B20A8"/>
    <w:rsid w:val="00800BEB"/>
    <w:rsid w:val="008A59A1"/>
    <w:rsid w:val="008A5A21"/>
    <w:rsid w:val="008D6863"/>
    <w:rsid w:val="008F1101"/>
    <w:rsid w:val="009036D6"/>
    <w:rsid w:val="0097352D"/>
    <w:rsid w:val="00993527"/>
    <w:rsid w:val="0099412E"/>
    <w:rsid w:val="009E1C10"/>
    <w:rsid w:val="00A06D03"/>
    <w:rsid w:val="00A374FC"/>
    <w:rsid w:val="00A51633"/>
    <w:rsid w:val="00B27C99"/>
    <w:rsid w:val="00B42B99"/>
    <w:rsid w:val="00B72052"/>
    <w:rsid w:val="00B756CD"/>
    <w:rsid w:val="00B86B75"/>
    <w:rsid w:val="00BB5B78"/>
    <w:rsid w:val="00BC48D5"/>
    <w:rsid w:val="00C20725"/>
    <w:rsid w:val="00C36279"/>
    <w:rsid w:val="00D34BF8"/>
    <w:rsid w:val="00D41889"/>
    <w:rsid w:val="00D851D6"/>
    <w:rsid w:val="00D870CC"/>
    <w:rsid w:val="00D92F9E"/>
    <w:rsid w:val="00DB6F67"/>
    <w:rsid w:val="00DD42DF"/>
    <w:rsid w:val="00E002DC"/>
    <w:rsid w:val="00E315A3"/>
    <w:rsid w:val="00E42643"/>
    <w:rsid w:val="00E8602A"/>
    <w:rsid w:val="00ED5C8E"/>
    <w:rsid w:val="00F21E11"/>
    <w:rsid w:val="00F90267"/>
    <w:rsid w:val="00F9163A"/>
    <w:rsid w:val="00FA50C7"/>
    <w:rsid w:val="00FC6AC9"/>
    <w:rsid w:val="00FD6B38"/>
    <w:rsid w:val="1A4B17D3"/>
    <w:rsid w:val="341B0ED8"/>
    <w:rsid w:val="473396B3"/>
    <w:rsid w:val="5C31B9B8"/>
    <w:rsid w:val="610C72B5"/>
    <w:rsid w:val="7C61C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1784A"/>
  <w15:docId w15:val="{02F8BC22-D075-E849-955F-7A31007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8F1101"/>
    <w:pPr>
      <w:spacing w:after="0" w:line="276" w:lineRule="auto"/>
      <w:ind w:left="720"/>
      <w:contextualSpacing/>
    </w:pPr>
    <w:rPr>
      <w:rFonts w:ascii="Helvetica Neue Light" w:hAnsi="Helvetica Neue Light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51B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3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31BC"/>
    <w:rPr>
      <w:b/>
      <w:bCs/>
      <w:sz w:val="20"/>
      <w:szCs w:val="20"/>
    </w:rPr>
  </w:style>
  <w:style w:type="paragraph" w:styleId="Revision">
    <w:name w:val="Revision"/>
    <w:hidden/>
    <w:semiHidden/>
    <w:rsid w:val="002131BC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2131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31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439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91C"/>
  </w:style>
  <w:style w:type="paragraph" w:styleId="Footer">
    <w:name w:val="footer"/>
    <w:basedOn w:val="Normal"/>
    <w:link w:val="FooterChar"/>
    <w:uiPriority w:val="99"/>
    <w:unhideWhenUsed/>
    <w:rsid w:val="000439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25573/serc.1492511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doi.org/10.25573/serc.1492511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negeo-protocols@si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rinegeo-protocols@si.edu" TargetMode="External"/><Relationship Id="rId10" Type="http://schemas.openxmlformats.org/officeDocument/2006/relationships/hyperlink" Target="https://www.fishersci.com/shop/products/airtite-all-plastic-norm-ject-syringes-5ml-6ml-luer-lock-sterile-graduations-0-2cc/148172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arinegeo.github.io/data-submis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Protocol: MarineGEO Protocol</vt:lpstr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Protocol: MarineGEO Protocol</dc:title>
  <dc:creator>Jaxine Wolfe</dc:creator>
  <cp:keywords/>
  <cp:lastModifiedBy>Lonneman, Michael</cp:lastModifiedBy>
  <cp:revision>30</cp:revision>
  <dcterms:created xsi:type="dcterms:W3CDTF">2021-05-17T16:24:00Z</dcterms:created>
  <dcterms:modified xsi:type="dcterms:W3CDTF">2021-07-08T20:19:00Z</dcterms:modified>
</cp:coreProperties>
</file>