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EAF0F" w14:textId="77777777" w:rsidR="00E25950" w:rsidRPr="006B74E3" w:rsidRDefault="00E25950" w:rsidP="00E25950">
      <w:pPr>
        <w:spacing w:line="480" w:lineRule="auto"/>
        <w:rPr>
          <w:rFonts w:ascii="Times New Roman" w:hAnsi="Times New Roman" w:cs="Times New Roman"/>
        </w:rPr>
      </w:pPr>
      <w:r w:rsidRPr="006B74E3">
        <w:rPr>
          <w:rFonts w:ascii="Times New Roman" w:hAnsi="Times New Roman" w:cs="Times New Roman"/>
        </w:rPr>
        <w:t>Robert Lake</w:t>
      </w:r>
    </w:p>
    <w:p w14:paraId="3A5EB7AE" w14:textId="2BDEBF92" w:rsidR="00E25950" w:rsidRPr="006B74E3" w:rsidRDefault="00E25950" w:rsidP="00E25950">
      <w:pPr>
        <w:spacing w:line="480" w:lineRule="auto"/>
        <w:rPr>
          <w:rFonts w:ascii="Times New Roman" w:hAnsi="Times New Roman" w:cs="Times New Roman"/>
        </w:rPr>
      </w:pPr>
      <w:r>
        <w:rPr>
          <w:rFonts w:ascii="Times New Roman" w:hAnsi="Times New Roman" w:cs="Times New Roman"/>
        </w:rPr>
        <w:t>April 1, 2026</w:t>
      </w:r>
    </w:p>
    <w:p w14:paraId="5EB950E5" w14:textId="77777777" w:rsidR="00E25950" w:rsidRPr="006B74E3" w:rsidRDefault="00E25950" w:rsidP="00E25950">
      <w:pPr>
        <w:spacing w:line="480" w:lineRule="auto"/>
        <w:rPr>
          <w:rFonts w:ascii="Times New Roman" w:hAnsi="Times New Roman" w:cs="Times New Roman"/>
        </w:rPr>
      </w:pPr>
      <w:r w:rsidRPr="006B74E3">
        <w:rPr>
          <w:rFonts w:ascii="Times New Roman" w:hAnsi="Times New Roman" w:cs="Times New Roman"/>
        </w:rPr>
        <w:t>CS-499-15331-M01 Computer Science Capstone</w:t>
      </w:r>
    </w:p>
    <w:p w14:paraId="0661545C" w14:textId="77777777" w:rsidR="00E25950" w:rsidRPr="006B74E3" w:rsidRDefault="00E25950" w:rsidP="00E25950">
      <w:pPr>
        <w:spacing w:line="480" w:lineRule="auto"/>
        <w:rPr>
          <w:rFonts w:ascii="Times New Roman" w:hAnsi="Times New Roman" w:cs="Times New Roman"/>
        </w:rPr>
      </w:pPr>
    </w:p>
    <w:p w14:paraId="5EEE07DD" w14:textId="77777777" w:rsidR="00E25950" w:rsidRPr="006B74E3" w:rsidRDefault="00E25950" w:rsidP="00E25950">
      <w:pPr>
        <w:spacing w:line="480" w:lineRule="auto"/>
        <w:rPr>
          <w:rFonts w:ascii="Times New Roman" w:hAnsi="Times New Roman" w:cs="Times New Roman"/>
        </w:rPr>
      </w:pPr>
    </w:p>
    <w:p w14:paraId="6CB09D32" w14:textId="77777777" w:rsidR="00E25950" w:rsidRDefault="00E25950" w:rsidP="00E25950">
      <w:pPr>
        <w:spacing w:line="480" w:lineRule="auto"/>
        <w:rPr>
          <w:rFonts w:ascii="Times New Roman" w:hAnsi="Times New Roman" w:cs="Times New Roman"/>
        </w:rPr>
      </w:pPr>
      <w:r w:rsidRPr="006B74E3">
        <w:rPr>
          <w:rFonts w:ascii="Times New Roman" w:hAnsi="Times New Roman" w:cs="Times New Roman"/>
        </w:rPr>
        <w:tab/>
      </w:r>
      <w:r w:rsidRPr="006B74E3">
        <w:rPr>
          <w:rFonts w:ascii="Times New Roman" w:hAnsi="Times New Roman" w:cs="Times New Roman"/>
        </w:rPr>
        <w:tab/>
      </w:r>
      <w:r w:rsidRPr="006B74E3">
        <w:rPr>
          <w:rFonts w:ascii="Times New Roman" w:hAnsi="Times New Roman" w:cs="Times New Roman"/>
        </w:rPr>
        <w:tab/>
      </w:r>
      <w:r w:rsidRPr="006B74E3">
        <w:rPr>
          <w:rFonts w:ascii="Times New Roman" w:hAnsi="Times New Roman" w:cs="Times New Roman"/>
        </w:rPr>
        <w:tab/>
      </w:r>
      <w:r w:rsidRPr="006B74E3">
        <w:rPr>
          <w:rFonts w:ascii="Times New Roman" w:hAnsi="Times New Roman" w:cs="Times New Roman"/>
        </w:rPr>
        <w:tab/>
      </w:r>
      <w:r>
        <w:rPr>
          <w:rFonts w:ascii="Times New Roman" w:hAnsi="Times New Roman" w:cs="Times New Roman"/>
        </w:rPr>
        <w:t>Reflection</w:t>
      </w:r>
    </w:p>
    <w:p w14:paraId="4E8B874A" w14:textId="77777777" w:rsidR="00E25950" w:rsidRDefault="00E25950" w:rsidP="00E25950">
      <w:pPr>
        <w:spacing w:line="480" w:lineRule="auto"/>
        <w:rPr>
          <w:rFonts w:ascii="Times New Roman" w:hAnsi="Times New Roman" w:cs="Times New Roman"/>
        </w:rPr>
      </w:pPr>
    </w:p>
    <w:p w14:paraId="19365FA1" w14:textId="7DA17BF6" w:rsidR="00E25950" w:rsidRPr="00E25950" w:rsidRDefault="00E25950" w:rsidP="00E25950">
      <w:pPr>
        <w:spacing w:line="480" w:lineRule="auto"/>
        <w:rPr>
          <w:rFonts w:ascii="Times New Roman" w:hAnsi="Times New Roman" w:cs="Times New Roman"/>
          <w:b/>
          <w:bCs/>
        </w:rPr>
      </w:pPr>
      <w:r w:rsidRPr="00E25950">
        <w:rPr>
          <w:rFonts w:ascii="Times New Roman" w:hAnsi="Times New Roman" w:cs="Times New Roman"/>
          <w:b/>
          <w:bCs/>
        </w:rPr>
        <w:t>Question 1: Significance of Each Trend</w:t>
      </w:r>
    </w:p>
    <w:p w14:paraId="3380E6AA" w14:textId="77777777" w:rsidR="000160B9" w:rsidRPr="000160B9" w:rsidRDefault="000160B9" w:rsidP="000160B9">
      <w:pPr>
        <w:spacing w:line="480" w:lineRule="auto"/>
        <w:rPr>
          <w:rFonts w:ascii="Times New Roman" w:hAnsi="Times New Roman" w:cs="Times New Roman"/>
        </w:rPr>
      </w:pPr>
      <w:r w:rsidRPr="000160B9">
        <w:rPr>
          <w:rFonts w:ascii="Times New Roman" w:hAnsi="Times New Roman" w:cs="Times New Roman"/>
        </w:rPr>
        <w:t>The emergence of cybersecurity, particularly ethical hacking, is significant because it has become essential to protecting modern digital systems from increasingly sophisticated threats. As industries rely more heavily on connected technologies, vulnerabilities in software, networks, and user data create opportunities for exploitation, making proactive security measures a critical component of system design. This is especially important in the gaming industry, where platforms manage large user bases, financial transactions, and real-time interactions, making them attractive targets for cyberattacks (</w:t>
      </w:r>
      <w:proofErr w:type="spellStart"/>
      <w:r w:rsidRPr="000160B9">
        <w:rPr>
          <w:rFonts w:ascii="Times New Roman" w:hAnsi="Times New Roman" w:cs="Times New Roman"/>
        </w:rPr>
        <w:t>Novikava</w:t>
      </w:r>
      <w:proofErr w:type="spellEnd"/>
      <w:r w:rsidRPr="000160B9">
        <w:rPr>
          <w:rFonts w:ascii="Times New Roman" w:hAnsi="Times New Roman" w:cs="Times New Roman"/>
        </w:rPr>
        <w:t>, 2025). Ethical hacking plays a key role by identifying weaknesses before malicious actors can exploit them, reinforcing cybersecurity as a necessary and continuous process.</w:t>
      </w:r>
    </w:p>
    <w:p w14:paraId="731DC3EC" w14:textId="77777777" w:rsidR="000160B9" w:rsidRPr="000160B9" w:rsidRDefault="000160B9" w:rsidP="000160B9">
      <w:pPr>
        <w:spacing w:line="480" w:lineRule="auto"/>
        <w:rPr>
          <w:rFonts w:ascii="Times New Roman" w:hAnsi="Times New Roman" w:cs="Times New Roman"/>
        </w:rPr>
      </w:pPr>
      <w:r w:rsidRPr="000160B9">
        <w:rPr>
          <w:rFonts w:ascii="Times New Roman" w:hAnsi="Times New Roman" w:cs="Times New Roman"/>
        </w:rPr>
        <w:t xml:space="preserve">At the same time, the gaming industry represents a significant technological trend due to its rapid growth and reliance on complex, large-scale systems. Modern online games function as persistent digital environments that require secure infrastructure, real-time data processing, and user behavior monitoring. The development of anti-cheat systems highlights the overlap between </w:t>
      </w:r>
      <w:r w:rsidRPr="000160B9">
        <w:rPr>
          <w:rFonts w:ascii="Times New Roman" w:hAnsi="Times New Roman" w:cs="Times New Roman"/>
        </w:rPr>
        <w:lastRenderedPageBreak/>
        <w:t>gaming and cybersecurity, as these tools operate similarly to intrusion detection systems by identifying unauthorized behavior and maintaining system integrity. Research indicates that these systems increasingly rely on advanced techniques such as behavioral analysis and machine learning, further demonstrating how gaming contributes to broader innovations in computer science (Yan &amp; Randell, 2009). Together, these trends are significant because they show how security and interactive technologies are becoming deeply interconnected in modern computing.</w:t>
      </w:r>
    </w:p>
    <w:p w14:paraId="6B339187" w14:textId="387FA808" w:rsidR="00E25950" w:rsidRPr="003332BF" w:rsidRDefault="00E25950" w:rsidP="00E25950">
      <w:pPr>
        <w:spacing w:line="480" w:lineRule="auto"/>
        <w:rPr>
          <w:rFonts w:ascii="Times New Roman" w:hAnsi="Times New Roman" w:cs="Times New Roman"/>
        </w:rPr>
      </w:pPr>
      <w:r>
        <w:rPr>
          <w:rFonts w:ascii="Times New Roman" w:hAnsi="Times New Roman" w:cs="Times New Roman"/>
        </w:rPr>
        <w:pict w14:anchorId="730B739B">
          <v:rect id="_x0000_i1025" style="width:0;height:1.5pt" o:hralign="center" o:hrstd="t" o:hr="t" fillcolor="#a0a0a0" stroked="f"/>
        </w:pict>
      </w:r>
    </w:p>
    <w:p w14:paraId="3462D404" w14:textId="371D9A0F" w:rsidR="00E25950" w:rsidRPr="003332BF" w:rsidRDefault="000160B9" w:rsidP="00E25950">
      <w:pPr>
        <w:spacing w:line="480" w:lineRule="auto"/>
        <w:rPr>
          <w:rFonts w:ascii="Times New Roman" w:hAnsi="Times New Roman" w:cs="Times New Roman"/>
        </w:rPr>
      </w:pPr>
      <w:r w:rsidRPr="000160B9">
        <w:rPr>
          <w:rFonts w:ascii="Times New Roman" w:hAnsi="Times New Roman" w:cs="Times New Roman"/>
          <w:b/>
          <w:bCs/>
        </w:rPr>
        <w:t>Question 2: How Each Trend Will Change the Field of Computer Science</w:t>
      </w:r>
      <w:r w:rsidR="00E25950" w:rsidRPr="003332BF">
        <w:rPr>
          <w:rFonts w:ascii="Times New Roman" w:hAnsi="Times New Roman" w:cs="Times New Roman"/>
        </w:rPr>
        <w:br/>
      </w:r>
      <w:r w:rsidRPr="000160B9">
        <w:rPr>
          <w:rFonts w:ascii="Times New Roman" w:hAnsi="Times New Roman" w:cs="Times New Roman"/>
        </w:rPr>
        <w:t>The rise of cybersecurity and ethical hacking is shifting computer science toward a security-first approach, where protection is integrated throughout the software development lifecycle rather than added after deployment. Modern practices such as secure coding, threat modeling, and penetration testing are now essential components of system design, reflecting the need to defend against increasingly sophisticated cyber threats (National Institute of Standards and Technology [NIST], 2020). At the same time, the gaming industry is influencing computer science by driving innovation in real-time processing, distributed systems, and behavioral analytics. Large-scale online games require highly efficient, low-latency architectures while also implementing advanced anti-cheat systems that detect anomalies in user behavior. These systems often use techniques similar to those found in cybersecurity, such as machine learning-based detection and intrusion monitoring (Yan &amp; Randell, 2009). Together, these trends are pushing computer science toward adaptive, continuously evolving systems that must operate securely in adversarial environments.</w:t>
      </w:r>
    </w:p>
    <w:p w14:paraId="4E6C6D8D" w14:textId="77777777" w:rsidR="00E25950" w:rsidRPr="003332BF" w:rsidRDefault="00E25950" w:rsidP="00E25950">
      <w:pPr>
        <w:spacing w:line="480" w:lineRule="auto"/>
        <w:rPr>
          <w:rFonts w:ascii="Times New Roman" w:hAnsi="Times New Roman" w:cs="Times New Roman"/>
        </w:rPr>
      </w:pPr>
      <w:r>
        <w:rPr>
          <w:rFonts w:ascii="Times New Roman" w:hAnsi="Times New Roman" w:cs="Times New Roman"/>
        </w:rPr>
        <w:pict w14:anchorId="195F0616">
          <v:rect id="_x0000_i1026" style="width:0;height:1.5pt" o:hralign="center" o:hrstd="t" o:hr="t" fillcolor="#a0a0a0" stroked="f"/>
        </w:pict>
      </w:r>
    </w:p>
    <w:p w14:paraId="565A4986" w14:textId="475565C7" w:rsidR="000160B9" w:rsidRPr="000160B9" w:rsidRDefault="00085B9E" w:rsidP="000160B9">
      <w:pPr>
        <w:spacing w:line="480" w:lineRule="auto"/>
        <w:rPr>
          <w:rFonts w:ascii="Times New Roman" w:hAnsi="Times New Roman" w:cs="Times New Roman"/>
        </w:rPr>
      </w:pPr>
      <w:r>
        <w:rPr>
          <w:rFonts w:ascii="Times New Roman" w:hAnsi="Times New Roman" w:cs="Times New Roman"/>
          <w:b/>
          <w:bCs/>
        </w:rPr>
        <w:lastRenderedPageBreak/>
        <w:t xml:space="preserve">Question </w:t>
      </w:r>
      <w:r w:rsidR="00E25950" w:rsidRPr="003332BF">
        <w:rPr>
          <w:rFonts w:ascii="Times New Roman" w:hAnsi="Times New Roman" w:cs="Times New Roman"/>
          <w:b/>
          <w:bCs/>
        </w:rPr>
        <w:t>3</w:t>
      </w:r>
      <w:r>
        <w:rPr>
          <w:rFonts w:ascii="Times New Roman" w:hAnsi="Times New Roman" w:cs="Times New Roman"/>
          <w:b/>
          <w:bCs/>
        </w:rPr>
        <w:t>:</w:t>
      </w:r>
      <w:r w:rsidR="00E25950" w:rsidRPr="003332BF">
        <w:rPr>
          <w:rFonts w:ascii="Times New Roman" w:hAnsi="Times New Roman" w:cs="Times New Roman"/>
          <w:b/>
          <w:bCs/>
        </w:rPr>
        <w:t xml:space="preserve"> </w:t>
      </w:r>
      <w:r w:rsidR="000160B9" w:rsidRPr="000160B9">
        <w:rPr>
          <w:rFonts w:ascii="Times New Roman" w:hAnsi="Times New Roman" w:cs="Times New Roman"/>
          <w:b/>
          <w:bCs/>
        </w:rPr>
        <w:t xml:space="preserve">How Each Trend Will Change </w:t>
      </w:r>
      <w:r w:rsidR="000160B9">
        <w:rPr>
          <w:rFonts w:ascii="Times New Roman" w:hAnsi="Times New Roman" w:cs="Times New Roman"/>
          <w:b/>
          <w:bCs/>
        </w:rPr>
        <w:t>the Experience of Each User</w:t>
      </w:r>
      <w:r w:rsidR="00E25950" w:rsidRPr="003332BF">
        <w:rPr>
          <w:rFonts w:ascii="Times New Roman" w:hAnsi="Times New Roman" w:cs="Times New Roman"/>
        </w:rPr>
        <w:br/>
      </w:r>
      <w:r w:rsidR="000160B9" w:rsidRPr="000160B9">
        <w:rPr>
          <w:rFonts w:ascii="Times New Roman" w:hAnsi="Times New Roman" w:cs="Times New Roman"/>
        </w:rPr>
        <w:t>The growth of cybersecurity and ethical hacking has a direct impact on consumers, workers, and citizens by increasing both protection and responsibility in digital environments. For consumers, stronger security measures help safeguard personal data, financial information, and online identities, especially on platforms like online games where accounts and transactions are frequent targets of attack. At the same time, users are expected to adopt better security practices, such as using strong authentication and recognizing potential threats. For workers, particularly those in technology-related fields, cybersecurity skills are becoming increasingly essential as organizations prioritize security in system design and maintenance. This has led to a growing demand for roles such as security analysts and ethical hackers, reflecting a shift in workforce expectations (National Institute of Standards and Technology [NIST], 2020).</w:t>
      </w:r>
    </w:p>
    <w:p w14:paraId="30B39ABB" w14:textId="60C37218" w:rsidR="00E25950" w:rsidRPr="003332BF" w:rsidRDefault="000160B9" w:rsidP="000160B9">
      <w:pPr>
        <w:spacing w:line="480" w:lineRule="auto"/>
        <w:rPr>
          <w:rFonts w:ascii="Times New Roman" w:hAnsi="Times New Roman" w:cs="Times New Roman"/>
        </w:rPr>
      </w:pPr>
      <w:r w:rsidRPr="000160B9">
        <w:rPr>
          <w:rFonts w:ascii="Times New Roman" w:hAnsi="Times New Roman" w:cs="Times New Roman"/>
        </w:rPr>
        <w:t>In the context of gaming, these impacts are further amplified by the need to maintain fair and secure digital environments. Anti-cheat systems and account protections influence how players interact with games, often requiring additional permissions or monitoring to prevent exploitation. While these measures improve fairness and system integrity, they can also raise concerns about privacy and system-level access. As a result, citizens must navigate a balance between security and personal privacy in increasingly monitored digital spaces. Overall, the intersection of cybersecurity and gaming affects not only how systems are built but also how individuals interact with and trust modern technology.</w:t>
      </w:r>
    </w:p>
    <w:p w14:paraId="7543CFF9" w14:textId="77777777" w:rsidR="00E25950" w:rsidRPr="003332BF" w:rsidRDefault="00E25950" w:rsidP="00E25950">
      <w:pPr>
        <w:spacing w:line="480" w:lineRule="auto"/>
        <w:rPr>
          <w:rFonts w:ascii="Times New Roman" w:hAnsi="Times New Roman" w:cs="Times New Roman"/>
        </w:rPr>
      </w:pPr>
      <w:r>
        <w:rPr>
          <w:rFonts w:ascii="Times New Roman" w:hAnsi="Times New Roman" w:cs="Times New Roman"/>
        </w:rPr>
        <w:pict w14:anchorId="6D79285F">
          <v:rect id="_x0000_i1027" style="width:0;height:1.5pt" o:hralign="center" o:hrstd="t" o:hr="t" fillcolor="#a0a0a0" stroked="f"/>
        </w:pict>
      </w:r>
    </w:p>
    <w:p w14:paraId="18F28318" w14:textId="5A068627" w:rsidR="00085B9E" w:rsidRPr="00085B9E" w:rsidRDefault="00085B9E" w:rsidP="00085B9E">
      <w:pPr>
        <w:spacing w:line="480" w:lineRule="auto"/>
        <w:rPr>
          <w:rFonts w:ascii="Times New Roman" w:hAnsi="Times New Roman" w:cs="Times New Roman"/>
        </w:rPr>
      </w:pPr>
      <w:r>
        <w:rPr>
          <w:rFonts w:ascii="Times New Roman" w:hAnsi="Times New Roman" w:cs="Times New Roman"/>
          <w:b/>
          <w:bCs/>
        </w:rPr>
        <w:t xml:space="preserve">Question </w:t>
      </w:r>
      <w:r w:rsidR="00E25950" w:rsidRPr="003332BF">
        <w:rPr>
          <w:rFonts w:ascii="Times New Roman" w:hAnsi="Times New Roman" w:cs="Times New Roman"/>
          <w:b/>
          <w:bCs/>
        </w:rPr>
        <w:t>4</w:t>
      </w:r>
      <w:r>
        <w:rPr>
          <w:rFonts w:ascii="Times New Roman" w:hAnsi="Times New Roman" w:cs="Times New Roman"/>
          <w:b/>
          <w:bCs/>
        </w:rPr>
        <w:t>:</w:t>
      </w:r>
      <w:r w:rsidR="00E25950" w:rsidRPr="003332BF">
        <w:rPr>
          <w:rFonts w:ascii="Times New Roman" w:hAnsi="Times New Roman" w:cs="Times New Roman"/>
          <w:b/>
          <w:bCs/>
        </w:rPr>
        <w:t xml:space="preserve"> </w:t>
      </w:r>
      <w:r>
        <w:rPr>
          <w:rFonts w:ascii="Times New Roman" w:hAnsi="Times New Roman" w:cs="Times New Roman"/>
          <w:b/>
          <w:bCs/>
        </w:rPr>
        <w:t xml:space="preserve">How These Trends Align </w:t>
      </w:r>
      <w:proofErr w:type="gramStart"/>
      <w:r>
        <w:rPr>
          <w:rFonts w:ascii="Times New Roman" w:hAnsi="Times New Roman" w:cs="Times New Roman"/>
          <w:b/>
          <w:bCs/>
        </w:rPr>
        <w:t>With</w:t>
      </w:r>
      <w:proofErr w:type="gramEnd"/>
      <w:r>
        <w:rPr>
          <w:rFonts w:ascii="Times New Roman" w:hAnsi="Times New Roman" w:cs="Times New Roman"/>
          <w:b/>
          <w:bCs/>
        </w:rPr>
        <w:t xml:space="preserve"> My Career</w:t>
      </w:r>
      <w:r w:rsidR="00E25950" w:rsidRPr="003332BF">
        <w:rPr>
          <w:rFonts w:ascii="Times New Roman" w:hAnsi="Times New Roman" w:cs="Times New Roman"/>
        </w:rPr>
        <w:br/>
      </w:r>
      <w:r w:rsidRPr="00085B9E">
        <w:rPr>
          <w:rFonts w:ascii="Times New Roman" w:hAnsi="Times New Roman" w:cs="Times New Roman"/>
        </w:rPr>
        <w:t xml:space="preserve">This trend directly aligns with my professional background and long-term experience in programming, systems development, and security-related problem solving. Over the course of </w:t>
      </w:r>
      <w:r w:rsidRPr="00085B9E">
        <w:rPr>
          <w:rFonts w:ascii="Times New Roman" w:hAnsi="Times New Roman" w:cs="Times New Roman"/>
        </w:rPr>
        <w:lastRenderedPageBreak/>
        <w:t>more than four decades, I have developed a wide range of software, including low-level system tools, security-focused programs, and games. This experience has provided practical insight into both how systems function and how they can be manipulated or protected, which closely reflects the intersection of cybersecurity and gaming discussed in this analysis.</w:t>
      </w:r>
    </w:p>
    <w:p w14:paraId="458E6DB5" w14:textId="2A9BDE1A" w:rsidR="00E25950" w:rsidRPr="003332BF" w:rsidRDefault="00085B9E" w:rsidP="00085B9E">
      <w:pPr>
        <w:spacing w:line="480" w:lineRule="auto"/>
        <w:rPr>
          <w:rFonts w:ascii="Times New Roman" w:hAnsi="Times New Roman" w:cs="Times New Roman"/>
        </w:rPr>
      </w:pPr>
      <w:r w:rsidRPr="00085B9E">
        <w:rPr>
          <w:rFonts w:ascii="Times New Roman" w:hAnsi="Times New Roman" w:cs="Times New Roman"/>
        </w:rPr>
        <w:t xml:space="preserve">Rather than simply aligning with my career interests, this trend represents an area in which I have actively contributed through hands-on development and experimentation. My work has involved understanding system behavior at a deep level, including identifying vulnerabilities, testing system limits, and designing software that must operate reliably under complex conditions. This background supports </w:t>
      </w:r>
      <w:proofErr w:type="gramStart"/>
      <w:r w:rsidRPr="00085B9E">
        <w:rPr>
          <w:rFonts w:ascii="Times New Roman" w:hAnsi="Times New Roman" w:cs="Times New Roman"/>
        </w:rPr>
        <w:t>a perspective</w:t>
      </w:r>
      <w:proofErr w:type="gramEnd"/>
      <w:r w:rsidRPr="00085B9E">
        <w:rPr>
          <w:rFonts w:ascii="Times New Roman" w:hAnsi="Times New Roman" w:cs="Times New Roman"/>
        </w:rPr>
        <w:t xml:space="preserve"> that cybersecurity and interactive systems are not separate domains but interconnected areas that require continuous adaptation. As these fields continue to evolve, they reinforce principles that have remained consistent throughout my experience: anticipating misuse, strengthening system integrity, and designing software that performs reliably in adversarial environments.</w:t>
      </w:r>
    </w:p>
    <w:p w14:paraId="7B733F57" w14:textId="715F12D0" w:rsidR="00E25950" w:rsidRDefault="00E954B9" w:rsidP="00E25950">
      <w:pPr>
        <w:spacing w:line="480" w:lineRule="auto"/>
        <w:rPr>
          <w:rFonts w:ascii="Times New Roman" w:hAnsi="Times New Roman" w:cs="Times New Roman"/>
        </w:rPr>
      </w:pPr>
      <w:r>
        <w:rPr>
          <w:rFonts w:ascii="Times New Roman" w:hAnsi="Times New Roman" w:cs="Times New Roman"/>
        </w:rPr>
        <w:pict w14:anchorId="74A176FF">
          <v:rect id="_x0000_i1032" style="width:0;height:1.5pt" o:hralign="center" o:hrstd="t" o:hr="t" fillcolor="#a0a0a0" stroked="f"/>
        </w:pict>
      </w:r>
    </w:p>
    <w:p w14:paraId="0F51DE46" w14:textId="65105A0F" w:rsidR="00E25950" w:rsidRPr="00E954B9" w:rsidRDefault="00E954B9" w:rsidP="00E25950">
      <w:pPr>
        <w:spacing w:line="480" w:lineRule="auto"/>
        <w:rPr>
          <w:rFonts w:ascii="Times New Roman" w:hAnsi="Times New Roman" w:cs="Times New Roman"/>
          <w:b/>
          <w:bCs/>
        </w:rPr>
      </w:pPr>
      <w:r>
        <w:rPr>
          <w:rFonts w:ascii="Times New Roman" w:hAnsi="Times New Roman" w:cs="Times New Roman"/>
          <w:b/>
          <w:bCs/>
        </w:rPr>
        <w:t xml:space="preserve">Question 5: Course Achievements </w:t>
      </w:r>
    </w:p>
    <w:p w14:paraId="38DA1E3A" w14:textId="77777777" w:rsidR="00E954B9" w:rsidRPr="00E954B9" w:rsidRDefault="00E954B9" w:rsidP="00E954B9">
      <w:pPr>
        <w:spacing w:line="480" w:lineRule="auto"/>
        <w:rPr>
          <w:rFonts w:ascii="Times New Roman" w:hAnsi="Times New Roman" w:cs="Times New Roman"/>
        </w:rPr>
      </w:pPr>
      <w:r w:rsidRPr="00E954B9">
        <w:rPr>
          <w:rFonts w:ascii="Times New Roman" w:hAnsi="Times New Roman" w:cs="Times New Roman"/>
        </w:rPr>
        <w:t>One question that emerges from these trends is whether formal computer science education, as it is currently structured, provides meaningful value beyond an introductory level. The rapid advancement of cybersecurity and gaming technologies is largely driven by hands-on experience, independent development, and continuous experimentation, rather than traditional coursework. This raises concerns about whether many academic programs are aligned with real-world demands or if they primarily reinforce foundational concepts that may be more appropriate at earlier stages of education.</w:t>
      </w:r>
    </w:p>
    <w:p w14:paraId="22C65EB4" w14:textId="77777777" w:rsidR="00E954B9" w:rsidRPr="00E954B9" w:rsidRDefault="00E954B9" w:rsidP="00E954B9">
      <w:pPr>
        <w:spacing w:line="480" w:lineRule="auto"/>
        <w:rPr>
          <w:rFonts w:ascii="Times New Roman" w:hAnsi="Times New Roman" w:cs="Times New Roman"/>
        </w:rPr>
      </w:pPr>
    </w:p>
    <w:p w14:paraId="36B83E6D" w14:textId="2F2BEBBE" w:rsidR="00E25950" w:rsidRDefault="00E954B9" w:rsidP="00E954B9">
      <w:pPr>
        <w:spacing w:line="480" w:lineRule="auto"/>
        <w:rPr>
          <w:rFonts w:ascii="Times New Roman" w:hAnsi="Times New Roman" w:cs="Times New Roman"/>
        </w:rPr>
      </w:pPr>
      <w:r w:rsidRPr="00E954B9">
        <w:rPr>
          <w:rFonts w:ascii="Times New Roman" w:hAnsi="Times New Roman" w:cs="Times New Roman"/>
        </w:rPr>
        <w:t>Another question is how the field should address the gap between academic instruction and practical expertise. As cybersecurity and gaming systems continue to evolve through real-world application and adversarial problem solving, it becomes increasingly clear that long-term competency depends on direct experience rather than structured learning alone. This highlights the need to reconsider how computer science education is positioned, particularly for individuals who already possess advanced practical knowledge, and whether alternative pathways better reflect the realities of the field.</w:t>
      </w:r>
    </w:p>
    <w:p w14:paraId="064067F7" w14:textId="77777777" w:rsidR="00E25950" w:rsidRDefault="00E25950" w:rsidP="00E25950">
      <w:pPr>
        <w:spacing w:line="480" w:lineRule="auto"/>
        <w:rPr>
          <w:rFonts w:ascii="Times New Roman" w:hAnsi="Times New Roman" w:cs="Times New Roman"/>
        </w:rPr>
      </w:pPr>
    </w:p>
    <w:p w14:paraId="2923F15C" w14:textId="77777777" w:rsidR="00E25950" w:rsidRDefault="00E25950" w:rsidP="00E25950">
      <w:pPr>
        <w:spacing w:line="480" w:lineRule="auto"/>
        <w:rPr>
          <w:rFonts w:ascii="Times New Roman" w:hAnsi="Times New Roman" w:cs="Times New Roman"/>
        </w:rPr>
      </w:pPr>
    </w:p>
    <w:p w14:paraId="0CE1CE9A" w14:textId="77777777" w:rsidR="00E25950" w:rsidRDefault="00E25950" w:rsidP="00E25950">
      <w:pPr>
        <w:spacing w:line="480" w:lineRule="auto"/>
        <w:rPr>
          <w:rFonts w:ascii="Times New Roman" w:hAnsi="Times New Roman" w:cs="Times New Roman"/>
        </w:rPr>
      </w:pPr>
    </w:p>
    <w:p w14:paraId="4BD040DA" w14:textId="77777777" w:rsidR="00E25950" w:rsidRDefault="00E25950" w:rsidP="00E25950">
      <w:pPr>
        <w:spacing w:line="480" w:lineRule="auto"/>
        <w:rPr>
          <w:rFonts w:ascii="Times New Roman" w:hAnsi="Times New Roman" w:cs="Times New Roman"/>
        </w:rPr>
      </w:pPr>
    </w:p>
    <w:p w14:paraId="44C99CE7" w14:textId="77777777" w:rsidR="00E25950" w:rsidRDefault="00E25950" w:rsidP="00E25950">
      <w:pPr>
        <w:spacing w:line="480" w:lineRule="auto"/>
        <w:rPr>
          <w:rFonts w:ascii="Times New Roman" w:hAnsi="Times New Roman" w:cs="Times New Roman"/>
        </w:rPr>
      </w:pPr>
    </w:p>
    <w:p w14:paraId="46BA4D71" w14:textId="77777777" w:rsidR="00E25950" w:rsidRDefault="00E25950" w:rsidP="00E25950">
      <w:pPr>
        <w:spacing w:line="480" w:lineRule="auto"/>
        <w:rPr>
          <w:rFonts w:ascii="Times New Roman" w:hAnsi="Times New Roman" w:cs="Times New Roman"/>
        </w:rPr>
      </w:pPr>
    </w:p>
    <w:p w14:paraId="6485B3E1" w14:textId="77777777" w:rsidR="00E25950" w:rsidRDefault="00E25950" w:rsidP="00E25950">
      <w:pPr>
        <w:spacing w:line="480" w:lineRule="auto"/>
        <w:rPr>
          <w:rFonts w:ascii="Times New Roman" w:hAnsi="Times New Roman" w:cs="Times New Roman"/>
        </w:rPr>
      </w:pPr>
    </w:p>
    <w:p w14:paraId="58A00FD0" w14:textId="77777777" w:rsidR="000160B9" w:rsidRDefault="000160B9" w:rsidP="00E25950">
      <w:pPr>
        <w:spacing w:line="480" w:lineRule="auto"/>
        <w:rPr>
          <w:rFonts w:ascii="Times New Roman" w:hAnsi="Times New Roman" w:cs="Times New Roman"/>
        </w:rPr>
      </w:pPr>
    </w:p>
    <w:p w14:paraId="366A4207" w14:textId="77777777" w:rsidR="00E954B9" w:rsidRDefault="00E954B9" w:rsidP="00E25950">
      <w:pPr>
        <w:spacing w:line="480" w:lineRule="auto"/>
        <w:rPr>
          <w:rFonts w:ascii="Times New Roman" w:hAnsi="Times New Roman" w:cs="Times New Roman"/>
        </w:rPr>
      </w:pPr>
    </w:p>
    <w:p w14:paraId="664945BE" w14:textId="77777777" w:rsidR="00E954B9" w:rsidRDefault="00E954B9" w:rsidP="00E25950">
      <w:pPr>
        <w:spacing w:line="480" w:lineRule="auto"/>
        <w:rPr>
          <w:rFonts w:ascii="Times New Roman" w:hAnsi="Times New Roman" w:cs="Times New Roman"/>
        </w:rPr>
      </w:pPr>
    </w:p>
    <w:tbl>
      <w:tblPr>
        <w:tblStyle w:val="GridTable1Light-Accent4"/>
        <w:tblW w:w="9362" w:type="dxa"/>
        <w:tblLook w:val="04A0" w:firstRow="1" w:lastRow="0" w:firstColumn="1" w:lastColumn="0" w:noHBand="0" w:noVBand="1"/>
      </w:tblPr>
      <w:tblGrid>
        <w:gridCol w:w="2340"/>
        <w:gridCol w:w="2340"/>
        <w:gridCol w:w="2341"/>
        <w:gridCol w:w="2341"/>
      </w:tblGrid>
      <w:tr w:rsidR="00E25950" w14:paraId="62F063B3" w14:textId="77777777" w:rsidTr="00D25512">
        <w:trPr>
          <w:cnfStyle w:val="100000000000" w:firstRow="1" w:lastRow="0" w:firstColumn="0" w:lastColumn="0" w:oddVBand="0" w:evenVBand="0" w:oddHBand="0"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2340" w:type="dxa"/>
            <w:tcBorders>
              <w:bottom w:val="single" w:sz="4" w:space="0" w:color="auto"/>
            </w:tcBorders>
          </w:tcPr>
          <w:p w14:paraId="52C8EC09" w14:textId="77777777" w:rsidR="00E25950" w:rsidRDefault="00E25950" w:rsidP="00D25512">
            <w:pPr>
              <w:spacing w:line="480" w:lineRule="auto"/>
              <w:rPr>
                <w:rFonts w:ascii="Times New Roman" w:hAnsi="Times New Roman" w:cs="Times New Roman"/>
              </w:rPr>
            </w:pPr>
            <w:r w:rsidRPr="00D0315E">
              <w:rPr>
                <w:rFonts w:ascii="Times New Roman" w:hAnsi="Times New Roman" w:cs="Times New Roman"/>
              </w:rPr>
              <w:lastRenderedPageBreak/>
              <w:t>Checkpoint</w:t>
            </w:r>
          </w:p>
        </w:tc>
        <w:tc>
          <w:tcPr>
            <w:tcW w:w="2340" w:type="dxa"/>
          </w:tcPr>
          <w:p w14:paraId="0113EF7D" w14:textId="77777777" w:rsidR="00E25950" w:rsidRDefault="00E25950" w:rsidP="00D25512">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Software Design and Engineering</w:t>
            </w:r>
          </w:p>
        </w:tc>
        <w:tc>
          <w:tcPr>
            <w:tcW w:w="2341" w:type="dxa"/>
          </w:tcPr>
          <w:p w14:paraId="74D73632" w14:textId="77777777" w:rsidR="00E25950" w:rsidRDefault="00E25950" w:rsidP="00D25512">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Algorithms and Data Structures</w:t>
            </w:r>
          </w:p>
        </w:tc>
        <w:tc>
          <w:tcPr>
            <w:tcW w:w="2341" w:type="dxa"/>
          </w:tcPr>
          <w:p w14:paraId="7F47074F" w14:textId="77777777" w:rsidR="00E25950" w:rsidRDefault="00E25950" w:rsidP="00D25512">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Databases</w:t>
            </w:r>
          </w:p>
        </w:tc>
      </w:tr>
      <w:tr w:rsidR="00E25950" w14:paraId="000558FD" w14:textId="77777777" w:rsidTr="00D25512">
        <w:trPr>
          <w:trHeight w:val="72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uto"/>
            </w:tcBorders>
          </w:tcPr>
          <w:p w14:paraId="3B2DA990" w14:textId="77777777" w:rsidR="00E25950" w:rsidRDefault="00E25950" w:rsidP="00D25512">
            <w:pPr>
              <w:spacing w:line="480" w:lineRule="auto"/>
              <w:rPr>
                <w:rFonts w:ascii="Times New Roman" w:hAnsi="Times New Roman" w:cs="Times New Roman"/>
              </w:rPr>
            </w:pPr>
            <w:r>
              <w:rPr>
                <w:rStyle w:val="Strong"/>
                <w:rFonts w:ascii="Lato" w:hAnsi="Lato"/>
                <w:color w:val="202122"/>
                <w:spacing w:val="3"/>
                <w:sz w:val="29"/>
                <w:szCs w:val="29"/>
                <w:shd w:val="clear" w:color="auto" w:fill="FFFFFF"/>
              </w:rPr>
              <w:t>Name of Artifact Used</w:t>
            </w:r>
          </w:p>
        </w:tc>
        <w:tc>
          <w:tcPr>
            <w:tcW w:w="2340" w:type="dxa"/>
          </w:tcPr>
          <w:p w14:paraId="61CEC37D" w14:textId="77777777" w:rsidR="00E25950" w:rsidRDefault="00E25950" w:rsidP="00D2551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Inventory Management Mobile Application (CS 360)</w:t>
            </w:r>
          </w:p>
        </w:tc>
        <w:tc>
          <w:tcPr>
            <w:tcW w:w="2341" w:type="dxa"/>
          </w:tcPr>
          <w:p w14:paraId="542E8BDE" w14:textId="77777777" w:rsidR="00E25950" w:rsidRDefault="00E25950" w:rsidP="00D2551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Inventory Management Mobile Application (CS 360)</w:t>
            </w:r>
          </w:p>
        </w:tc>
        <w:tc>
          <w:tcPr>
            <w:tcW w:w="2341" w:type="dxa"/>
          </w:tcPr>
          <w:p w14:paraId="18B8AE59" w14:textId="77777777" w:rsidR="00E25950" w:rsidRDefault="00E25950" w:rsidP="00D2551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Inventory Management Mobile Application (CS 360)</w:t>
            </w:r>
          </w:p>
        </w:tc>
      </w:tr>
      <w:tr w:rsidR="00E25950" w14:paraId="61E061FA" w14:textId="77777777" w:rsidTr="00D25512">
        <w:trPr>
          <w:trHeight w:val="701"/>
        </w:trPr>
        <w:tc>
          <w:tcPr>
            <w:cnfStyle w:val="001000000000" w:firstRow="0" w:lastRow="0" w:firstColumn="1" w:lastColumn="0" w:oddVBand="0" w:evenVBand="0" w:oddHBand="0" w:evenHBand="0" w:firstRowFirstColumn="0" w:firstRowLastColumn="0" w:lastRowFirstColumn="0" w:lastRowLastColumn="0"/>
            <w:tcW w:w="2340" w:type="dxa"/>
          </w:tcPr>
          <w:p w14:paraId="68338E6A" w14:textId="77777777" w:rsidR="00E25950" w:rsidRDefault="00E25950" w:rsidP="00D25512">
            <w:pPr>
              <w:spacing w:line="480" w:lineRule="auto"/>
              <w:rPr>
                <w:rFonts w:ascii="Times New Roman" w:hAnsi="Times New Roman" w:cs="Times New Roman"/>
              </w:rPr>
            </w:pPr>
            <w:r>
              <w:rPr>
                <w:rStyle w:val="Strong"/>
                <w:rFonts w:ascii="Lato" w:hAnsi="Lato"/>
                <w:color w:val="202122"/>
                <w:spacing w:val="3"/>
                <w:sz w:val="29"/>
                <w:szCs w:val="29"/>
                <w:shd w:val="clear" w:color="auto" w:fill="FFFFFF"/>
              </w:rPr>
              <w:t>Status of Initial Enhancement</w:t>
            </w:r>
          </w:p>
        </w:tc>
        <w:tc>
          <w:tcPr>
            <w:tcW w:w="2340" w:type="dxa"/>
          </w:tcPr>
          <w:p w14:paraId="1CEB74AB" w14:textId="77777777" w:rsidR="00E25950" w:rsidRDefault="00E25950" w:rsidP="00D2551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Inventory analytics calculations and user interface customization (background color selection)</w:t>
            </w:r>
          </w:p>
        </w:tc>
        <w:tc>
          <w:tcPr>
            <w:tcW w:w="2341" w:type="dxa"/>
          </w:tcPr>
          <w:p w14:paraId="0FE784A3" w14:textId="77777777" w:rsidR="00E25950" w:rsidRDefault="00E25950" w:rsidP="00D2551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Profitability monitoring algorithm with SMS notification for loss conditions</w:t>
            </w:r>
          </w:p>
        </w:tc>
        <w:tc>
          <w:tcPr>
            <w:tcW w:w="2341" w:type="dxa"/>
          </w:tcPr>
          <w:p w14:paraId="3FD823C0" w14:textId="77777777" w:rsidR="00E25950" w:rsidRDefault="00E25950" w:rsidP="00D2551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Inventory transaction tracking using a relational transaction history table</w:t>
            </w:r>
          </w:p>
        </w:tc>
      </w:tr>
      <w:tr w:rsidR="00E25950" w14:paraId="56432677" w14:textId="77777777" w:rsidTr="00D25512">
        <w:trPr>
          <w:trHeight w:val="720"/>
        </w:trPr>
        <w:tc>
          <w:tcPr>
            <w:cnfStyle w:val="001000000000" w:firstRow="0" w:lastRow="0" w:firstColumn="1" w:lastColumn="0" w:oddVBand="0" w:evenVBand="0" w:oddHBand="0" w:evenHBand="0" w:firstRowFirstColumn="0" w:firstRowLastColumn="0" w:lastRowFirstColumn="0" w:lastRowLastColumn="0"/>
            <w:tcW w:w="2340" w:type="dxa"/>
          </w:tcPr>
          <w:p w14:paraId="781B9CDE" w14:textId="77777777" w:rsidR="00E25950" w:rsidRDefault="00E25950" w:rsidP="00D25512">
            <w:pPr>
              <w:spacing w:line="480" w:lineRule="auto"/>
              <w:rPr>
                <w:rFonts w:ascii="Times New Roman" w:hAnsi="Times New Roman" w:cs="Times New Roman"/>
              </w:rPr>
            </w:pPr>
            <w:r>
              <w:rPr>
                <w:rStyle w:val="Strong"/>
                <w:rFonts w:ascii="Lato" w:hAnsi="Lato"/>
                <w:color w:val="202122"/>
                <w:spacing w:val="3"/>
                <w:sz w:val="29"/>
                <w:szCs w:val="29"/>
                <w:shd w:val="clear" w:color="auto" w:fill="FFFFFF"/>
              </w:rPr>
              <w:t>Submission Status</w:t>
            </w:r>
          </w:p>
        </w:tc>
        <w:tc>
          <w:tcPr>
            <w:tcW w:w="2340" w:type="dxa"/>
          </w:tcPr>
          <w:p w14:paraId="565DE3D0" w14:textId="77777777" w:rsidR="00E25950" w:rsidRDefault="00E25950" w:rsidP="00D2551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5188">
              <w:rPr>
                <w:rFonts w:ascii="Times New Roman" w:hAnsi="Times New Roman" w:cs="Times New Roman"/>
              </w:rPr>
              <w:t xml:space="preserve">Implemented </w:t>
            </w:r>
          </w:p>
        </w:tc>
        <w:tc>
          <w:tcPr>
            <w:tcW w:w="2341" w:type="dxa"/>
          </w:tcPr>
          <w:p w14:paraId="6AF98371" w14:textId="77777777" w:rsidR="00E25950" w:rsidRDefault="00E25950" w:rsidP="00D2551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E6F6B">
              <w:rPr>
                <w:rFonts w:ascii="Times New Roman" w:hAnsi="Times New Roman" w:cs="Times New Roman"/>
              </w:rPr>
              <w:t xml:space="preserve">Implemented </w:t>
            </w:r>
          </w:p>
        </w:tc>
        <w:tc>
          <w:tcPr>
            <w:tcW w:w="2341" w:type="dxa"/>
          </w:tcPr>
          <w:p w14:paraId="013480F0" w14:textId="77777777" w:rsidR="00E25950" w:rsidRDefault="00E25950" w:rsidP="00D2551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852D5">
              <w:rPr>
                <w:rFonts w:ascii="Times New Roman" w:hAnsi="Times New Roman" w:cs="Times New Roman"/>
              </w:rPr>
              <w:t xml:space="preserve">Implemented </w:t>
            </w:r>
          </w:p>
        </w:tc>
      </w:tr>
      <w:tr w:rsidR="00E25950" w14:paraId="58A898A6" w14:textId="77777777" w:rsidTr="00D25512">
        <w:trPr>
          <w:trHeight w:val="701"/>
        </w:trPr>
        <w:tc>
          <w:tcPr>
            <w:cnfStyle w:val="001000000000" w:firstRow="0" w:lastRow="0" w:firstColumn="1" w:lastColumn="0" w:oddVBand="0" w:evenVBand="0" w:oddHBand="0" w:evenHBand="0" w:firstRowFirstColumn="0" w:firstRowLastColumn="0" w:lastRowFirstColumn="0" w:lastRowLastColumn="0"/>
            <w:tcW w:w="2340" w:type="dxa"/>
          </w:tcPr>
          <w:p w14:paraId="692794AC" w14:textId="77777777" w:rsidR="00E25950" w:rsidRDefault="00E25950" w:rsidP="00D25512">
            <w:pPr>
              <w:spacing w:line="480" w:lineRule="auto"/>
              <w:rPr>
                <w:rFonts w:ascii="Times New Roman" w:hAnsi="Times New Roman" w:cs="Times New Roman"/>
              </w:rPr>
            </w:pPr>
            <w:r>
              <w:rPr>
                <w:rStyle w:val="Strong"/>
                <w:rFonts w:ascii="Lato" w:hAnsi="Lato"/>
                <w:color w:val="202122"/>
                <w:spacing w:val="3"/>
                <w:sz w:val="29"/>
                <w:szCs w:val="29"/>
                <w:shd w:val="clear" w:color="auto" w:fill="FFFFFF"/>
              </w:rPr>
              <w:t>Status of Final Enhancement</w:t>
            </w:r>
          </w:p>
        </w:tc>
        <w:tc>
          <w:tcPr>
            <w:tcW w:w="2340" w:type="dxa"/>
          </w:tcPr>
          <w:p w14:paraId="2E7F6FF0" w14:textId="77777777" w:rsidR="00E25950" w:rsidRDefault="00E25950" w:rsidP="00D2551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B03">
              <w:rPr>
                <w:rFonts w:ascii="Times New Roman" w:hAnsi="Times New Roman" w:cs="Times New Roman"/>
              </w:rPr>
              <w:t>Fully implemented and integrated into the application</w:t>
            </w:r>
          </w:p>
        </w:tc>
        <w:tc>
          <w:tcPr>
            <w:tcW w:w="2341" w:type="dxa"/>
          </w:tcPr>
          <w:p w14:paraId="69F621C7" w14:textId="77777777" w:rsidR="00E25950" w:rsidRDefault="00E25950" w:rsidP="00D2551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B03">
              <w:rPr>
                <w:rFonts w:ascii="Times New Roman" w:hAnsi="Times New Roman" w:cs="Times New Roman"/>
              </w:rPr>
              <w:t>Fully implemented and integrated into the application</w:t>
            </w:r>
          </w:p>
        </w:tc>
        <w:tc>
          <w:tcPr>
            <w:tcW w:w="2341" w:type="dxa"/>
          </w:tcPr>
          <w:p w14:paraId="227AB619" w14:textId="77777777" w:rsidR="00E25950" w:rsidRDefault="00E25950" w:rsidP="00D2551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B03">
              <w:rPr>
                <w:rFonts w:ascii="Times New Roman" w:hAnsi="Times New Roman" w:cs="Times New Roman"/>
              </w:rPr>
              <w:t>Fully implemented and integrated into the application</w:t>
            </w:r>
          </w:p>
        </w:tc>
      </w:tr>
      <w:tr w:rsidR="00E25950" w14:paraId="56E90749" w14:textId="77777777" w:rsidTr="00D25512">
        <w:trPr>
          <w:trHeight w:val="701"/>
        </w:trPr>
        <w:tc>
          <w:tcPr>
            <w:cnfStyle w:val="001000000000" w:firstRow="0" w:lastRow="0" w:firstColumn="1" w:lastColumn="0" w:oddVBand="0" w:evenVBand="0" w:oddHBand="0" w:evenHBand="0" w:firstRowFirstColumn="0" w:firstRowLastColumn="0" w:lastRowFirstColumn="0" w:lastRowLastColumn="0"/>
            <w:tcW w:w="2340" w:type="dxa"/>
          </w:tcPr>
          <w:p w14:paraId="56F501A7" w14:textId="77777777" w:rsidR="00E25950" w:rsidRDefault="00E25950" w:rsidP="00D25512">
            <w:pPr>
              <w:spacing w:line="480" w:lineRule="auto"/>
              <w:rPr>
                <w:rFonts w:ascii="Times New Roman" w:hAnsi="Times New Roman" w:cs="Times New Roman"/>
              </w:rPr>
            </w:pPr>
            <w:r>
              <w:rPr>
                <w:rStyle w:val="Strong"/>
                <w:rFonts w:ascii="Lato" w:hAnsi="Lato"/>
                <w:color w:val="202122"/>
                <w:spacing w:val="3"/>
                <w:sz w:val="29"/>
                <w:szCs w:val="29"/>
                <w:shd w:val="clear" w:color="auto" w:fill="FFFFFF"/>
              </w:rPr>
              <w:t xml:space="preserve">Uploaded to </w:t>
            </w:r>
            <w:proofErr w:type="spellStart"/>
            <w:r>
              <w:rPr>
                <w:rStyle w:val="Strong"/>
                <w:rFonts w:ascii="Lato" w:hAnsi="Lato"/>
                <w:color w:val="202122"/>
                <w:spacing w:val="3"/>
                <w:sz w:val="29"/>
                <w:szCs w:val="29"/>
                <w:shd w:val="clear" w:color="auto" w:fill="FFFFFF"/>
              </w:rPr>
              <w:t>ePortfolio</w:t>
            </w:r>
            <w:proofErr w:type="spellEnd"/>
          </w:p>
        </w:tc>
        <w:tc>
          <w:tcPr>
            <w:tcW w:w="2340" w:type="dxa"/>
          </w:tcPr>
          <w:p w14:paraId="104D4C59" w14:textId="1084C635" w:rsidR="00E25950" w:rsidRDefault="00E954B9" w:rsidP="00D2551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Done</w:t>
            </w:r>
          </w:p>
        </w:tc>
        <w:tc>
          <w:tcPr>
            <w:tcW w:w="2341" w:type="dxa"/>
          </w:tcPr>
          <w:p w14:paraId="00769C4C" w14:textId="77777777" w:rsidR="00E25950" w:rsidRDefault="00E25950" w:rsidP="00D2551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Not yet</w:t>
            </w:r>
          </w:p>
        </w:tc>
        <w:tc>
          <w:tcPr>
            <w:tcW w:w="2341" w:type="dxa"/>
          </w:tcPr>
          <w:p w14:paraId="6156B84B" w14:textId="77777777" w:rsidR="00E25950" w:rsidRDefault="00E25950" w:rsidP="00D2551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Not yet</w:t>
            </w:r>
          </w:p>
        </w:tc>
      </w:tr>
    </w:tbl>
    <w:tbl>
      <w:tblPr>
        <w:tblStyle w:val="TableGrid"/>
        <w:tblW w:w="9378" w:type="dxa"/>
        <w:tblInd w:w="-5" w:type="dxa"/>
        <w:tblLook w:val="04A0" w:firstRow="1" w:lastRow="0" w:firstColumn="1" w:lastColumn="0" w:noHBand="0" w:noVBand="1"/>
      </w:tblPr>
      <w:tblGrid>
        <w:gridCol w:w="2344"/>
        <w:gridCol w:w="2344"/>
        <w:gridCol w:w="2345"/>
        <w:gridCol w:w="2345"/>
      </w:tblGrid>
      <w:tr w:rsidR="00E25950" w14:paraId="48B0969C" w14:textId="77777777" w:rsidTr="00D25512">
        <w:trPr>
          <w:trHeight w:val="2203"/>
        </w:trPr>
        <w:tc>
          <w:tcPr>
            <w:tcW w:w="2344" w:type="dxa"/>
          </w:tcPr>
          <w:p w14:paraId="44C9725B" w14:textId="77777777" w:rsidR="00E25950" w:rsidRDefault="00E25950" w:rsidP="00D25512">
            <w:pPr>
              <w:spacing w:line="480" w:lineRule="auto"/>
              <w:rPr>
                <w:rFonts w:ascii="Times New Roman" w:hAnsi="Times New Roman" w:cs="Times New Roman"/>
              </w:rPr>
            </w:pPr>
            <w:r>
              <w:rPr>
                <w:rStyle w:val="Strong"/>
                <w:rFonts w:ascii="Lato" w:hAnsi="Lato"/>
                <w:color w:val="202122"/>
                <w:spacing w:val="3"/>
                <w:sz w:val="29"/>
                <w:szCs w:val="29"/>
                <w:shd w:val="clear" w:color="auto" w:fill="FFFFFF"/>
              </w:rPr>
              <w:t xml:space="preserve">Status of Finalized </w:t>
            </w:r>
            <w:proofErr w:type="spellStart"/>
            <w:r>
              <w:rPr>
                <w:rStyle w:val="Strong"/>
                <w:rFonts w:ascii="Lato" w:hAnsi="Lato"/>
                <w:color w:val="202122"/>
                <w:spacing w:val="3"/>
                <w:sz w:val="29"/>
                <w:szCs w:val="29"/>
                <w:shd w:val="clear" w:color="auto" w:fill="FFFFFF"/>
              </w:rPr>
              <w:t>ePortfolio</w:t>
            </w:r>
            <w:proofErr w:type="spellEnd"/>
          </w:p>
        </w:tc>
        <w:tc>
          <w:tcPr>
            <w:tcW w:w="2344" w:type="dxa"/>
          </w:tcPr>
          <w:p w14:paraId="7F34EA0B" w14:textId="77777777" w:rsidR="00E25950" w:rsidRDefault="00E25950" w:rsidP="00D25512">
            <w:pPr>
              <w:spacing w:line="480" w:lineRule="auto"/>
              <w:rPr>
                <w:rFonts w:ascii="Times New Roman" w:hAnsi="Times New Roman" w:cs="Times New Roman"/>
              </w:rPr>
            </w:pPr>
            <w:r w:rsidRPr="00D0315E">
              <w:rPr>
                <w:rFonts w:ascii="Times New Roman" w:hAnsi="Times New Roman" w:cs="Times New Roman"/>
              </w:rPr>
              <w:t>In progress</w:t>
            </w:r>
          </w:p>
        </w:tc>
        <w:tc>
          <w:tcPr>
            <w:tcW w:w="2345" w:type="dxa"/>
          </w:tcPr>
          <w:p w14:paraId="2C0391CC" w14:textId="77777777" w:rsidR="00E25950" w:rsidRDefault="00E25950" w:rsidP="00D25512">
            <w:pPr>
              <w:spacing w:line="480" w:lineRule="auto"/>
              <w:rPr>
                <w:rFonts w:ascii="Times New Roman" w:hAnsi="Times New Roman" w:cs="Times New Roman"/>
              </w:rPr>
            </w:pPr>
            <w:r w:rsidRPr="00D0315E">
              <w:rPr>
                <w:rFonts w:ascii="Times New Roman" w:hAnsi="Times New Roman" w:cs="Times New Roman"/>
              </w:rPr>
              <w:t>In progress</w:t>
            </w:r>
          </w:p>
        </w:tc>
        <w:tc>
          <w:tcPr>
            <w:tcW w:w="2345" w:type="dxa"/>
          </w:tcPr>
          <w:p w14:paraId="1FFD04DF" w14:textId="77777777" w:rsidR="00E25950" w:rsidRDefault="00E25950" w:rsidP="00D25512">
            <w:pPr>
              <w:spacing w:line="480" w:lineRule="auto"/>
              <w:rPr>
                <w:rFonts w:ascii="Times New Roman" w:hAnsi="Times New Roman" w:cs="Times New Roman"/>
              </w:rPr>
            </w:pPr>
            <w:r w:rsidRPr="00D0315E">
              <w:rPr>
                <w:rFonts w:ascii="Times New Roman" w:hAnsi="Times New Roman" w:cs="Times New Roman"/>
              </w:rPr>
              <w:t>In progress</w:t>
            </w:r>
          </w:p>
        </w:tc>
      </w:tr>
    </w:tbl>
    <w:p w14:paraId="3D215B5D" w14:textId="65F602AC" w:rsidR="00203467" w:rsidRDefault="00E25950">
      <w:pPr>
        <w:rPr>
          <w:rFonts w:ascii="Times New Roman" w:hAnsi="Times New Roman" w:cs="Times New Roman"/>
        </w:rPr>
      </w:pPr>
      <w:r>
        <w:lastRenderedPageBreak/>
        <w:tab/>
      </w:r>
      <w:r>
        <w:tab/>
      </w:r>
      <w:r w:rsidRPr="00E25950">
        <w:rPr>
          <w:rFonts w:ascii="Times New Roman" w:hAnsi="Times New Roman" w:cs="Times New Roman"/>
        </w:rPr>
        <w:tab/>
      </w:r>
      <w:r>
        <w:rPr>
          <w:rFonts w:ascii="Times New Roman" w:hAnsi="Times New Roman" w:cs="Times New Roman"/>
        </w:rPr>
        <w:tab/>
      </w:r>
      <w:r w:rsidRPr="00E25950">
        <w:rPr>
          <w:rFonts w:ascii="Times New Roman" w:hAnsi="Times New Roman" w:cs="Times New Roman"/>
        </w:rPr>
        <w:tab/>
        <w:t>Citation</w:t>
      </w:r>
    </w:p>
    <w:p w14:paraId="0B4CC6E2" w14:textId="77777777" w:rsidR="00E25950" w:rsidRPr="00E25950" w:rsidRDefault="00E25950" w:rsidP="00E25950">
      <w:pPr>
        <w:rPr>
          <w:rFonts w:ascii="Times New Roman" w:hAnsi="Times New Roman" w:cs="Times New Roman"/>
        </w:rPr>
      </w:pPr>
      <w:proofErr w:type="spellStart"/>
      <w:r w:rsidRPr="00E25950">
        <w:rPr>
          <w:rFonts w:ascii="Times New Roman" w:hAnsi="Times New Roman" w:cs="Times New Roman"/>
        </w:rPr>
        <w:t>Novikava</w:t>
      </w:r>
      <w:proofErr w:type="spellEnd"/>
      <w:r w:rsidRPr="00E25950">
        <w:rPr>
          <w:rFonts w:ascii="Times New Roman" w:hAnsi="Times New Roman" w:cs="Times New Roman"/>
        </w:rPr>
        <w:t xml:space="preserve">, A. (2025). </w:t>
      </w:r>
      <w:r w:rsidRPr="00E25950">
        <w:rPr>
          <w:rFonts w:ascii="Times New Roman" w:hAnsi="Times New Roman" w:cs="Times New Roman"/>
          <w:i/>
          <w:iCs/>
        </w:rPr>
        <w:t>Cybersecurity in the gaming industry: A business-centric approach</w:t>
      </w:r>
      <w:r w:rsidRPr="00E25950">
        <w:rPr>
          <w:rFonts w:ascii="Times New Roman" w:hAnsi="Times New Roman" w:cs="Times New Roman"/>
        </w:rPr>
        <w:t xml:space="preserve">. </w:t>
      </w:r>
      <w:proofErr w:type="spellStart"/>
      <w:r w:rsidRPr="00E25950">
        <w:rPr>
          <w:rFonts w:ascii="Times New Roman" w:hAnsi="Times New Roman" w:cs="Times New Roman"/>
        </w:rPr>
        <w:t>NordLayer</w:t>
      </w:r>
      <w:proofErr w:type="spellEnd"/>
      <w:r w:rsidRPr="00E25950">
        <w:rPr>
          <w:rFonts w:ascii="Times New Roman" w:hAnsi="Times New Roman" w:cs="Times New Roman"/>
        </w:rPr>
        <w:t xml:space="preserve">. </w:t>
      </w:r>
      <w:hyperlink r:id="rId4" w:tgtFrame="_new" w:history="1">
        <w:r w:rsidRPr="00E25950">
          <w:rPr>
            <w:rStyle w:val="Hyperlink"/>
            <w:rFonts w:ascii="Times New Roman" w:hAnsi="Times New Roman" w:cs="Times New Roman"/>
          </w:rPr>
          <w:t>https://nordlayer.com/blog/cybersecurity-in-gaming-industry/</w:t>
        </w:r>
      </w:hyperlink>
    </w:p>
    <w:p w14:paraId="1B767863" w14:textId="77777777" w:rsidR="00E25950" w:rsidRPr="00E25950" w:rsidRDefault="00E25950" w:rsidP="00E25950">
      <w:pPr>
        <w:rPr>
          <w:rFonts w:ascii="Times New Roman" w:hAnsi="Times New Roman" w:cs="Times New Roman"/>
        </w:rPr>
      </w:pPr>
      <w:r w:rsidRPr="00E25950">
        <w:rPr>
          <w:rFonts w:ascii="Times New Roman" w:hAnsi="Times New Roman" w:cs="Times New Roman"/>
        </w:rPr>
        <w:t xml:space="preserve">Collins, S., et al. (2024). </w:t>
      </w:r>
      <w:r w:rsidRPr="00E25950">
        <w:rPr>
          <w:rFonts w:ascii="Times New Roman" w:hAnsi="Times New Roman" w:cs="Times New Roman"/>
          <w:i/>
          <w:iCs/>
        </w:rPr>
        <w:t>Anti-cheat: Attacks and the effectiveness of client-side defenses</w:t>
      </w:r>
      <w:r w:rsidRPr="00E25950">
        <w:rPr>
          <w:rFonts w:ascii="Times New Roman" w:hAnsi="Times New Roman" w:cs="Times New Roman"/>
        </w:rPr>
        <w:t>. Association for Computing Machinery.</w:t>
      </w:r>
    </w:p>
    <w:p w14:paraId="2AF52EDB" w14:textId="77777777" w:rsidR="00E25950" w:rsidRPr="00E25950" w:rsidRDefault="00E25950" w:rsidP="00E25950">
      <w:pPr>
        <w:rPr>
          <w:rFonts w:ascii="Times New Roman" w:hAnsi="Times New Roman" w:cs="Times New Roman"/>
        </w:rPr>
      </w:pPr>
      <w:r w:rsidRPr="00E25950">
        <w:rPr>
          <w:rFonts w:ascii="Times New Roman" w:hAnsi="Times New Roman" w:cs="Times New Roman"/>
        </w:rPr>
        <w:t xml:space="preserve">Valve Corporation. (n.d.). </w:t>
      </w:r>
      <w:r w:rsidRPr="00E25950">
        <w:rPr>
          <w:rFonts w:ascii="Times New Roman" w:hAnsi="Times New Roman" w:cs="Times New Roman"/>
          <w:i/>
          <w:iCs/>
        </w:rPr>
        <w:t>Valve Anti-Cheat (VAC)</w:t>
      </w:r>
      <w:r w:rsidRPr="00E25950">
        <w:rPr>
          <w:rFonts w:ascii="Times New Roman" w:hAnsi="Times New Roman" w:cs="Times New Roman"/>
        </w:rPr>
        <w:t xml:space="preserve">. </w:t>
      </w:r>
      <w:hyperlink r:id="rId5" w:tgtFrame="_new" w:history="1">
        <w:r w:rsidRPr="00E25950">
          <w:rPr>
            <w:rStyle w:val="Hyperlink"/>
            <w:rFonts w:ascii="Times New Roman" w:hAnsi="Times New Roman" w:cs="Times New Roman"/>
          </w:rPr>
          <w:t>https://en.wikipedia.org/wiki/Valve_Anti-Cheat</w:t>
        </w:r>
      </w:hyperlink>
    </w:p>
    <w:p w14:paraId="1B134693" w14:textId="77777777" w:rsidR="00E25950" w:rsidRPr="00E25950" w:rsidRDefault="00E25950" w:rsidP="00E25950">
      <w:pPr>
        <w:rPr>
          <w:rFonts w:ascii="Times New Roman" w:hAnsi="Times New Roman" w:cs="Times New Roman"/>
        </w:rPr>
      </w:pPr>
      <w:r w:rsidRPr="00E25950">
        <w:rPr>
          <w:rFonts w:ascii="Times New Roman" w:hAnsi="Times New Roman" w:cs="Times New Roman"/>
        </w:rPr>
        <w:t xml:space="preserve">Riot Games. (n.d.). </w:t>
      </w:r>
      <w:r w:rsidRPr="00E25950">
        <w:rPr>
          <w:rFonts w:ascii="Times New Roman" w:hAnsi="Times New Roman" w:cs="Times New Roman"/>
          <w:i/>
          <w:iCs/>
        </w:rPr>
        <w:t>Riot Vanguard anti-cheat system</w:t>
      </w:r>
      <w:r w:rsidRPr="00E25950">
        <w:rPr>
          <w:rFonts w:ascii="Times New Roman" w:hAnsi="Times New Roman" w:cs="Times New Roman"/>
        </w:rPr>
        <w:t xml:space="preserve">. </w:t>
      </w:r>
      <w:hyperlink r:id="rId6" w:tgtFrame="_new" w:history="1">
        <w:r w:rsidRPr="00E25950">
          <w:rPr>
            <w:rStyle w:val="Hyperlink"/>
            <w:rFonts w:ascii="Times New Roman" w:hAnsi="Times New Roman" w:cs="Times New Roman"/>
          </w:rPr>
          <w:t>https://en.wikipedia.org/wiki/Riot_Vanguard</w:t>
        </w:r>
      </w:hyperlink>
    </w:p>
    <w:p w14:paraId="4D874606" w14:textId="77777777" w:rsidR="00E25950" w:rsidRPr="00E25950" w:rsidRDefault="00E25950" w:rsidP="00E25950">
      <w:pPr>
        <w:rPr>
          <w:rFonts w:ascii="Times New Roman" w:hAnsi="Times New Roman" w:cs="Times New Roman"/>
        </w:rPr>
      </w:pPr>
      <w:proofErr w:type="spellStart"/>
      <w:r w:rsidRPr="00E25950">
        <w:rPr>
          <w:rFonts w:ascii="Times New Roman" w:hAnsi="Times New Roman" w:cs="Times New Roman"/>
        </w:rPr>
        <w:t>ISCap</w:t>
      </w:r>
      <w:proofErr w:type="spellEnd"/>
      <w:r w:rsidRPr="00E25950">
        <w:rPr>
          <w:rFonts w:ascii="Times New Roman" w:hAnsi="Times New Roman" w:cs="Times New Roman"/>
        </w:rPr>
        <w:t xml:space="preserve">. (2024). </w:t>
      </w:r>
      <w:r w:rsidRPr="00E25950">
        <w:rPr>
          <w:rFonts w:ascii="Times New Roman" w:hAnsi="Times New Roman" w:cs="Times New Roman"/>
          <w:i/>
          <w:iCs/>
        </w:rPr>
        <w:t>Anti-cheat software methodologies and machine learning applications</w:t>
      </w:r>
      <w:r w:rsidRPr="00E25950">
        <w:rPr>
          <w:rFonts w:ascii="Times New Roman" w:hAnsi="Times New Roman" w:cs="Times New Roman"/>
        </w:rPr>
        <w:t xml:space="preserve">. </w:t>
      </w:r>
      <w:hyperlink r:id="rId7" w:tgtFrame="_new" w:history="1">
        <w:r w:rsidRPr="00E25950">
          <w:rPr>
            <w:rStyle w:val="Hyperlink"/>
            <w:rFonts w:ascii="Times New Roman" w:hAnsi="Times New Roman" w:cs="Times New Roman"/>
          </w:rPr>
          <w:t>https://iscap.us/proceedings/2024/pdf/6202.pdf</w:t>
        </w:r>
      </w:hyperlink>
    </w:p>
    <w:p w14:paraId="5FAB3203" w14:textId="77777777" w:rsidR="00E25950" w:rsidRPr="00E25950" w:rsidRDefault="00E25950">
      <w:pPr>
        <w:rPr>
          <w:rFonts w:ascii="Times New Roman" w:hAnsi="Times New Roman" w:cs="Times New Roman"/>
        </w:rPr>
      </w:pPr>
    </w:p>
    <w:sectPr w:rsidR="00E25950" w:rsidRPr="00E25950" w:rsidSect="00E259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950"/>
    <w:rsid w:val="000160B9"/>
    <w:rsid w:val="00085B9E"/>
    <w:rsid w:val="00203467"/>
    <w:rsid w:val="002E77DE"/>
    <w:rsid w:val="00680A27"/>
    <w:rsid w:val="00760F31"/>
    <w:rsid w:val="009D4770"/>
    <w:rsid w:val="009F2D51"/>
    <w:rsid w:val="00D61860"/>
    <w:rsid w:val="00E25950"/>
    <w:rsid w:val="00E95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1652F"/>
  <w15:chartTrackingRefBased/>
  <w15:docId w15:val="{E6C10CD7-D920-47E8-AE0D-269258696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950"/>
  </w:style>
  <w:style w:type="paragraph" w:styleId="Heading1">
    <w:name w:val="heading 1"/>
    <w:basedOn w:val="Normal"/>
    <w:next w:val="Normal"/>
    <w:link w:val="Heading1Char"/>
    <w:uiPriority w:val="9"/>
    <w:qFormat/>
    <w:rsid w:val="00E259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9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9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9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9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9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9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9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9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9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9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9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9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9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9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9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9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950"/>
    <w:rPr>
      <w:rFonts w:eastAsiaTheme="majorEastAsia" w:cstheme="majorBidi"/>
      <w:color w:val="272727" w:themeColor="text1" w:themeTint="D8"/>
    </w:rPr>
  </w:style>
  <w:style w:type="paragraph" w:styleId="Title">
    <w:name w:val="Title"/>
    <w:basedOn w:val="Normal"/>
    <w:next w:val="Normal"/>
    <w:link w:val="TitleChar"/>
    <w:uiPriority w:val="10"/>
    <w:qFormat/>
    <w:rsid w:val="00E259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9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9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9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950"/>
    <w:pPr>
      <w:spacing w:before="160"/>
      <w:jc w:val="center"/>
    </w:pPr>
    <w:rPr>
      <w:i/>
      <w:iCs/>
      <w:color w:val="404040" w:themeColor="text1" w:themeTint="BF"/>
    </w:rPr>
  </w:style>
  <w:style w:type="character" w:customStyle="1" w:styleId="QuoteChar">
    <w:name w:val="Quote Char"/>
    <w:basedOn w:val="DefaultParagraphFont"/>
    <w:link w:val="Quote"/>
    <w:uiPriority w:val="29"/>
    <w:rsid w:val="00E25950"/>
    <w:rPr>
      <w:i/>
      <w:iCs/>
      <w:color w:val="404040" w:themeColor="text1" w:themeTint="BF"/>
    </w:rPr>
  </w:style>
  <w:style w:type="paragraph" w:styleId="ListParagraph">
    <w:name w:val="List Paragraph"/>
    <w:basedOn w:val="Normal"/>
    <w:uiPriority w:val="34"/>
    <w:qFormat/>
    <w:rsid w:val="00E25950"/>
    <w:pPr>
      <w:ind w:left="720"/>
      <w:contextualSpacing/>
    </w:pPr>
  </w:style>
  <w:style w:type="character" w:styleId="IntenseEmphasis">
    <w:name w:val="Intense Emphasis"/>
    <w:basedOn w:val="DefaultParagraphFont"/>
    <w:uiPriority w:val="21"/>
    <w:qFormat/>
    <w:rsid w:val="00E25950"/>
    <w:rPr>
      <w:i/>
      <w:iCs/>
      <w:color w:val="0F4761" w:themeColor="accent1" w:themeShade="BF"/>
    </w:rPr>
  </w:style>
  <w:style w:type="paragraph" w:styleId="IntenseQuote">
    <w:name w:val="Intense Quote"/>
    <w:basedOn w:val="Normal"/>
    <w:next w:val="Normal"/>
    <w:link w:val="IntenseQuoteChar"/>
    <w:uiPriority w:val="30"/>
    <w:qFormat/>
    <w:rsid w:val="00E259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950"/>
    <w:rPr>
      <w:i/>
      <w:iCs/>
      <w:color w:val="0F4761" w:themeColor="accent1" w:themeShade="BF"/>
    </w:rPr>
  </w:style>
  <w:style w:type="character" w:styleId="IntenseReference">
    <w:name w:val="Intense Reference"/>
    <w:basedOn w:val="DefaultParagraphFont"/>
    <w:uiPriority w:val="32"/>
    <w:qFormat/>
    <w:rsid w:val="00E25950"/>
    <w:rPr>
      <w:b/>
      <w:bCs/>
      <w:smallCaps/>
      <w:color w:val="0F4761" w:themeColor="accent1" w:themeShade="BF"/>
      <w:spacing w:val="5"/>
    </w:rPr>
  </w:style>
  <w:style w:type="table" w:styleId="TableGrid">
    <w:name w:val="Table Grid"/>
    <w:basedOn w:val="TableNormal"/>
    <w:uiPriority w:val="39"/>
    <w:rsid w:val="00E259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4">
    <w:name w:val="Grid Table 1 Light Accent 4"/>
    <w:basedOn w:val="TableNormal"/>
    <w:uiPriority w:val="46"/>
    <w:rsid w:val="00E25950"/>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E25950"/>
    <w:rPr>
      <w:b/>
      <w:bCs/>
    </w:rPr>
  </w:style>
  <w:style w:type="character" w:styleId="Hyperlink">
    <w:name w:val="Hyperlink"/>
    <w:basedOn w:val="DefaultParagraphFont"/>
    <w:uiPriority w:val="99"/>
    <w:unhideWhenUsed/>
    <w:rsid w:val="00E25950"/>
    <w:rPr>
      <w:color w:val="467886" w:themeColor="hyperlink"/>
      <w:u w:val="single"/>
    </w:rPr>
  </w:style>
  <w:style w:type="character" w:styleId="UnresolvedMention">
    <w:name w:val="Unresolved Mention"/>
    <w:basedOn w:val="DefaultParagraphFont"/>
    <w:uiPriority w:val="99"/>
    <w:semiHidden/>
    <w:unhideWhenUsed/>
    <w:rsid w:val="00E259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iscap.us/proceedings/2024/pdf/6202.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n.wikipedia.org/wiki/Riot_Vanguard" TargetMode="External"/><Relationship Id="rId5" Type="http://schemas.openxmlformats.org/officeDocument/2006/relationships/hyperlink" Target="https://en.wikipedia.org/wiki/Valve_Anti-Cheat" TargetMode="External"/><Relationship Id="rId4" Type="http://schemas.openxmlformats.org/officeDocument/2006/relationships/hyperlink" Target="https://nordlayer.com/blog/cybersecurity-in-gaming-industry/"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7</Pages>
  <Words>1373</Words>
  <Characters>7832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Lake, Robert</dc:creator>
  <cp:keywords/>
  <dc:description/>
  <cp:lastModifiedBy>Lake, Robert</cp:lastModifiedBy>
  <cp:revision>1</cp:revision>
  <dcterms:created xsi:type="dcterms:W3CDTF">2026-04-01T16:51:00Z</dcterms:created>
  <dcterms:modified xsi:type="dcterms:W3CDTF">2026-04-01T17:53:00Z</dcterms:modified>
</cp:coreProperties>
</file>