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033463" cy="1033463"/>
            <wp:effectExtent b="0" l="0" r="0" t="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463" cy="1033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2176463</wp:posOffset>
            </wp:positionH>
            <wp:positionV relativeFrom="paragraph">
              <wp:posOffset>152400</wp:posOffset>
            </wp:positionV>
            <wp:extent cx="900113" cy="929148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113" cy="929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4414838</wp:posOffset>
            </wp:positionH>
            <wp:positionV relativeFrom="paragraph">
              <wp:posOffset>342220</wp:posOffset>
            </wp:positionV>
            <wp:extent cx="1671638" cy="61028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61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Télédétection des écosystèmes alpins 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Observer pour mieux comprendre la réponse de la végétation alpine aux changements globaux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Brad Carlson, CREA Mont-Blanc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M2 Ecomont - Université Savoie Mont Blanc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1-2 décembre, 2022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I. </w:t>
      </w:r>
      <w:r w:rsidDel="00000000" w:rsidR="00000000" w:rsidRPr="00000000">
        <w:rPr>
          <w:b w:val="1"/>
          <w:sz w:val="28"/>
          <w:szCs w:val="28"/>
          <w:rtl w:val="0"/>
        </w:rPr>
        <w:t xml:space="preserve">Où trouver les images ?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LANDSAT 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https://earthexplorer.usgs.gov/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1984-présent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30 m  de résolution spatiale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Temps de revisite : 16j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7 à 11 canaux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MODIS 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https://modis.gsfc.nasa.gov/data/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2000-présent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250m de résolution spatiale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Temps de revisite : journalier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36 canaux spectraux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Sentinel-2 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https://theia.cnes.fr/atdistrib/rocket/#/home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2017-présent (2A et 2B)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10-20m de résolution spatiale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Temps de revisite : 5j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13 canaux spectraux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aller plus loin, mais pas tout de suite…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https://earthengine.google.com/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II. Comment les importer et les traiter dans 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Charger une image dans R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library(</w:t>
      </w:r>
      <w:commentRangeStart w:id="0"/>
      <w:r w:rsidDel="00000000" w:rsidR="00000000" w:rsidRPr="00000000">
        <w:rPr>
          <w:i w:val="1"/>
          <w:sz w:val="24"/>
          <w:szCs w:val="24"/>
          <w:rtl w:val="0"/>
        </w:rPr>
        <w:t xml:space="preserve">raster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i w:val="1"/>
          <w:sz w:val="24"/>
          <w:szCs w:val="24"/>
          <w:rtl w:val="0"/>
        </w:rPr>
        <w:t xml:space="preserve">); library(rgeos); library(rgdal)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rasterOptions(tmpdir="")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raster()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Calcul des indices spectraux (NDVI et NDSI  Sentinel 2)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NDVI &lt;- (B8-B4) / (B8+B4)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NDSI &lt;- (B3-B11) / (B3+B11)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Snow_bin &lt;- reclassify(NDSI, c(-Inf, 0.4, 0, 0.4, Inf, 1))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Croisement du NDVI avec d’autres données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MNT à 25 m de l’IGN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carte des milieux naturels à 20 m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III. Lancement du Mini-Lab 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 Télédétection des milieux naturels dans la vallée de Chamonix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Présentation des données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Explication des objectifs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Création des groupes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Pitch des idées préliminaires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Membres du groupe :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Sujet : 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Question(s) / hypothèse(s) :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Avec quelles données et quelles méthodes prévoyez-vous de travailler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Quelles sont les analyses et data-visualisations prévues ?    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Pour qui ? (communauté scientifique, socio-professionnels, gestionnaires, élus…)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ad Carlson" w:id="0" w:date="2022-11-30T15:27:56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des calculs plus gourmands, le package 'terra' est mieux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odis.gsfc.nasa.gov/data/" TargetMode="External"/><Relationship Id="rId10" Type="http://schemas.openxmlformats.org/officeDocument/2006/relationships/hyperlink" Target="https://earthexplorer.usgs.gov/" TargetMode="External"/><Relationship Id="rId13" Type="http://schemas.openxmlformats.org/officeDocument/2006/relationships/hyperlink" Target="https://earthengine.google.com/" TargetMode="External"/><Relationship Id="rId12" Type="http://schemas.openxmlformats.org/officeDocument/2006/relationships/hyperlink" Target="https://theia.cnes.fr/atdistrib/rocket/#/hom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