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type User = any;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const users: any[] =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name: 'Max Mustermann',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age: 25,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occupation: 'Chimney sweep'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name: 'Kate Müller',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age: 23,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occupation: 'Astronaut'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function logPerson(user: any)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console.log(` - ${user.name}, ${user.age}`);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console.log('Users:');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users.forEach(logPerson);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 User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id: string;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name: string;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type Course =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id: number;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title: string;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type WithRate =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rate: 1 | 2 | 3 | 4 | 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type WithStudentRole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role: "student"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 WithTeacherRole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role: "teacher"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type WithLevel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level: "junior" | "middle" | "senior"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---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type StudentCourse = Course &amp; WithStudentRole &amp; WithRate &amp; WithLevel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type Student = any &amp; { courses: { [id: number]: StudentCourse }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type Teacher = any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type Director = any;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/*--  Проверка  --*/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s1: Student =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id: "s1",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name: "s1",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courses: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[1]: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id: 1,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title: "First",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rate: 5,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role: "student",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level: "middle"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t1: Teacher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id: "t1",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name: "t1",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courses: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[5]: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level: "junior",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id: 5,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title: "Fifth",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role: "teacher"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[1]: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...s1.courses[1],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role: "teacher"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 d1: Director =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id: "d1",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name: "d1",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students: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["s1"]: s1,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["s2"]: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id: "s2",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name: "s2"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teachers: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["t1"]: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...t1,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rate: 3,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["t2"]: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id: "t2",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name: "t2",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level: "senior",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rate: 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