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Estrategia de Cobranza Preventiva (0-7 días)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Objetivo</w:t>
      </w:r>
    </w:p>
    <w:p>
      <w:r>
        <w:t>Prevenir el primer atraso o regularizar dentro de los primeros</w:t>
      </w:r>
    </w:p>
    <w:p>
      <w:pPr>
        <w:pStyle w:val="ListBullet"/>
      </w:pPr>
      <w:r>
        <w:t>7 días antes de que escale a mora formal.</w:t>
      </w:r>
    </w:p>
    <w:p>
      <w:r>
        <w:t>La intervención preventiva es la más económica y efectiva.</w:t>
      </w:r>
    </w:p>
    <w:p>
      <w:pPr>
        <w:pStyle w:val="Heading2"/>
      </w:pPr>
      <w:r>
        <w:t>Perfil del Cliente Objetivo</w:t>
      </w:r>
    </w:p>
    <w:p>
      <w:pPr>
        <w:pStyle w:val="ListBullet"/>
      </w:pPr>
      <w:r>
        <w:t>- Cliente sin atraso actual pero con señales de riesgo en EWS</w:t>
      </w:r>
    </w:p>
    <w:p>
      <w:pPr>
        <w:pStyle w:val="ListBullet"/>
      </w:pPr>
      <w:r>
        <w:t>- Cliente con 1-7 días de atraso en la cuota actual</w:t>
      </w:r>
    </w:p>
    <w:p>
      <w:pPr>
        <w:pStyle w:val="ListBullet"/>
      </w:pPr>
      <w:r>
        <w:t>- Clientes con probabilidad EWS mayor al 20%</w:t>
      </w:r>
    </w:p>
    <w:p>
      <w:pPr>
        <w:pStyle w:val="Heading2"/>
      </w:pPr>
      <w:r>
        <w:t>Acciones Recomendadas</w:t>
      </w:r>
    </w:p>
    <w:p>
      <w:pPr>
        <w:pStyle w:val="ListBullet"/>
      </w:pPr>
      <w:r>
        <w:t>1. Llamada de cortesía preventiva 3 días ANTES del vencimiento</w:t>
      </w:r>
    </w:p>
    <w:p>
      <w:r>
        <w:t>Recordatorio amable de fecha de pago.</w:t>
      </w:r>
    </w:p>
    <w:p>
      <w:r>
        <w:t>Verificar que el cliente tenga los fondos disponibles.</w:t>
      </w:r>
    </w:p>
    <w:p>
      <w:r>
        <w:t>Tono: amigable, no intimidante.</w:t>
      </w:r>
    </w:p>
    <w:p>
      <w:pPr>
        <w:pStyle w:val="ListBullet"/>
      </w:pPr>
      <w:r>
        <w:t>2. SMS recordatorio 1 día antes del vencimiento</w:t>
      </w:r>
    </w:p>
    <w:p>
      <w:r>
        <w:t>Mensaje: recordatorio de fecha de pago y canales disponibles.</w:t>
      </w:r>
    </w:p>
    <w:p>
      <w:pPr>
        <w:pStyle w:val="ListBullet"/>
      </w:pPr>
      <w:r>
        <w:t>3. Si el pago no se recibe en fecha de vencimiento:</w:t>
      </w:r>
    </w:p>
    <w:p>
      <w:r>
        <w:t>Llamada al día siguiente (día 1 de atraso).</w:t>
      </w:r>
    </w:p>
    <w:p>
      <w:r>
        <w:t>Verificar si fue un olvido o dificultad real.</w:t>
      </w:r>
    </w:p>
    <w:p>
      <w:r>
        <w:t>Si fue olvido: dar 24-48 horas para regularizar.</w:t>
      </w:r>
    </w:p>
    <w:p>
      <w:r>
        <w:t>Si hay dificultad: escalar a protocolo de prórroga.</w:t>
      </w:r>
    </w:p>
    <w:p>
      <w:pPr>
        <w:pStyle w:val="Heading2"/>
      </w:pPr>
      <w:r>
        <w:t>Oferta de Prórroga Disponible</w:t>
      </w:r>
    </w:p>
    <w:p>
      <w:pPr>
        <w:pStyle w:val="ListBullet"/>
      </w:pPr>
      <w:r>
        <w:t>- Extensión de 5 días sin cargo adicional (1 vez por año)</w:t>
      </w:r>
    </w:p>
    <w:p>
      <w:pPr>
        <w:pStyle w:val="ListBullet"/>
      </w:pPr>
      <w:r>
        <w:t>- Requiere solicitud verbal del cliente en la llamada</w:t>
      </w:r>
    </w:p>
    <w:p>
      <w:pPr>
        <w:pStyle w:val="ListBullet"/>
      </w:pPr>
      <w:r>
        <w:t>- Aplicable solo a clientes con historial limpio (menos de 2 atrasos previos)</w:t>
      </w:r>
    </w:p>
    <w:p>
      <w:pPr>
        <w:pStyle w:val="Heading2"/>
      </w:pPr>
      <w:r>
        <w:t>KPI de Éxito</w:t>
      </w:r>
    </w:p>
    <w:p>
      <w:pPr>
        <w:pStyle w:val="ListBullet"/>
      </w:pPr>
      <w:r>
        <w:t>- Regularización antes del día 7 en más del 85% de los casos</w:t>
      </w:r>
    </w:p>
    <w:p>
      <w:pPr>
        <w:pStyle w:val="ListBullet"/>
      </w:pPr>
      <w:r>
        <w:t>- Tiempo promedio de gestión: menos de 5 minutos por llamada</w:t>
      </w:r>
    </w:p>
    <w:p/>
    <w:p>
      <w:pPr>
        <w:jc w:val="center"/>
      </w:pPr>
      <w:r>
        <w:t>Documento: 01_estrategia_preventiva.docx | Versión: 1.0 | Mayo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