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Marco Legal CONDUSEF — Prácticas de Cobranza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Prácticas Permitidas</w:t>
      </w:r>
    </w:p>
    <w:p>
      <w:pPr>
        <w:pStyle w:val="ListBullet"/>
      </w:pPr>
      <w:r>
        <w:t>- Contactar al cliente entre las 7am y las 10pm</w:t>
      </w:r>
    </w:p>
    <w:p>
      <w:pPr>
        <w:pStyle w:val="ListBullet"/>
      </w:pPr>
      <w:r>
        <w:t>- Llamar hasta 3 veces al día al teléfono registrado</w:t>
      </w:r>
    </w:p>
    <w:p>
      <w:pPr>
        <w:pStyle w:val="ListBullet"/>
      </w:pPr>
      <w:r>
        <w:t>- Enviar notificaciones por escrito al domicilio registrado</w:t>
      </w:r>
    </w:p>
    <w:p>
      <w:pPr>
        <w:pStyle w:val="ListBullet"/>
      </w:pPr>
      <w:r>
        <w:t>- Contactar referencias únicamente para localizar al cliente</w:t>
      </w:r>
    </w:p>
    <w:p>
      <w:pPr>
        <w:pStyle w:val="ListBullet"/>
      </w:pPr>
      <w:r>
        <w:t>- Informar sobre el monto adeudado y consecuencias del impago</w:t>
      </w:r>
    </w:p>
    <w:p>
      <w:pPr>
        <w:pStyle w:val="ListBullet"/>
      </w:pPr>
      <w:r>
        <w:t>- Ofrecer alternativas de pago y reestructura</w:t>
      </w:r>
    </w:p>
    <w:p>
      <w:pPr>
        <w:pStyle w:val="Heading2"/>
      </w:pPr>
      <w:r>
        <w:t>Prácticas Prohibidas</w:t>
      </w:r>
    </w:p>
    <w:p>
      <w:pPr>
        <w:pStyle w:val="ListBullet"/>
      </w:pPr>
      <w:r>
        <w:t>- Llamar antes de las 7am o después de las 10pm</w:t>
      </w:r>
    </w:p>
    <w:p>
      <w:pPr>
        <w:pStyle w:val="ListBullet"/>
      </w:pPr>
      <w:r>
        <w:t>- Amenazar con cárcel, embargo ilegal o consecuencias falsas</w:t>
      </w:r>
    </w:p>
    <w:p>
      <w:pPr>
        <w:pStyle w:val="ListBullet"/>
      </w:pPr>
      <w:r>
        <w:t>- Revelar información del crédito a terceros sin autorización</w:t>
      </w:r>
    </w:p>
    <w:p>
      <w:pPr>
        <w:pStyle w:val="ListBullet"/>
      </w:pPr>
      <w:r>
        <w:t>- Llamar más de 3 veces al día al mismo número</w:t>
      </w:r>
    </w:p>
    <w:p>
      <w:pPr>
        <w:pStyle w:val="ListBullet"/>
      </w:pPr>
      <w:r>
        <w:t>- Usar lenguaje intimidante, ofensivo o denigrante</w:t>
      </w:r>
    </w:p>
    <w:p>
      <w:pPr>
        <w:pStyle w:val="ListBullet"/>
      </w:pPr>
      <w:r>
        <w:t>- Contactar el lugar de trabajo del cliente para presionar</w:t>
      </w:r>
    </w:p>
    <w:p>
      <w:pPr>
        <w:pStyle w:val="ListBullet"/>
      </w:pPr>
      <w:r>
        <w:t>- Publicar datos del deudor en redes sociales o medios</w:t>
      </w:r>
    </w:p>
    <w:p>
      <w:pPr>
        <w:pStyle w:val="ListBullet"/>
      </w:pPr>
      <w:r>
        <w:t>- Cobrar honorarios o gastos de cobranza no pactados</w:t>
      </w:r>
    </w:p>
    <w:p>
      <w:pPr>
        <w:pStyle w:val="Heading2"/>
      </w:pPr>
      <w:r>
        <w:t>Derechos del Cliente</w:t>
      </w:r>
    </w:p>
    <w:p>
      <w:pPr>
        <w:pStyle w:val="ListBullet"/>
      </w:pPr>
      <w:r>
        <w:t>- Recibir estado de cuenta detallado con desglose de la deuda</w:t>
      </w:r>
    </w:p>
    <w:p>
      <w:pPr>
        <w:pStyle w:val="ListBullet"/>
      </w:pPr>
      <w:r>
        <w:t>- Solicitar aclaración de cargos en disputa</w:t>
      </w:r>
    </w:p>
    <w:p>
      <w:pPr>
        <w:pStyle w:val="ListBullet"/>
      </w:pPr>
      <w:r>
        <w:t>- Recibir oferta de reestructura por escrito</w:t>
      </w:r>
    </w:p>
    <w:p>
      <w:pPr>
        <w:pStyle w:val="ListBullet"/>
      </w:pPr>
      <w:r>
        <w:t>- Presentar queja ante CONDUSEF sin represalias</w:t>
      </w:r>
    </w:p>
    <w:p>
      <w:pPr>
        <w:pStyle w:val="ListBullet"/>
      </w:pPr>
      <w:r>
        <w:t>- Solicitar que el despacho externo deje de contactarlo</w:t>
      </w:r>
    </w:p>
    <w:p>
      <w:pPr>
        <w:pStyle w:val="Heading2"/>
      </w:pPr>
      <w:r>
        <w:t>Contacto CONDUSEF</w:t>
      </w:r>
    </w:p>
    <w:p>
      <w:pPr>
        <w:pStyle w:val="ListBullet"/>
      </w:pPr>
      <w:r>
        <w:t>- Teléfono CONDUSEF: 800-999-8080</w:t>
      </w:r>
    </w:p>
    <w:p>
      <w:pPr>
        <w:pStyle w:val="ListBullet"/>
      </w:pPr>
      <w:r>
        <w:t>- Portal de quejas: www.condusef.gob.mx</w:t>
      </w:r>
    </w:p>
    <w:p>
      <w:pPr>
        <w:pStyle w:val="ListBullet"/>
      </w:pPr>
      <w:r>
        <w:t>- Toda gestión de cobranza debe respetar estas disposiciones</w:t>
      </w:r>
    </w:p>
    <w:p/>
    <w:p>
      <w:pPr>
        <w:jc w:val="center"/>
      </w:pPr>
      <w:r>
        <w:t>Documento: 05_marco_legal_condusef.docx | Versión: 1.0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