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7qbyk3l5ws" w:id="0"/>
      <w:bookmarkEnd w:id="0"/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Progetto Ingegneria del software anno accademico 2024/2025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Documento di specifica dei requisiti Rubrica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documento verranno trattati i requisiti e i casi d’uso del progetto software.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Membri progetto: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0612707484-Eraldo Imbriani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0612707876-Vincenzo Obiettivo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0612707637-Marino Reppucci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d1vd7j270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36"/>
          <w:szCs w:val="36"/>
        </w:rPr>
      </w:pPr>
      <w:bookmarkStart w:colFirst="0" w:colLast="0" w:name="_4rfbg97gmfyr" w:id="2"/>
      <w:bookmarkEnd w:id="2"/>
      <w:r w:rsidDel="00000000" w:rsidR="00000000" w:rsidRPr="00000000">
        <w:rPr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Casi d’uso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Registrazione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Login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2.3. Aggiungi contatto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2.4. Modifica contatto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2.5. Ricerca contatto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2.6. Importa contatti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2.7. Esporta contatti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2.8. Cancella contatto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Tabella dei Requisiti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Diagramma dei casi d’uso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z w:val="36"/>
          <w:szCs w:val="36"/>
        </w:rPr>
      </w:pPr>
      <w:bookmarkStart w:colFirst="0" w:colLast="0" w:name="_ubclai9kubjd" w:id="3"/>
      <w:bookmarkEnd w:id="3"/>
      <w:r w:rsidDel="00000000" w:rsidR="00000000" w:rsidRPr="00000000">
        <w:rPr>
          <w:sz w:val="36"/>
          <w:szCs w:val="36"/>
          <w:rtl w:val="0"/>
        </w:rPr>
        <w:t xml:space="preserve">1. Requisiti: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a). </w:t>
      </w: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b). Da 0 a 3 diversi numeri di telefono per contatto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c). Da 0 a 3 diversi indirizzi e-mail per contatto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d). Interfaccia grafica (GUI)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e). Possibilità di creare, modificare e cancellare contatti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f). Possibilità di salvataggio dei contatti su file e caricamento di informazioni da file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g). Possibilità di visualizzare i contatti in una lista ordinata alfabeticamente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h). Ricerca di un contatto tramite la sottostringa iniziale del nome o del cognome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sz w:val="36"/>
          <w:szCs w:val="36"/>
        </w:rPr>
      </w:pPr>
      <w:bookmarkStart w:colFirst="0" w:colLast="0" w:name="_ddsfzxngj8h" w:id="4"/>
      <w:bookmarkEnd w:id="4"/>
      <w:r w:rsidDel="00000000" w:rsidR="00000000" w:rsidRPr="00000000">
        <w:rPr>
          <w:sz w:val="36"/>
          <w:szCs w:val="36"/>
          <w:rtl w:val="0"/>
        </w:rPr>
        <w:t xml:space="preserve">2. Casi d’uso: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o0s7hy0yca9" w:id="5"/>
      <w:bookmarkEnd w:id="5"/>
      <w:r w:rsidDel="00000000" w:rsidR="00000000" w:rsidRPr="00000000">
        <w:rPr>
          <w:rtl w:val="0"/>
        </w:rPr>
        <w:t xml:space="preserve">2.1. Registrazione: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Vengono richieste le credenziali all’utente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4b. Le credenziali risultano non accettabili, viene mostrato un messaggio di errore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jrkhvtettcbh" w:id="6"/>
      <w:bookmarkEnd w:id="6"/>
      <w:r w:rsidDel="00000000" w:rsidR="00000000" w:rsidRPr="00000000">
        <w:rPr>
          <w:rtl w:val="0"/>
        </w:rPr>
        <w:t xml:space="preserve">2.2. Login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Vengono richieste le credenziali all’utente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4a. Le credenziali non sono presenti nel database, viene mostrato un messaggio di errore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gvw1ndgwb9yg" w:id="7"/>
      <w:bookmarkEnd w:id="7"/>
      <w:r w:rsidDel="00000000" w:rsidR="00000000" w:rsidRPr="00000000">
        <w:rPr>
          <w:rtl w:val="0"/>
        </w:rPr>
        <w:t xml:space="preserve">2.3. Aggiungi contatto: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Viene richiesto all’utente di inserire le informazioni necessarie(nome, cognome e numero di telefono)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xyh1ghq2job" w:id="8"/>
      <w:bookmarkEnd w:id="8"/>
      <w:r w:rsidDel="00000000" w:rsidR="00000000" w:rsidRPr="00000000">
        <w:rPr>
          <w:rtl w:val="0"/>
        </w:rPr>
        <w:t xml:space="preserve">2.4. Modifica contatto: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Viene chiesto all’utente quale informazione desidera modificare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5a1. L’operazione riprende dal punto 4.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Post-condizioni: i dati del contatto sono modificati;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k4wxd2h6cwp5" w:id="9"/>
      <w:bookmarkEnd w:id="9"/>
      <w:r w:rsidDel="00000000" w:rsidR="00000000" w:rsidRPr="00000000">
        <w:rPr>
          <w:rtl w:val="0"/>
        </w:rPr>
        <w:t xml:space="preserve">2.5. </w:t>
      </w:r>
      <w:r w:rsidDel="00000000" w:rsidR="00000000" w:rsidRPr="00000000">
        <w:rPr>
          <w:rtl w:val="0"/>
        </w:rPr>
        <w:t xml:space="preserve">Ricerca contatto: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Precondizioni: l’utente visualizza la rubrica;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ricerca tramite l’apposita barra il contatto tra quelli presenti in rubrica.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Vengono mostrati </w:t>
      </w:r>
      <w:r w:rsidDel="00000000" w:rsidR="00000000" w:rsidRPr="00000000">
        <w:rPr>
          <w:rtl w:val="0"/>
        </w:rPr>
        <w:t xml:space="preserve">i soli contatti che hanno nel nome la specifica stringa di caratteri in quel momento presente nella barra di ricerca.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2a. Nessun contatto contiene la stringa inserita. Viene mostrato il messaggio “Nessun contatto trovato”.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Post-condizioni: Il contatto viene mostrato all’utente;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lbam9ogf1wy" w:id="10"/>
      <w:bookmarkEnd w:id="10"/>
      <w:r w:rsidDel="00000000" w:rsidR="00000000" w:rsidRPr="00000000">
        <w:rPr>
          <w:rtl w:val="0"/>
        </w:rPr>
        <w:t xml:space="preserve">2.6. </w:t>
      </w:r>
      <w:r w:rsidDel="00000000" w:rsidR="00000000" w:rsidRPr="00000000">
        <w:rPr>
          <w:rtl w:val="0"/>
        </w:rPr>
        <w:t xml:space="preserve">Importa contatti: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Precondizioni: L’utente effettua il login;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L’utente richiama la funzione.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seleziona i contatti da importare.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Il contatto è stato aggiunto nel database della rubrica.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3a. In caso di errore nel procedimento viene mostrato il messaggio “Errore nell’importazione”.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3a1. L’operazione riprende dal punto 1.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Post-condizioni: i contatti da importare sono aggiunti alla rubrica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jly8drk887xw" w:id="11"/>
      <w:bookmarkEnd w:id="11"/>
      <w:r w:rsidDel="00000000" w:rsidR="00000000" w:rsidRPr="00000000">
        <w:rPr>
          <w:rtl w:val="0"/>
        </w:rPr>
        <w:t xml:space="preserve">2.7. </w:t>
      </w:r>
      <w:r w:rsidDel="00000000" w:rsidR="00000000" w:rsidRPr="00000000">
        <w:rPr>
          <w:rtl w:val="0"/>
        </w:rPr>
        <w:t xml:space="preserve">Esporta Contatti: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Precondizioni: l’utente può visualizzare la rubrica, l’utente visualizza la rubrica;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richiama la funzione attraverso l’apposito pulsante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seleziona la directory in cui desidera salvare il file.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2a.   In caso di errore di esportazione viene mostrato il messaggio “Errore durante l’esportazione.”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Post-condizioni: i contatti presenti in rubrica vengono esportati in un apposito file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="240" w:lineRule="auto"/>
        <w:rPr/>
      </w:pPr>
      <w:bookmarkStart w:colFirst="0" w:colLast="0" w:name="_477vmbiy0red" w:id="12"/>
      <w:bookmarkEnd w:id="12"/>
      <w:r w:rsidDel="00000000" w:rsidR="00000000" w:rsidRPr="00000000">
        <w:rPr>
          <w:rtl w:val="0"/>
        </w:rPr>
        <w:t xml:space="preserve">2.8. Cancella contatto: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L’utente seleziona il contatto che intende cancellare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 L’utente seleziona la funzione cancella il contatto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Viene richiesta la conferma dell’operazione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4. L’utente conferma, il contatto viene rimosso dal database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4a. L’utente annulla l’operazione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Post-condizioni: il contatto è rimosso dal database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1">
      <w:pPr>
        <w:pStyle w:val="Heading1"/>
        <w:spacing w:after="240" w:before="240" w:line="240" w:lineRule="auto"/>
        <w:rPr>
          <w:sz w:val="36"/>
          <w:szCs w:val="36"/>
        </w:rPr>
      </w:pPr>
      <w:bookmarkStart w:colFirst="0" w:colLast="0" w:name="_ewidq416v2ea" w:id="13"/>
      <w:bookmarkEnd w:id="13"/>
      <w:r w:rsidDel="00000000" w:rsidR="00000000" w:rsidRPr="00000000">
        <w:rPr>
          <w:sz w:val="36"/>
          <w:szCs w:val="36"/>
          <w:rtl w:val="0"/>
        </w:rPr>
        <w:t xml:space="preserve">3. Tabella dei requisiti: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Almeno un nome o in cognome associato ad ogni contatto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numeri di telefono per contatto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indirizzi e-mail per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creare contatti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modificare contatti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cancellare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salvataggio dei contatti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caricamento di informazioni da file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visualizzare i contatti in una lista ordinata alfabeticamente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Ricerca di un contatto tramite la sottostringa iniziale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da aggiornare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Accessibile da tutti i dispositivi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Diagramma dei casi d’uso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695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720" w:hanging="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