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bclai9kubjd" w:id="0"/>
      <w:bookmarkEnd w:id="0"/>
      <w:r w:rsidDel="00000000" w:rsidR="00000000" w:rsidRPr="00000000">
        <w:rPr>
          <w:rtl w:val="0"/>
        </w:rPr>
        <w:t xml:space="preserve">Requisiti: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Almeno un nome o in cognome associato ad ogni contatto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0 a 3 diversi numeri di telefono per contatto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 0 a 3 diversi indirizzi e-mail per contatto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Interfaccia grafica (GUI)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creare, modificare e cancellare contatti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salvataggio dei contatti su file e caricamento di informazioni da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visualizzare i contatti in una lista ordinata alfabeticamente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Ricerca di un contatto tramite la sottostringa iniziale del nome o del cognome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dsfzxngj8h" w:id="1"/>
      <w:bookmarkEnd w:id="1"/>
      <w:r w:rsidDel="00000000" w:rsidR="00000000" w:rsidRPr="00000000">
        <w:rPr>
          <w:rtl w:val="0"/>
        </w:rPr>
        <w:t xml:space="preserve">Casi d’uso: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2o0s7hy0yca9" w:id="2"/>
      <w:bookmarkEnd w:id="2"/>
      <w:r w:rsidDel="00000000" w:rsidR="00000000" w:rsidRPr="00000000">
        <w:rPr>
          <w:rtl w:val="0"/>
        </w:rPr>
        <w:t xml:space="preserve">Registrazione: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Attori: utente, database, interfaccia grafica;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Precondizioni: L’utente non è registrato;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L’interfaccia grafica chiede le credenziali all’utente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L’utente inserisce le credenziali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Verifica della validità delle credenziali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Le credenziali vengono salvate nel database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4a. L’utente risulta già registrato, accede all’applicazione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4b. Le credenziali risultano non accettabili, l’interfaccia grafica mostra un messaggio di errore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4b1. L’operazione riprende dal punto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L’utente ha completato la registrazione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Post-condizioni: l’utente è registrato;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jrkhvtettcbh" w:id="3"/>
      <w:bookmarkEnd w:id="3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Attori: utente, database, interfaccia grafica;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Precondizioni: L’utente è già registrato;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L’interfaccia grafica chiede le credenziali all’utente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L’utente inserisce le credenziali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Verifica della validità delle credenziali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Le credenziali sono valide, l’utente accede all’applicazione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4a. Le credenziali non sono presenti nel database, l’interfaccia grafica mostra un messaggio di errore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4a1.  L’operazione riprende dal punto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Post-condizioni: L’utente accede all’applicazione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gvw1ndgwb9yg" w:id="4"/>
      <w:bookmarkEnd w:id="4"/>
      <w:r w:rsidDel="00000000" w:rsidR="00000000" w:rsidRPr="00000000">
        <w:rPr>
          <w:rtl w:val="0"/>
        </w:rPr>
        <w:t xml:space="preserve">Aggiungi un nuovo contatto: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Attori: Utente registrato, interfaccia grafica, database;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 L’utente seleziona la funzione aggiungi contatto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L’interfaccia grafica chiede all’utente di inserire le informazioni necessarie(nome, cognome e numero di telefono)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L’utente inserisce le informazioni richieste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Verifica delle informazioni inserite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Le informazioni inserite sono accettabili, il contatto è stato aggiunto nel database della rubrica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5a. Le informazioni non risultano accettabili, l’interfaccia grafica mostra un messaggio di errore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5a1. L’operazione riprende dal punto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Post-condizioni: il contatto è stato aggiunto alla rubrica;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xyh1ghq2job" w:id="5"/>
      <w:bookmarkEnd w:id="5"/>
      <w:r w:rsidDel="00000000" w:rsidR="00000000" w:rsidRPr="00000000">
        <w:rPr>
          <w:rtl w:val="0"/>
        </w:rPr>
        <w:t xml:space="preserve">Modifica di un contatto: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Attori: Utente registrato, interfaccia grafica, database;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rubrica, il contatto è già presente nel database;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L’utente seleziona il contatto che intende modificare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L’utente seleziona la funzione modifica il contatto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L'interfaccia grafica chiede all’utente quale informazione desidera modificare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 L’utente modifica l’informazione selezionata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 Le informazioni inserite sono accettabili, il contatto è stato modificato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5a. Le informazioni non risultano accettabili, l’interfaccia grafica mostra un messaggio di errore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5a1. L’operazione riprende dal punto 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 L’utente conclude l’operazione, le modifiche vengono salvate nel database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6a. L’utente desidera modificare altre informazioni del contatto selezionato, l’operazione riprende dal punto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Post-condizione: i dati del contatto sono modificati;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