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9477" w14:textId="67A5A7BA" w:rsidR="00E22076" w:rsidRDefault="00E22076" w:rsidP="00D00058">
      <w:pPr>
        <w:rPr>
          <w:b/>
          <w:sz w:val="52"/>
          <w:szCs w:val="52"/>
        </w:rPr>
      </w:pPr>
      <w:r w:rsidRPr="00D00058">
        <w:rPr>
          <w:b/>
          <w:sz w:val="52"/>
          <w:szCs w:val="52"/>
        </w:rPr>
        <w:t>VECTR v</w:t>
      </w:r>
      <w:r w:rsidR="002F317F">
        <w:rPr>
          <w:b/>
          <w:sz w:val="52"/>
          <w:szCs w:val="52"/>
        </w:rPr>
        <w:t>8</w:t>
      </w:r>
      <w:r w:rsidRPr="00D00058">
        <w:rPr>
          <w:b/>
          <w:sz w:val="52"/>
          <w:szCs w:val="52"/>
        </w:rPr>
        <w:t>.</w:t>
      </w:r>
      <w:r w:rsidR="002F317F">
        <w:rPr>
          <w:b/>
          <w:sz w:val="52"/>
          <w:szCs w:val="52"/>
        </w:rPr>
        <w:t>0</w:t>
      </w:r>
      <w:r w:rsidR="00BB40FF">
        <w:rPr>
          <w:b/>
          <w:sz w:val="52"/>
          <w:szCs w:val="52"/>
        </w:rPr>
        <w:t>.</w:t>
      </w:r>
      <w:r w:rsidR="002F317F">
        <w:rPr>
          <w:b/>
          <w:sz w:val="52"/>
          <w:szCs w:val="52"/>
        </w:rPr>
        <w:t>0</w:t>
      </w:r>
      <w:r w:rsidRPr="00D00058">
        <w:rPr>
          <w:b/>
          <w:sz w:val="52"/>
          <w:szCs w:val="52"/>
        </w:rPr>
        <w:t xml:space="preserve"> Feature Breakdown</w:t>
      </w:r>
    </w:p>
    <w:p w14:paraId="7A205924" w14:textId="379FF541" w:rsidR="00D00058" w:rsidRPr="00D00058" w:rsidRDefault="00D00058" w:rsidP="00D00058">
      <w:pPr>
        <w:rPr>
          <w:b/>
          <w:sz w:val="52"/>
          <w:szCs w:val="52"/>
        </w:rPr>
      </w:pPr>
    </w:p>
    <w:sdt>
      <w:sdtPr>
        <w:rPr>
          <w:rFonts w:ascii="Calibri" w:eastAsiaTheme="minorEastAsia" w:hAnsi="Calibri" w:cs="Times New Roman"/>
          <w:color w:val="auto"/>
          <w:sz w:val="24"/>
          <w:szCs w:val="24"/>
        </w:rPr>
        <w:id w:val="-1301142730"/>
        <w:docPartObj>
          <w:docPartGallery w:val="Table of Contents"/>
          <w:docPartUnique/>
        </w:docPartObj>
      </w:sdtPr>
      <w:sdtEndPr>
        <w:rPr>
          <w:b/>
          <w:bCs/>
          <w:noProof/>
        </w:rPr>
      </w:sdtEndPr>
      <w:sdtContent>
        <w:p w14:paraId="4608B7F5" w14:textId="77777777" w:rsidR="00E22076" w:rsidRDefault="00E22076">
          <w:pPr>
            <w:pStyle w:val="TOCHeading"/>
          </w:pPr>
          <w:r>
            <w:t>Table of Contents</w:t>
          </w:r>
        </w:p>
        <w:p w14:paraId="65630526" w14:textId="29A0F52D" w:rsidR="00991F7C" w:rsidRDefault="00E22076">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85536890" w:history="1">
            <w:r w:rsidR="00991F7C" w:rsidRPr="00301B1C">
              <w:rPr>
                <w:rStyle w:val="Hyperlink"/>
                <w:rFonts w:eastAsia="Times New Roman"/>
                <w:noProof/>
              </w:rPr>
              <w:t>Attack Automation</w:t>
            </w:r>
            <w:r w:rsidR="00991F7C">
              <w:rPr>
                <w:noProof/>
                <w:webHidden/>
              </w:rPr>
              <w:tab/>
            </w:r>
            <w:r w:rsidR="00991F7C">
              <w:rPr>
                <w:noProof/>
                <w:webHidden/>
              </w:rPr>
              <w:fldChar w:fldCharType="begin"/>
            </w:r>
            <w:r w:rsidR="00991F7C">
              <w:rPr>
                <w:noProof/>
                <w:webHidden/>
              </w:rPr>
              <w:instrText xml:space="preserve"> PAGEREF _Toc85536890 \h </w:instrText>
            </w:r>
            <w:r w:rsidR="00991F7C">
              <w:rPr>
                <w:noProof/>
                <w:webHidden/>
              </w:rPr>
            </w:r>
            <w:r w:rsidR="00991F7C">
              <w:rPr>
                <w:noProof/>
                <w:webHidden/>
              </w:rPr>
              <w:fldChar w:fldCharType="separate"/>
            </w:r>
            <w:r w:rsidR="00991F7C">
              <w:rPr>
                <w:noProof/>
                <w:webHidden/>
              </w:rPr>
              <w:t>2</w:t>
            </w:r>
            <w:r w:rsidR="00991F7C">
              <w:rPr>
                <w:noProof/>
                <w:webHidden/>
              </w:rPr>
              <w:fldChar w:fldCharType="end"/>
            </w:r>
          </w:hyperlink>
        </w:p>
        <w:p w14:paraId="22C96A35" w14:textId="7E782322" w:rsidR="00991F7C" w:rsidRDefault="00991F7C">
          <w:pPr>
            <w:pStyle w:val="TOC1"/>
            <w:rPr>
              <w:rFonts w:asciiTheme="minorHAnsi" w:hAnsiTheme="minorHAnsi" w:cstheme="minorBidi"/>
              <w:noProof/>
              <w:sz w:val="22"/>
              <w:szCs w:val="22"/>
            </w:rPr>
          </w:pPr>
          <w:hyperlink w:anchor="_Toc85536891" w:history="1">
            <w:r w:rsidRPr="00301B1C">
              <w:rPr>
                <w:rStyle w:val="Hyperlink"/>
                <w:rFonts w:eastAsia="Times New Roman"/>
                <w:noProof/>
              </w:rPr>
              <w:t>Support for rootless containers</w:t>
            </w:r>
            <w:r>
              <w:rPr>
                <w:noProof/>
                <w:webHidden/>
              </w:rPr>
              <w:tab/>
            </w:r>
            <w:r>
              <w:rPr>
                <w:noProof/>
                <w:webHidden/>
              </w:rPr>
              <w:fldChar w:fldCharType="begin"/>
            </w:r>
            <w:r>
              <w:rPr>
                <w:noProof/>
                <w:webHidden/>
              </w:rPr>
              <w:instrText xml:space="preserve"> PAGEREF _Toc85536891 \h </w:instrText>
            </w:r>
            <w:r>
              <w:rPr>
                <w:noProof/>
                <w:webHidden/>
              </w:rPr>
            </w:r>
            <w:r>
              <w:rPr>
                <w:noProof/>
                <w:webHidden/>
              </w:rPr>
              <w:fldChar w:fldCharType="separate"/>
            </w:r>
            <w:r>
              <w:rPr>
                <w:noProof/>
                <w:webHidden/>
              </w:rPr>
              <w:t>3</w:t>
            </w:r>
            <w:r>
              <w:rPr>
                <w:noProof/>
                <w:webHidden/>
              </w:rPr>
              <w:fldChar w:fldCharType="end"/>
            </w:r>
          </w:hyperlink>
        </w:p>
        <w:p w14:paraId="23FC4035" w14:textId="01C80E74" w:rsidR="00991F7C" w:rsidRDefault="00991F7C">
          <w:pPr>
            <w:pStyle w:val="TOC1"/>
            <w:rPr>
              <w:rFonts w:asciiTheme="minorHAnsi" w:hAnsiTheme="minorHAnsi" w:cstheme="minorBidi"/>
              <w:noProof/>
              <w:sz w:val="22"/>
              <w:szCs w:val="22"/>
            </w:rPr>
          </w:pPr>
          <w:hyperlink w:anchor="_Toc85536892" w:history="1">
            <w:r w:rsidRPr="00301B1C">
              <w:rPr>
                <w:rStyle w:val="Hyperlink"/>
                <w:rFonts w:eastAsia="Times New Roman"/>
                <w:noProof/>
              </w:rPr>
              <w:t>SSO Support</w:t>
            </w:r>
            <w:r>
              <w:rPr>
                <w:noProof/>
                <w:webHidden/>
              </w:rPr>
              <w:tab/>
            </w:r>
            <w:r>
              <w:rPr>
                <w:noProof/>
                <w:webHidden/>
              </w:rPr>
              <w:fldChar w:fldCharType="begin"/>
            </w:r>
            <w:r>
              <w:rPr>
                <w:noProof/>
                <w:webHidden/>
              </w:rPr>
              <w:instrText xml:space="preserve"> PAGEREF _Toc85536892 \h </w:instrText>
            </w:r>
            <w:r>
              <w:rPr>
                <w:noProof/>
                <w:webHidden/>
              </w:rPr>
            </w:r>
            <w:r>
              <w:rPr>
                <w:noProof/>
                <w:webHidden/>
              </w:rPr>
              <w:fldChar w:fldCharType="separate"/>
            </w:r>
            <w:r>
              <w:rPr>
                <w:noProof/>
                <w:webHidden/>
              </w:rPr>
              <w:t>4</w:t>
            </w:r>
            <w:r>
              <w:rPr>
                <w:noProof/>
                <w:webHidden/>
              </w:rPr>
              <w:fldChar w:fldCharType="end"/>
            </w:r>
          </w:hyperlink>
        </w:p>
        <w:p w14:paraId="104B39C6" w14:textId="1F37F9A3" w:rsidR="008C01F3" w:rsidRDefault="00E22076">
          <w:pPr>
            <w:rPr>
              <w:b/>
              <w:bCs/>
              <w:noProof/>
            </w:rPr>
          </w:pPr>
          <w:r>
            <w:rPr>
              <w:b/>
              <w:bCs/>
              <w:noProof/>
            </w:rPr>
            <w:fldChar w:fldCharType="end"/>
          </w:r>
        </w:p>
      </w:sdtContent>
    </w:sdt>
    <w:p w14:paraId="3292432E" w14:textId="39F1E782" w:rsidR="00D00058" w:rsidRDefault="00D00058">
      <w:pPr>
        <w:rPr>
          <w:rFonts w:eastAsia="Times New Roman"/>
          <w:b/>
          <w:bCs/>
          <w:kern w:val="36"/>
          <w:sz w:val="48"/>
          <w:szCs w:val="48"/>
        </w:rPr>
      </w:pPr>
      <w:r>
        <w:rPr>
          <w:rFonts w:eastAsia="Times New Roman"/>
        </w:rPr>
        <w:br w:type="page"/>
      </w:r>
    </w:p>
    <w:p w14:paraId="37872881" w14:textId="77777777" w:rsidR="00FA4624" w:rsidRPr="00991F7C" w:rsidRDefault="00FA4624" w:rsidP="00FA4624">
      <w:pPr>
        <w:pStyle w:val="Heading1"/>
        <w:divId w:val="1233541561"/>
        <w:rPr>
          <w:rFonts w:eastAsia="Times New Roman"/>
        </w:rPr>
      </w:pPr>
      <w:bookmarkStart w:id="0" w:name="_Toc85536890"/>
      <w:r w:rsidRPr="00991F7C">
        <w:rPr>
          <w:rFonts w:eastAsia="Times New Roman"/>
        </w:rPr>
        <w:lastRenderedPageBreak/>
        <w:t>Attack Automation</w:t>
      </w:r>
      <w:bookmarkEnd w:id="0"/>
    </w:p>
    <w:p w14:paraId="5729AA30" w14:textId="77777777" w:rsidR="00FA4624" w:rsidRDefault="00FA4624" w:rsidP="00FA4624">
      <w:pPr>
        <w:pStyle w:val="Style2"/>
        <w:divId w:val="1233541561"/>
        <w:rPr>
          <w:rFonts w:eastAsia="Times New Roman"/>
        </w:rPr>
      </w:pPr>
      <w:r>
        <w:rPr>
          <w:rFonts w:eastAsia="Times New Roman"/>
        </w:rPr>
        <w:t>What is it?</w:t>
      </w:r>
    </w:p>
    <w:p w14:paraId="6B762E4F" w14:textId="2F7F3A1A" w:rsidR="00991F7C" w:rsidRPr="00991F7C" w:rsidRDefault="00991F7C" w:rsidP="00991F7C">
      <w:pPr>
        <w:shd w:val="clear" w:color="auto" w:fill="FFFFFF"/>
        <w:spacing w:before="240" w:after="240"/>
        <w:divId w:val="1233541561"/>
      </w:pPr>
      <w:r w:rsidRPr="00991F7C">
        <w:t xml:space="preserve">VECTR’s attack automation allows you to build individual test cases or entire campaigns as an executable. The executable can then be run on a target machine, where the test cases are run one by </w:t>
      </w:r>
      <w:r w:rsidRPr="00991F7C">
        <w:t>one,</w:t>
      </w:r>
      <w:r w:rsidRPr="00991F7C">
        <w:t xml:space="preserve"> and the results logged. VECTR supports importing the log files, which will update data in the campaign dashboard for bulk execution and within individual test case panels for every test case run.</w:t>
      </w:r>
    </w:p>
    <w:p w14:paraId="75D4D075" w14:textId="77777777" w:rsidR="00FA4624" w:rsidRDefault="00FA4624" w:rsidP="00FA4624">
      <w:pPr>
        <w:pStyle w:val="Style2"/>
        <w:divId w:val="1233541561"/>
        <w:rPr>
          <w:rFonts w:eastAsia="Times New Roman"/>
        </w:rPr>
      </w:pPr>
      <w:r>
        <w:rPr>
          <w:rFonts w:eastAsia="Times New Roman"/>
        </w:rPr>
        <w:t>How does it work?</w:t>
      </w:r>
    </w:p>
    <w:p w14:paraId="004E1B68" w14:textId="77777777" w:rsidR="00FA4624" w:rsidRDefault="00FA4624" w:rsidP="00FA4624">
      <w:pPr>
        <w:divId w:val="1233541561"/>
      </w:pPr>
      <w:r>
        <w:t>Documentation is provided here:</w:t>
      </w:r>
    </w:p>
    <w:p w14:paraId="4F7E24D8" w14:textId="77777777" w:rsidR="00FA4624" w:rsidRDefault="00FA4624" w:rsidP="00FA4624">
      <w:pPr>
        <w:divId w:val="1233541561"/>
      </w:pPr>
      <w:hyperlink r:id="rId7" w:history="1">
        <w:r w:rsidRPr="00951C40">
          <w:rPr>
            <w:rStyle w:val="Hyperlink"/>
          </w:rPr>
          <w:t>https://docs.vectr.io/vxf/configuration/</w:t>
        </w:r>
      </w:hyperlink>
    </w:p>
    <w:p w14:paraId="355857ED" w14:textId="77777777" w:rsidR="00FA4624" w:rsidRDefault="00FA4624" w:rsidP="00FA4624">
      <w:pPr>
        <w:divId w:val="1233541561"/>
      </w:pPr>
    </w:p>
    <w:p w14:paraId="1931DEB7" w14:textId="77777777" w:rsidR="00FA4624" w:rsidRDefault="00FA4624" w:rsidP="00FA4624">
      <w:pPr>
        <w:pStyle w:val="Style2"/>
        <w:divId w:val="1233541561"/>
        <w:rPr>
          <w:rFonts w:eastAsia="Times New Roman"/>
        </w:rPr>
      </w:pPr>
      <w:r>
        <w:rPr>
          <w:rFonts w:eastAsia="Times New Roman"/>
        </w:rPr>
        <w:t>How can this feature help me?</w:t>
      </w:r>
    </w:p>
    <w:p w14:paraId="0EA8B6B8" w14:textId="77777777" w:rsidR="00991F7C" w:rsidRPr="00991F7C" w:rsidRDefault="00991F7C" w:rsidP="00991F7C">
      <w:pPr>
        <w:pStyle w:val="ListParagraph"/>
        <w:numPr>
          <w:ilvl w:val="0"/>
          <w:numId w:val="7"/>
        </w:numPr>
        <w:shd w:val="clear" w:color="auto" w:fill="FFFFFF"/>
        <w:spacing w:before="240" w:after="240"/>
        <w:divId w:val="1233541561"/>
      </w:pPr>
      <w:r w:rsidRPr="00991F7C">
        <w:t>Import Atomic Red Team library using VECTR’s data import feature and customize selected atomic tests for your environment</w:t>
      </w:r>
    </w:p>
    <w:p w14:paraId="79766BCF" w14:textId="77777777" w:rsidR="00991F7C" w:rsidRPr="00991F7C" w:rsidRDefault="00991F7C" w:rsidP="00991F7C">
      <w:pPr>
        <w:pStyle w:val="ListParagraph"/>
        <w:numPr>
          <w:ilvl w:val="0"/>
          <w:numId w:val="7"/>
        </w:numPr>
        <w:shd w:val="clear" w:color="auto" w:fill="FFFFFF"/>
        <w:spacing w:before="240" w:after="240"/>
        <w:divId w:val="1233541561"/>
      </w:pPr>
      <w:r w:rsidRPr="00991F7C">
        <w:t>Assemble automated campaigns for controls validation purposes, such as EPP/EDR and SIEM platforms</w:t>
      </w:r>
    </w:p>
    <w:p w14:paraId="4F12E287" w14:textId="77777777" w:rsidR="00991F7C" w:rsidRPr="00991F7C" w:rsidRDefault="00991F7C" w:rsidP="00991F7C">
      <w:pPr>
        <w:pStyle w:val="ListParagraph"/>
        <w:numPr>
          <w:ilvl w:val="0"/>
          <w:numId w:val="7"/>
        </w:numPr>
        <w:shd w:val="clear" w:color="auto" w:fill="FFFFFF"/>
        <w:spacing w:before="240" w:after="240"/>
        <w:divId w:val="1233541561"/>
      </w:pPr>
      <w:r w:rsidRPr="00991F7C">
        <w:t xml:space="preserve">Create new campaigns from threat intelligence sources and red team operations </w:t>
      </w:r>
    </w:p>
    <w:p w14:paraId="2289387A" w14:textId="77777777" w:rsidR="00991F7C" w:rsidRPr="00991F7C" w:rsidRDefault="00991F7C" w:rsidP="00991F7C">
      <w:pPr>
        <w:pStyle w:val="ListParagraph"/>
        <w:numPr>
          <w:ilvl w:val="0"/>
          <w:numId w:val="7"/>
        </w:numPr>
        <w:shd w:val="clear" w:color="auto" w:fill="FFFFFF"/>
        <w:spacing w:before="240" w:after="240"/>
        <w:divId w:val="1233541561"/>
      </w:pPr>
      <w:r w:rsidRPr="00991F7C">
        <w:t>Create adversary emulation plans from threat intelligence sources, focused on TTPs suitable for automation</w:t>
      </w:r>
    </w:p>
    <w:p w14:paraId="0AC031F1" w14:textId="77777777" w:rsidR="00FA4624" w:rsidRDefault="00FA4624" w:rsidP="00FA4624">
      <w:pPr>
        <w:divId w:val="1233541561"/>
      </w:pPr>
      <w:r>
        <w:br w:type="page"/>
      </w:r>
    </w:p>
    <w:p w14:paraId="60A2A9C4" w14:textId="764367AE" w:rsidR="00E22076" w:rsidRDefault="00991F7C" w:rsidP="00E22076">
      <w:pPr>
        <w:pStyle w:val="Heading1"/>
        <w:divId w:val="1233541561"/>
        <w:rPr>
          <w:rFonts w:eastAsia="Times New Roman"/>
        </w:rPr>
      </w:pPr>
      <w:bookmarkStart w:id="1" w:name="_Toc85536891"/>
      <w:r>
        <w:rPr>
          <w:rFonts w:eastAsia="Times New Roman"/>
        </w:rPr>
        <w:lastRenderedPageBreak/>
        <w:t>Support for rootless containers</w:t>
      </w:r>
      <w:bookmarkEnd w:id="1"/>
    </w:p>
    <w:p w14:paraId="5B57A9BB" w14:textId="0A235DF4" w:rsidR="00E22076" w:rsidRDefault="00E22076" w:rsidP="007D1893">
      <w:pPr>
        <w:pStyle w:val="Style2"/>
        <w:divId w:val="1233541561"/>
        <w:rPr>
          <w:rFonts w:eastAsia="Times New Roman"/>
        </w:rPr>
      </w:pPr>
      <w:r>
        <w:rPr>
          <w:rFonts w:eastAsia="Times New Roman"/>
        </w:rPr>
        <w:t>What is it?</w:t>
      </w:r>
    </w:p>
    <w:p w14:paraId="62AE1789" w14:textId="7AF6CB56" w:rsidR="001E3901" w:rsidRDefault="002F317F" w:rsidP="0003247A">
      <w:pPr>
        <w:divId w:val="1233541561"/>
      </w:pPr>
      <w:r>
        <w:t>Provides additional security and allows for VECTR to run in a podman runtime environment.</w:t>
      </w:r>
    </w:p>
    <w:p w14:paraId="4C56003E" w14:textId="40063D5A" w:rsidR="00E22076" w:rsidRDefault="00E22076" w:rsidP="007D1893">
      <w:pPr>
        <w:pStyle w:val="Style2"/>
        <w:divId w:val="1233541561"/>
        <w:rPr>
          <w:rFonts w:eastAsia="Times New Roman"/>
        </w:rPr>
      </w:pPr>
      <w:r>
        <w:rPr>
          <w:rFonts w:eastAsia="Times New Roman"/>
        </w:rPr>
        <w:t>How does it work?</w:t>
      </w:r>
    </w:p>
    <w:p w14:paraId="151ED37B" w14:textId="0163BC64" w:rsidR="00DA01A5" w:rsidRDefault="002F317F" w:rsidP="00074396">
      <w:pPr>
        <w:divId w:val="1233541561"/>
      </w:pPr>
      <w:r>
        <w:t xml:space="preserve">The VECTR containers are now </w:t>
      </w:r>
      <w:r w:rsidR="003E6D71">
        <w:t xml:space="preserve">run with a UID/GID of 10001/10001.  This allows for more granular control of what directories </w:t>
      </w:r>
      <w:r w:rsidR="00991F7C">
        <w:t xml:space="preserve">on the host </w:t>
      </w:r>
      <w:r w:rsidR="003E6D71">
        <w:t xml:space="preserve">are allowed to be written to </w:t>
      </w:r>
      <w:r w:rsidR="00991F7C">
        <w:t xml:space="preserve">from the container </w:t>
      </w:r>
      <w:r w:rsidR="003E6D71">
        <w:t>when using bind mounts.  More information can be found on the FAQ page:</w:t>
      </w:r>
      <w:r w:rsidR="003E6D71">
        <w:br/>
      </w:r>
      <w:hyperlink r:id="rId8" w:history="1">
        <w:r w:rsidR="003E6D71" w:rsidRPr="00951C40">
          <w:rPr>
            <w:rStyle w:val="Hyperlink"/>
          </w:rPr>
          <w:t>https://docs.vectr.io/upgrading/non-root-migration/faq/</w:t>
        </w:r>
      </w:hyperlink>
    </w:p>
    <w:p w14:paraId="1451E39D" w14:textId="26021BB4" w:rsidR="003E6D71" w:rsidRDefault="003E6D71" w:rsidP="00074396">
      <w:pPr>
        <w:divId w:val="1233541561"/>
      </w:pPr>
    </w:p>
    <w:p w14:paraId="39ED9D3F" w14:textId="7B111C14" w:rsidR="003E6D71" w:rsidRDefault="003E6D71" w:rsidP="00074396">
      <w:pPr>
        <w:divId w:val="1233541561"/>
      </w:pPr>
      <w:r>
        <w:t>Installation and upgrading instruction can be found on the migration page:</w:t>
      </w:r>
    </w:p>
    <w:p w14:paraId="4EBB4732" w14:textId="4C302992" w:rsidR="0096414D" w:rsidRDefault="003E6D71" w:rsidP="00074396">
      <w:pPr>
        <w:divId w:val="1233541561"/>
      </w:pPr>
      <w:hyperlink r:id="rId9" w:history="1">
        <w:r w:rsidRPr="003E6D71">
          <w:rPr>
            <w:rStyle w:val="Hyperlink"/>
          </w:rPr>
          <w:t>https://docs.vectr.io/upgrading/non-root-migration/</w:t>
        </w:r>
      </w:hyperlink>
    </w:p>
    <w:p w14:paraId="4FB681A3" w14:textId="2EFCB063" w:rsidR="009B5762" w:rsidRDefault="009B5762" w:rsidP="0003247A">
      <w:pPr>
        <w:divId w:val="1233541561"/>
      </w:pPr>
    </w:p>
    <w:p w14:paraId="16AF1941" w14:textId="478E3AA7" w:rsidR="00E22076" w:rsidRDefault="00E22076" w:rsidP="007D1893">
      <w:pPr>
        <w:pStyle w:val="Style2"/>
        <w:divId w:val="1233541561"/>
        <w:rPr>
          <w:rFonts w:eastAsia="Times New Roman"/>
        </w:rPr>
      </w:pPr>
      <w:r>
        <w:rPr>
          <w:rFonts w:eastAsia="Times New Roman"/>
        </w:rPr>
        <w:t>How can this feature help me?</w:t>
      </w:r>
    </w:p>
    <w:p w14:paraId="366CECD0" w14:textId="49FF8B20" w:rsidR="003E6D71" w:rsidRPr="003E6D71" w:rsidRDefault="003E6D71" w:rsidP="003E6D71">
      <w:pPr>
        <w:divId w:val="1233541561"/>
      </w:pPr>
      <w:r>
        <w:t>See documentation links in previous section.</w:t>
      </w:r>
    </w:p>
    <w:p w14:paraId="782892A2" w14:textId="2B527103" w:rsidR="003E6D71" w:rsidRDefault="003E6D71">
      <w:r>
        <w:br w:type="page"/>
      </w:r>
    </w:p>
    <w:p w14:paraId="157B1368" w14:textId="65403395" w:rsidR="003E6D71" w:rsidRDefault="00604343" w:rsidP="003E6D71">
      <w:pPr>
        <w:pStyle w:val="Heading1"/>
        <w:rPr>
          <w:rFonts w:eastAsia="Times New Roman"/>
        </w:rPr>
      </w:pPr>
      <w:bookmarkStart w:id="2" w:name="_Toc85536892"/>
      <w:r>
        <w:rPr>
          <w:rFonts w:eastAsia="Times New Roman"/>
        </w:rPr>
        <w:lastRenderedPageBreak/>
        <w:t>SSO Support</w:t>
      </w:r>
      <w:bookmarkEnd w:id="2"/>
    </w:p>
    <w:p w14:paraId="2DA441B7" w14:textId="77777777" w:rsidR="003E6D71" w:rsidRDefault="003E6D71" w:rsidP="003E6D71">
      <w:pPr>
        <w:pStyle w:val="Style2"/>
        <w:rPr>
          <w:rFonts w:eastAsia="Times New Roman"/>
        </w:rPr>
      </w:pPr>
      <w:r>
        <w:rPr>
          <w:rFonts w:eastAsia="Times New Roman"/>
        </w:rPr>
        <w:t>What is it?</w:t>
      </w:r>
    </w:p>
    <w:p w14:paraId="1179E785" w14:textId="339487A2" w:rsidR="003E6D71" w:rsidRDefault="00604343" w:rsidP="003E6D71">
      <w:r>
        <w:t>Single Sign-On (SSO) enables the ability to offload authentication to an identity provider (IDP) of your choice.</w:t>
      </w:r>
    </w:p>
    <w:p w14:paraId="0CB38B39" w14:textId="77777777" w:rsidR="003E6D71" w:rsidRDefault="003E6D71" w:rsidP="003E6D71">
      <w:pPr>
        <w:pStyle w:val="Style2"/>
        <w:rPr>
          <w:rFonts w:eastAsia="Times New Roman"/>
        </w:rPr>
      </w:pPr>
      <w:r>
        <w:rPr>
          <w:rFonts w:eastAsia="Times New Roman"/>
        </w:rPr>
        <w:t>How does it work?</w:t>
      </w:r>
    </w:p>
    <w:p w14:paraId="4790E3E7" w14:textId="0EFFB01D" w:rsidR="003E6D71" w:rsidRDefault="00604343" w:rsidP="003E6D71">
      <w:r>
        <w:t>You can configure any number of providers that support the following SSO protocols:</w:t>
      </w:r>
    </w:p>
    <w:p w14:paraId="0214114B" w14:textId="446B9AFE" w:rsidR="00604343" w:rsidRDefault="00604343" w:rsidP="00604343">
      <w:pPr>
        <w:pStyle w:val="ListParagraph"/>
        <w:numPr>
          <w:ilvl w:val="0"/>
          <w:numId w:val="2"/>
        </w:numPr>
      </w:pPr>
      <w:r>
        <w:softHyphen/>
        <w:t>OpenID Connect (OIDC)</w:t>
      </w:r>
    </w:p>
    <w:p w14:paraId="6F25E34E" w14:textId="331C116F" w:rsidR="00604343" w:rsidRDefault="00604343" w:rsidP="00604343">
      <w:pPr>
        <w:pStyle w:val="ListParagraph"/>
        <w:numPr>
          <w:ilvl w:val="0"/>
          <w:numId w:val="2"/>
        </w:numPr>
      </w:pPr>
      <w:r>
        <w:t>SAML2</w:t>
      </w:r>
    </w:p>
    <w:p w14:paraId="56D5923C" w14:textId="32C3BED2" w:rsidR="00CE3EDF" w:rsidRDefault="00CE3EDF" w:rsidP="00604343">
      <w:pPr>
        <w:pStyle w:val="ListParagraph"/>
        <w:numPr>
          <w:ilvl w:val="0"/>
          <w:numId w:val="2"/>
        </w:numPr>
      </w:pPr>
      <w:r>
        <w:t>Azure AD</w:t>
      </w:r>
    </w:p>
    <w:p w14:paraId="133B6819" w14:textId="77777777" w:rsidR="00604343" w:rsidRDefault="00604343" w:rsidP="00604343">
      <w:pPr>
        <w:pStyle w:val="ListParagraph"/>
      </w:pPr>
    </w:p>
    <w:p w14:paraId="11258D38" w14:textId="127F507B" w:rsidR="00604343" w:rsidRDefault="00604343" w:rsidP="00604343">
      <w:r>
        <w:t>Documentation is provided here:</w:t>
      </w:r>
    </w:p>
    <w:p w14:paraId="3A07F81F" w14:textId="3BCCF176" w:rsidR="00604343" w:rsidRDefault="00604343" w:rsidP="00604343">
      <w:hyperlink r:id="rId10" w:history="1">
        <w:r w:rsidRPr="00951C40">
          <w:rPr>
            <w:rStyle w:val="Hyperlink"/>
          </w:rPr>
          <w:t>https://docs.vectr.io/sso/</w:t>
        </w:r>
      </w:hyperlink>
    </w:p>
    <w:p w14:paraId="78F9058F" w14:textId="77777777" w:rsidR="00604343" w:rsidRDefault="00604343" w:rsidP="00604343"/>
    <w:p w14:paraId="1C83F4D4" w14:textId="77777777" w:rsidR="003E6D71" w:rsidRDefault="003E6D71" w:rsidP="003E6D71">
      <w:pPr>
        <w:pStyle w:val="Style2"/>
        <w:rPr>
          <w:rFonts w:eastAsia="Times New Roman"/>
        </w:rPr>
      </w:pPr>
      <w:r>
        <w:rPr>
          <w:rFonts w:eastAsia="Times New Roman"/>
        </w:rPr>
        <w:t>How can this feature help me?</w:t>
      </w:r>
    </w:p>
    <w:p w14:paraId="0D542FAD" w14:textId="0111C336" w:rsidR="003E6D71" w:rsidRPr="003E6D71" w:rsidRDefault="00991F7C" w:rsidP="00991F7C">
      <w:r>
        <w:t>Allows your organization to use your existing identity provider to manage access.</w:t>
      </w:r>
      <w:r w:rsidR="00604343">
        <w:t xml:space="preserve"> </w:t>
      </w:r>
    </w:p>
    <w:p w14:paraId="14C64613" w14:textId="393F3382" w:rsidR="00604343" w:rsidRDefault="00604343">
      <w:r>
        <w:br w:type="page"/>
      </w:r>
    </w:p>
    <w:sectPr w:rsidR="00604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7602" w14:textId="77777777" w:rsidR="00FA6124" w:rsidRDefault="00FA6124" w:rsidP="00832BC4">
      <w:r>
        <w:separator/>
      </w:r>
    </w:p>
  </w:endnote>
  <w:endnote w:type="continuationSeparator" w:id="0">
    <w:p w14:paraId="59BBE22C" w14:textId="77777777" w:rsidR="00FA6124" w:rsidRDefault="00FA6124" w:rsidP="0083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7ACE" w14:textId="77777777" w:rsidR="00FA6124" w:rsidRDefault="00FA6124" w:rsidP="00832BC4">
      <w:r>
        <w:separator/>
      </w:r>
    </w:p>
  </w:footnote>
  <w:footnote w:type="continuationSeparator" w:id="0">
    <w:p w14:paraId="65F1EB92" w14:textId="77777777" w:rsidR="00FA6124" w:rsidRDefault="00FA6124" w:rsidP="00832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3ECE"/>
    <w:multiLevelType w:val="hybridMultilevel"/>
    <w:tmpl w:val="5D4C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6A4E"/>
    <w:multiLevelType w:val="multilevel"/>
    <w:tmpl w:val="12A2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66846"/>
    <w:multiLevelType w:val="hybridMultilevel"/>
    <w:tmpl w:val="492E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49BE"/>
    <w:multiLevelType w:val="multilevel"/>
    <w:tmpl w:val="6FE06C5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4" w15:restartNumberingAfterBreak="0">
    <w:nsid w:val="3C3E45B4"/>
    <w:multiLevelType w:val="multilevel"/>
    <w:tmpl w:val="BA7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FB7EBF"/>
    <w:multiLevelType w:val="hybridMultilevel"/>
    <w:tmpl w:val="4E40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72232"/>
    <w:multiLevelType w:val="hybridMultilevel"/>
    <w:tmpl w:val="115E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FE"/>
    <w:rsid w:val="000108D5"/>
    <w:rsid w:val="00011019"/>
    <w:rsid w:val="000144F7"/>
    <w:rsid w:val="00015D1B"/>
    <w:rsid w:val="0003247A"/>
    <w:rsid w:val="00051BB2"/>
    <w:rsid w:val="00070E77"/>
    <w:rsid w:val="00074396"/>
    <w:rsid w:val="000A39D9"/>
    <w:rsid w:val="000A5B4B"/>
    <w:rsid w:val="000D7B10"/>
    <w:rsid w:val="00104A26"/>
    <w:rsid w:val="00122845"/>
    <w:rsid w:val="00123228"/>
    <w:rsid w:val="00125E83"/>
    <w:rsid w:val="00125F48"/>
    <w:rsid w:val="0012601A"/>
    <w:rsid w:val="00136656"/>
    <w:rsid w:val="001715B0"/>
    <w:rsid w:val="0017707A"/>
    <w:rsid w:val="0018201F"/>
    <w:rsid w:val="00182C78"/>
    <w:rsid w:val="00183535"/>
    <w:rsid w:val="001A0DA2"/>
    <w:rsid w:val="001C48A0"/>
    <w:rsid w:val="001E3901"/>
    <w:rsid w:val="00216FC1"/>
    <w:rsid w:val="00225C0D"/>
    <w:rsid w:val="00234CED"/>
    <w:rsid w:val="00241009"/>
    <w:rsid w:val="00247362"/>
    <w:rsid w:val="00295685"/>
    <w:rsid w:val="002A6CF0"/>
    <w:rsid w:val="002F317F"/>
    <w:rsid w:val="00307DFE"/>
    <w:rsid w:val="003223BE"/>
    <w:rsid w:val="00327818"/>
    <w:rsid w:val="003353B2"/>
    <w:rsid w:val="0034119B"/>
    <w:rsid w:val="003652A5"/>
    <w:rsid w:val="003744A9"/>
    <w:rsid w:val="003E6D71"/>
    <w:rsid w:val="003F45EA"/>
    <w:rsid w:val="003F6904"/>
    <w:rsid w:val="0042446E"/>
    <w:rsid w:val="00427034"/>
    <w:rsid w:val="00456DD7"/>
    <w:rsid w:val="00464BD4"/>
    <w:rsid w:val="004839DF"/>
    <w:rsid w:val="0048477A"/>
    <w:rsid w:val="004A0046"/>
    <w:rsid w:val="004B39A4"/>
    <w:rsid w:val="004C78D9"/>
    <w:rsid w:val="004E49C2"/>
    <w:rsid w:val="00504C51"/>
    <w:rsid w:val="00511EA3"/>
    <w:rsid w:val="005231D0"/>
    <w:rsid w:val="00524A27"/>
    <w:rsid w:val="005370C0"/>
    <w:rsid w:val="005507EB"/>
    <w:rsid w:val="00591045"/>
    <w:rsid w:val="00596835"/>
    <w:rsid w:val="005A071E"/>
    <w:rsid w:val="005C4126"/>
    <w:rsid w:val="005D164F"/>
    <w:rsid w:val="005D50AE"/>
    <w:rsid w:val="005F2BD1"/>
    <w:rsid w:val="00604343"/>
    <w:rsid w:val="00662B24"/>
    <w:rsid w:val="0067600B"/>
    <w:rsid w:val="00684E8B"/>
    <w:rsid w:val="006C209F"/>
    <w:rsid w:val="00763BD9"/>
    <w:rsid w:val="0076610A"/>
    <w:rsid w:val="00773084"/>
    <w:rsid w:val="00786C20"/>
    <w:rsid w:val="007A06E3"/>
    <w:rsid w:val="007D1893"/>
    <w:rsid w:val="007D47F1"/>
    <w:rsid w:val="007D56D2"/>
    <w:rsid w:val="00830236"/>
    <w:rsid w:val="00832BC4"/>
    <w:rsid w:val="00866722"/>
    <w:rsid w:val="00893578"/>
    <w:rsid w:val="008B397D"/>
    <w:rsid w:val="008C00B6"/>
    <w:rsid w:val="008C01F3"/>
    <w:rsid w:val="008D1454"/>
    <w:rsid w:val="008D6C97"/>
    <w:rsid w:val="008E088E"/>
    <w:rsid w:val="008E3EF0"/>
    <w:rsid w:val="008F6F51"/>
    <w:rsid w:val="0090065B"/>
    <w:rsid w:val="009011F0"/>
    <w:rsid w:val="0096414D"/>
    <w:rsid w:val="00991F7C"/>
    <w:rsid w:val="00997094"/>
    <w:rsid w:val="009A25AB"/>
    <w:rsid w:val="009B5762"/>
    <w:rsid w:val="009B7A7A"/>
    <w:rsid w:val="009E15D4"/>
    <w:rsid w:val="009E4E65"/>
    <w:rsid w:val="009F3978"/>
    <w:rsid w:val="00A169CC"/>
    <w:rsid w:val="00A412C5"/>
    <w:rsid w:val="00A45C90"/>
    <w:rsid w:val="00A5285A"/>
    <w:rsid w:val="00A631B2"/>
    <w:rsid w:val="00A7106A"/>
    <w:rsid w:val="00A91126"/>
    <w:rsid w:val="00AB07E9"/>
    <w:rsid w:val="00AF6C67"/>
    <w:rsid w:val="00B06B6C"/>
    <w:rsid w:val="00B23561"/>
    <w:rsid w:val="00B416A5"/>
    <w:rsid w:val="00B456E6"/>
    <w:rsid w:val="00BA7CDF"/>
    <w:rsid w:val="00BB40FF"/>
    <w:rsid w:val="00BB65DD"/>
    <w:rsid w:val="00BD4C8D"/>
    <w:rsid w:val="00BD6896"/>
    <w:rsid w:val="00BE69F4"/>
    <w:rsid w:val="00C132F6"/>
    <w:rsid w:val="00C1484E"/>
    <w:rsid w:val="00C441DA"/>
    <w:rsid w:val="00C66873"/>
    <w:rsid w:val="00C67F45"/>
    <w:rsid w:val="00C7563F"/>
    <w:rsid w:val="00C82603"/>
    <w:rsid w:val="00C83C02"/>
    <w:rsid w:val="00C8584B"/>
    <w:rsid w:val="00CA0F73"/>
    <w:rsid w:val="00CA49B6"/>
    <w:rsid w:val="00CC6D9B"/>
    <w:rsid w:val="00CE3EDF"/>
    <w:rsid w:val="00D00058"/>
    <w:rsid w:val="00D6697C"/>
    <w:rsid w:val="00D66E5F"/>
    <w:rsid w:val="00DA01A5"/>
    <w:rsid w:val="00DF5866"/>
    <w:rsid w:val="00E22076"/>
    <w:rsid w:val="00E400C2"/>
    <w:rsid w:val="00E56028"/>
    <w:rsid w:val="00EA241B"/>
    <w:rsid w:val="00EC570D"/>
    <w:rsid w:val="00EC6ABD"/>
    <w:rsid w:val="00ED378D"/>
    <w:rsid w:val="00EE5692"/>
    <w:rsid w:val="00EF0AB1"/>
    <w:rsid w:val="00EF37A9"/>
    <w:rsid w:val="00F04B99"/>
    <w:rsid w:val="00F0784B"/>
    <w:rsid w:val="00F259E8"/>
    <w:rsid w:val="00F3564E"/>
    <w:rsid w:val="00F35DE5"/>
    <w:rsid w:val="00F410E1"/>
    <w:rsid w:val="00F4124B"/>
    <w:rsid w:val="00F4514C"/>
    <w:rsid w:val="00F57598"/>
    <w:rsid w:val="00F9758E"/>
    <w:rsid w:val="00FA2B84"/>
    <w:rsid w:val="00FA4624"/>
    <w:rsid w:val="00FA6124"/>
    <w:rsid w:val="00FA63DC"/>
    <w:rsid w:val="00FC00ED"/>
    <w:rsid w:val="00FC63D7"/>
    <w:rsid w:val="00FD2A24"/>
    <w:rsid w:val="00FF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B7F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58"/>
    <w:rPr>
      <w:rFonts w:ascii="Calibri" w:eastAsiaTheme="minorEastAsia" w:hAnsi="Calibri"/>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confluence-embedded-file-wrapper">
    <w:name w:val="confluence-embedded-file-wrapper"/>
    <w:basedOn w:val="DefaultParagraphFont"/>
  </w:style>
  <w:style w:type="paragraph" w:styleId="TOCHeading">
    <w:name w:val="TOC Heading"/>
    <w:basedOn w:val="Heading1"/>
    <w:next w:val="Normal"/>
    <w:uiPriority w:val="39"/>
    <w:unhideWhenUsed/>
    <w:qFormat/>
    <w:rsid w:val="00E2207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96835"/>
    <w:pPr>
      <w:tabs>
        <w:tab w:val="right" w:leader="dot" w:pos="9350"/>
      </w:tabs>
      <w:spacing w:after="100"/>
    </w:pPr>
  </w:style>
  <w:style w:type="paragraph" w:styleId="TOC2">
    <w:name w:val="toc 2"/>
    <w:basedOn w:val="Normal"/>
    <w:next w:val="Normal"/>
    <w:autoRedefine/>
    <w:uiPriority w:val="39"/>
    <w:unhideWhenUsed/>
    <w:rsid w:val="00E22076"/>
    <w:pPr>
      <w:spacing w:after="100"/>
      <w:ind w:left="240"/>
    </w:pPr>
  </w:style>
  <w:style w:type="character" w:styleId="Hyperlink">
    <w:name w:val="Hyperlink"/>
    <w:basedOn w:val="DefaultParagraphFont"/>
    <w:uiPriority w:val="99"/>
    <w:unhideWhenUsed/>
    <w:rsid w:val="00E22076"/>
    <w:rPr>
      <w:color w:val="0563C1" w:themeColor="hyperlink"/>
      <w:u w:val="single"/>
    </w:rPr>
  </w:style>
  <w:style w:type="character" w:styleId="Emphasis">
    <w:name w:val="Emphasis"/>
    <w:basedOn w:val="DefaultParagraphFont"/>
    <w:uiPriority w:val="20"/>
    <w:qFormat/>
    <w:rsid w:val="00E22076"/>
    <w:rPr>
      <w:i/>
      <w:iCs/>
    </w:rPr>
  </w:style>
  <w:style w:type="character" w:styleId="Strong">
    <w:name w:val="Strong"/>
    <w:basedOn w:val="DefaultParagraphFont"/>
    <w:uiPriority w:val="22"/>
    <w:qFormat/>
    <w:rsid w:val="00511EA3"/>
    <w:rPr>
      <w:b/>
      <w:bCs/>
    </w:rPr>
  </w:style>
  <w:style w:type="paragraph" w:customStyle="1" w:styleId="Style1">
    <w:name w:val="Style1"/>
    <w:next w:val="Normal"/>
    <w:link w:val="Style1Char"/>
    <w:autoRedefine/>
    <w:qFormat/>
    <w:rsid w:val="00511EA3"/>
    <w:pPr>
      <w:spacing w:before="120" w:after="120"/>
    </w:pPr>
    <w:rPr>
      <w:rFonts w:ascii="Calibri" w:eastAsiaTheme="minorEastAsia" w:hAnsi="Calibri"/>
      <w:b/>
      <w:bCs/>
      <w:sz w:val="32"/>
      <w:szCs w:val="36"/>
    </w:rPr>
  </w:style>
  <w:style w:type="paragraph" w:customStyle="1" w:styleId="Style2">
    <w:name w:val="Style2"/>
    <w:basedOn w:val="NormalWeb"/>
    <w:next w:val="Normal"/>
    <w:link w:val="Style2Char"/>
    <w:autoRedefine/>
    <w:qFormat/>
    <w:rsid w:val="007D1893"/>
    <w:pPr>
      <w:spacing w:before="360" w:beforeAutospacing="0" w:after="120" w:afterAutospacing="0"/>
    </w:pPr>
    <w:rPr>
      <w:b/>
      <w:sz w:val="32"/>
    </w:rPr>
  </w:style>
  <w:style w:type="character" w:customStyle="1" w:styleId="Style1Char">
    <w:name w:val="Style1 Char"/>
    <w:basedOn w:val="Heading2Char"/>
    <w:link w:val="Style1"/>
    <w:rsid w:val="00511EA3"/>
    <w:rPr>
      <w:rFonts w:ascii="Calibri" w:eastAsiaTheme="minorEastAsia" w:hAnsi="Calibri" w:cstheme="majorBidi"/>
      <w:b/>
      <w:bCs/>
      <w:color w:val="2F5496" w:themeColor="accent1" w:themeShade="BF"/>
      <w:sz w:val="32"/>
      <w:szCs w:val="36"/>
    </w:rPr>
  </w:style>
  <w:style w:type="character" w:customStyle="1" w:styleId="NormalWebChar">
    <w:name w:val="Normal (Web) Char"/>
    <w:basedOn w:val="DefaultParagraphFont"/>
    <w:link w:val="NormalWeb"/>
    <w:uiPriority w:val="99"/>
    <w:rsid w:val="00D00058"/>
    <w:rPr>
      <w:rFonts w:eastAsiaTheme="minorEastAsia"/>
      <w:sz w:val="24"/>
      <w:szCs w:val="24"/>
    </w:rPr>
  </w:style>
  <w:style w:type="character" w:customStyle="1" w:styleId="Style2Char">
    <w:name w:val="Style2 Char"/>
    <w:basedOn w:val="NormalWebChar"/>
    <w:link w:val="Style2"/>
    <w:rsid w:val="007D1893"/>
    <w:rPr>
      <w:rFonts w:ascii="Calibri" w:eastAsiaTheme="minorEastAsia" w:hAnsi="Calibri"/>
      <w:b/>
      <w:sz w:val="32"/>
      <w:szCs w:val="24"/>
    </w:rPr>
  </w:style>
  <w:style w:type="character" w:styleId="UnresolvedMention">
    <w:name w:val="Unresolved Mention"/>
    <w:basedOn w:val="DefaultParagraphFont"/>
    <w:uiPriority w:val="99"/>
    <w:semiHidden/>
    <w:unhideWhenUsed/>
    <w:rsid w:val="00234CED"/>
    <w:rPr>
      <w:color w:val="605E5C"/>
      <w:shd w:val="clear" w:color="auto" w:fill="E1DFDD"/>
    </w:rPr>
  </w:style>
  <w:style w:type="paragraph" w:styleId="ListParagraph">
    <w:name w:val="List Paragraph"/>
    <w:basedOn w:val="Normal"/>
    <w:uiPriority w:val="34"/>
    <w:qFormat/>
    <w:rsid w:val="00FD2A24"/>
    <w:pPr>
      <w:ind w:left="720"/>
      <w:contextualSpacing/>
    </w:pPr>
  </w:style>
  <w:style w:type="character" w:styleId="FollowedHyperlink">
    <w:name w:val="FollowedHyperlink"/>
    <w:basedOn w:val="DefaultParagraphFont"/>
    <w:uiPriority w:val="99"/>
    <w:semiHidden/>
    <w:unhideWhenUsed/>
    <w:rsid w:val="00C1484E"/>
    <w:rPr>
      <w:color w:val="954F72" w:themeColor="followedHyperlink"/>
      <w:u w:val="single"/>
    </w:rPr>
  </w:style>
  <w:style w:type="paragraph" w:styleId="BalloonText">
    <w:name w:val="Balloon Text"/>
    <w:basedOn w:val="Normal"/>
    <w:link w:val="BalloonTextChar"/>
    <w:uiPriority w:val="99"/>
    <w:semiHidden/>
    <w:unhideWhenUsed/>
    <w:rsid w:val="00E40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0C2"/>
    <w:rPr>
      <w:rFonts w:ascii="Segoe UI" w:eastAsiaTheme="minorEastAsia" w:hAnsi="Segoe UI" w:cs="Segoe UI"/>
      <w:sz w:val="18"/>
      <w:szCs w:val="18"/>
    </w:rPr>
  </w:style>
  <w:style w:type="paragraph" w:styleId="Revision">
    <w:name w:val="Revision"/>
    <w:hidden/>
    <w:uiPriority w:val="99"/>
    <w:semiHidden/>
    <w:rsid w:val="00596835"/>
    <w:rPr>
      <w:rFonts w:ascii="Calibri" w:eastAsiaTheme="minorEastAsia" w:hAnsi="Calibri"/>
      <w:sz w:val="24"/>
      <w:szCs w:val="24"/>
    </w:rPr>
  </w:style>
  <w:style w:type="paragraph" w:styleId="Header">
    <w:name w:val="header"/>
    <w:basedOn w:val="Normal"/>
    <w:link w:val="HeaderChar"/>
    <w:uiPriority w:val="99"/>
    <w:unhideWhenUsed/>
    <w:rsid w:val="00832BC4"/>
    <w:pPr>
      <w:tabs>
        <w:tab w:val="center" w:pos="4680"/>
        <w:tab w:val="right" w:pos="9360"/>
      </w:tabs>
    </w:pPr>
  </w:style>
  <w:style w:type="character" w:customStyle="1" w:styleId="HeaderChar">
    <w:name w:val="Header Char"/>
    <w:basedOn w:val="DefaultParagraphFont"/>
    <w:link w:val="Header"/>
    <w:uiPriority w:val="99"/>
    <w:rsid w:val="00832BC4"/>
    <w:rPr>
      <w:rFonts w:ascii="Calibri" w:eastAsiaTheme="minorEastAsia" w:hAnsi="Calibri"/>
      <w:sz w:val="24"/>
      <w:szCs w:val="24"/>
    </w:rPr>
  </w:style>
  <w:style w:type="paragraph" w:styleId="Footer">
    <w:name w:val="footer"/>
    <w:basedOn w:val="Normal"/>
    <w:link w:val="FooterChar"/>
    <w:uiPriority w:val="99"/>
    <w:unhideWhenUsed/>
    <w:rsid w:val="00832BC4"/>
    <w:pPr>
      <w:tabs>
        <w:tab w:val="center" w:pos="4680"/>
        <w:tab w:val="right" w:pos="9360"/>
      </w:tabs>
    </w:pPr>
  </w:style>
  <w:style w:type="character" w:customStyle="1" w:styleId="FooterChar">
    <w:name w:val="Footer Char"/>
    <w:basedOn w:val="DefaultParagraphFont"/>
    <w:link w:val="Footer"/>
    <w:uiPriority w:val="99"/>
    <w:rsid w:val="00832BC4"/>
    <w:rPr>
      <w:rFonts w:ascii="Calibri" w:eastAsiaTheme="minorEastAsia" w:hAnsi="Calibri"/>
      <w:sz w:val="24"/>
      <w:szCs w:val="24"/>
    </w:rPr>
  </w:style>
  <w:style w:type="table" w:styleId="TableGrid">
    <w:name w:val="Table Grid"/>
    <w:basedOn w:val="TableNormal"/>
    <w:uiPriority w:val="39"/>
    <w:rsid w:val="00104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F6F51"/>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8F6F51"/>
  </w:style>
  <w:style w:type="character" w:customStyle="1" w:styleId="eop">
    <w:name w:val="eop"/>
    <w:basedOn w:val="DefaultParagraphFont"/>
    <w:rsid w:val="008F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7929">
      <w:bodyDiv w:val="1"/>
      <w:marLeft w:val="0"/>
      <w:marRight w:val="0"/>
      <w:marTop w:val="0"/>
      <w:marBottom w:val="0"/>
      <w:divBdr>
        <w:top w:val="none" w:sz="0" w:space="0" w:color="auto"/>
        <w:left w:val="none" w:sz="0" w:space="0" w:color="auto"/>
        <w:bottom w:val="none" w:sz="0" w:space="0" w:color="auto"/>
        <w:right w:val="none" w:sz="0" w:space="0" w:color="auto"/>
      </w:divBdr>
    </w:div>
    <w:div w:id="65880341">
      <w:bodyDiv w:val="1"/>
      <w:marLeft w:val="0"/>
      <w:marRight w:val="0"/>
      <w:marTop w:val="0"/>
      <w:marBottom w:val="0"/>
      <w:divBdr>
        <w:top w:val="none" w:sz="0" w:space="0" w:color="auto"/>
        <w:left w:val="none" w:sz="0" w:space="0" w:color="auto"/>
        <w:bottom w:val="none" w:sz="0" w:space="0" w:color="auto"/>
        <w:right w:val="none" w:sz="0" w:space="0" w:color="auto"/>
      </w:divBdr>
    </w:div>
    <w:div w:id="626740334">
      <w:bodyDiv w:val="1"/>
      <w:marLeft w:val="0"/>
      <w:marRight w:val="0"/>
      <w:marTop w:val="0"/>
      <w:marBottom w:val="0"/>
      <w:divBdr>
        <w:top w:val="none" w:sz="0" w:space="0" w:color="auto"/>
        <w:left w:val="none" w:sz="0" w:space="0" w:color="auto"/>
        <w:bottom w:val="none" w:sz="0" w:space="0" w:color="auto"/>
        <w:right w:val="none" w:sz="0" w:space="0" w:color="auto"/>
      </w:divBdr>
      <w:divsChild>
        <w:div w:id="787621862">
          <w:marLeft w:val="0"/>
          <w:marRight w:val="0"/>
          <w:marTop w:val="0"/>
          <w:marBottom w:val="0"/>
          <w:divBdr>
            <w:top w:val="none" w:sz="0" w:space="0" w:color="auto"/>
            <w:left w:val="none" w:sz="0" w:space="0" w:color="auto"/>
            <w:bottom w:val="none" w:sz="0" w:space="0" w:color="auto"/>
            <w:right w:val="none" w:sz="0" w:space="0" w:color="auto"/>
          </w:divBdr>
        </w:div>
        <w:div w:id="2146315511">
          <w:marLeft w:val="0"/>
          <w:marRight w:val="0"/>
          <w:marTop w:val="0"/>
          <w:marBottom w:val="0"/>
          <w:divBdr>
            <w:top w:val="none" w:sz="0" w:space="0" w:color="auto"/>
            <w:left w:val="none" w:sz="0" w:space="0" w:color="auto"/>
            <w:bottom w:val="none" w:sz="0" w:space="0" w:color="auto"/>
            <w:right w:val="none" w:sz="0" w:space="0" w:color="auto"/>
          </w:divBdr>
        </w:div>
        <w:div w:id="1333339953">
          <w:marLeft w:val="0"/>
          <w:marRight w:val="0"/>
          <w:marTop w:val="0"/>
          <w:marBottom w:val="0"/>
          <w:divBdr>
            <w:top w:val="none" w:sz="0" w:space="0" w:color="auto"/>
            <w:left w:val="none" w:sz="0" w:space="0" w:color="auto"/>
            <w:bottom w:val="none" w:sz="0" w:space="0" w:color="auto"/>
            <w:right w:val="none" w:sz="0" w:space="0" w:color="auto"/>
          </w:divBdr>
        </w:div>
      </w:divsChild>
    </w:div>
    <w:div w:id="634330512">
      <w:bodyDiv w:val="1"/>
      <w:marLeft w:val="0"/>
      <w:marRight w:val="0"/>
      <w:marTop w:val="0"/>
      <w:marBottom w:val="0"/>
      <w:divBdr>
        <w:top w:val="none" w:sz="0" w:space="0" w:color="auto"/>
        <w:left w:val="none" w:sz="0" w:space="0" w:color="auto"/>
        <w:bottom w:val="none" w:sz="0" w:space="0" w:color="auto"/>
        <w:right w:val="none" w:sz="0" w:space="0" w:color="auto"/>
      </w:divBdr>
    </w:div>
    <w:div w:id="665980848">
      <w:bodyDiv w:val="1"/>
      <w:marLeft w:val="0"/>
      <w:marRight w:val="0"/>
      <w:marTop w:val="0"/>
      <w:marBottom w:val="0"/>
      <w:divBdr>
        <w:top w:val="none" w:sz="0" w:space="0" w:color="auto"/>
        <w:left w:val="none" w:sz="0" w:space="0" w:color="auto"/>
        <w:bottom w:val="none" w:sz="0" w:space="0" w:color="auto"/>
        <w:right w:val="none" w:sz="0" w:space="0" w:color="auto"/>
      </w:divBdr>
    </w:div>
    <w:div w:id="1046174739">
      <w:bodyDiv w:val="1"/>
      <w:marLeft w:val="0"/>
      <w:marRight w:val="0"/>
      <w:marTop w:val="0"/>
      <w:marBottom w:val="0"/>
      <w:divBdr>
        <w:top w:val="none" w:sz="0" w:space="0" w:color="auto"/>
        <w:left w:val="none" w:sz="0" w:space="0" w:color="auto"/>
        <w:bottom w:val="none" w:sz="0" w:space="0" w:color="auto"/>
        <w:right w:val="none" w:sz="0" w:space="0" w:color="auto"/>
      </w:divBdr>
    </w:div>
    <w:div w:id="1083380106">
      <w:bodyDiv w:val="1"/>
      <w:marLeft w:val="0"/>
      <w:marRight w:val="0"/>
      <w:marTop w:val="0"/>
      <w:marBottom w:val="0"/>
      <w:divBdr>
        <w:top w:val="none" w:sz="0" w:space="0" w:color="auto"/>
        <w:left w:val="none" w:sz="0" w:space="0" w:color="auto"/>
        <w:bottom w:val="none" w:sz="0" w:space="0" w:color="auto"/>
        <w:right w:val="none" w:sz="0" w:space="0" w:color="auto"/>
      </w:divBdr>
    </w:div>
    <w:div w:id="1179150530">
      <w:bodyDiv w:val="1"/>
      <w:marLeft w:val="0"/>
      <w:marRight w:val="0"/>
      <w:marTop w:val="0"/>
      <w:marBottom w:val="0"/>
      <w:divBdr>
        <w:top w:val="none" w:sz="0" w:space="0" w:color="auto"/>
        <w:left w:val="none" w:sz="0" w:space="0" w:color="auto"/>
        <w:bottom w:val="none" w:sz="0" w:space="0" w:color="auto"/>
        <w:right w:val="none" w:sz="0" w:space="0" w:color="auto"/>
      </w:divBdr>
    </w:div>
    <w:div w:id="1233541561">
      <w:bodyDiv w:val="1"/>
      <w:marLeft w:val="0"/>
      <w:marRight w:val="0"/>
      <w:marTop w:val="0"/>
      <w:marBottom w:val="0"/>
      <w:divBdr>
        <w:top w:val="none" w:sz="0" w:space="0" w:color="auto"/>
        <w:left w:val="none" w:sz="0" w:space="0" w:color="auto"/>
        <w:bottom w:val="none" w:sz="0" w:space="0" w:color="auto"/>
        <w:right w:val="none" w:sz="0" w:space="0" w:color="auto"/>
      </w:divBdr>
      <w:divsChild>
        <w:div w:id="1864199918">
          <w:marLeft w:val="0"/>
          <w:marRight w:val="0"/>
          <w:marTop w:val="0"/>
          <w:marBottom w:val="0"/>
          <w:divBdr>
            <w:top w:val="none" w:sz="0" w:space="0" w:color="auto"/>
            <w:left w:val="none" w:sz="0" w:space="0" w:color="auto"/>
            <w:bottom w:val="none" w:sz="0" w:space="0" w:color="auto"/>
            <w:right w:val="none" w:sz="0" w:space="0" w:color="auto"/>
          </w:divBdr>
        </w:div>
        <w:div w:id="685207552">
          <w:marLeft w:val="0"/>
          <w:marRight w:val="0"/>
          <w:marTop w:val="0"/>
          <w:marBottom w:val="0"/>
          <w:divBdr>
            <w:top w:val="none" w:sz="0" w:space="0" w:color="auto"/>
            <w:left w:val="none" w:sz="0" w:space="0" w:color="auto"/>
            <w:bottom w:val="none" w:sz="0" w:space="0" w:color="auto"/>
            <w:right w:val="none" w:sz="0" w:space="0" w:color="auto"/>
          </w:divBdr>
        </w:div>
      </w:divsChild>
    </w:div>
    <w:div w:id="1437601377">
      <w:bodyDiv w:val="1"/>
      <w:marLeft w:val="0"/>
      <w:marRight w:val="0"/>
      <w:marTop w:val="0"/>
      <w:marBottom w:val="0"/>
      <w:divBdr>
        <w:top w:val="none" w:sz="0" w:space="0" w:color="auto"/>
        <w:left w:val="none" w:sz="0" w:space="0" w:color="auto"/>
        <w:bottom w:val="none" w:sz="0" w:space="0" w:color="auto"/>
        <w:right w:val="none" w:sz="0" w:space="0" w:color="auto"/>
      </w:divBdr>
    </w:div>
    <w:div w:id="1665428161">
      <w:bodyDiv w:val="1"/>
      <w:marLeft w:val="0"/>
      <w:marRight w:val="0"/>
      <w:marTop w:val="0"/>
      <w:marBottom w:val="0"/>
      <w:divBdr>
        <w:top w:val="none" w:sz="0" w:space="0" w:color="auto"/>
        <w:left w:val="none" w:sz="0" w:space="0" w:color="auto"/>
        <w:bottom w:val="none" w:sz="0" w:space="0" w:color="auto"/>
        <w:right w:val="none" w:sz="0" w:space="0" w:color="auto"/>
      </w:divBdr>
    </w:div>
    <w:div w:id="1760835241">
      <w:bodyDiv w:val="1"/>
      <w:marLeft w:val="0"/>
      <w:marRight w:val="0"/>
      <w:marTop w:val="0"/>
      <w:marBottom w:val="0"/>
      <w:divBdr>
        <w:top w:val="none" w:sz="0" w:space="0" w:color="auto"/>
        <w:left w:val="none" w:sz="0" w:space="0" w:color="auto"/>
        <w:bottom w:val="none" w:sz="0" w:space="0" w:color="auto"/>
        <w:right w:val="none" w:sz="0" w:space="0" w:color="auto"/>
      </w:divBdr>
    </w:div>
    <w:div w:id="20354191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ectr.io/upgrading/non-root-migration/faq/" TargetMode="External"/><Relationship Id="rId3" Type="http://schemas.openxmlformats.org/officeDocument/2006/relationships/settings" Target="settings.xml"/><Relationship Id="rId7" Type="http://schemas.openxmlformats.org/officeDocument/2006/relationships/hyperlink" Target="https://docs.vectr.io/vxf/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vectr.io/sso/" TargetMode="External"/><Relationship Id="rId4" Type="http://schemas.openxmlformats.org/officeDocument/2006/relationships/webSettings" Target="webSettings.xml"/><Relationship Id="rId9" Type="http://schemas.openxmlformats.org/officeDocument/2006/relationships/hyperlink" Target="https://docs.vectr.io/upgrading/non-root-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2021-01-13T00:04:00Z</dcterms:created>
  <dcterms:modified xsi:type="dcterms:W3CDTF">2021-10-19T15:55:00Z</dcterms:modified>
</cp:coreProperties>
</file>