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38"/>
      </w:tblGrid>
      <w:tr w:rsidR="00B03432">
        <w:trPr>
          <w:trHeight w:val="2880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3432" w:rsidRDefault="009E251E">
            <w:pPr>
              <w:pStyle w:val="Sinespaciado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COmercial windsor</w:t>
            </w:r>
          </w:p>
        </w:tc>
      </w:tr>
      <w:tr w:rsidR="00B03432">
        <w:trPr>
          <w:trHeight w:val="1440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FFFFFF"/>
            <w:vAlign w:val="center"/>
          </w:tcPr>
          <w:p w:rsidR="00B03432" w:rsidRDefault="004B2435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Manuales Adempiere</w:t>
            </w:r>
          </w:p>
        </w:tc>
      </w:tr>
      <w:tr w:rsidR="00B03432">
        <w:trPr>
          <w:trHeight w:val="720"/>
          <w:jc w:val="center"/>
        </w:trPr>
        <w:tc>
          <w:tcPr>
            <w:tcW w:w="883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3432" w:rsidRDefault="004B2435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Modelo de Web Service</w:t>
            </w:r>
          </w:p>
        </w:tc>
      </w:tr>
      <w:tr w:rsidR="00B03432">
        <w:trPr>
          <w:trHeight w:val="360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3432" w:rsidRDefault="00B03432">
            <w:pPr>
              <w:pStyle w:val="Sinespaciado"/>
              <w:jc w:val="center"/>
            </w:pPr>
          </w:p>
        </w:tc>
      </w:tr>
      <w:tr w:rsidR="00B03432">
        <w:trPr>
          <w:trHeight w:val="360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3432" w:rsidRDefault="00B03432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B03432">
        <w:trPr>
          <w:trHeight w:val="360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3432" w:rsidRDefault="00B03432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B03432" w:rsidRDefault="00B03432"/>
    <w:p w:rsidR="00B03432" w:rsidRDefault="00B03432"/>
    <w:p w:rsidR="00B03432" w:rsidRDefault="008E1351">
      <w:r>
        <w:pict>
          <v:rect id="_x0000_s1026" style="position:absolute;margin-left:.05pt;margin-top:672.95pt;width:441.9pt;height:12.8pt;z-index:251657728;mso-wrap-distance-left:9.35pt;mso-wrap-distance-top:0;mso-wrap-distance-right:9.35pt;mso-wrap-distance-bottom:0" strokeweight="0">
            <v:textbox inset="0,0,0,0">
              <w:txbxContent>
                <w:tbl>
                  <w:tblPr>
                    <w:tblW w:w="0" w:type="auto"/>
                    <w:tblInd w:w="109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B03432">
                    <w:tc>
                      <w:tcPr>
                        <w:tcW w:w="8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03432" w:rsidRDefault="00B03432">
                        <w:pPr>
                          <w:pStyle w:val="Sinespaciado"/>
                        </w:pPr>
                      </w:p>
                    </w:tc>
                  </w:tr>
                </w:tbl>
                <w:p w:rsidR="00B03432" w:rsidRDefault="00B03432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B03432" w:rsidRDefault="00B03432"/>
    <w:p w:rsidR="00B03432" w:rsidRDefault="00B03432">
      <w:pPr>
        <w:pageBreakBefore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526"/>
        <w:gridCol w:w="4525"/>
      </w:tblGrid>
      <w:tr w:rsidR="00B03432"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3432" w:rsidRDefault="004B2435">
            <w:pPr>
              <w:tabs>
                <w:tab w:val="left" w:pos="2694"/>
              </w:tabs>
              <w:spacing w:after="120" w:line="240" w:lineRule="auto"/>
              <w:jc w:val="both"/>
              <w:rPr>
                <w:rFonts w:eastAsia="Times New Roman" w:cs="Tahoma"/>
                <w:b/>
                <w:sz w:val="24"/>
                <w:szCs w:val="20"/>
                <w:lang w:val="en-US"/>
              </w:rPr>
            </w:pPr>
            <w:r>
              <w:rPr>
                <w:rFonts w:eastAsia="Times New Roman" w:cs="Tahoma"/>
                <w:b/>
                <w:sz w:val="24"/>
                <w:szCs w:val="20"/>
                <w:lang w:val="en-US"/>
              </w:rPr>
              <w:t>Tipo de Documento: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3432" w:rsidRDefault="004B2435">
            <w:pPr>
              <w:tabs>
                <w:tab w:val="left" w:pos="2694"/>
              </w:tabs>
              <w:spacing w:after="120" w:line="240" w:lineRule="auto"/>
              <w:jc w:val="both"/>
              <w:rPr>
                <w:rFonts w:eastAsia="Times New Roman" w:cs="Tahoma"/>
                <w:szCs w:val="20"/>
                <w:lang w:val="en-US"/>
              </w:rPr>
            </w:pPr>
            <w:r>
              <w:rPr>
                <w:rFonts w:eastAsia="Times New Roman" w:cs="Tahoma"/>
                <w:szCs w:val="20"/>
                <w:lang w:val="en-US"/>
              </w:rPr>
              <w:t>Documento informativo</w:t>
            </w:r>
          </w:p>
        </w:tc>
      </w:tr>
      <w:tr w:rsidR="00B03432"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3432" w:rsidRDefault="004B2435">
            <w:pPr>
              <w:tabs>
                <w:tab w:val="left" w:pos="2694"/>
              </w:tabs>
              <w:spacing w:after="120" w:line="240" w:lineRule="auto"/>
              <w:jc w:val="both"/>
              <w:rPr>
                <w:rFonts w:eastAsia="Times New Roman" w:cs="Tahoma"/>
                <w:b/>
                <w:sz w:val="24"/>
                <w:szCs w:val="20"/>
                <w:lang w:val="en-US"/>
              </w:rPr>
            </w:pPr>
            <w:r>
              <w:rPr>
                <w:rFonts w:eastAsia="Times New Roman" w:cs="Tahoma"/>
                <w:b/>
                <w:sz w:val="24"/>
                <w:szCs w:val="20"/>
                <w:lang w:val="en-US"/>
              </w:rPr>
              <w:t>Objetivo del Documento:</w:t>
            </w:r>
          </w:p>
        </w:tc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3432" w:rsidRPr="009E251E" w:rsidRDefault="004B2435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</w:rPr>
            </w:pPr>
            <w:r w:rsidRPr="009E251E">
              <w:rPr>
                <w:rFonts w:eastAsia="Times New Roman" w:cs="Times New Roman"/>
                <w:szCs w:val="20"/>
              </w:rPr>
              <w:t>Esclarecer el modelo de WS usado por Adempiere</w:t>
            </w:r>
          </w:p>
        </w:tc>
      </w:tr>
    </w:tbl>
    <w:p w:rsidR="00B03432" w:rsidRDefault="004B2435">
      <w:pPr>
        <w:tabs>
          <w:tab w:val="left" w:pos="2694"/>
        </w:tabs>
        <w:spacing w:after="120" w:line="240" w:lineRule="auto"/>
        <w:jc w:val="both"/>
        <w:rPr>
          <w:rFonts w:eastAsia="Times New Roman" w:cs="Tahoma"/>
          <w:b/>
          <w:sz w:val="24"/>
          <w:szCs w:val="20"/>
          <w:lang w:val="en-US"/>
        </w:rPr>
      </w:pPr>
      <w:r>
        <w:rPr>
          <w:rFonts w:eastAsia="Times New Roman" w:cs="Tahoma"/>
          <w:b/>
          <w:sz w:val="24"/>
          <w:szCs w:val="20"/>
          <w:lang w:val="en-US"/>
        </w:rPr>
        <w:t>Seguimiento Documento: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1150"/>
        <w:gridCol w:w="1981"/>
        <w:gridCol w:w="2261"/>
        <w:gridCol w:w="2252"/>
        <w:gridCol w:w="1389"/>
      </w:tblGrid>
      <w:tr w:rsidR="00B03432">
        <w:trPr>
          <w:jc w:val="center"/>
        </w:trPr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87" w:type="dxa"/>
            </w:tcMar>
          </w:tcPr>
          <w:p w:rsidR="00B03432" w:rsidRDefault="004B24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shd w:val="clear" w:color="auto" w:fill="C0C0C0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shd w:val="clear" w:color="auto" w:fill="C0C0C0"/>
                <w:lang w:val="en-US"/>
              </w:rPr>
              <w:t>Versión</w:t>
            </w:r>
          </w:p>
        </w:tc>
        <w:tc>
          <w:tcPr>
            <w:tcW w:w="198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2" w:type="dxa"/>
            </w:tcMar>
          </w:tcPr>
          <w:p w:rsidR="00B03432" w:rsidRDefault="004B2435">
            <w:pPr>
              <w:spacing w:after="0" w:line="240" w:lineRule="auto"/>
              <w:jc w:val="center"/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</w:pPr>
            <w:r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  <w:t>Descripción</w:t>
            </w:r>
          </w:p>
        </w:tc>
        <w:tc>
          <w:tcPr>
            <w:tcW w:w="226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C0C0C0"/>
            <w:tcMar>
              <w:left w:w="102" w:type="dxa"/>
            </w:tcMar>
          </w:tcPr>
          <w:p w:rsidR="00B03432" w:rsidRDefault="004B2435">
            <w:pPr>
              <w:spacing w:after="0" w:line="240" w:lineRule="auto"/>
              <w:jc w:val="center"/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</w:pPr>
            <w:r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  <w:t>Autor (es)</w:t>
            </w:r>
          </w:p>
        </w:tc>
        <w:tc>
          <w:tcPr>
            <w:tcW w:w="2258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2" w:type="dxa"/>
            </w:tcMar>
          </w:tcPr>
          <w:p w:rsidR="00B03432" w:rsidRDefault="004B2435">
            <w:pPr>
              <w:spacing w:after="0" w:line="240" w:lineRule="auto"/>
              <w:jc w:val="center"/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</w:pPr>
            <w:r>
              <w:rPr>
                <w:rFonts w:eastAsia="Times New Roman" w:cs="Tahoma"/>
                <w:b/>
                <w:sz w:val="24"/>
                <w:szCs w:val="24"/>
                <w:shd w:val="clear" w:color="auto" w:fill="C0C0C0"/>
                <w:lang w:val="en-US"/>
              </w:rPr>
              <w:t>Revisado por</w:t>
            </w:r>
          </w:p>
        </w:tc>
        <w:tc>
          <w:tcPr>
            <w:tcW w:w="139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C0C0C0"/>
            <w:tcMar>
              <w:left w:w="102" w:type="dxa"/>
            </w:tcMar>
          </w:tcPr>
          <w:p w:rsidR="00B03432" w:rsidRDefault="004B24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shd w:val="clear" w:color="auto" w:fill="C0C0C0"/>
                <w:lang w:val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shd w:val="clear" w:color="auto" w:fill="C0C0C0"/>
                <w:lang w:val="en-US"/>
              </w:rPr>
              <w:t>Fecha Revisión</w:t>
            </w:r>
          </w:p>
        </w:tc>
      </w:tr>
      <w:tr w:rsidR="00B03432">
        <w:trPr>
          <w:jc w:val="center"/>
        </w:trPr>
        <w:tc>
          <w:tcPr>
            <w:tcW w:w="1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:rsidR="00B03432" w:rsidRDefault="009E251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/>
              </w:rPr>
            </w:pPr>
            <w:r>
              <w:rPr>
                <w:rFonts w:eastAsia="Times New Roman" w:cs="Tahoma"/>
                <w:szCs w:val="20"/>
                <w:lang w:val="en-US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:rsidR="00B03432" w:rsidRDefault="004B2435" w:rsidP="009E251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/>
              </w:rPr>
            </w:pPr>
            <w:r>
              <w:rPr>
                <w:rFonts w:eastAsia="Times New Roman" w:cs="Tahoma"/>
                <w:szCs w:val="20"/>
                <w:lang w:val="en-US"/>
              </w:rPr>
              <w:t xml:space="preserve">Versión </w:t>
            </w:r>
            <w:r w:rsidR="009E251E">
              <w:rPr>
                <w:rFonts w:eastAsia="Times New Roman" w:cs="Tahoma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:rsidR="00B03432" w:rsidRDefault="009E251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/>
              </w:rPr>
            </w:pPr>
            <w:r>
              <w:rPr>
                <w:rFonts w:eastAsia="Times New Roman" w:cs="Tahoma"/>
                <w:szCs w:val="20"/>
                <w:lang w:val="en-US"/>
              </w:rPr>
              <w:t>Fernando Gonzalez</w:t>
            </w:r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:rsidR="00B03432" w:rsidRDefault="009E251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/>
              </w:rPr>
            </w:pPr>
            <w:r>
              <w:rPr>
                <w:rFonts w:eastAsia="Times New Roman" w:cs="Tahoma"/>
                <w:szCs w:val="20"/>
                <w:lang w:val="en-US"/>
              </w:rPr>
              <w:t>Fernando Gonzalez</w:t>
            </w: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2" w:type="dxa"/>
            </w:tcMar>
          </w:tcPr>
          <w:p w:rsidR="00B03432" w:rsidRDefault="00B034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/>
              </w:rPr>
            </w:pPr>
          </w:p>
        </w:tc>
      </w:tr>
    </w:tbl>
    <w:p w:rsidR="00B03432" w:rsidRDefault="004B2435">
      <w:pPr>
        <w:pStyle w:val="ContentsHeading"/>
        <w:numPr>
          <w:ilvl w:val="0"/>
          <w:numId w:val="1"/>
        </w:numPr>
        <w:rPr>
          <w:rFonts w:ascii="Tahoma" w:hAnsi="Tahoma" w:cs="Tahoma"/>
          <w:color w:val="00000A"/>
          <w:lang w:val="es-ES"/>
        </w:rPr>
      </w:pPr>
      <w:r>
        <w:rPr>
          <w:rFonts w:ascii="Tahoma" w:hAnsi="Tahoma" w:cs="Tahoma"/>
          <w:color w:val="00000A"/>
          <w:lang w:val="es-ES"/>
        </w:rPr>
        <w:t>Contenido</w:t>
      </w:r>
    </w:p>
    <w:p w:rsidR="00B03432" w:rsidRDefault="004B2435">
      <w:pPr>
        <w:pStyle w:val="Contents1"/>
        <w:tabs>
          <w:tab w:val="left" w:pos="440"/>
          <w:tab w:val="right" w:leader="dot" w:pos="8828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05367367">
        <w:r>
          <w:rPr>
            <w:rStyle w:val="IndexLink"/>
          </w:rPr>
          <w:t>I.</w:t>
        </w:r>
        <w:r>
          <w:rPr>
            <w:rStyle w:val="IndexLink"/>
            <w:rFonts w:ascii="Calibri" w:hAnsi="Calibri"/>
            <w:sz w:val="22"/>
            <w:lang w:eastAsia="es-CL"/>
          </w:rPr>
          <w:tab/>
        </w:r>
        <w:r>
          <w:rPr>
            <w:rStyle w:val="IndexLink"/>
          </w:rPr>
          <w:t>Introducción.</w:t>
        </w:r>
        <w:r>
          <w:rPr>
            <w:rStyle w:val="IndexLink"/>
          </w:rPr>
          <w:tab/>
          <w:t>2</w:t>
        </w:r>
      </w:hyperlink>
    </w:p>
    <w:p w:rsidR="00B03432" w:rsidRDefault="008E1351">
      <w:pPr>
        <w:pStyle w:val="Contents1"/>
        <w:tabs>
          <w:tab w:val="left" w:pos="440"/>
          <w:tab w:val="right" w:leader="dot" w:pos="8828"/>
        </w:tabs>
        <w:rPr>
          <w:rStyle w:val="IndexLink"/>
        </w:rPr>
      </w:pPr>
      <w:hyperlink w:anchor="_Toc405367368">
        <w:r w:rsidR="004B2435">
          <w:rPr>
            <w:rStyle w:val="IndexLink"/>
            <w:lang w:val="es-ES"/>
          </w:rPr>
          <w:t>II.</w:t>
        </w:r>
        <w:r w:rsidR="004B2435">
          <w:rPr>
            <w:rStyle w:val="IndexLink"/>
            <w:rFonts w:ascii="Calibri" w:hAnsi="Calibri"/>
            <w:sz w:val="22"/>
            <w:lang w:eastAsia="es-CL"/>
          </w:rPr>
          <w:tab/>
        </w:r>
        <w:r w:rsidR="004B2435">
          <w:rPr>
            <w:rStyle w:val="IndexLink"/>
            <w:lang w:val="es-ES"/>
          </w:rPr>
          <w:t>Tipos de Parámetros Descritos</w:t>
        </w:r>
        <w:r w:rsidR="004B2435">
          <w:rPr>
            <w:rStyle w:val="IndexLink"/>
          </w:rPr>
          <w:tab/>
          <w:t>2</w:t>
        </w:r>
      </w:hyperlink>
    </w:p>
    <w:p w:rsidR="00B03432" w:rsidRDefault="008E1351">
      <w:pPr>
        <w:pStyle w:val="Contents1"/>
        <w:tabs>
          <w:tab w:val="left" w:pos="660"/>
          <w:tab w:val="right" w:leader="dot" w:pos="8828"/>
        </w:tabs>
        <w:rPr>
          <w:rStyle w:val="IndexLink"/>
        </w:rPr>
      </w:pPr>
      <w:hyperlink w:anchor="_Toc405367369">
        <w:r w:rsidR="004B2435">
          <w:rPr>
            <w:rStyle w:val="IndexLink"/>
            <w:lang w:val="es-ES"/>
          </w:rPr>
          <w:t>III.</w:t>
        </w:r>
        <w:r w:rsidR="004B2435">
          <w:rPr>
            <w:rStyle w:val="IndexLink"/>
            <w:rFonts w:ascii="Calibri" w:hAnsi="Calibri"/>
            <w:sz w:val="22"/>
            <w:lang w:eastAsia="es-CL"/>
          </w:rPr>
          <w:tab/>
        </w:r>
        <w:r w:rsidR="004B2435">
          <w:rPr>
            <w:rStyle w:val="IndexLink"/>
            <w:lang w:val="es-ES"/>
          </w:rPr>
          <w:t>Desarrollo</w:t>
        </w:r>
        <w:r w:rsidR="004B2435">
          <w:rPr>
            <w:rStyle w:val="IndexLink"/>
          </w:rPr>
          <w:tab/>
          <w:t>3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0">
        <w:r w:rsidR="004B2435">
          <w:rPr>
            <w:rStyle w:val="IndexLink"/>
            <w:lang w:val="es-ES"/>
          </w:rPr>
          <w:t>Requerimiento 1:</w:t>
        </w:r>
        <w:r w:rsidR="004B2435">
          <w:rPr>
            <w:rStyle w:val="IndexLink"/>
          </w:rPr>
          <w:tab/>
          <w:t>3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1">
        <w:r w:rsidR="004B2435">
          <w:rPr>
            <w:rStyle w:val="IndexLink"/>
            <w:lang w:val="es-ES"/>
          </w:rPr>
          <w:t>Nombre Método:</w:t>
        </w:r>
        <w:r w:rsidR="004B2435">
          <w:rPr>
            <w:rStyle w:val="IndexLink"/>
          </w:rPr>
          <w:tab/>
          <w:t>3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2">
        <w:r w:rsidR="004B2435">
          <w:rPr>
            <w:rStyle w:val="IndexLink"/>
            <w:rFonts w:eastAsia="Times New Roman"/>
            <w:lang w:val="es-ES"/>
          </w:rPr>
          <w:t>Descripción:</w:t>
        </w:r>
        <w:r w:rsidR="004B2435">
          <w:rPr>
            <w:rStyle w:val="IndexLink"/>
          </w:rPr>
          <w:tab/>
          <w:t>3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3">
        <w:r w:rsidR="004B2435">
          <w:rPr>
            <w:rStyle w:val="IndexLink"/>
            <w:lang w:val="es-ES"/>
          </w:rPr>
          <w:t>Parámetros de entrada:</w:t>
        </w:r>
        <w:r w:rsidR="004B2435">
          <w:rPr>
            <w:rStyle w:val="IndexLink"/>
          </w:rPr>
          <w:tab/>
          <w:t>3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4">
        <w:r w:rsidR="004B2435">
          <w:rPr>
            <w:rStyle w:val="IndexLink"/>
            <w:lang w:val="es-ES"/>
          </w:rPr>
          <w:t>Respuesta del Método</w:t>
        </w:r>
        <w:r w:rsidR="004B2435">
          <w:rPr>
            <w:rStyle w:val="IndexLink"/>
          </w:rPr>
          <w:tab/>
          <w:t>4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5">
        <w:r w:rsidR="004B2435">
          <w:rPr>
            <w:rStyle w:val="IndexLink"/>
          </w:rPr>
          <w:t>Respuesta del Método en caso de error</w:t>
        </w:r>
        <w:r w:rsidR="004B2435">
          <w:rPr>
            <w:rStyle w:val="IndexLink"/>
          </w:rPr>
          <w:tab/>
          <w:t>4</w:t>
        </w:r>
      </w:hyperlink>
    </w:p>
    <w:p w:rsidR="00B03432" w:rsidRDefault="008E1351">
      <w:pPr>
        <w:pStyle w:val="Contents2"/>
        <w:tabs>
          <w:tab w:val="right" w:leader="dot" w:pos="8828"/>
        </w:tabs>
        <w:rPr>
          <w:rStyle w:val="IndexLink"/>
        </w:rPr>
      </w:pPr>
      <w:hyperlink w:anchor="_Toc405367376">
        <w:r w:rsidR="004B2435">
          <w:rPr>
            <w:rStyle w:val="IndexLink"/>
          </w:rPr>
          <w:t>Observaciones:</w:t>
        </w:r>
        <w:r w:rsidR="004B2435">
          <w:rPr>
            <w:rStyle w:val="IndexLink"/>
          </w:rPr>
          <w:tab/>
          <w:t>4</w:t>
        </w:r>
      </w:hyperlink>
    </w:p>
    <w:p w:rsidR="00B03432" w:rsidRDefault="004B2435">
      <w:pPr>
        <w:rPr>
          <w:lang w:val="es-ES"/>
        </w:rPr>
      </w:pPr>
      <w:r>
        <w:fldChar w:fldCharType="end"/>
      </w:r>
    </w:p>
    <w:p w:rsidR="00B03432" w:rsidRDefault="00B03432"/>
    <w:p w:rsidR="00B03432" w:rsidRDefault="004B2435">
      <w:pPr>
        <w:pStyle w:val="Ttulo1"/>
        <w:pageBreakBefore/>
        <w:numPr>
          <w:ilvl w:val="0"/>
          <w:numId w:val="1"/>
        </w:numPr>
      </w:pPr>
      <w:bookmarkStart w:id="0" w:name="_Toc405367367"/>
      <w:bookmarkEnd w:id="0"/>
      <w:r>
        <w:lastRenderedPageBreak/>
        <w:t>Introducción.</w:t>
      </w:r>
    </w:p>
    <w:p w:rsidR="00B03432" w:rsidRDefault="004B2435">
      <w:pPr>
        <w:rPr>
          <w:lang w:val="es-ES"/>
        </w:rPr>
      </w:pPr>
      <w:r>
        <w:rPr>
          <w:lang w:val="es-ES"/>
        </w:rPr>
        <w:t>En el siguiente documento informativo se explica el modelo de Servicio Web usado por Adempiere para disponer información, la cual pueda ser consumida por alguna aplicación externa.</w:t>
      </w:r>
    </w:p>
    <w:p w:rsidR="00B03432" w:rsidRDefault="00B03432">
      <w:pPr>
        <w:rPr>
          <w:lang w:val="es-ES"/>
        </w:rPr>
      </w:pPr>
    </w:p>
    <w:p w:rsidR="00B03432" w:rsidRDefault="00B03432">
      <w:pPr>
        <w:rPr>
          <w:lang w:val="es-ES"/>
        </w:rPr>
      </w:pPr>
    </w:p>
    <w:p w:rsidR="00B03432" w:rsidRDefault="004B2435">
      <w:pPr>
        <w:pStyle w:val="Ttulo1"/>
        <w:numPr>
          <w:ilvl w:val="0"/>
          <w:numId w:val="1"/>
        </w:numPr>
        <w:rPr>
          <w:lang w:val="es-ES"/>
        </w:rPr>
      </w:pPr>
      <w:bookmarkStart w:id="1" w:name="_Toc405367368"/>
      <w:bookmarkEnd w:id="1"/>
      <w:r>
        <w:rPr>
          <w:lang w:val="es-ES"/>
        </w:rPr>
        <w:t>Tipos de Parámetros Descritos</w:t>
      </w:r>
    </w:p>
    <w:p w:rsidR="00B03432" w:rsidRDefault="004B2435">
      <w:pPr>
        <w:rPr>
          <w:lang w:val="es-ES"/>
        </w:rPr>
      </w:pPr>
      <w:r>
        <w:rPr>
          <w:lang w:val="es-ES"/>
        </w:rPr>
        <w:t xml:space="preserve">La configuración de Web Services de Adempiere describe dos tipos de parámetros, los primeros se identificaran como </w:t>
      </w:r>
      <w:r>
        <w:rPr>
          <w:b/>
          <w:lang w:val="es-ES"/>
        </w:rPr>
        <w:t>Variables</w:t>
      </w:r>
      <w:r>
        <w:rPr>
          <w:lang w:val="es-ES"/>
        </w:rPr>
        <w:t xml:space="preserve"> y corresponden a la información de solicitud, estos parámetros podrán variar en cada request que el cliente realice. Los parámetros definidos como </w:t>
      </w:r>
      <w:r>
        <w:rPr>
          <w:b/>
          <w:lang w:val="es-ES"/>
        </w:rPr>
        <w:t>Fijos</w:t>
      </w:r>
      <w:r>
        <w:rPr>
          <w:lang w:val="es-ES"/>
        </w:rPr>
        <w:t>, no variar en cada request y mantienen su valor como configuración de consumo, estos son obligatorios para el correcto funcionamiento pero irrelevantes para el cliente.</w:t>
      </w:r>
    </w:p>
    <w:p w:rsidR="00B03432" w:rsidRDefault="004B2435">
      <w:pPr>
        <w:pStyle w:val="Ttulo1"/>
        <w:pageBreakBefore/>
        <w:numPr>
          <w:ilvl w:val="0"/>
          <w:numId w:val="1"/>
        </w:numPr>
        <w:rPr>
          <w:lang w:val="es-ES"/>
        </w:rPr>
      </w:pPr>
      <w:bookmarkStart w:id="2" w:name="_Toc405367369"/>
      <w:bookmarkEnd w:id="2"/>
      <w:r>
        <w:rPr>
          <w:lang w:val="es-ES"/>
        </w:rPr>
        <w:lastRenderedPageBreak/>
        <w:t>Desarrollo</w:t>
      </w:r>
    </w:p>
    <w:p w:rsidR="00B03432" w:rsidRDefault="004B2435">
      <w:pPr>
        <w:rPr>
          <w:lang w:val="es-ES"/>
        </w:rPr>
      </w:pPr>
      <w:r>
        <w:rPr>
          <w:lang w:val="es-ES"/>
        </w:rPr>
        <w:t>A continuación se pasa a desarrollar los ejemplos del WS.</w:t>
      </w:r>
    </w:p>
    <w:p w:rsidR="00B03432" w:rsidRDefault="004B2435">
      <w:pPr>
        <w:pStyle w:val="Ttulo2"/>
        <w:rPr>
          <w:lang w:val="es-ES"/>
        </w:rPr>
      </w:pPr>
      <w:bookmarkStart w:id="3" w:name="_Toc405367370"/>
      <w:bookmarkEnd w:id="3"/>
      <w:r>
        <w:rPr>
          <w:lang w:val="es-ES"/>
        </w:rPr>
        <w:t xml:space="preserve">Requerimiento </w:t>
      </w:r>
      <w:r w:rsidR="00CF2C76">
        <w:rPr>
          <w:lang w:val="es-ES"/>
        </w:rPr>
        <w:t>7</w:t>
      </w:r>
      <w:r>
        <w:rPr>
          <w:lang w:val="es-ES"/>
        </w:rPr>
        <w:t>:</w:t>
      </w:r>
    </w:p>
    <w:p w:rsidR="00B03432" w:rsidRDefault="004B2435">
      <w:pPr>
        <w:pStyle w:val="Ttulo2"/>
        <w:spacing w:before="0" w:after="240"/>
        <w:rPr>
          <w:lang w:val="es-ES"/>
        </w:rPr>
      </w:pPr>
      <w:bookmarkStart w:id="4" w:name="_Toc405367371"/>
      <w:bookmarkEnd w:id="4"/>
      <w:r>
        <w:rPr>
          <w:lang w:val="es-ES"/>
        </w:rPr>
        <w:t>Nombre Método:</w:t>
      </w:r>
    </w:p>
    <w:p w:rsidR="00B03432" w:rsidRDefault="004B2435">
      <w:pPr>
        <w:rPr>
          <w:lang w:val="es-ES"/>
        </w:rPr>
      </w:pPr>
      <w:r>
        <w:rPr>
          <w:lang w:val="es-ES"/>
        </w:rPr>
        <w:t>El nombre del método del web service que dispondrá la información para el requerimiento</w:t>
      </w:r>
      <w:r w:rsidR="00CF2C76">
        <w:rPr>
          <w:lang w:val="es-ES"/>
        </w:rPr>
        <w:t xml:space="preserve"> 7</w:t>
      </w:r>
      <w:r>
        <w:rPr>
          <w:lang w:val="es-ES"/>
        </w:rPr>
        <w:t xml:space="preserve"> es el método </w:t>
      </w:r>
      <w:r w:rsidR="00CF2C76">
        <w:rPr>
          <w:lang w:val="es-ES"/>
        </w:rPr>
        <w:t>Read</w:t>
      </w:r>
      <w:r>
        <w:rPr>
          <w:lang w:val="es-ES"/>
        </w:rPr>
        <w:t xml:space="preserve">. Para este requerimiento se ocupara el serviceType </w:t>
      </w:r>
      <w:r w:rsidR="00CF2C76" w:rsidRPr="00CF2C76">
        <w:rPr>
          <w:lang w:val="es-ES"/>
        </w:rPr>
        <w:t>WS7GetPickings</w:t>
      </w:r>
    </w:p>
    <w:p w:rsidR="00B03432" w:rsidRPr="00CF2C76" w:rsidRDefault="004B2435">
      <w:pPr>
        <w:pStyle w:val="Ttulo2"/>
        <w:spacing w:before="0" w:after="240"/>
        <w:rPr>
          <w:rFonts w:eastAsia="Times New Roman"/>
          <w:highlight w:val="yellow"/>
          <w:lang w:val="es-ES"/>
        </w:rPr>
      </w:pPr>
      <w:bookmarkStart w:id="5" w:name="_Toc405367372"/>
      <w:bookmarkEnd w:id="5"/>
      <w:r w:rsidRPr="00CF2C76">
        <w:rPr>
          <w:rFonts w:eastAsia="Times New Roman"/>
          <w:highlight w:val="yellow"/>
          <w:lang w:val="es-ES"/>
        </w:rPr>
        <w:t>Descripción:</w:t>
      </w:r>
    </w:p>
    <w:p w:rsidR="00B03432" w:rsidRPr="00CF2C76" w:rsidRDefault="00CF2C76">
      <w:pPr>
        <w:rPr>
          <w:lang w:val="es-ES"/>
        </w:rPr>
      </w:pPr>
      <w:r w:rsidRPr="00CF2C76">
        <w:rPr>
          <w:highlight w:val="yellow"/>
          <w:lang w:val="es-ES"/>
        </w:rPr>
        <w:t xml:space="preserve">Este método consulta un pickeador y su grupo y trae de vuelta todas las notas, o picking asignados y disponibles para pickear, hoy la respuesta se muestra ordenada por </w:t>
      </w:r>
      <w:r w:rsidRPr="00CF2C76">
        <w:rPr>
          <w:b/>
          <w:highlight w:val="yellow"/>
          <w:lang w:val="es-ES"/>
        </w:rPr>
        <w:t xml:space="preserve">C_ORDER_NUMBER, la idea es que se pueda ordenar con alguna botón por : </w:t>
      </w:r>
      <w:r w:rsidRPr="00CF2C76">
        <w:rPr>
          <w:b/>
          <w:highlight w:val="yellow"/>
          <w:lang w:val="es-ES"/>
        </w:rPr>
        <w:t>PickNo</w:t>
      </w:r>
      <w:bookmarkStart w:id="6" w:name="_GoBack"/>
      <w:bookmarkEnd w:id="6"/>
    </w:p>
    <w:p w:rsidR="00B03432" w:rsidRDefault="004B2435">
      <w:pPr>
        <w:pStyle w:val="Ttulo2"/>
        <w:spacing w:before="0" w:after="240"/>
        <w:rPr>
          <w:lang w:val="es-ES"/>
        </w:rPr>
      </w:pPr>
      <w:bookmarkStart w:id="7" w:name="_Toc405367373"/>
      <w:bookmarkEnd w:id="7"/>
      <w:r>
        <w:rPr>
          <w:lang w:val="es-ES"/>
        </w:rPr>
        <w:t>Parámetros de entrada:</w:t>
      </w:r>
    </w:p>
    <w:p w:rsidR="00B03432" w:rsidRDefault="004B2435">
      <w:pPr>
        <w:pStyle w:val="Sinespaciado"/>
        <w:ind w:left="360"/>
        <w:rPr>
          <w:b/>
          <w:lang w:val="es-ES"/>
        </w:rPr>
      </w:pPr>
      <w:r>
        <w:rPr>
          <w:b/>
          <w:lang w:val="es-ES"/>
        </w:rPr>
        <w:t>Parámetros relevantes variables</w:t>
      </w:r>
    </w:p>
    <w:p w:rsidR="00B03432" w:rsidRDefault="004B2435" w:rsidP="00CF2C76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9E251E">
        <w:rPr>
          <w:lang w:val="es-ES"/>
        </w:rPr>
        <w:t xml:space="preserve">campo </w:t>
      </w:r>
      <w:r w:rsidR="00CF2C76" w:rsidRPr="00CF2C76">
        <w:rPr>
          <w:rFonts w:ascii="Lucida Sans" w:hAnsi="Lucida Sans"/>
          <w:b/>
          <w:color w:val="222222"/>
          <w:sz w:val="19"/>
          <w:szCs w:val="19"/>
          <w:shd w:val="clear" w:color="auto" w:fill="FFFFFF"/>
          <w:lang w:val="es-ES"/>
        </w:rPr>
        <w:t>M_SHIPMAN_ID</w:t>
      </w:r>
      <w:r w:rsidRPr="009E251E">
        <w:rPr>
          <w:lang w:val="es-ES"/>
        </w:rPr>
        <w:t xml:space="preserve">: tipo de dato </w:t>
      </w:r>
      <w:r w:rsidR="00CF2C76">
        <w:rPr>
          <w:lang w:val="es-ES"/>
        </w:rPr>
        <w:t>Number</w:t>
      </w:r>
      <w:r w:rsidRPr="009E251E">
        <w:rPr>
          <w:lang w:val="es-ES"/>
        </w:rPr>
        <w:t xml:space="preserve">, </w:t>
      </w:r>
      <w:r w:rsidR="009E251E">
        <w:rPr>
          <w:lang w:val="es-ES"/>
        </w:rPr>
        <w:t xml:space="preserve">Ej: </w:t>
      </w:r>
      <w:r w:rsidR="00CF2C76">
        <w:rPr>
          <w:lang w:val="es-ES"/>
        </w:rPr>
        <w:t>1000002</w:t>
      </w:r>
    </w:p>
    <w:p w:rsidR="00C85A3D" w:rsidRDefault="00C85A3D" w:rsidP="00CF2C76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 xml:space="preserve">campo </w:t>
      </w:r>
      <w:r w:rsidR="00CF2C76" w:rsidRPr="00CF2C76">
        <w:rPr>
          <w:b/>
          <w:lang w:val="es-ES"/>
        </w:rPr>
        <w:t>M_INOUT_GROUP</w:t>
      </w:r>
      <w:r>
        <w:rPr>
          <w:lang w:val="es-ES"/>
        </w:rPr>
        <w:t xml:space="preserve"> tipo dato </w:t>
      </w:r>
      <w:r w:rsidR="00CF2C76">
        <w:rPr>
          <w:lang w:val="es-ES"/>
        </w:rPr>
        <w:t>number, por ahora siempre ira fijo el 0</w:t>
      </w:r>
    </w:p>
    <w:p w:rsidR="009E251E" w:rsidRPr="009E251E" w:rsidRDefault="009E251E" w:rsidP="009E251E">
      <w:pPr>
        <w:pStyle w:val="Prrafodelista"/>
        <w:spacing w:after="0"/>
        <w:rPr>
          <w:lang w:val="es-ES"/>
        </w:rPr>
      </w:pPr>
    </w:p>
    <w:p w:rsidR="00B03432" w:rsidRDefault="004B2435">
      <w:pPr>
        <w:pStyle w:val="Sinespaciado"/>
        <w:ind w:left="360"/>
        <w:rPr>
          <w:b/>
          <w:lang w:val="es-ES"/>
        </w:rPr>
      </w:pPr>
      <w:r>
        <w:rPr>
          <w:b/>
          <w:lang w:val="es-ES"/>
        </w:rPr>
        <w:t>Parámetros Fijos</w:t>
      </w:r>
    </w:p>
    <w:p w:rsidR="00B03432" w:rsidRDefault="004B2435" w:rsidP="00127AC7">
      <w:pPr>
        <w:pStyle w:val="Prrafodelista"/>
        <w:numPr>
          <w:ilvl w:val="0"/>
          <w:numId w:val="2"/>
        </w:numPr>
      </w:pPr>
      <w:r w:rsidRPr="009E251E">
        <w:rPr>
          <w:b/>
        </w:rPr>
        <w:t>serviceType</w:t>
      </w:r>
      <w:r>
        <w:t xml:space="preserve">: tipo de dato String, es el nombre del serviceType a ejecutar. Para este requerimiento es: </w:t>
      </w:r>
      <w:r w:rsidR="00127AC7" w:rsidRPr="00127AC7">
        <w:rPr>
          <w:lang w:val="es-ES"/>
        </w:rPr>
        <w:t>WS28ReciptToDespacho</w:t>
      </w:r>
      <w:r>
        <w:t>.</w:t>
      </w:r>
    </w:p>
    <w:p w:rsidR="00B03432" w:rsidRDefault="004B2435" w:rsidP="00C85A3D">
      <w:pPr>
        <w:pStyle w:val="Prrafodelista"/>
        <w:numPr>
          <w:ilvl w:val="0"/>
          <w:numId w:val="2"/>
        </w:numPr>
      </w:pPr>
      <w:r w:rsidRPr="009E251E">
        <w:rPr>
          <w:b/>
        </w:rPr>
        <w:t>TableName</w:t>
      </w:r>
      <w:r>
        <w:t xml:space="preserve">: tipo de dato String, es el nombre de la tabla o vista en la que se basa el serviceType. Para este requerimiento: </w:t>
      </w:r>
      <w:r w:rsidR="003A63BD">
        <w:rPr>
          <w:b/>
        </w:rPr>
        <w:t>C_Order</w:t>
      </w:r>
    </w:p>
    <w:p w:rsidR="00B03432" w:rsidRPr="003A63BD" w:rsidRDefault="004B2435" w:rsidP="00917A9E">
      <w:pPr>
        <w:pStyle w:val="Prrafodelista"/>
        <w:numPr>
          <w:ilvl w:val="0"/>
          <w:numId w:val="2"/>
        </w:numPr>
        <w:rPr>
          <w:highlight w:val="yellow"/>
        </w:rPr>
      </w:pPr>
      <w:r w:rsidRPr="003A63BD">
        <w:rPr>
          <w:b/>
          <w:highlight w:val="yellow"/>
        </w:rPr>
        <w:t>RecordID</w:t>
      </w:r>
      <w:r w:rsidRPr="003A63BD">
        <w:rPr>
          <w:highlight w:val="yellow"/>
        </w:rPr>
        <w:t xml:space="preserve">: </w:t>
      </w:r>
      <w:r w:rsidR="00CF2C76">
        <w:rPr>
          <w:highlight w:val="yellow"/>
        </w:rPr>
        <w:t>es un valor igual a 0</w:t>
      </w:r>
    </w:p>
    <w:p w:rsidR="00B03432" w:rsidRDefault="004B2435" w:rsidP="00CF2C76">
      <w:pPr>
        <w:pStyle w:val="Prrafodelista"/>
        <w:numPr>
          <w:ilvl w:val="0"/>
          <w:numId w:val="2"/>
        </w:numPr>
      </w:pPr>
      <w:r w:rsidRPr="009E251E">
        <w:rPr>
          <w:b/>
        </w:rPr>
        <w:t>Action</w:t>
      </w:r>
      <w:r>
        <w:t xml:space="preserve">: tipo de dato String, es el tipo de acción que ejecuta el serviceType. Para este requerimiento es </w:t>
      </w:r>
      <w:r w:rsidR="00CF2C76" w:rsidRPr="00CF2C76">
        <w:rPr>
          <w:b/>
        </w:rPr>
        <w:t>Read</w:t>
      </w:r>
      <w:r>
        <w:t>.</w:t>
      </w:r>
    </w:p>
    <w:p w:rsidR="00B03432" w:rsidRDefault="004B2435">
      <w:pPr>
        <w:pStyle w:val="Prrafodelista"/>
        <w:numPr>
          <w:ilvl w:val="0"/>
          <w:numId w:val="2"/>
        </w:numPr>
      </w:pPr>
      <w:r w:rsidRPr="009E251E">
        <w:rPr>
          <w:b/>
        </w:rPr>
        <w:t>user</w:t>
      </w:r>
      <w:r>
        <w:t xml:space="preserve">: tipo de dato String, es el usuario que usara el método para autenticarse en el sistema. Para este requerimiento es </w:t>
      </w:r>
      <w:r w:rsidRPr="009E251E">
        <w:rPr>
          <w:b/>
        </w:rPr>
        <w:t>OfbAdmin</w:t>
      </w:r>
      <w:r>
        <w:t>.</w:t>
      </w:r>
    </w:p>
    <w:p w:rsidR="00B03432" w:rsidRDefault="004B2435">
      <w:pPr>
        <w:pStyle w:val="Prrafodelista"/>
        <w:numPr>
          <w:ilvl w:val="0"/>
          <w:numId w:val="2"/>
        </w:numPr>
      </w:pPr>
      <w:r w:rsidRPr="009E251E">
        <w:rPr>
          <w:b/>
        </w:rPr>
        <w:t>pass</w:t>
      </w:r>
      <w:r>
        <w:rPr>
          <w:rFonts w:cs="Tahoma"/>
        </w:rPr>
        <w:t xml:space="preserve">:tipo de dato String, es la contraseña del usuario que usara el método para </w:t>
      </w:r>
      <w:r>
        <w:t xml:space="preserve">autenticarse en el sistema. Para este requerimiento es </w:t>
      </w:r>
      <w:r w:rsidRPr="009E251E">
        <w:rPr>
          <w:b/>
        </w:rPr>
        <w:t>OfbAdmin</w:t>
      </w:r>
      <w:r>
        <w:t xml:space="preserve">.               </w:t>
      </w:r>
    </w:p>
    <w:p w:rsidR="00B03432" w:rsidRDefault="004B2435">
      <w:pPr>
        <w:pStyle w:val="Prrafodelista"/>
        <w:numPr>
          <w:ilvl w:val="0"/>
          <w:numId w:val="2"/>
        </w:numPr>
        <w:rPr>
          <w:rFonts w:cs="Tahoma"/>
        </w:rPr>
      </w:pPr>
      <w:r w:rsidRPr="009E251E">
        <w:rPr>
          <w:b/>
        </w:rPr>
        <w:t>lang</w:t>
      </w:r>
      <w:r>
        <w:t>:</w:t>
      </w:r>
      <w:r>
        <w:rPr>
          <w:rFonts w:cs="Tahoma"/>
        </w:rPr>
        <w:t xml:space="preserve"> tipo de dato String, es el ID del idioma usado por el método dentro del sistema. Para este requerimiento es </w:t>
      </w:r>
      <w:r w:rsidRPr="009E251E">
        <w:rPr>
          <w:rFonts w:cs="Tahoma"/>
          <w:b/>
        </w:rPr>
        <w:t>192</w:t>
      </w:r>
      <w:r>
        <w:rPr>
          <w:rFonts w:cs="Tahoma"/>
        </w:rPr>
        <w:t xml:space="preserve">.               </w:t>
      </w:r>
    </w:p>
    <w:p w:rsidR="00B03432" w:rsidRDefault="004B2435">
      <w:pPr>
        <w:pStyle w:val="Prrafodelista"/>
        <w:numPr>
          <w:ilvl w:val="0"/>
          <w:numId w:val="2"/>
        </w:numPr>
      </w:pPr>
      <w:r w:rsidRPr="009E251E">
        <w:rPr>
          <w:b/>
        </w:rPr>
        <w:t>ClientID</w:t>
      </w:r>
      <w:r>
        <w:t xml:space="preserve">: tipo de dato String, es el ID de la compañía en adempiere. Para este requerimiento es </w:t>
      </w:r>
      <w:r w:rsidRPr="009E251E">
        <w:rPr>
          <w:b/>
        </w:rPr>
        <w:t>1000000</w:t>
      </w:r>
      <w:r>
        <w:t>.</w:t>
      </w:r>
    </w:p>
    <w:p w:rsidR="00B03432" w:rsidRDefault="004B2435">
      <w:pPr>
        <w:pStyle w:val="Prrafodelista"/>
        <w:numPr>
          <w:ilvl w:val="0"/>
          <w:numId w:val="2"/>
        </w:numPr>
        <w:rPr>
          <w:rFonts w:cs="Tahoma"/>
        </w:rPr>
      </w:pPr>
      <w:r w:rsidRPr="009E251E">
        <w:rPr>
          <w:b/>
        </w:rPr>
        <w:t>RoleID</w:t>
      </w:r>
      <w:r>
        <w:t xml:space="preserve">: </w:t>
      </w:r>
      <w:r>
        <w:rPr>
          <w:rFonts w:cs="Tahoma"/>
        </w:rPr>
        <w:t xml:space="preserve">tipo de dato String, es el ID del rol dentro del sistema que posee los permisos necesarios para la lectura del WS. Para este requerimiento es </w:t>
      </w:r>
      <w:r w:rsidRPr="009E251E">
        <w:rPr>
          <w:rFonts w:cs="Tahoma"/>
          <w:b/>
        </w:rPr>
        <w:t>1000001</w:t>
      </w:r>
      <w:r>
        <w:rPr>
          <w:rFonts w:cs="Tahoma"/>
        </w:rPr>
        <w:t>.</w:t>
      </w:r>
    </w:p>
    <w:p w:rsidR="00B03432" w:rsidRDefault="004B2435">
      <w:pPr>
        <w:pStyle w:val="Prrafodelista"/>
        <w:numPr>
          <w:ilvl w:val="0"/>
          <w:numId w:val="2"/>
        </w:numPr>
        <w:rPr>
          <w:rFonts w:cs="Tahoma"/>
        </w:rPr>
      </w:pPr>
      <w:r w:rsidRPr="009E251E">
        <w:rPr>
          <w:b/>
        </w:rPr>
        <w:t>OrgID</w:t>
      </w:r>
      <w:r>
        <w:t xml:space="preserve">: Es el ID de la organización usada en adempiere. </w:t>
      </w:r>
      <w:r>
        <w:rPr>
          <w:rFonts w:cs="Tahoma"/>
        </w:rPr>
        <w:t xml:space="preserve">Para este requerimiento es </w:t>
      </w:r>
      <w:r w:rsidRPr="009E251E">
        <w:rPr>
          <w:rFonts w:cs="Tahoma"/>
          <w:b/>
        </w:rPr>
        <w:t>1000000</w:t>
      </w:r>
      <w:r>
        <w:rPr>
          <w:rFonts w:cs="Tahoma"/>
        </w:rPr>
        <w:t>.</w:t>
      </w:r>
    </w:p>
    <w:p w:rsidR="00B03432" w:rsidRDefault="004B2435">
      <w:pPr>
        <w:pStyle w:val="Prrafodelista"/>
        <w:numPr>
          <w:ilvl w:val="0"/>
          <w:numId w:val="2"/>
        </w:numPr>
      </w:pPr>
      <w:r w:rsidRPr="009E251E">
        <w:rPr>
          <w:b/>
        </w:rPr>
        <w:lastRenderedPageBreak/>
        <w:t>WarehouseID</w:t>
      </w:r>
      <w:r>
        <w:t xml:space="preserve">: Es el ID del almacen por defecto que necesita el sistema. Para este requerimiento es </w:t>
      </w:r>
      <w:r w:rsidRPr="009E251E">
        <w:rPr>
          <w:b/>
        </w:rPr>
        <w:t>1000001</w:t>
      </w:r>
      <w:r>
        <w:t>.</w:t>
      </w:r>
    </w:p>
    <w:p w:rsidR="00B03432" w:rsidRDefault="004B2435">
      <w:pPr>
        <w:ind w:left="360"/>
        <w:rPr>
          <w:lang w:val="es-ES"/>
        </w:rPr>
      </w:pPr>
      <w:r>
        <w:rPr>
          <w:lang w:val="es-ES"/>
        </w:rPr>
        <w:t>Todos los parámetros son de tipo obligatorios.</w:t>
      </w:r>
    </w:p>
    <w:p w:rsidR="00B03432" w:rsidRDefault="004B2435">
      <w:pPr>
        <w:pStyle w:val="Ttulo2"/>
        <w:spacing w:before="0" w:after="240"/>
        <w:rPr>
          <w:lang w:val="es-ES"/>
        </w:rPr>
      </w:pPr>
      <w:bookmarkStart w:id="8" w:name="_Toc405367374"/>
      <w:bookmarkEnd w:id="8"/>
      <w:r>
        <w:rPr>
          <w:lang w:val="es-ES"/>
        </w:rPr>
        <w:t>Respuesta del Método</w:t>
      </w:r>
    </w:p>
    <w:p w:rsidR="00B03432" w:rsidRDefault="004B2435">
      <w:pPr>
        <w:rPr>
          <w:lang w:val="es-ES"/>
        </w:rPr>
      </w:pPr>
      <w:bookmarkStart w:id="9" w:name="__DdeLink__496_1925025581"/>
      <w:bookmarkEnd w:id="9"/>
      <w:r>
        <w:rPr>
          <w:lang w:val="es-ES"/>
        </w:rPr>
        <w:t>Si encuentra datos la condicion retornara registros de la siguiente forma.</w:t>
      </w:r>
    </w:p>
    <w:p w:rsidR="003A63BD" w:rsidRPr="003A63BD" w:rsidRDefault="003A63BD" w:rsidP="003A63BD">
      <w:pPr>
        <w:spacing w:after="0"/>
        <w:rPr>
          <w:color w:val="FF0000"/>
          <w:lang w:val="es-ES"/>
        </w:rPr>
      </w:pPr>
      <w:r w:rsidRPr="003A63BD">
        <w:rPr>
          <w:color w:val="FF0000"/>
          <w:highlight w:val="yellow"/>
          <w:lang w:val="es-ES"/>
        </w:rPr>
        <w:t>Consulta de Prueba exitosa: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>&lt;soapenv:Envelope xmlns:soapenv="http://schemas.xmlsoap.org/soap/envelope/" xmlns:adin="http://3e.pl/ADInterface"&gt;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&lt;soapenv:Header/&gt;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&lt;soapenv:Body&gt;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&lt;adin:queryData&gt;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&lt;adin:ModelCRUDRequest&gt;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&lt;adin:ModelCRUD&gt;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&lt;adin:serviceType&gt;WS7GetPickings&lt;/adin:serviceType&gt;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&lt;adin:TableName&gt;WS7_InOutDETAIL&lt;/adin:TableName&gt;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&lt;adin:RecordID&gt;0&lt;/adin:RecordID&gt;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&lt;adin:Action&gt;Read&lt;/adin:Action&gt;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&lt;!--Optional:--&gt;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lang w:val="en-US"/>
        </w:rPr>
        <w:t xml:space="preserve">                </w:t>
      </w:r>
      <w:r w:rsidRPr="00CF2C76">
        <w:rPr>
          <w:b/>
          <w:highlight w:val="yellow"/>
          <w:lang w:val="en-US"/>
        </w:rPr>
        <w:t>&lt;adin:field column="M_SHIPMAN_ID"&gt;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highlight w:val="yellow"/>
          <w:lang w:val="en-US"/>
        </w:rPr>
        <w:t xml:space="preserve">                  </w:t>
      </w:r>
      <w:r w:rsidRPr="00CF2C76">
        <w:rPr>
          <w:b/>
          <w:highlight w:val="yellow"/>
          <w:lang w:val="en-US"/>
        </w:rPr>
        <w:tab/>
        <w:t>&lt;adin:val&gt;1000002&lt;/adin:val&gt;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highlight w:val="yellow"/>
          <w:lang w:val="en-US"/>
        </w:rPr>
        <w:t xml:space="preserve">                &lt;/adin:field&gt;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highlight w:val="yellow"/>
          <w:lang w:val="en-US"/>
        </w:rPr>
        <w:t xml:space="preserve">                &lt;adin:field column="M_INOUT_GROUP"&gt;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highlight w:val="yellow"/>
          <w:lang w:val="en-US"/>
        </w:rPr>
        <w:t xml:space="preserve">                  </w:t>
      </w:r>
      <w:r w:rsidRPr="00CF2C76">
        <w:rPr>
          <w:b/>
          <w:highlight w:val="yellow"/>
          <w:lang w:val="en-US"/>
        </w:rPr>
        <w:tab/>
        <w:t>&lt;adin:val&gt;0&lt;/adin:val&gt;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highlight w:val="yellow"/>
          <w:lang w:val="en-US"/>
        </w:rPr>
        <w:t xml:space="preserve">                &lt;/adin:field&gt;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&lt;/adin:DataRow&gt;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&lt;/adin:ModelCRUD&gt;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&lt;adin:ADLoginRequest&gt;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&lt;adin:user&gt;OfbAdmin&lt;/adin:user&gt;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&lt;adin:pass&gt;OfbAdmin&lt;/adin:pass&gt;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&lt;adin:lang&gt;192&lt;/adin:lang&gt;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&lt;adin:ClientID&gt;1000000&lt;/adin:ClientID&gt;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&lt;adin:RoleID&gt;1000001&lt;/adin:RoleID&gt;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&lt;adin:OrgID&gt;1000000&lt;/adin:OrgID&gt;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&lt;adin:WarehouseID&gt;1000001&lt;/adin:WarehouseID&gt;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&lt;adin:stage&gt;0&lt;/adin:stage&gt;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&lt;/adin:ADLoginRequest&gt;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&lt;/adin:ModelCRUDRequest&gt;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&lt;/adin:queryData&gt;</w:t>
      </w:r>
    </w:p>
    <w:p w:rsidR="00CF2C76" w:rsidRPr="00CF2C76" w:rsidRDefault="00CF2C76" w:rsidP="00CF2C76">
      <w:pPr>
        <w:spacing w:after="0"/>
        <w:rPr>
          <w:b/>
        </w:rPr>
      </w:pPr>
      <w:r w:rsidRPr="00CF2C76">
        <w:rPr>
          <w:b/>
          <w:lang w:val="en-US"/>
        </w:rPr>
        <w:t xml:space="preserve">   </w:t>
      </w:r>
      <w:r w:rsidRPr="00CF2C76">
        <w:rPr>
          <w:b/>
        </w:rPr>
        <w:t>&lt;/soapenv:Body&gt;</w:t>
      </w:r>
    </w:p>
    <w:p w:rsidR="00CF2C76" w:rsidRDefault="00CF2C76" w:rsidP="00CF2C76">
      <w:pPr>
        <w:spacing w:after="0"/>
        <w:rPr>
          <w:b/>
        </w:rPr>
      </w:pPr>
      <w:r w:rsidRPr="00CF2C76">
        <w:rPr>
          <w:b/>
        </w:rPr>
        <w:lastRenderedPageBreak/>
        <w:t>&lt;/soapenv:Envelope&gt;</w:t>
      </w:r>
    </w:p>
    <w:p w:rsidR="00CF2C76" w:rsidRDefault="00CF2C76" w:rsidP="00CF2C76">
      <w:pPr>
        <w:spacing w:after="0"/>
        <w:rPr>
          <w:b/>
        </w:rPr>
      </w:pPr>
    </w:p>
    <w:p w:rsidR="003A63BD" w:rsidRPr="00917A9E" w:rsidRDefault="003A63BD" w:rsidP="00CF2C76">
      <w:pPr>
        <w:spacing w:after="0"/>
        <w:rPr>
          <w:b/>
          <w:color w:val="FF0000"/>
        </w:rPr>
      </w:pPr>
      <w:r w:rsidRPr="00917A9E">
        <w:rPr>
          <w:b/>
          <w:color w:val="FF0000"/>
          <w:highlight w:val="yellow"/>
        </w:rPr>
        <w:t>Respuesta Existosa:</w:t>
      </w:r>
    </w:p>
    <w:p w:rsidR="00CF2C76" w:rsidRPr="00CF2C76" w:rsidRDefault="00CF2C76" w:rsidP="00CF2C76">
      <w:pPr>
        <w:spacing w:after="0"/>
        <w:rPr>
          <w:b/>
          <w:lang w:val="es-ES"/>
        </w:rPr>
      </w:pPr>
      <w:r w:rsidRPr="00CF2C76">
        <w:rPr>
          <w:b/>
          <w:lang w:val="es-ES"/>
        </w:rPr>
        <w:t>&lt;soap:Envelope xmlns:soap="http://schemas.xmlsoap.org/soap/envelope/" xmlns:xsd="http://www.w3.org/2001/XMLSchema" xmlns:xsi="http://www.w3.org/2001/XMLSchema-instance"&gt;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s-ES"/>
        </w:rPr>
        <w:t xml:space="preserve">   </w:t>
      </w:r>
      <w:r w:rsidRPr="00CF2C76">
        <w:rPr>
          <w:b/>
          <w:lang w:val="en-US"/>
        </w:rPr>
        <w:t>&lt;soap:Body&gt;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&lt;ns1:queryDataResponse xmlns:ns1="http://3e.pl/ADInterface"&gt;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&lt;WindowTabData NumRows="2" TotalRows="2" StartRow="1" xmlns="http://3e.pl/ADInterface"&gt;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&lt;DataSet&gt;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column="C_ORDER_NUMBER"&gt;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&lt;val&gt;254824&lt;/val&gt;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column="C_ORDER_PRIORITY"&gt;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&lt;val&gt;5&lt;/val&gt;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column="M_InOut_ID"&gt;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&lt;val&gt;1285003&lt;/val&gt;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column="NOMBRE_BP"&gt;</w:t>
      </w:r>
    </w:p>
    <w:p w:rsidR="00CF2C76" w:rsidRPr="00CF2C76" w:rsidRDefault="00CF2C76" w:rsidP="00CF2C76">
      <w:pPr>
        <w:spacing w:after="0"/>
        <w:rPr>
          <w:b/>
          <w:lang w:val="es-ES"/>
        </w:rPr>
      </w:pPr>
      <w:r w:rsidRPr="00CF2C76">
        <w:rPr>
          <w:b/>
          <w:lang w:val="en-US"/>
        </w:rPr>
        <w:t xml:space="preserve">                     </w:t>
      </w:r>
      <w:r w:rsidRPr="00CF2C76">
        <w:rPr>
          <w:b/>
          <w:lang w:val="es-ES"/>
        </w:rPr>
        <w:t>&lt;val&gt;SUPERMERCADOS CENTRAL LIMITADA&lt;/val&gt;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s-ES"/>
        </w:rPr>
        <w:t xml:space="preserve">                  </w:t>
      </w:r>
      <w:r w:rsidRPr="00CF2C76">
        <w:rPr>
          <w:b/>
          <w:lang w:val="en-US"/>
        </w:rPr>
        <w:t>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column="PickNo"&gt;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&lt;val&gt;1126806&lt;/val&gt;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&lt;/DataRow&gt;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&lt;/DataSet&gt;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&lt;DataSet&gt;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column="C_ORDER_NUMBER"&gt;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&lt;val&gt;254831&lt;/val&gt;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column="C_ORDER_PRIORITY"&gt;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&lt;val&gt;5&lt;/val&gt;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column="M_InOut_ID"&gt;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   &lt;val&gt;1284994&lt;/val&gt;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&lt;field column="NOMBRE_BP"&gt;</w:t>
      </w:r>
    </w:p>
    <w:p w:rsidR="00CF2C76" w:rsidRPr="00CF2C76" w:rsidRDefault="00CF2C76" w:rsidP="00CF2C76">
      <w:pPr>
        <w:spacing w:after="0"/>
        <w:rPr>
          <w:b/>
          <w:lang w:val="es-ES"/>
        </w:rPr>
      </w:pPr>
      <w:r w:rsidRPr="00CF2C76">
        <w:rPr>
          <w:b/>
          <w:lang w:val="en-US"/>
        </w:rPr>
        <w:t xml:space="preserve">                     </w:t>
      </w:r>
      <w:r w:rsidRPr="00CF2C76">
        <w:rPr>
          <w:b/>
          <w:lang w:val="es-ES"/>
        </w:rPr>
        <w:t>&lt;val&gt;SUPERMERCADOS CENTRAL LIMITADA&lt;/val&gt;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s-ES"/>
        </w:rPr>
        <w:t xml:space="preserve">                  </w:t>
      </w:r>
      <w:r w:rsidRPr="00CF2C76">
        <w:rPr>
          <w:b/>
          <w:lang w:val="en-US"/>
        </w:rPr>
        <w:t>&lt;/field&gt;</w:t>
      </w:r>
    </w:p>
    <w:p w:rsidR="00CF2C76" w:rsidRPr="00CF2C76" w:rsidRDefault="00CF2C76" w:rsidP="00CF2C76">
      <w:pPr>
        <w:spacing w:after="0"/>
        <w:rPr>
          <w:b/>
          <w:highlight w:val="yellow"/>
          <w:lang w:val="en-US"/>
        </w:rPr>
      </w:pPr>
      <w:r w:rsidRPr="00CF2C76">
        <w:rPr>
          <w:b/>
          <w:lang w:val="en-US"/>
        </w:rPr>
        <w:lastRenderedPageBreak/>
        <w:t xml:space="preserve">                  </w:t>
      </w:r>
      <w:r w:rsidRPr="00CF2C76">
        <w:rPr>
          <w:b/>
          <w:highlight w:val="yellow"/>
          <w:lang w:val="en-US"/>
        </w:rPr>
        <w:t>&lt;field column="PickNo"&gt;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highlight w:val="yellow"/>
          <w:lang w:val="en-US"/>
        </w:rPr>
        <w:t xml:space="preserve">                     &lt;val&gt;1126799&lt;/val&gt;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   &lt;/field&gt;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   &lt;/DataRow&gt;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&lt;/DataSet&gt;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&lt;RowCount&gt;2&lt;/RowCount&gt;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   &lt;Success&gt;true&lt;/Success&gt;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   &lt;/WindowTabData&gt;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   &lt;/ns1:queryDataResponse&gt;</w:t>
      </w:r>
    </w:p>
    <w:p w:rsidR="00CF2C76" w:rsidRPr="00CF2C76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 xml:space="preserve">   &lt;/soap:Body&gt;</w:t>
      </w:r>
    </w:p>
    <w:p w:rsidR="00127AC7" w:rsidRDefault="00CF2C76" w:rsidP="00CF2C76">
      <w:pPr>
        <w:spacing w:after="0"/>
        <w:rPr>
          <w:b/>
          <w:lang w:val="en-US"/>
        </w:rPr>
      </w:pPr>
      <w:r w:rsidRPr="00CF2C76">
        <w:rPr>
          <w:b/>
          <w:lang w:val="en-US"/>
        </w:rPr>
        <w:t>&lt;/soap:Envelope&gt;</w:t>
      </w:r>
    </w:p>
    <w:p w:rsidR="00CF2C76" w:rsidRDefault="00CF2C76" w:rsidP="00CF2C76">
      <w:pPr>
        <w:spacing w:after="0"/>
        <w:rPr>
          <w:b/>
          <w:lang w:val="en-US"/>
        </w:rPr>
      </w:pPr>
    </w:p>
    <w:p w:rsidR="00CF2C76" w:rsidRDefault="00CF2C76" w:rsidP="00CF2C76">
      <w:pPr>
        <w:spacing w:after="0"/>
        <w:rPr>
          <w:b/>
          <w:lang w:val="en-US"/>
        </w:rPr>
      </w:pPr>
    </w:p>
    <w:p w:rsidR="00CF2C76" w:rsidRDefault="00CF2C76" w:rsidP="00CF2C76">
      <w:pPr>
        <w:spacing w:after="0"/>
        <w:rPr>
          <w:b/>
          <w:lang w:val="en-US"/>
        </w:rPr>
      </w:pPr>
    </w:p>
    <w:p w:rsidR="00CF2C76" w:rsidRDefault="00CF2C76" w:rsidP="00CF2C76">
      <w:pPr>
        <w:spacing w:after="0"/>
        <w:rPr>
          <w:b/>
          <w:lang w:val="en-US"/>
        </w:rPr>
      </w:pPr>
    </w:p>
    <w:p w:rsidR="00CF2C76" w:rsidRPr="00CF2C76" w:rsidRDefault="00CF2C76" w:rsidP="00CF2C76">
      <w:pPr>
        <w:spacing w:after="0"/>
        <w:rPr>
          <w:b/>
          <w:lang w:val="es-ES"/>
        </w:rPr>
      </w:pPr>
    </w:p>
    <w:p w:rsidR="003A63BD" w:rsidRPr="003A63BD" w:rsidRDefault="003A63BD" w:rsidP="003A63BD">
      <w:pPr>
        <w:spacing w:after="0"/>
        <w:rPr>
          <w:b/>
          <w:color w:val="FF0000"/>
        </w:rPr>
      </w:pPr>
      <w:r w:rsidRPr="003A63BD">
        <w:rPr>
          <w:b/>
          <w:color w:val="FF0000"/>
          <w:highlight w:val="yellow"/>
        </w:rPr>
        <w:t>Consulta de Prueba con Error: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>&lt;soapenv:Envelope xmlns:soapenv="http://schemas.xmlsoap.org/soap/envelope/" xmlns:adin="http://3e.pl/ADInterface"&gt;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&lt;soapenv:Header/&gt;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&lt;soapenv:Body&gt;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&lt;adin:updateData&gt;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&lt;adin:ModelCRUDRequest&gt;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&lt;adin:ModelCRUD&gt;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&lt;adin:serviceType&gt;WS28ReciptToDespacho&lt;/adin:serviceType&gt;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&lt;adin:TableName&gt;C_Order&lt;/adin:TableName&gt;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 &lt;!--C_Order_ID--&gt;</w:t>
      </w:r>
    </w:p>
    <w:p w:rsidR="00127AC7" w:rsidRPr="00127AC7" w:rsidRDefault="00127AC7" w:rsidP="00127AC7">
      <w:pPr>
        <w:spacing w:after="0"/>
        <w:rPr>
          <w:b/>
          <w:color w:val="FF0000"/>
          <w:lang w:val="en-US"/>
        </w:rPr>
      </w:pPr>
      <w:r w:rsidRPr="00127AC7">
        <w:rPr>
          <w:b/>
          <w:lang w:val="en-US"/>
        </w:rPr>
        <w:t xml:space="preserve">               </w:t>
      </w:r>
      <w:r w:rsidRPr="00127AC7">
        <w:rPr>
          <w:b/>
          <w:color w:val="FF0000"/>
          <w:highlight w:val="yellow"/>
          <w:lang w:val="en-US"/>
        </w:rPr>
        <w:t>&lt;adin:RecordID&gt;124&lt;/adin:RecordID&gt;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&lt;adin:Action&gt;Update&lt;/adin:Action&gt;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&lt;!--Optional:--&gt;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&lt;adin:DataRow&gt;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   &lt;!--Zero or more repetitions:--&gt;</w:t>
      </w:r>
    </w:p>
    <w:p w:rsidR="00127AC7" w:rsidRPr="00127AC7" w:rsidRDefault="00127AC7" w:rsidP="00127AC7">
      <w:pPr>
        <w:spacing w:after="0"/>
        <w:rPr>
          <w:b/>
          <w:color w:val="FF0000"/>
          <w:highlight w:val="yellow"/>
          <w:lang w:val="en-US"/>
        </w:rPr>
      </w:pPr>
      <w:r w:rsidRPr="00127AC7">
        <w:rPr>
          <w:b/>
          <w:lang w:val="en-US"/>
        </w:rPr>
        <w:t xml:space="preserve">                  </w:t>
      </w:r>
      <w:r w:rsidRPr="00127AC7">
        <w:rPr>
          <w:b/>
          <w:color w:val="FF0000"/>
          <w:highlight w:val="yellow"/>
          <w:lang w:val="en-US"/>
        </w:rPr>
        <w:t>&lt;adin:field column="IMEI3"&gt;</w:t>
      </w:r>
    </w:p>
    <w:p w:rsidR="00127AC7" w:rsidRPr="00127AC7" w:rsidRDefault="00127AC7" w:rsidP="00127AC7">
      <w:pPr>
        <w:spacing w:after="0"/>
        <w:rPr>
          <w:b/>
          <w:color w:val="FF0000"/>
          <w:highlight w:val="yellow"/>
          <w:lang w:val="en-US"/>
        </w:rPr>
      </w:pPr>
      <w:r w:rsidRPr="00127AC7">
        <w:rPr>
          <w:b/>
          <w:color w:val="FF0000"/>
          <w:highlight w:val="yellow"/>
          <w:lang w:val="en-US"/>
        </w:rPr>
        <w:t xml:space="preserve">                     &lt;adin:val&gt;357404050066342&lt;/adin:val&gt;</w:t>
      </w:r>
    </w:p>
    <w:p w:rsidR="00127AC7" w:rsidRPr="00127AC7" w:rsidRDefault="00127AC7" w:rsidP="00127AC7">
      <w:pPr>
        <w:spacing w:after="0"/>
        <w:rPr>
          <w:b/>
          <w:color w:val="FF0000"/>
          <w:highlight w:val="yellow"/>
          <w:lang w:val="en-US"/>
        </w:rPr>
      </w:pPr>
      <w:r w:rsidRPr="00127AC7">
        <w:rPr>
          <w:b/>
          <w:color w:val="FF0000"/>
          <w:highlight w:val="yellow"/>
          <w:lang w:val="en-US"/>
        </w:rPr>
        <w:t xml:space="preserve">                  &lt;/adin:field&gt;</w:t>
      </w:r>
    </w:p>
    <w:p w:rsidR="00127AC7" w:rsidRPr="00127AC7" w:rsidRDefault="00127AC7" w:rsidP="00127AC7">
      <w:pPr>
        <w:spacing w:after="0"/>
        <w:rPr>
          <w:b/>
          <w:color w:val="FF0000"/>
          <w:highlight w:val="yellow"/>
          <w:lang w:val="en-US"/>
        </w:rPr>
      </w:pPr>
      <w:r w:rsidRPr="00127AC7">
        <w:rPr>
          <w:b/>
          <w:color w:val="FF0000"/>
          <w:highlight w:val="yellow"/>
          <w:lang w:val="en-US"/>
        </w:rPr>
        <w:t xml:space="preserve">                  &lt;adin:field column="RecibidoToDespacho"&gt;</w:t>
      </w:r>
    </w:p>
    <w:p w:rsidR="00127AC7" w:rsidRPr="00127AC7" w:rsidRDefault="00127AC7" w:rsidP="00127AC7">
      <w:pPr>
        <w:spacing w:after="0"/>
        <w:rPr>
          <w:b/>
          <w:color w:val="FF0000"/>
        </w:rPr>
      </w:pPr>
      <w:r w:rsidRPr="00127AC7">
        <w:rPr>
          <w:b/>
          <w:color w:val="FF0000"/>
          <w:highlight w:val="yellow"/>
          <w:lang w:val="en-US"/>
        </w:rPr>
        <w:t xml:space="preserve">                     </w:t>
      </w:r>
      <w:r w:rsidRPr="00127AC7">
        <w:rPr>
          <w:b/>
          <w:color w:val="FF0000"/>
          <w:highlight w:val="yellow"/>
        </w:rPr>
        <w:t>&lt;adin:val&gt;Y&lt;/adin:val&gt;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</w:rPr>
        <w:t xml:space="preserve">                  </w:t>
      </w:r>
      <w:r w:rsidRPr="00127AC7">
        <w:rPr>
          <w:b/>
          <w:lang w:val="en-US"/>
        </w:rPr>
        <w:t>&lt;/adin:field&gt;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&lt;/adin:DataRow&gt;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&lt;/adin:ModelCRUD&gt;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&lt;adin:ADLoginRequest&gt;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&lt;adin:user&gt;OfbAdmin&lt;/adin:user&gt;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&lt;adin:pass&gt;OfbAdmin&lt;/adin:pass&gt;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lastRenderedPageBreak/>
        <w:t xml:space="preserve">               &lt;adin:lang&gt;192&lt;/adin:lang&gt;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&lt;adin:ClientID&gt;1000000&lt;/adin:ClientID&gt;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&lt;adin:RoleID&gt;1000001&lt;/adin:RoleID&gt;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&lt;adin:OrgID&gt;1000000&lt;/adin:OrgID&gt;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&lt;adin:WarehouseID&gt;1000001&lt;/adin:WarehouseID&gt;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   &lt;adin:stage&gt;0&lt;/adin:stage&gt;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   &lt;/adin:ADLoginRequest&gt;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&lt;/adin:ModelCRUDRequest&gt;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&lt;/adin:updateData&gt;</w:t>
      </w:r>
    </w:p>
    <w:p w:rsidR="00127AC7" w:rsidRPr="00CF2C76" w:rsidRDefault="00127AC7" w:rsidP="00127AC7">
      <w:pPr>
        <w:spacing w:after="0"/>
        <w:rPr>
          <w:b/>
          <w:lang w:val="es-ES"/>
        </w:rPr>
      </w:pPr>
      <w:r w:rsidRPr="00127AC7">
        <w:rPr>
          <w:b/>
          <w:lang w:val="en-US"/>
        </w:rPr>
        <w:t xml:space="preserve">   </w:t>
      </w:r>
      <w:r w:rsidRPr="00CF2C76">
        <w:rPr>
          <w:b/>
          <w:lang w:val="es-ES"/>
        </w:rPr>
        <w:t>&lt;/soapenv:Body&gt;</w:t>
      </w:r>
    </w:p>
    <w:p w:rsidR="0005426C" w:rsidRPr="00CF2C76" w:rsidRDefault="00127AC7" w:rsidP="00127AC7">
      <w:pPr>
        <w:spacing w:after="0"/>
        <w:rPr>
          <w:b/>
          <w:lang w:val="es-ES"/>
        </w:rPr>
      </w:pPr>
      <w:r w:rsidRPr="00CF2C76">
        <w:rPr>
          <w:b/>
          <w:lang w:val="es-ES"/>
        </w:rPr>
        <w:t>&lt;/soapenv:Envelope&gt;</w:t>
      </w:r>
    </w:p>
    <w:p w:rsidR="00127AC7" w:rsidRDefault="00127AC7" w:rsidP="00127AC7">
      <w:pPr>
        <w:spacing w:after="0"/>
        <w:rPr>
          <w:b/>
        </w:rPr>
      </w:pPr>
    </w:p>
    <w:p w:rsidR="003A63BD" w:rsidRPr="003A63BD" w:rsidRDefault="003A63BD" w:rsidP="003A63BD">
      <w:pPr>
        <w:spacing w:after="0"/>
        <w:rPr>
          <w:color w:val="FF0000"/>
        </w:rPr>
      </w:pPr>
      <w:r w:rsidRPr="003A63BD">
        <w:rPr>
          <w:color w:val="FF0000"/>
          <w:highlight w:val="yellow"/>
        </w:rPr>
        <w:t>De no encontrar datos, retornara lo siguiente: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>&lt;soap:Envelope xmlns:soap="http://schemas.xmlsoap.org/soap/envelope/" xmlns:xsd="http://www.w3.org/2001/XMLSchema" xmlns:xsi="http://www.w3.org/2001/XMLSchema-instance"&gt;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&lt;soap:Body&gt;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&lt;ns1:updateDataResponse xmlns:ns1="http://3e.pl/ADInterface"&gt;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&lt;StandardResponse RecordID="124" IsError="true" xmlns="http://3e.pl/ADInterface"&gt;</w:t>
      </w:r>
    </w:p>
    <w:p w:rsidR="00127AC7" w:rsidRPr="00127AC7" w:rsidRDefault="00127AC7" w:rsidP="00127AC7">
      <w:pPr>
        <w:spacing w:after="0"/>
        <w:rPr>
          <w:b/>
          <w:color w:val="FF0000"/>
          <w:lang w:val="en-US"/>
        </w:rPr>
      </w:pPr>
      <w:r w:rsidRPr="00127AC7">
        <w:rPr>
          <w:b/>
          <w:lang w:val="en-US"/>
        </w:rPr>
        <w:t xml:space="preserve">            </w:t>
      </w:r>
      <w:r w:rsidRPr="00127AC7">
        <w:rPr>
          <w:b/>
          <w:color w:val="FF0000"/>
          <w:highlight w:val="yellow"/>
          <w:lang w:val="en-US"/>
        </w:rPr>
        <w:t>&lt;Error&gt;No Record 124 in C_Order&lt;/Error&gt;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   &lt;/StandardResponse&gt;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   &lt;/ns1:updateDataResponse&gt;</w:t>
      </w:r>
    </w:p>
    <w:p w:rsidR="00127AC7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 xml:space="preserve">   &lt;/soap:Body&gt;</w:t>
      </w:r>
    </w:p>
    <w:p w:rsidR="003A63BD" w:rsidRPr="00127AC7" w:rsidRDefault="00127AC7" w:rsidP="00127AC7">
      <w:pPr>
        <w:spacing w:after="0"/>
        <w:rPr>
          <w:b/>
          <w:lang w:val="en-US"/>
        </w:rPr>
      </w:pPr>
      <w:r w:rsidRPr="00127AC7">
        <w:rPr>
          <w:b/>
          <w:lang w:val="en-US"/>
        </w:rPr>
        <w:t>&lt;/soap:Envelope&gt;</w:t>
      </w:r>
    </w:p>
    <w:sectPr w:rsidR="003A63BD" w:rsidRPr="00127AC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351" w:rsidRDefault="008E1351">
      <w:pPr>
        <w:spacing w:after="0" w:line="240" w:lineRule="auto"/>
      </w:pPr>
      <w:r>
        <w:separator/>
      </w:r>
    </w:p>
  </w:endnote>
  <w:endnote w:type="continuationSeparator" w:id="0">
    <w:p w:rsidR="008E1351" w:rsidRDefault="008E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Borders>
        <w:top w:val="single" w:sz="4" w:space="0" w:color="00000A"/>
        <w:left w:val="single" w:sz="4" w:space="0" w:color="00000A"/>
        <w:bottom w:val="single" w:sz="4" w:space="0" w:color="00000A"/>
        <w:right w:val="nil"/>
        <w:insideH w:val="single" w:sz="4" w:space="0" w:color="00000A"/>
        <w:insideV w:val="nil"/>
      </w:tblBorders>
      <w:tblCellMar>
        <w:left w:w="60" w:type="dxa"/>
        <w:right w:w="70" w:type="dxa"/>
      </w:tblCellMar>
      <w:tblLook w:val="04A0" w:firstRow="1" w:lastRow="0" w:firstColumn="1" w:lastColumn="0" w:noHBand="0" w:noVBand="1"/>
    </w:tblPr>
    <w:tblGrid>
      <w:gridCol w:w="3110"/>
      <w:gridCol w:w="2969"/>
      <w:gridCol w:w="2829"/>
    </w:tblGrid>
    <w:tr w:rsidR="00B03432">
      <w:trPr>
        <w:cantSplit/>
        <w:trHeight w:val="384"/>
      </w:trPr>
      <w:tc>
        <w:tcPr>
          <w:tcW w:w="311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nil"/>
          </w:tcBorders>
          <w:shd w:val="clear" w:color="auto" w:fill="FFFFFF"/>
          <w:tcMar>
            <w:left w:w="60" w:type="dxa"/>
          </w:tcMar>
        </w:tcPr>
        <w:p w:rsidR="00B03432" w:rsidRDefault="004B2435" w:rsidP="001A09EC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9E251E">
            <w:t xml:space="preserve">Comercial Windsor </w:t>
          </w:r>
          <w:r>
            <w:t>Explicativo Modelo de Web Service WS</w:t>
          </w:r>
          <w:r w:rsidR="009E251E">
            <w:t>2</w:t>
          </w:r>
          <w:r>
            <w:fldChar w:fldCharType="end"/>
          </w:r>
          <w:r w:rsidR="00127AC7">
            <w:t>8</w:t>
          </w:r>
        </w:p>
      </w:tc>
      <w:tc>
        <w:tcPr>
          <w:tcW w:w="2977" w:type="dxa"/>
          <w:tcBorders>
            <w:top w:val="single" w:sz="4" w:space="0" w:color="00000A"/>
            <w:left w:val="nil"/>
            <w:bottom w:val="single" w:sz="4" w:space="0" w:color="00000A"/>
            <w:right w:val="nil"/>
          </w:tcBorders>
          <w:shd w:val="clear" w:color="auto" w:fill="FFFFFF"/>
          <w:tcMar>
            <w:left w:w="75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Times New Roman" w:cs="Times New Roman"/>
              <w:sz w:val="16"/>
              <w:szCs w:val="20"/>
              <w:lang w:val="es-ES"/>
            </w:rPr>
          </w:pPr>
          <w:r>
            <w:rPr>
              <w:rFonts w:eastAsia="Times New Roman" w:cs="Times New Roman"/>
              <w:sz w:val="16"/>
              <w:szCs w:val="20"/>
              <w:lang w:val="es-ES"/>
            </w:rPr>
            <w:t>Versión 12</w:t>
          </w:r>
        </w:p>
      </w:tc>
      <w:tc>
        <w:tcPr>
          <w:tcW w:w="2837" w:type="dxa"/>
          <w:tcBorders>
            <w:top w:val="single" w:sz="4" w:space="0" w:color="00000A"/>
            <w:left w:val="nil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75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eastAsia="Times New Roman" w:cs="Times New Roman"/>
              <w:sz w:val="16"/>
              <w:szCs w:val="20"/>
              <w:lang w:val="es-ES" w:eastAsia="es-ES"/>
            </w:rPr>
          </w:pPr>
          <w:r>
            <w:rPr>
              <w:rFonts w:eastAsia="Times New Roman" w:cs="Times New Roman"/>
              <w:sz w:val="16"/>
              <w:szCs w:val="20"/>
              <w:lang w:val="es-ES" w:eastAsia="es-ES"/>
            </w:rPr>
            <w:t xml:space="preserve">Página </w:t>
          </w:r>
          <w:r>
            <w:rPr>
              <w:rFonts w:eastAsia="Times New Roman" w:cs="Times New Roman"/>
              <w:sz w:val="16"/>
              <w:szCs w:val="20"/>
              <w:lang w:val="es-ES" w:eastAsia="es-ES"/>
            </w:rPr>
            <w:fldChar w:fldCharType="begin"/>
          </w:r>
          <w:r>
            <w:instrText>PAGE</w:instrText>
          </w:r>
          <w:r>
            <w:fldChar w:fldCharType="separate"/>
          </w:r>
          <w:r w:rsidR="00CF2C76">
            <w:rPr>
              <w:noProof/>
            </w:rPr>
            <w:t>2</w:t>
          </w:r>
          <w:r>
            <w:fldChar w:fldCharType="end"/>
          </w:r>
          <w:r>
            <w:rPr>
              <w:rFonts w:eastAsia="Times New Roman" w:cs="Times New Roman"/>
              <w:sz w:val="16"/>
              <w:szCs w:val="20"/>
              <w:lang w:val="es-ES" w:eastAsia="es-ES"/>
            </w:rPr>
            <w:t xml:space="preserve"> de </w:t>
          </w:r>
          <w:r>
            <w:rPr>
              <w:rFonts w:eastAsia="Times New Roman" w:cs="Times New Roman"/>
              <w:sz w:val="16"/>
              <w:szCs w:val="20"/>
              <w:lang w:val="es-ES" w:eastAsia="es-ES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F2C76">
            <w:rPr>
              <w:noProof/>
            </w:rPr>
            <w:t>8</w:t>
          </w:r>
          <w:r>
            <w:fldChar w:fldCharType="end"/>
          </w:r>
        </w:p>
      </w:tc>
    </w:tr>
  </w:tbl>
  <w:p w:rsidR="00B03432" w:rsidRDefault="00B034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351" w:rsidRDefault="008E1351">
      <w:pPr>
        <w:spacing w:after="0" w:line="240" w:lineRule="auto"/>
      </w:pPr>
      <w:r>
        <w:separator/>
      </w:r>
    </w:p>
  </w:footnote>
  <w:footnote w:type="continuationSeparator" w:id="0">
    <w:p w:rsidR="008E1351" w:rsidRDefault="008E1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2" w:type="dxa"/>
        <w:right w:w="70" w:type="dxa"/>
      </w:tblCellMar>
      <w:tblLook w:val="04A0" w:firstRow="1" w:lastRow="0" w:firstColumn="1" w:lastColumn="0" w:noHBand="0" w:noVBand="1"/>
    </w:tblPr>
    <w:tblGrid>
      <w:gridCol w:w="1839"/>
      <w:gridCol w:w="2970"/>
      <w:gridCol w:w="4101"/>
    </w:tblGrid>
    <w:tr w:rsidR="00B03432">
      <w:trPr>
        <w:cantSplit/>
        <w:trHeight w:val="574"/>
      </w:trPr>
      <w:tc>
        <w:tcPr>
          <w:tcW w:w="8931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62" w:type="dxa"/>
          </w:tcMar>
        </w:tcPr>
        <w:p w:rsidR="00B03432" w:rsidRDefault="00B03432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eastAsia="Times New Roman" w:cs="Times New Roman"/>
              <w:sz w:val="18"/>
              <w:szCs w:val="20"/>
              <w:lang w:val="es-ES"/>
            </w:rPr>
          </w:pPr>
        </w:p>
        <w:p w:rsidR="00B03432" w:rsidRDefault="004B2435">
          <w:pPr>
            <w:tabs>
              <w:tab w:val="center" w:pos="4419"/>
              <w:tab w:val="right" w:pos="8838"/>
            </w:tabs>
            <w:spacing w:after="120" w:line="240" w:lineRule="auto"/>
            <w:jc w:val="center"/>
            <w:rPr>
              <w:rFonts w:eastAsia="Times New Roman" w:cs="Times New Roman"/>
              <w:b/>
              <w:smallCaps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b/>
              <w:smallCaps/>
              <w:sz w:val="18"/>
              <w:szCs w:val="20"/>
              <w:lang w:val="es-ES"/>
            </w:rPr>
            <w:t xml:space="preserve">                                                          Manual de Usuario – Modelo de Web Service</w:t>
          </w:r>
          <w:r w:rsidR="009E251E">
            <w:rPr>
              <w:rFonts w:eastAsia="Times New Roman" w:cs="Times New Roman"/>
              <w:b/>
              <w:smallCaps/>
              <w:noProof/>
              <w:sz w:val="18"/>
              <w:szCs w:val="20"/>
              <w:lang w:val="es-ES" w:eastAsia="es-ES"/>
            </w:rPr>
            <w:drawing>
              <wp:inline distT="0" distB="0" distL="0" distR="0">
                <wp:extent cx="1285875" cy="37147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indsor_Nuev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03432">
      <w:trPr>
        <w:trHeight w:val="223"/>
      </w:trPr>
      <w:tc>
        <w:tcPr>
          <w:tcW w:w="1842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FFFFFF"/>
          <w:tcMar>
            <w:left w:w="53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Fase</w:t>
          </w:r>
        </w:p>
      </w:tc>
      <w:tc>
        <w:tcPr>
          <w:tcW w:w="2977" w:type="dxa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4" w:space="0" w:color="00000A"/>
          </w:tcBorders>
          <w:shd w:val="clear" w:color="auto" w:fill="FFFFFF"/>
          <w:tcMar>
            <w:left w:w="62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Tarea</w:t>
          </w:r>
        </w:p>
      </w:tc>
      <w:tc>
        <w:tcPr>
          <w:tcW w:w="4112" w:type="dxa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62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Descripción</w:t>
          </w:r>
        </w:p>
      </w:tc>
    </w:tr>
    <w:tr w:rsidR="00B03432">
      <w:trPr>
        <w:trHeight w:val="285"/>
      </w:trPr>
      <w:tc>
        <w:tcPr>
          <w:tcW w:w="184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FFFFFF"/>
          <w:tcMar>
            <w:left w:w="53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Pos implantación</w:t>
          </w:r>
        </w:p>
      </w:tc>
      <w:tc>
        <w:tcPr>
          <w:tcW w:w="2977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4" w:space="0" w:color="00000A"/>
          </w:tcBorders>
          <w:shd w:val="clear" w:color="auto" w:fill="FFFFFF"/>
          <w:tcMar>
            <w:left w:w="62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Manual Informativo</w:t>
          </w:r>
        </w:p>
      </w:tc>
      <w:tc>
        <w:tcPr>
          <w:tcW w:w="4112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62" w:type="dxa"/>
          </w:tcMar>
        </w:tcPr>
        <w:p w:rsidR="00B03432" w:rsidRDefault="004B2435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eastAsia="Times New Roman" w:cs="Times New Roman"/>
              <w:sz w:val="18"/>
              <w:szCs w:val="20"/>
              <w:lang w:val="es-ES"/>
            </w:rPr>
          </w:pPr>
          <w:r>
            <w:rPr>
              <w:rFonts w:eastAsia="Times New Roman" w:cs="Times New Roman"/>
              <w:sz w:val="18"/>
              <w:szCs w:val="20"/>
              <w:lang w:val="es-ES"/>
            </w:rPr>
            <w:t>Modelo de WS</w:t>
          </w:r>
        </w:p>
      </w:tc>
    </w:tr>
  </w:tbl>
  <w:p w:rsidR="00B03432" w:rsidRDefault="00B034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54A1"/>
    <w:multiLevelType w:val="multilevel"/>
    <w:tmpl w:val="D2A0EE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DD0117"/>
    <w:multiLevelType w:val="multilevel"/>
    <w:tmpl w:val="F912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3927959"/>
    <w:multiLevelType w:val="multilevel"/>
    <w:tmpl w:val="4970BC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432"/>
    <w:rsid w:val="0005426C"/>
    <w:rsid w:val="00127AC7"/>
    <w:rsid w:val="001A09EC"/>
    <w:rsid w:val="003A63BD"/>
    <w:rsid w:val="00426CB6"/>
    <w:rsid w:val="004B2435"/>
    <w:rsid w:val="00792959"/>
    <w:rsid w:val="008D6302"/>
    <w:rsid w:val="008E1351"/>
    <w:rsid w:val="00917A9E"/>
    <w:rsid w:val="009733C8"/>
    <w:rsid w:val="009E251E"/>
    <w:rsid w:val="009F0623"/>
    <w:rsid w:val="00A02C00"/>
    <w:rsid w:val="00B03432"/>
    <w:rsid w:val="00BA48E1"/>
    <w:rsid w:val="00C60A55"/>
    <w:rsid w:val="00C85A3D"/>
    <w:rsid w:val="00CC7344"/>
    <w:rsid w:val="00CF2C76"/>
    <w:rsid w:val="00D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423D69-4864-4036-BF6A-48549F61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1AE"/>
    <w:pPr>
      <w:suppressAutoHyphens/>
      <w:spacing w:after="200"/>
    </w:pPr>
    <w:rPr>
      <w:rFonts w:ascii="Tahoma" w:hAnsi="Tahoma"/>
      <w:color w:val="00000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3289C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948"/>
    <w:pPr>
      <w:keepNext/>
      <w:keepLines/>
      <w:spacing w:before="200" w:after="0"/>
      <w:ind w:left="708"/>
      <w:outlineLvl w:val="1"/>
    </w:pPr>
    <w:rPr>
      <w:b/>
      <w:bCs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F5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5948"/>
    <w:rPr>
      <w:rFonts w:ascii="Tahoma" w:hAnsi="Tahoma"/>
      <w:b/>
      <w:bCs/>
      <w:i/>
      <w:sz w:val="2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3289C"/>
    <w:rPr>
      <w:rFonts w:ascii="Tahoma" w:hAnsi="Tahoma"/>
      <w:b/>
      <w:bCs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D3289C"/>
  </w:style>
  <w:style w:type="character" w:customStyle="1" w:styleId="PiedepginaCar">
    <w:name w:val="Pie de página Car"/>
    <w:basedOn w:val="Fuentedeprrafopredeter"/>
    <w:link w:val="Piedepgina"/>
    <w:uiPriority w:val="99"/>
    <w:rsid w:val="00D3289C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89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uiPriority w:val="99"/>
    <w:unhideWhenUsed/>
    <w:rsid w:val="0077542C"/>
    <w:rPr>
      <w:color w:val="0000F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226"/>
    <w:rPr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A80F50"/>
    <w:rPr>
      <w:rFonts w:ascii="Cambria" w:hAnsi="Cambria"/>
      <w:b/>
      <w:bCs/>
      <w:color w:val="4F81BD"/>
      <w:sz w:val="20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D3289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3289C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289C"/>
    <w:pPr>
      <w:spacing w:after="0" w:line="240" w:lineRule="auto"/>
    </w:pPr>
    <w:rPr>
      <w:rFonts w:cs="Tahoma"/>
      <w:sz w:val="16"/>
      <w:szCs w:val="16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77542C"/>
    <w:rPr>
      <w:rFonts w:ascii="Cambria" w:hAnsi="Cambria"/>
      <w:color w:val="365F91"/>
      <w:lang w:eastAsia="es-CL"/>
    </w:rPr>
  </w:style>
  <w:style w:type="paragraph" w:customStyle="1" w:styleId="Contents1">
    <w:name w:val="Contents 1"/>
    <w:basedOn w:val="Normal"/>
    <w:next w:val="Normal"/>
    <w:autoRedefine/>
    <w:uiPriority w:val="39"/>
    <w:unhideWhenUsed/>
    <w:qFormat/>
    <w:rsid w:val="0077542C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qFormat/>
    <w:rsid w:val="00FC350D"/>
    <w:pPr>
      <w:spacing w:after="100"/>
      <w:ind w:left="220"/>
    </w:pPr>
    <w:rPr>
      <w:lang w:eastAsia="es-CL"/>
    </w:rPr>
  </w:style>
  <w:style w:type="paragraph" w:customStyle="1" w:styleId="Contents3">
    <w:name w:val="Contents 3"/>
    <w:basedOn w:val="Normal"/>
    <w:next w:val="Normal"/>
    <w:autoRedefine/>
    <w:uiPriority w:val="39"/>
    <w:semiHidden/>
    <w:unhideWhenUsed/>
    <w:qFormat/>
    <w:rsid w:val="00FC350D"/>
    <w:pPr>
      <w:spacing w:after="100"/>
      <w:ind w:left="440"/>
    </w:pPr>
    <w:rPr>
      <w:lang w:eastAsia="es-CL"/>
    </w:rPr>
  </w:style>
  <w:style w:type="paragraph" w:styleId="Sinespaciado">
    <w:name w:val="No Spacing"/>
    <w:link w:val="SinespaciadoCar"/>
    <w:uiPriority w:val="1"/>
    <w:qFormat/>
    <w:rsid w:val="00947226"/>
    <w:pPr>
      <w:suppressAutoHyphens/>
      <w:spacing w:line="240" w:lineRule="auto"/>
    </w:pPr>
    <w:rPr>
      <w:color w:val="00000A"/>
      <w:lang w:eastAsia="es-CL"/>
    </w:rPr>
  </w:style>
  <w:style w:type="paragraph" w:styleId="Prrafodelista">
    <w:name w:val="List Paragraph"/>
    <w:basedOn w:val="Normal"/>
    <w:uiPriority w:val="34"/>
    <w:qFormat/>
    <w:rsid w:val="005D100D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88EA-79DD-4BF4-922B-DAEA3471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1409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Manuales Adempiere</vt:lpstr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Manuales Adempiere</dc:title>
  <dc:subject>Modelo de Web Service</dc:subject>
  <dc:creator>Joséeyton</dc:creator>
  <cp:lastModifiedBy>Fernando</cp:lastModifiedBy>
  <cp:revision>27</cp:revision>
  <dcterms:created xsi:type="dcterms:W3CDTF">2014-11-14T18:18:00Z</dcterms:created>
  <dcterms:modified xsi:type="dcterms:W3CDTF">2016-11-29T19:22:00Z</dcterms:modified>
  <dc:language>en-US</dc:language>
</cp:coreProperties>
</file>