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63745" w:rsidR="00816C50" w:rsidP="00816C50" w:rsidRDefault="00816C50" w14:paraId="0FA09F15" w14:textId="02C6BDE1">
      <w:pPr>
        <w:rPr>
          <w:b w:val="1"/>
          <w:bCs w:val="1"/>
          <w:sz w:val="36"/>
          <w:szCs w:val="36"/>
          <w:lang w:val="en-US"/>
        </w:rPr>
      </w:pPr>
      <w:r w:rsidRPr="0AFA3EAF" w:rsidR="00816C50">
        <w:rPr>
          <w:b w:val="1"/>
          <w:bCs w:val="1"/>
          <w:sz w:val="36"/>
          <w:szCs w:val="36"/>
          <w:lang w:val="en-US"/>
        </w:rPr>
        <w:t>ADR-0</w:t>
      </w:r>
      <w:r w:rsidRPr="0AFA3EAF" w:rsidR="624D4347">
        <w:rPr>
          <w:b w:val="1"/>
          <w:bCs w:val="1"/>
          <w:sz w:val="36"/>
          <w:szCs w:val="36"/>
          <w:lang w:val="en-US"/>
        </w:rPr>
        <w:t>2.1</w:t>
      </w:r>
    </w:p>
    <w:p w:rsidRPr="00363745" w:rsidR="00816C50" w:rsidP="0AFA3EAF" w:rsidRDefault="00816C50" w14:paraId="2003A313" w14:textId="6FEAE7C5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AFA3EAF" w:rsidR="00816C50">
        <w:rPr>
          <w:b w:val="1"/>
          <w:bCs w:val="1"/>
          <w:sz w:val="32"/>
          <w:szCs w:val="32"/>
          <w:lang w:val="en-US"/>
        </w:rPr>
        <w:t>Name</w:t>
      </w:r>
      <w:r w:rsidRPr="0AFA3EAF" w:rsidR="00816C50">
        <w:rPr>
          <w:sz w:val="32"/>
          <w:szCs w:val="32"/>
          <w:lang w:val="en-US"/>
        </w:rPr>
        <w:t xml:space="preserve">: </w:t>
      </w:r>
      <w:proofErr w:type="spellStart"/>
      <w:r w:rsidRPr="0AFA3EAF" w:rsidR="00816C50">
        <w:rPr>
          <w:sz w:val="32"/>
          <w:szCs w:val="32"/>
          <w:lang w:val="en-US"/>
        </w:rPr>
        <w:t>Arquitectura</w:t>
      </w:r>
      <w:proofErr w:type="spellEnd"/>
      <w:r w:rsidRPr="0AFA3EAF" w:rsidR="00816C50">
        <w:rPr>
          <w:sz w:val="32"/>
          <w:szCs w:val="32"/>
          <w:lang w:val="en-US"/>
        </w:rPr>
        <w:t xml:space="preserve"> </w:t>
      </w:r>
      <w:r w:rsidRPr="0AFA3EAF" w:rsidR="00363745">
        <w:rPr>
          <w:sz w:val="32"/>
          <w:szCs w:val="32"/>
          <w:lang w:val="en-US"/>
        </w:rPr>
        <w:t>REST</w:t>
      </w:r>
      <w:r w:rsidRPr="0AFA3EAF" w:rsidR="1D548EDA">
        <w:rPr>
          <w:sz w:val="32"/>
          <w:szCs w:val="32"/>
          <w:lang w:val="en-US"/>
        </w:rPr>
        <w:t xml:space="preserve"> </w:t>
      </w:r>
      <w:r w:rsidRPr="0AFA3EAF" w:rsidR="1D548E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para </w:t>
      </w:r>
      <w:r w:rsidRPr="0AFA3EAF" w:rsidR="1D548E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operarios</w:t>
      </w:r>
    </w:p>
    <w:p w:rsidRPr="00816C50" w:rsidR="00816C50" w:rsidP="00816C50" w:rsidRDefault="00816C50" w14:paraId="4693DD74" w14:textId="35C50B07">
      <w:pPr>
        <w:rPr>
          <w:lang w:val="en-US"/>
        </w:rPr>
      </w:pPr>
      <w:r w:rsidRPr="00816C50">
        <w:rPr>
          <w:lang w:val="en-US"/>
        </w:rPr>
        <w:t>•</w:t>
      </w:r>
      <w:r w:rsidRPr="00816C50">
        <w:rPr>
          <w:lang w:val="en-US"/>
        </w:rPr>
        <w:tab/>
      </w:r>
      <w:r w:rsidRPr="00816C50">
        <w:rPr>
          <w:lang w:val="en-US"/>
        </w:rPr>
        <w:t>Status: Pending (</w:t>
      </w:r>
      <w:r w:rsidRPr="00363745" w:rsidR="00363745">
        <w:rPr>
          <w:color w:val="FF0000"/>
          <w:lang w:val="en-US"/>
        </w:rPr>
        <w:t>Rejected</w:t>
      </w:r>
      <w:r w:rsidR="00F002DF">
        <w:rPr>
          <w:lang w:val="en-US"/>
        </w:rPr>
        <w:t>)</w:t>
      </w:r>
    </w:p>
    <w:p w:rsidRPr="00816C50" w:rsidR="00816C50" w:rsidP="00816C50" w:rsidRDefault="00816C50" w14:paraId="31A384E8" w14:textId="2079E30D">
      <w:pPr>
        <w:rPr>
          <w:lang w:val="en-US"/>
        </w:rPr>
      </w:pPr>
      <w:r w:rsidRPr="00816C50">
        <w:rPr>
          <w:lang w:val="en-US"/>
        </w:rPr>
        <w:t>•</w:t>
      </w:r>
      <w:r w:rsidRPr="00816C50">
        <w:rPr>
          <w:lang w:val="en-US"/>
        </w:rPr>
        <w:tab/>
      </w:r>
      <w:r w:rsidRPr="00816C50">
        <w:rPr>
          <w:lang w:val="en-US"/>
        </w:rPr>
        <w:t xml:space="preserve">Date: </w:t>
      </w:r>
      <w:r w:rsidRPr="00363745">
        <w:rPr>
          <w:color w:val="FF0000"/>
          <w:lang w:val="en-US"/>
        </w:rPr>
        <w:t>0</w:t>
      </w:r>
      <w:r w:rsidR="00466E28">
        <w:rPr>
          <w:color w:val="FF0000"/>
          <w:lang w:val="en-US"/>
        </w:rPr>
        <w:t>6</w:t>
      </w:r>
      <w:r w:rsidRPr="00363745">
        <w:rPr>
          <w:color w:val="FF0000"/>
          <w:lang w:val="en-US"/>
        </w:rPr>
        <w:t>/11/2022</w:t>
      </w:r>
    </w:p>
    <w:p w:rsidR="00816C50" w:rsidP="00816C50" w:rsidRDefault="00816C50" w14:paraId="692E82FC" w14:textId="0BDC3FD6">
      <w:pPr>
        <w:rPr>
          <w:lang w:val="en-US"/>
        </w:rPr>
      </w:pPr>
      <w:r w:rsidRPr="00816C50">
        <w:rPr>
          <w:b/>
          <w:bCs/>
          <w:lang w:val="en-US"/>
        </w:rPr>
        <w:t>Technical Story</w:t>
      </w:r>
      <w:r w:rsidRPr="00816C50">
        <w:rPr>
          <w:lang w:val="en-US"/>
        </w:rPr>
        <w:t xml:space="preserve">: </w:t>
      </w:r>
      <w:r w:rsidR="00363745">
        <w:rPr>
          <w:lang w:val="en-US"/>
        </w:rPr>
        <w:t>REST Architecture</w:t>
      </w:r>
    </w:p>
    <w:p w:rsidRPr="00816C50" w:rsidR="00E2190A" w:rsidP="00816C50" w:rsidRDefault="00E2190A" w14:paraId="439FE992" w14:textId="77777777">
      <w:pPr>
        <w:rPr>
          <w:lang w:val="en-US"/>
        </w:rPr>
      </w:pPr>
    </w:p>
    <w:p w:rsidRPr="00453C3D" w:rsidR="00E2190A" w:rsidP="0AFA3EAF" w:rsidRDefault="00E2190A" w14:paraId="658F4213" w14:textId="1ADCED52">
      <w:pPr>
        <w:rPr>
          <w:b w:val="1"/>
          <w:bCs w:val="1"/>
          <w:sz w:val="32"/>
          <w:szCs w:val="32"/>
          <w:lang w:val="en-US"/>
        </w:rPr>
      </w:pPr>
      <w:r w:rsidRPr="0AFA3EAF" w:rsidR="00816C50">
        <w:rPr>
          <w:b w:val="1"/>
          <w:bCs w:val="1"/>
          <w:sz w:val="32"/>
          <w:szCs w:val="32"/>
          <w:lang w:val="en-US"/>
        </w:rPr>
        <w:t>Context and Problem Statement</w:t>
      </w:r>
    </w:p>
    <w:p w:rsidR="63A8015F" w:rsidP="29990C04" w:rsidRDefault="63A8015F" w14:paraId="11C16E89" w14:textId="3AA4CB61">
      <w:r w:rsidRPr="0AFA3EAF" w:rsidR="63A8015F">
        <w:rPr>
          <w:rFonts w:ascii="Calibri" w:hAnsi="Calibri" w:eastAsia="Calibri" w:cs="Calibri"/>
          <w:color w:val="000000" w:themeColor="text1" w:themeTint="FF" w:themeShade="FF"/>
        </w:rPr>
        <w:t xml:space="preserve">Se requiere una pasarela a través de la cual los operarios que quieran consumir ciertos eventos o notificaciones se den de alta en el sistema de notificaciones.   </w:t>
      </w:r>
      <w:r w:rsidRPr="0AFA3EAF" w:rsidR="63A8015F">
        <w:rPr>
          <w:rFonts w:ascii="Calibri" w:hAnsi="Calibri" w:eastAsia="Calibri" w:cs="Calibri"/>
        </w:rPr>
        <w:t xml:space="preserve"> </w:t>
      </w:r>
    </w:p>
    <w:p w:rsidR="00E2190A" w:rsidP="0AFA3EAF" w:rsidRDefault="00E2190A" w14:paraId="1DD8416B" w14:textId="293FB15B">
      <w:pPr>
        <w:pStyle w:val="Normal"/>
        <w:rPr>
          <w:rFonts w:ascii="Calibri" w:hAnsi="Calibri" w:eastAsia="Calibri" w:cs="Calibri"/>
        </w:rPr>
      </w:pPr>
    </w:p>
    <w:p w:rsidR="00E2190A" w:rsidP="0AFA3EAF" w:rsidRDefault="00E2190A" w14:paraId="4ECFE19F" w14:textId="4E9D5C3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spellStart"/>
      <w:r w:rsidRPr="0AFA3EAF" w:rsidR="51FAB5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Requirements</w:t>
      </w:r>
      <w:proofErr w:type="spellEnd"/>
    </w:p>
    <w:p w:rsidR="00E2190A" w:rsidP="0AFA3EAF" w:rsidRDefault="00E2190A" w14:paraId="3D11127B" w14:textId="65EBA62D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0AFA3EAF" w:rsidR="29DBCC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  <w:t>-RF3, -RF3.1</w:t>
      </w:r>
    </w:p>
    <w:p w:rsidR="00E2190A" w:rsidP="0AFA3EAF" w:rsidRDefault="00E2190A" w14:paraId="4A50BAA5" w14:textId="3EDAC142">
      <w:pPr>
        <w:pStyle w:val="Normal"/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</w:pPr>
    </w:p>
    <w:p w:rsidR="00FB68EB" w:rsidP="0AFA3EAF" w:rsidRDefault="00FB68EB" w14:paraId="0D31FAF6" w14:textId="15951838">
      <w:pPr>
        <w:rPr>
          <w:b w:val="1"/>
          <w:bCs w:val="1"/>
          <w:sz w:val="32"/>
          <w:szCs w:val="32"/>
        </w:rPr>
      </w:pPr>
      <w:r w:rsidRPr="0AFA3EAF" w:rsidR="00816C50">
        <w:rPr>
          <w:b w:val="1"/>
          <w:bCs w:val="1"/>
          <w:sz w:val="32"/>
          <w:szCs w:val="32"/>
        </w:rPr>
        <w:t>Rationale</w:t>
      </w:r>
    </w:p>
    <w:p w:rsidR="002B7335" w:rsidP="00816C50" w:rsidRDefault="00FB68EB" w14:paraId="5E0E0C2B" w14:textId="353B6858">
      <w:r w:rsidR="00FB68EB">
        <w:rPr/>
        <w:t xml:space="preserve">Nota ASC: no tiene sentido, el resto de </w:t>
      </w:r>
      <w:r w:rsidR="3B8FF4EC">
        <w:rPr/>
        <w:t xml:space="preserve">las </w:t>
      </w:r>
      <w:r w:rsidR="00FB68EB">
        <w:rPr/>
        <w:t>opciones</w:t>
      </w:r>
      <w:r w:rsidR="00FB68EB">
        <w:rPr/>
        <w:t xml:space="preserve"> son más adecuadas para resolver el problema.</w:t>
      </w:r>
    </w:p>
    <w:p w:rsidR="00363745" w:rsidP="00816C50" w:rsidRDefault="00363745" w14:paraId="01C15BB9" w14:textId="77777777"/>
    <w:p w:rsidR="00816C50" w:rsidP="00816C50" w:rsidRDefault="00816C50" w14:paraId="0029349B" w14:textId="52DAD82B">
      <w:proofErr w:type="spellStart"/>
      <w:r w:rsidRPr="29990C04">
        <w:rPr>
          <w:b/>
          <w:bCs/>
          <w:sz w:val="32"/>
          <w:szCs w:val="32"/>
        </w:rPr>
        <w:t>Considered</w:t>
      </w:r>
      <w:proofErr w:type="spellEnd"/>
      <w:r w:rsidRPr="29990C04">
        <w:rPr>
          <w:b/>
          <w:bCs/>
          <w:sz w:val="32"/>
          <w:szCs w:val="32"/>
        </w:rPr>
        <w:t xml:space="preserve"> </w:t>
      </w:r>
      <w:proofErr w:type="spellStart"/>
      <w:r w:rsidRPr="29990C04">
        <w:rPr>
          <w:b/>
          <w:bCs/>
          <w:sz w:val="32"/>
          <w:szCs w:val="32"/>
        </w:rPr>
        <w:t>Options</w:t>
      </w:r>
      <w:proofErr w:type="spellEnd"/>
      <w:r>
        <w:t xml:space="preserve"> </w:t>
      </w:r>
    </w:p>
    <w:p w:rsidR="42FA73F8" w:rsidP="29990C04" w:rsidRDefault="42FA73F8" w14:paraId="46FB5DD6" w14:textId="55E92D67">
      <w:pPr>
        <w:rPr>
          <w:rFonts w:ascii="Calibri" w:hAnsi="Calibri" w:eastAsia="Calibri" w:cs="Calibri"/>
          <w:color w:val="000000" w:themeColor="text1"/>
        </w:rPr>
      </w:pPr>
      <w:r w:rsidRPr="29990C04">
        <w:rPr>
          <w:rFonts w:ascii="Calibri" w:hAnsi="Calibri" w:eastAsia="Calibri" w:cs="Calibri"/>
          <w:color w:val="000000" w:themeColor="text1"/>
        </w:rPr>
        <w:t>• Arquitectura cliente-servidor (ADR-03)</w:t>
      </w:r>
    </w:p>
    <w:p w:rsidR="42FA73F8" w:rsidP="29990C04" w:rsidRDefault="42FA73F8" w14:paraId="1F5E86B2" w14:textId="7DAFFA38">
      <w:pPr>
        <w:rPr>
          <w:rFonts w:ascii="Calibri" w:hAnsi="Calibri" w:eastAsia="Calibri" w:cs="Calibri"/>
          <w:color w:val="000000" w:themeColor="text1"/>
        </w:rPr>
      </w:pPr>
      <w:r w:rsidRPr="29990C04">
        <w:rPr>
          <w:rFonts w:ascii="Calibri" w:hAnsi="Calibri" w:eastAsia="Calibri" w:cs="Calibri"/>
          <w:color w:val="000000" w:themeColor="text1"/>
        </w:rPr>
        <w:t>• Arquitectura REST. (ADR-04)</w:t>
      </w:r>
    </w:p>
    <w:p w:rsidR="29990C04" w:rsidP="29990C04" w:rsidRDefault="29990C04" w14:paraId="2872EEC2" w14:textId="20A5D07D"/>
    <w:p w:rsidR="00E2190A" w:rsidP="00816C50" w:rsidRDefault="00E2190A" w14:paraId="34D0A21C" w14:textId="77777777"/>
    <w:p w:rsidR="00355353" w:rsidRDefault="00816C50" w14:paraId="1A967174" w14:textId="30A3DE37">
      <w:proofErr w:type="spellStart"/>
      <w:r w:rsidRPr="00816C50">
        <w:rPr>
          <w:b/>
          <w:bCs/>
          <w:sz w:val="32"/>
          <w:szCs w:val="32"/>
        </w:rPr>
        <w:t>Decision</w:t>
      </w:r>
      <w:proofErr w:type="spellEnd"/>
      <w:r w:rsidRPr="00816C50">
        <w:rPr>
          <w:b/>
          <w:bCs/>
          <w:sz w:val="32"/>
          <w:szCs w:val="32"/>
        </w:rPr>
        <w:t xml:space="preserve"> </w:t>
      </w:r>
      <w:proofErr w:type="spellStart"/>
      <w:r w:rsidRPr="00816C50">
        <w:rPr>
          <w:b/>
          <w:bCs/>
          <w:sz w:val="32"/>
          <w:szCs w:val="32"/>
        </w:rPr>
        <w:t>Outcome</w:t>
      </w:r>
      <w:proofErr w:type="spellEnd"/>
      <w:r>
        <w:t xml:space="preserve"> </w:t>
      </w:r>
    </w:p>
    <w:p w:rsidR="00E2190A" w:rsidRDefault="00E2190A" w14:paraId="245A59A1" w14:textId="1004FBD5">
      <w:r>
        <w:t xml:space="preserve">Se ha </w:t>
      </w:r>
      <w:r w:rsidR="00363745">
        <w:t xml:space="preserve">rechazado esta opción porque se considera mucho más adecuada una arquitectura </w:t>
      </w:r>
      <w:r w:rsidR="77B453DF">
        <w:t>cliente servidor</w:t>
      </w:r>
      <w:r w:rsidR="00363745">
        <w:t xml:space="preserve"> como se detalla en el ADR-0</w:t>
      </w:r>
      <w:r w:rsidR="3960A4BB">
        <w:t>3</w:t>
      </w:r>
      <w:r w:rsidR="00363745">
        <w:t>.</w:t>
      </w:r>
    </w:p>
    <w:sectPr w:rsidR="00E2190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6CB"/>
    <w:multiLevelType w:val="hybridMultilevel"/>
    <w:tmpl w:val="8B689EF2"/>
    <w:lvl w:ilvl="0" w:tplc="54EC7150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8A540E8"/>
    <w:multiLevelType w:val="hybridMultilevel"/>
    <w:tmpl w:val="8FE265EE"/>
    <w:lvl w:ilvl="0" w:tplc="AB428A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FD168ED"/>
    <w:multiLevelType w:val="hybridMultilevel"/>
    <w:tmpl w:val="74264DB4"/>
    <w:lvl w:ilvl="0" w:tplc="AB428A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60049710">
    <w:abstractNumId w:val="2"/>
  </w:num>
  <w:num w:numId="2" w16cid:durableId="1159729628">
    <w:abstractNumId w:val="1"/>
  </w:num>
  <w:num w:numId="3" w16cid:durableId="119546130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D5"/>
    <w:rsid w:val="002B7335"/>
    <w:rsid w:val="002F32FD"/>
    <w:rsid w:val="00355353"/>
    <w:rsid w:val="00363745"/>
    <w:rsid w:val="00453C3D"/>
    <w:rsid w:val="00466E28"/>
    <w:rsid w:val="004A0238"/>
    <w:rsid w:val="00816C50"/>
    <w:rsid w:val="008A2BD5"/>
    <w:rsid w:val="008D46AF"/>
    <w:rsid w:val="009B1D28"/>
    <w:rsid w:val="00DC7C77"/>
    <w:rsid w:val="00DE4C6D"/>
    <w:rsid w:val="00E2190A"/>
    <w:rsid w:val="00E67578"/>
    <w:rsid w:val="00F002DF"/>
    <w:rsid w:val="00F83D54"/>
    <w:rsid w:val="00F85466"/>
    <w:rsid w:val="00FB68EB"/>
    <w:rsid w:val="0566D7DA"/>
    <w:rsid w:val="0AFA3EAF"/>
    <w:rsid w:val="0D359D8B"/>
    <w:rsid w:val="0E8D1A8E"/>
    <w:rsid w:val="15E3DB61"/>
    <w:rsid w:val="1D548EDA"/>
    <w:rsid w:val="257AE812"/>
    <w:rsid w:val="29990C04"/>
    <w:rsid w:val="29DBCCEE"/>
    <w:rsid w:val="2B34DC65"/>
    <w:rsid w:val="2C5812C0"/>
    <w:rsid w:val="318317AB"/>
    <w:rsid w:val="3960A4BB"/>
    <w:rsid w:val="3B8FF4EC"/>
    <w:rsid w:val="41C22F39"/>
    <w:rsid w:val="42FA73F8"/>
    <w:rsid w:val="45025F1C"/>
    <w:rsid w:val="51FAB5F3"/>
    <w:rsid w:val="624D4347"/>
    <w:rsid w:val="63A8015F"/>
    <w:rsid w:val="6EEFC81F"/>
    <w:rsid w:val="77B453DF"/>
    <w:rsid w:val="793D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CA12"/>
  <w15:chartTrackingRefBased/>
  <w15:docId w15:val="{69850677-D73B-4850-A306-27906EB8EC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Rusu</dc:creator>
  <keywords/>
  <dc:description/>
  <lastModifiedBy>Mario Recio Montero</lastModifiedBy>
  <revision>20</revision>
  <dcterms:created xsi:type="dcterms:W3CDTF">2022-11-04T23:13:00.0000000Z</dcterms:created>
  <dcterms:modified xsi:type="dcterms:W3CDTF">2022-11-08T11:39:12.4351898Z</dcterms:modified>
</coreProperties>
</file>