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hz7t0p7zibi" w:id="0"/>
      <w:bookmarkEnd w:id="0"/>
      <w:r w:rsidDel="00000000" w:rsidR="00000000" w:rsidRPr="00000000">
        <w:rPr>
          <w:rtl w:val="0"/>
        </w:rPr>
        <w:t xml:space="preserve">Guia de uso de la CNC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Fonts w:ascii="Spectral" w:cs="Spectral" w:eastAsia="Spectral" w:hAnsi="Spectral"/>
          <w:b w:val="1"/>
          <w:sz w:val="26"/>
          <w:szCs w:val="26"/>
        </w:rPr>
        <w:drawing>
          <wp:inline distB="114300" distT="114300" distL="114300" distR="114300">
            <wp:extent cx="4157663" cy="2762566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2762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v55jvdp8zhi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Preparación de los Archivos Gerber usando KiCad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Abrir el Proyecto en KiCad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1.1. Abrir el software KiCad. 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1.2. Navegar al proyecto de PCB en PCBNew (Editor de PCB). 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1.3. Desde el menú "Archivo", seleccionar la opción "Plot" para comenzar la generación de archivos Gerber.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Fonts w:ascii="Spectral" w:cs="Spectral" w:eastAsia="Spectral" w:hAnsi="Spectral"/>
          <w:b w:val="1"/>
          <w:sz w:val="26"/>
          <w:szCs w:val="26"/>
        </w:rPr>
        <w:drawing>
          <wp:inline distB="57150" distT="57150" distL="57150" distR="57150">
            <wp:extent cx="3216184" cy="2847114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184" cy="284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Seleccionar Capas y Configuración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2.1. En la ventana "Plot", seleccionar el formato Gerber.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2.2. Elegir las capas que se quieren exportar: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F_Cu</w:t>
      </w:r>
      <w:r w:rsidDel="00000000" w:rsidR="00000000" w:rsidRPr="00000000">
        <w:rPr>
          <w:rtl w:val="0"/>
        </w:rPr>
        <w:t xml:space="preserve">: Capa superior de cobre.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B_Cu</w:t>
      </w:r>
      <w:r w:rsidDel="00000000" w:rsidR="00000000" w:rsidRPr="00000000">
        <w:rPr>
          <w:rtl w:val="0"/>
        </w:rPr>
        <w:t xml:space="preserve">: Capa inferior de cobre.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Edge.Cuts</w:t>
      </w:r>
      <w:r w:rsidDel="00000000" w:rsidR="00000000" w:rsidRPr="00000000">
        <w:rPr>
          <w:rtl w:val="0"/>
        </w:rPr>
        <w:t xml:space="preserve">: Bordes de la placa. 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2.3. Asegurarse de marcar la opción "Include extended attributes" para generar el archivo .gbrjob, el cual ayuda en la interpretación del diseño.</w:t>
      </w:r>
      <w:r w:rsidDel="00000000" w:rsidR="00000000" w:rsidRPr="00000000">
        <w:rPr>
          <w:rFonts w:ascii="Spectral" w:cs="Spectral" w:eastAsia="Spectral" w:hAnsi="Spectral"/>
        </w:rPr>
        <w:drawing>
          <wp:inline distB="57150" distT="57150" distL="57150" distR="57150">
            <wp:extent cx="4063838" cy="308146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3081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Configuración de Exportación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3.1. </w:t>
      </w:r>
      <w:r w:rsidDel="00000000" w:rsidR="00000000" w:rsidRPr="00000000">
        <w:rPr>
          <w:b w:val="1"/>
          <w:rtl w:val="0"/>
        </w:rPr>
        <w:t xml:space="preserve">Incluir atributos extendidos</w:t>
      </w:r>
      <w:r w:rsidDel="00000000" w:rsidR="00000000" w:rsidRPr="00000000">
        <w:rPr>
          <w:rtl w:val="0"/>
        </w:rPr>
        <w:t xml:space="preserve">: Marcar la casilla correspondiente para añadir atributos útiles. 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3.2. </w:t>
      </w:r>
      <w:r w:rsidDel="00000000" w:rsidR="00000000" w:rsidRPr="00000000">
        <w:rPr>
          <w:b w:val="1"/>
          <w:rtl w:val="0"/>
        </w:rPr>
        <w:t xml:space="preserve">Elegir directorio de salida</w:t>
      </w:r>
      <w:r w:rsidDel="00000000" w:rsidR="00000000" w:rsidRPr="00000000">
        <w:rPr>
          <w:rtl w:val="0"/>
        </w:rPr>
        <w:t xml:space="preserve">: Especificar dónde se guardarán los archivos exportados.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Generar los Archivos Gerber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4.1. Presionar "Plot" para generar los archivos Gerber. 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4.2. Revisar que los archivos Gerber generados incluyan todas las capas seleccionadas.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Generar Archivos de Perforación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5.1. Seleccionar "Generate Drill Files" en la misma ventana "Plot".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5.2. Elegir el formato </w:t>
      </w:r>
      <w:r w:rsidDel="00000000" w:rsidR="00000000" w:rsidRPr="00000000">
        <w:rPr>
          <w:b w:val="1"/>
          <w:rtl w:val="0"/>
        </w:rPr>
        <w:t xml:space="preserve">Excellon</w:t>
      </w:r>
      <w:r w:rsidDel="00000000" w:rsidR="00000000" w:rsidRPr="00000000">
        <w:rPr>
          <w:rtl w:val="0"/>
        </w:rPr>
        <w:t xml:space="preserve"> para los archivos de perforación. 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5.3. Cambiar la unidad a </w:t>
      </w:r>
      <w:r w:rsidDel="00000000" w:rsidR="00000000" w:rsidRPr="00000000">
        <w:rPr>
          <w:b w:val="1"/>
          <w:rtl w:val="0"/>
        </w:rPr>
        <w:t xml:space="preserve">milímetros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5.4. Generar los archivos de perforación que describen las ubicaciones y tamaños de los agujeros.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Verificar Archivos Resultantes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Archivos Gerber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diseño-F_Cu.gbr (Capa superior).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diseño-B_Cu.gbr (Capa inferior).</w:t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diseño-job.gbrjob (Archivo de trabajo Gerber).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Fonts w:ascii="Spectral" w:cs="Spectral" w:eastAsia="Spectral" w:hAnsi="Spectral"/>
        </w:rPr>
        <w:drawing>
          <wp:inline distB="114300" distT="114300" distL="114300" distR="114300">
            <wp:extent cx="3144675" cy="322245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3957" l="0" r="10139" t="4907"/>
                    <a:stretch>
                      <a:fillRect/>
                    </a:stretch>
                  </pic:blipFill>
                  <pic:spPr>
                    <a:xfrm>
                      <a:off x="0" y="0"/>
                      <a:ext cx="3144675" cy="3222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Archivos de Perforaciones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diseño-NPTH.drl (Perforaciones sin pad).</w:t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diseño-PTH.drl (Perforaciones con pad).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aujh3fda38d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Uso de FlatCAM para Generar G-Code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Importar Archivos Gerber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547813" cy="110668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1106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1.1. Abrir FlatCAM. 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1.2. Seleccionar la opción "Open Gerber" para cargar los archivos exportados de KiCad (F_Cu.gbr, B_Cu.gbr y Edge_Cuts.gbr). 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1.3. Luego, seleccionar "Open Excellon" para cargar el archivo de perforaciones (PTH.drl y NPTH.drl).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86038" cy="3310787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739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331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Generar G-Code para Pistas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2.1. Ir al menú "Project" y seleccionar el archivo correspondiente a las pistas (F_Cu.gbr,  B_Cu.gbr y Edge_Cuts.gbr).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2.2. Mover la imagen al </w:t>
      </w:r>
      <w:r w:rsidDel="00000000" w:rsidR="00000000" w:rsidRPr="00000000">
        <w:rPr>
          <w:b w:val="1"/>
          <w:rtl w:val="0"/>
        </w:rPr>
        <w:t xml:space="preserve">origen de coordenadas</w:t>
      </w:r>
      <w:r w:rsidDel="00000000" w:rsidR="00000000" w:rsidRPr="00000000">
        <w:rPr>
          <w:rtl w:val="0"/>
        </w:rPr>
        <w:t xml:space="preserve"> si es necesario: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Utilizar la función "Offset" para desplazar el archivo si no está correctamente alineado con el origen.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Anotar el valor del desplazamiento para replicarlo en los otros archivos.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2.3. Configurar la herramienta en la opción "Isolation Routing":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Definir el </w:t>
      </w:r>
      <w:r w:rsidDel="00000000" w:rsidR="00000000" w:rsidRPr="00000000">
        <w:rPr>
          <w:b w:val="1"/>
          <w:rtl w:val="0"/>
        </w:rPr>
        <w:t xml:space="preserve">diámetro de la herramienta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Seleccionar la </w:t>
      </w:r>
      <w:r w:rsidDel="00000000" w:rsidR="00000000" w:rsidRPr="00000000">
        <w:rPr>
          <w:b w:val="1"/>
          <w:rtl w:val="0"/>
        </w:rPr>
        <w:t xml:space="preserve">cantidad de pasadas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Configurar la </w:t>
      </w:r>
      <w:r w:rsidDel="00000000" w:rsidR="00000000" w:rsidRPr="00000000">
        <w:rPr>
          <w:b w:val="1"/>
          <w:rtl w:val="0"/>
        </w:rPr>
        <w:t xml:space="preserve">superposición de pasadas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Activar la opción "Combine Passes" para generar un solo archivo con todas las pasadas. </w:t>
      </w:r>
    </w:p>
    <w:p w:rsidR="00000000" w:rsidDel="00000000" w:rsidP="00000000" w:rsidRDefault="00000000" w:rsidRPr="00000000" w14:paraId="00000038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400300" cy="14287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2.4. Hacer clic en "Generate Geometry" para crear el archivo .grb_iso que será usado para la CNC.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Configurar el Trabajo CNC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3.1. Seleccionar el archivo .grb_iso generado. 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3.2. Configurar los siguientes parámetros: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Cut Z</w:t>
      </w:r>
      <w:r w:rsidDel="00000000" w:rsidR="00000000" w:rsidRPr="00000000">
        <w:rPr>
          <w:rtl w:val="0"/>
        </w:rPr>
        <w:t xml:space="preserve">: Profundidad de corte.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Travel Z</w:t>
      </w:r>
      <w:r w:rsidDel="00000000" w:rsidR="00000000" w:rsidRPr="00000000">
        <w:rPr>
          <w:rtl w:val="0"/>
        </w:rPr>
        <w:t xml:space="preserve">: Altura de desplazamiento cuando no está cortando.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Feed Rate</w:t>
      </w:r>
      <w:r w:rsidDel="00000000" w:rsidR="00000000" w:rsidRPr="00000000">
        <w:rPr>
          <w:rtl w:val="0"/>
        </w:rPr>
        <w:t xml:space="preserve">: Velocidad de desplazamiento en el plano XY.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Tool Dia</w:t>
      </w:r>
      <w:r w:rsidDel="00000000" w:rsidR="00000000" w:rsidRPr="00000000">
        <w:rPr>
          <w:rtl w:val="0"/>
        </w:rPr>
        <w:t xml:space="preserve">: Diámetro de la herramienta.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Spindle Speed</w:t>
      </w:r>
      <w:r w:rsidDel="00000000" w:rsidR="00000000" w:rsidRPr="00000000">
        <w:rPr>
          <w:rtl w:val="0"/>
        </w:rPr>
        <w:t xml:space="preserve">: Velocidad del torno (RPM). </w:t>
      </w:r>
    </w:p>
    <w:p w:rsidR="00000000" w:rsidDel="00000000" w:rsidP="00000000" w:rsidRDefault="00000000" w:rsidRPr="00000000" w14:paraId="00000042">
      <w:pPr>
        <w:spacing w:after="240" w:befor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266950" cy="21526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3.3. Si es necesario realizar cortes en múltiples capas, activar la opción correspondiente.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3.4. Hacer clic en "Generate" para crear el archivo .grb_iso_cnc.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Generar el G-Code Final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4.1. Seleccionar el archivo de trabajo (.grb_iso_cnc). 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4.2. Configurar el parámetro "Dwell" a 2-3 segundos para asegurar que el torno alcance su velocidad correcta antes de comenzar a cortar. 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81275" cy="27908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4.3. Exportar el G-Code final seleccionando "Export G-Code" y elegir la ubicación del archivo.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2i65p3fqxut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Configuración del CNC Shield y Firmware GRBL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color w:val="c27ba0"/>
        </w:rPr>
        <w:drawing>
          <wp:inline distB="114300" distT="114300" distL="114300" distR="114300">
            <wp:extent cx="3410502" cy="3404837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502" cy="3404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Instalación del CNC Shield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1.1. Montar el CNC Shield en un Arduino Uno o compatible. 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1.2. Conectar los motores paso a paso en los conectores dedicados para los ejes </w:t>
      </w:r>
      <w:r w:rsidDel="00000000" w:rsidR="00000000" w:rsidRPr="00000000">
        <w:rPr>
          <w:b w:val="1"/>
          <w:rtl w:val="0"/>
        </w:rPr>
        <w:t xml:space="preserve">X, Y, Z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1.3. Conectar una fuente de alimentación externa (12V o 36V) para los motores.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Configuración de Pines y Señales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2.1. Conectar los pines D2-D4 para el </w:t>
      </w:r>
      <w:r w:rsidDel="00000000" w:rsidR="00000000" w:rsidRPr="00000000">
        <w:rPr>
          <w:b w:val="1"/>
          <w:rtl w:val="0"/>
        </w:rPr>
        <w:t xml:space="preserve">control de pasos</w:t>
      </w:r>
      <w:r w:rsidDel="00000000" w:rsidR="00000000" w:rsidRPr="00000000">
        <w:rPr>
          <w:rtl w:val="0"/>
        </w:rPr>
        <w:t xml:space="preserve"> en los ejes X, Y y Z. 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2.2. Conectar los pines D5-D7 para controlar la </w:t>
      </w:r>
      <w:r w:rsidDel="00000000" w:rsidR="00000000" w:rsidRPr="00000000">
        <w:rPr>
          <w:b w:val="1"/>
          <w:rtl w:val="0"/>
        </w:rPr>
        <w:t xml:space="preserve">dirección</w:t>
      </w:r>
      <w:r w:rsidDel="00000000" w:rsidR="00000000" w:rsidRPr="00000000">
        <w:rPr>
          <w:rtl w:val="0"/>
        </w:rPr>
        <w:t xml:space="preserve"> de los ejes.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2.3. Conectar los sensores finales de carrera a los pines D9, D10, D12 para la detección de límites.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Instalación y Configuración del Firmware GRBL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3.1. Descargar e instalar el firmware </w:t>
      </w:r>
      <w:r w:rsidDel="00000000" w:rsidR="00000000" w:rsidRPr="00000000">
        <w:rPr>
          <w:b w:val="1"/>
          <w:rtl w:val="0"/>
        </w:rPr>
        <w:t xml:space="preserve">GRBL</w:t>
      </w:r>
      <w:r w:rsidDel="00000000" w:rsidR="00000000" w:rsidRPr="00000000">
        <w:rPr>
          <w:rtl w:val="0"/>
        </w:rPr>
        <w:t xml:space="preserve"> en el Arduino. 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3.2. Configurar los parámetros básicos de GRBL: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Velocidad de avance (X, Y, Z).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Aceleración y deceleración.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Homing (ciclo de retorno al origen).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Configuración de los límites suaves y duros.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Conexión con el Software UGS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4.1. Descargar e instalar </w:t>
      </w:r>
      <w:r w:rsidDel="00000000" w:rsidR="00000000" w:rsidRPr="00000000">
        <w:rPr>
          <w:b w:val="1"/>
          <w:rtl w:val="0"/>
        </w:rPr>
        <w:t xml:space="preserve">Universal G-Code Sender (UGS)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4.2. Conectar UGS al Arduino seleccionando el puerto adecuado y configurando la velocidad a 115200 baudios.</w:t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4.3. Cargar el archivo G-Code previamente generado desde FlatCAM. </w:t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4.4. Ejecutar un control manual o automático de la máquina CNC para verificar su correcto funcionamiento.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rdyuea9yi04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Instalación y Ajuste de Sensores Finales de Carrera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0275" cy="2230275"/>
            <wp:effectExtent b="0" l="0" r="0" t="0"/>
            <wp:docPr descr="New Opto Optical Endstop End Stop Switch CNC For 3D Printer Mendel Prusa -  Walmart.ca" id="3" name="image9.jpg"/>
            <a:graphic>
              <a:graphicData uri="http://schemas.openxmlformats.org/drawingml/2006/picture">
                <pic:pic>
                  <pic:nvPicPr>
                    <pic:cNvPr descr="New Opto Optical Endstop End Stop Switch CNC For 3D Printer Mendel Prusa -  Walmart.ca"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0275" cy="223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Descripción del Sensor Óptico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1.1. Los sensores ópticos utilizan un LED infrarrojo como emisor y un fototransistor como receptor. </w:t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1.2. Cuando un objeto interrumpe el haz de luz, el sensor cambia de estado y envía una señal eléctrica al controlador.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1.3. Los sensores se configuran como </w:t>
      </w:r>
      <w:r w:rsidDel="00000000" w:rsidR="00000000" w:rsidRPr="00000000">
        <w:rPr>
          <w:b w:val="1"/>
          <w:rtl w:val="0"/>
        </w:rPr>
        <w:t xml:space="preserve">normalmente abiertos (NO)</w:t>
      </w:r>
      <w:r w:rsidDel="00000000" w:rsidR="00000000" w:rsidRPr="00000000">
        <w:rPr>
          <w:rtl w:val="0"/>
        </w:rPr>
        <w:t xml:space="preserve">, es decir, activan la señal solo cuando se interrumpe el haz de luz.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Conexiones del Sensor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2.1. Conectar los pines del sensor de la siguiente manera: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 (izquierda)</w:t>
      </w:r>
      <w:r w:rsidDel="00000000" w:rsidR="00000000" w:rsidRPr="00000000">
        <w:rPr>
          <w:rtl w:val="0"/>
        </w:rPr>
        <w:t xml:space="preserve">: Alimentación de 5V.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 (medio)</w:t>
      </w:r>
      <w:r w:rsidDel="00000000" w:rsidR="00000000" w:rsidRPr="00000000">
        <w:rPr>
          <w:rtl w:val="0"/>
        </w:rPr>
        <w:t xml:space="preserve">: Salida de señal digital.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 (derecha)</w:t>
      </w:r>
      <w:r w:rsidDel="00000000" w:rsidR="00000000" w:rsidRPr="00000000">
        <w:rPr>
          <w:rtl w:val="0"/>
        </w:rPr>
        <w:t xml:space="preserve">: Tierra.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Posicionamiento y Alineación de los Sensores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3.1. Identificar los ejes </w:t>
      </w:r>
      <w:r w:rsidDel="00000000" w:rsidR="00000000" w:rsidRPr="00000000">
        <w:rPr>
          <w:b w:val="1"/>
          <w:rtl w:val="0"/>
        </w:rPr>
        <w:t xml:space="preserve">X, Y, Z</w:t>
      </w:r>
      <w:r w:rsidDel="00000000" w:rsidR="00000000" w:rsidRPr="00000000">
        <w:rPr>
          <w:rtl w:val="0"/>
        </w:rPr>
        <w:t xml:space="preserve"> donde se colocarán los sensores. </w:t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3.2. Colocar los sensores en los límites de cada eje para detectar el final del recorrido. 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3.3. Utilizar soportes temporales (bridas o pegamento) para ajustar la ubicación hasta que se impriman los soportes definitivos. 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3.4. Asegurarse de que el haz de luz no tenga interferencias y que los banderines de los ejes interrumpan correctamente la señal.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Conexión de Sensores al CNC Shield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4.1. Conectar los sensores a los pines correspondientes del CNC Shield.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4.2. Configurar el firmware </w:t>
      </w:r>
      <w:r w:rsidDel="00000000" w:rsidR="00000000" w:rsidRPr="00000000">
        <w:rPr>
          <w:b w:val="1"/>
          <w:rtl w:val="0"/>
        </w:rPr>
        <w:t xml:space="preserve">GRBL</w:t>
      </w:r>
      <w:r w:rsidDel="00000000" w:rsidR="00000000" w:rsidRPr="00000000">
        <w:rPr>
          <w:rtl w:val="0"/>
        </w:rPr>
        <w:t xml:space="preserve"> para reconocer los sensores finales de carrera en los pines de límite X-, X+, Y-, Y+, Z-, y Z+. </w:t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4.3. Realizar pruebas de movimiento para verificar que los sensores detectan correctamente los límites de la máquina.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s556zyko0h80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Uso del Universal G-Code Sender (UGS)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UGS</w:t>
      </w:r>
      <w:r w:rsidDel="00000000" w:rsidR="00000000" w:rsidRPr="00000000">
        <w:rPr>
          <w:rtl w:val="0"/>
        </w:rPr>
        <w:t xml:space="preserve"> es un programa que envía el código G generado a la máquina CNC para su ejecución. Es crucial para poner en marcha el código G final y controlar la CNC.</w:t>
      </w:r>
    </w:p>
    <w:p w:rsidR="00000000" w:rsidDel="00000000" w:rsidP="00000000" w:rsidRDefault="00000000" w:rsidRPr="00000000" w14:paraId="00000079">
      <w:pPr>
        <w:pStyle w:val="Heading5"/>
        <w:keepNext w:val="0"/>
        <w:keepLines w:val="0"/>
        <w:spacing w:after="40" w:before="22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iw3zfthg9srx" w:id="6"/>
      <w:bookmarkEnd w:id="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1. Instalación de UGS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1.1. </w:t>
      </w:r>
      <w:r w:rsidDel="00000000" w:rsidR="00000000" w:rsidRPr="00000000">
        <w:rPr>
          <w:b w:val="1"/>
          <w:rtl w:val="0"/>
        </w:rPr>
        <w:t xml:space="preserve">Descargar UGS</w:t>
      </w:r>
      <w:r w:rsidDel="00000000" w:rsidR="00000000" w:rsidRPr="00000000">
        <w:rPr>
          <w:rtl w:val="0"/>
        </w:rPr>
        <w:t xml:space="preserve">:</w:t>
        <w:br w:type="textWrapping"/>
        <w:t xml:space="preserve">- Ir al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sitio web de UGS</w:t>
        </w:r>
      </w:hyperlink>
      <w:r w:rsidDel="00000000" w:rsidR="00000000" w:rsidRPr="00000000">
        <w:rPr>
          <w:rtl w:val="0"/>
        </w:rPr>
        <w:t xml:space="preserve">.</w:t>
        <w:br w:type="textWrapping"/>
        <w:t xml:space="preserve">- Descargar la versión correspondiente a tu sistema operativo (Windows, macOS, Linux).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1.2. </w:t>
      </w:r>
      <w:r w:rsidDel="00000000" w:rsidR="00000000" w:rsidRPr="00000000">
        <w:rPr>
          <w:b w:val="1"/>
          <w:rtl w:val="0"/>
        </w:rPr>
        <w:t xml:space="preserve">Instalar UGS</w:t>
      </w:r>
      <w:r w:rsidDel="00000000" w:rsidR="00000000" w:rsidRPr="00000000">
        <w:rPr>
          <w:rtl w:val="0"/>
        </w:rPr>
        <w:t xml:space="preserve">:</w:t>
        <w:br w:type="textWrapping"/>
        <w:t xml:space="preserve">- Descomprimir el archivo descargado.</w:t>
        <w:br w:type="textWrapping"/>
        <w:t xml:space="preserve">- Navegar a la carpeta descomprimida y abrir el archivo </w:t>
      </w:r>
      <w:r w:rsidDel="00000000" w:rsidR="00000000" w:rsidRPr="00000000">
        <w:rPr>
          <w:b w:val="1"/>
          <w:rtl w:val="0"/>
        </w:rPr>
        <w:t xml:space="preserve">ugsplatform64.exe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04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5"/>
        <w:keepNext w:val="0"/>
        <w:keepLines w:val="0"/>
        <w:spacing w:after="40" w:before="22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isjlvdupnwwk" w:id="7"/>
      <w:bookmarkEnd w:id="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 Conexión de UGS con la Máquina CNC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2.1. </w:t>
      </w:r>
      <w:r w:rsidDel="00000000" w:rsidR="00000000" w:rsidRPr="00000000">
        <w:rPr>
          <w:b w:val="1"/>
          <w:rtl w:val="0"/>
        </w:rPr>
        <w:t xml:space="preserve">Conectar el Arduino con CNC Shield</w:t>
      </w:r>
      <w:r w:rsidDel="00000000" w:rsidR="00000000" w:rsidRPr="00000000">
        <w:rPr>
          <w:rtl w:val="0"/>
        </w:rPr>
        <w:t xml:space="preserve"> a la computadora mediante un cable USB.</w:t>
        <w:br w:type="textWrapping"/>
        <w:t xml:space="preserve">2.2. </w:t>
      </w:r>
      <w:r w:rsidDel="00000000" w:rsidR="00000000" w:rsidRPr="00000000">
        <w:rPr>
          <w:b w:val="1"/>
          <w:rtl w:val="0"/>
        </w:rPr>
        <w:t xml:space="preserve">Abrir UGS</w:t>
      </w:r>
      <w:r w:rsidDel="00000000" w:rsidR="00000000" w:rsidRPr="00000000">
        <w:rPr>
          <w:rtl w:val="0"/>
        </w:rPr>
        <w:t xml:space="preserve"> y configurar los parámetros de conexión:</w:t>
        <w:br w:type="textWrapping"/>
        <w:t xml:space="preserve">- </w:t>
      </w:r>
      <w:r w:rsidDel="00000000" w:rsidR="00000000" w:rsidRPr="00000000">
        <w:rPr>
          <w:b w:val="1"/>
          <w:rtl w:val="0"/>
        </w:rPr>
        <w:t xml:space="preserve">Firmware</w:t>
      </w:r>
      <w:r w:rsidDel="00000000" w:rsidR="00000000" w:rsidRPr="00000000">
        <w:rPr>
          <w:rtl w:val="0"/>
        </w:rPr>
        <w:t xml:space="preserve">: Seleccionar "GRBL" en el menú desplegable (es el firmware instalado en el Arduino).</w:t>
        <w:br w:type="textWrapping"/>
        <w:t xml:space="preserve">- </w:t>
      </w:r>
      <w:r w:rsidDel="00000000" w:rsidR="00000000" w:rsidRPr="00000000">
        <w:rPr>
          <w:b w:val="1"/>
          <w:rtl w:val="0"/>
        </w:rPr>
        <w:t xml:space="preserve">Puerto COM</w:t>
      </w:r>
      <w:r w:rsidDel="00000000" w:rsidR="00000000" w:rsidRPr="00000000">
        <w:rPr>
          <w:rtl w:val="0"/>
        </w:rPr>
        <w:t xml:space="preserve">: Seleccionar el puerto COM donde esté conectado el Arduino (ver en "Administrador de dispositivos" si no está claro).</w:t>
        <w:br w:type="textWrapping"/>
        <w:t xml:space="preserve">- </w:t>
      </w:r>
      <w:r w:rsidDel="00000000" w:rsidR="00000000" w:rsidRPr="00000000">
        <w:rPr>
          <w:b w:val="1"/>
          <w:rtl w:val="0"/>
        </w:rPr>
        <w:t xml:space="preserve">Baudios</w:t>
      </w:r>
      <w:r w:rsidDel="00000000" w:rsidR="00000000" w:rsidRPr="00000000">
        <w:rPr>
          <w:rtl w:val="0"/>
        </w:rPr>
        <w:t xml:space="preserve">: Configurar a </w:t>
      </w:r>
      <w:r w:rsidDel="00000000" w:rsidR="00000000" w:rsidRPr="00000000">
        <w:rPr>
          <w:b w:val="1"/>
          <w:rtl w:val="0"/>
        </w:rPr>
        <w:t xml:space="preserve">115200</w:t>
      </w:r>
      <w:r w:rsidDel="00000000" w:rsidR="00000000" w:rsidRPr="00000000">
        <w:rPr>
          <w:rtl w:val="0"/>
        </w:rPr>
        <w:t xml:space="preserve">, que es la velocidad estándar para GRBL.</w:t>
        <w:br w:type="textWrapping"/>
        <w:t xml:space="preserve">2.3. </w:t>
      </w:r>
      <w:r w:rsidDel="00000000" w:rsidR="00000000" w:rsidRPr="00000000">
        <w:rPr>
          <w:b w:val="1"/>
          <w:rtl w:val="0"/>
        </w:rPr>
        <w:t xml:space="preserve">Conectar</w:t>
      </w:r>
      <w:r w:rsidDel="00000000" w:rsidR="00000000" w:rsidRPr="00000000">
        <w:rPr>
          <w:rtl w:val="0"/>
        </w:rPr>
        <w:t xml:space="preserve">: Hacer clic en "Conectar" para iniciar la comunicación entre UGS y la CNC.</w:t>
      </w:r>
    </w:p>
    <w:p w:rsidR="00000000" w:rsidDel="00000000" w:rsidP="00000000" w:rsidRDefault="00000000" w:rsidRPr="00000000" w14:paraId="0000007E">
      <w:pPr>
        <w:pStyle w:val="Heading5"/>
        <w:keepNext w:val="0"/>
        <w:keepLines w:val="0"/>
        <w:spacing w:after="40" w:before="22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ollqv7s17c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5"/>
        <w:keepNext w:val="0"/>
        <w:keepLines w:val="0"/>
        <w:spacing w:after="40" w:before="22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k5tl17uuct2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5"/>
        <w:keepNext w:val="0"/>
        <w:keepLines w:val="0"/>
        <w:spacing w:after="40" w:before="22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c72jmooemnlq" w:id="10"/>
      <w:bookmarkEnd w:id="1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 Carga del Código G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Spectral Medium" w:cs="Spectral Medium" w:eastAsia="Spectral Medium" w:hAnsi="Spectral Medium"/>
        </w:rPr>
        <w:drawing>
          <wp:inline distB="114300" distT="114300" distL="114300" distR="114300">
            <wp:extent cx="4595813" cy="2219649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21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3.1. </w:t>
      </w:r>
      <w:r w:rsidDel="00000000" w:rsidR="00000000" w:rsidRPr="00000000">
        <w:rPr>
          <w:b w:val="1"/>
          <w:rtl w:val="0"/>
        </w:rPr>
        <w:t xml:space="preserve">Abrir el archivo G-Code</w:t>
      </w:r>
      <w:r w:rsidDel="00000000" w:rsidR="00000000" w:rsidRPr="00000000">
        <w:rPr>
          <w:rtl w:val="0"/>
        </w:rPr>
        <w:t xml:space="preserve"> generado previamente desde FlatCAM:</w:t>
        <w:br w:type="textWrapping"/>
        <w:t xml:space="preserve">- Hacer clic en "File" y seleccionar "Open".</w:t>
        <w:br w:type="textWrapping"/>
        <w:t xml:space="preserve">- Buscar y abrir el archivo </w:t>
      </w:r>
      <w:r w:rsidDel="00000000" w:rsidR="00000000" w:rsidRPr="00000000">
        <w:rPr>
          <w:b w:val="1"/>
          <w:rtl w:val="0"/>
        </w:rPr>
        <w:t xml:space="preserve">.gcode</w:t>
      </w:r>
      <w:r w:rsidDel="00000000" w:rsidR="00000000" w:rsidRPr="00000000">
        <w:rPr>
          <w:rtl w:val="0"/>
        </w:rPr>
        <w:t xml:space="preserve"> exportado desde FlatCAM.</w:t>
        <w:br w:type="textWrapping"/>
        <w:t xml:space="preserve">3.2. </w:t>
      </w:r>
      <w:r w:rsidDel="00000000" w:rsidR="00000000" w:rsidRPr="00000000">
        <w:rPr>
          <w:b w:val="1"/>
          <w:rtl w:val="0"/>
        </w:rPr>
        <w:t xml:space="preserve">Ver el código</w:t>
      </w:r>
      <w:r w:rsidDel="00000000" w:rsidR="00000000" w:rsidRPr="00000000">
        <w:rPr>
          <w:rtl w:val="0"/>
        </w:rPr>
        <w:t xml:space="preserve">: El código G cargado aparecerá en la ventana de edición de UGS.</w:t>
        <w:br w:type="textWrapping"/>
        <w:t xml:space="preserve">- Es posible revisar el código y realizar modificaciones si fuera necesario.</w:t>
      </w:r>
    </w:p>
    <w:p w:rsidR="00000000" w:rsidDel="00000000" w:rsidP="00000000" w:rsidRDefault="00000000" w:rsidRPr="00000000" w14:paraId="00000083">
      <w:pPr>
        <w:pStyle w:val="Heading5"/>
        <w:keepNext w:val="0"/>
        <w:keepLines w:val="0"/>
        <w:spacing w:after="40" w:before="22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1xz5hmem8uo" w:id="11"/>
      <w:bookmarkEnd w:id="1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4. Ejecución del Código G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4.1. </w:t>
      </w:r>
      <w:r w:rsidDel="00000000" w:rsidR="00000000" w:rsidRPr="00000000">
        <w:rPr>
          <w:b w:val="1"/>
          <w:rtl w:val="0"/>
        </w:rPr>
        <w:t xml:space="preserve">Control Manual</w:t>
      </w:r>
      <w:r w:rsidDel="00000000" w:rsidR="00000000" w:rsidRPr="00000000">
        <w:rPr>
          <w:rtl w:val="0"/>
        </w:rPr>
        <w:t xml:space="preserve">: Antes de ejecutar el código, se recomienda verificar el movimiento de la máquina de manera manual: - En la pestaña </w:t>
      </w:r>
      <w:r w:rsidDel="00000000" w:rsidR="00000000" w:rsidRPr="00000000">
        <w:rPr>
          <w:b w:val="1"/>
          <w:rtl w:val="0"/>
        </w:rPr>
        <w:t xml:space="preserve">"Machine Control"</w:t>
      </w:r>
      <w:r w:rsidDel="00000000" w:rsidR="00000000" w:rsidRPr="00000000">
        <w:rPr>
          <w:rtl w:val="0"/>
        </w:rPr>
        <w:t xml:space="preserve">, controlar el movimiento de los ejes </w:t>
      </w:r>
      <w:r w:rsidDel="00000000" w:rsidR="00000000" w:rsidRPr="00000000">
        <w:rPr>
          <w:b w:val="1"/>
          <w:rtl w:val="0"/>
        </w:rPr>
        <w:t xml:space="preserve">X, Y, Z</w:t>
      </w:r>
      <w:r w:rsidDel="00000000" w:rsidR="00000000" w:rsidRPr="00000000">
        <w:rPr>
          <w:rtl w:val="0"/>
        </w:rPr>
        <w:t xml:space="preserve"> usando los botones de desplazamiento para asegurarse de que todo funcione correctamente. - Verificar que los </w:t>
      </w:r>
      <w:r w:rsidDel="00000000" w:rsidR="00000000" w:rsidRPr="00000000">
        <w:rPr>
          <w:b w:val="1"/>
          <w:rtl w:val="0"/>
        </w:rPr>
        <w:t xml:space="preserve">sensores finales de carrera</w:t>
      </w:r>
      <w:r w:rsidDel="00000000" w:rsidR="00000000" w:rsidRPr="00000000">
        <w:rPr>
          <w:rtl w:val="0"/>
        </w:rPr>
        <w:t xml:space="preserve"> estén funcionando bien.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4.2. </w:t>
      </w:r>
      <w:r w:rsidDel="00000000" w:rsidR="00000000" w:rsidRPr="00000000">
        <w:rPr>
          <w:b w:val="1"/>
          <w:rtl w:val="0"/>
        </w:rPr>
        <w:t xml:space="preserve">Homing (opcional)</w:t>
      </w:r>
      <w:r w:rsidDel="00000000" w:rsidR="00000000" w:rsidRPr="00000000">
        <w:rPr>
          <w:rtl w:val="0"/>
        </w:rPr>
        <w:t xml:space="preserve">: Ejecutar el ciclo de homing para que la CNC reconozca los límites de movimiento: - Hacer clic en el botón </w:t>
      </w:r>
      <w:r w:rsidDel="00000000" w:rsidR="00000000" w:rsidRPr="00000000">
        <w:rPr>
          <w:b w:val="1"/>
          <w:rtl w:val="0"/>
        </w:rPr>
        <w:t xml:space="preserve">"Home"</w:t>
      </w:r>
      <w:r w:rsidDel="00000000" w:rsidR="00000000" w:rsidRPr="00000000">
        <w:rPr>
          <w:rtl w:val="0"/>
        </w:rPr>
        <w:t xml:space="preserve"> en UGS para enviar la máquina a su posición de origen.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4.3. </w:t>
      </w:r>
      <w:r w:rsidDel="00000000" w:rsidR="00000000" w:rsidRPr="00000000">
        <w:rPr>
          <w:b w:val="1"/>
          <w:rtl w:val="0"/>
        </w:rPr>
        <w:t xml:space="preserve">Ejecutar el Código G</w:t>
      </w:r>
      <w:r w:rsidDel="00000000" w:rsidR="00000000" w:rsidRPr="00000000">
        <w:rPr>
          <w:rtl w:val="0"/>
        </w:rPr>
        <w:t xml:space="preserve">: - En la pestaña </w:t>
      </w:r>
      <w:r w:rsidDel="00000000" w:rsidR="00000000" w:rsidRPr="00000000">
        <w:rPr>
          <w:b w:val="1"/>
          <w:rtl w:val="0"/>
        </w:rPr>
        <w:t xml:space="preserve">"File Mode"</w:t>
      </w:r>
      <w:r w:rsidDel="00000000" w:rsidR="00000000" w:rsidRPr="00000000">
        <w:rPr>
          <w:rtl w:val="0"/>
        </w:rPr>
        <w:t xml:space="preserve">, hacer clic en </w:t>
      </w:r>
      <w:r w:rsidDel="00000000" w:rsidR="00000000" w:rsidRPr="00000000">
        <w:rPr>
          <w:b w:val="1"/>
          <w:rtl w:val="0"/>
        </w:rPr>
        <w:t xml:space="preserve">"Send"</w:t>
      </w:r>
      <w:r w:rsidDel="00000000" w:rsidR="00000000" w:rsidRPr="00000000">
        <w:rPr>
          <w:rtl w:val="0"/>
        </w:rPr>
        <w:t xml:space="preserve"> para ejecutar el archivo G-Code. - UGS comenzará a enviar las instrucciones paso a paso a la CNC, y el movimiento se ejecutará automáticamente. - Monitorear la ejecución en tiempo real mediante la interfaz de UGS.</w:t>
      </w:r>
    </w:p>
    <w:p w:rsidR="00000000" w:rsidDel="00000000" w:rsidP="00000000" w:rsidRDefault="00000000" w:rsidRPr="00000000" w14:paraId="00000087">
      <w:pPr>
        <w:pStyle w:val="Heading5"/>
        <w:keepNext w:val="0"/>
        <w:keepLines w:val="0"/>
        <w:spacing w:after="40" w:before="22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23vdzee7azx9" w:id="12"/>
      <w:bookmarkEnd w:id="1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5. Monitoreo y Correcciones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5.1. </w:t>
      </w:r>
      <w:r w:rsidDel="00000000" w:rsidR="00000000" w:rsidRPr="00000000">
        <w:rPr>
          <w:b w:val="1"/>
          <w:rtl w:val="0"/>
        </w:rPr>
        <w:t xml:space="preserve">Monitoreo en tiempo real</w:t>
      </w:r>
      <w:r w:rsidDel="00000000" w:rsidR="00000000" w:rsidRPr="00000000">
        <w:rPr>
          <w:rtl w:val="0"/>
        </w:rPr>
        <w:t xml:space="preserve">: Mientras se ejecuta el código G, UGS mostrará el progreso en la interfaz. 5.2. </w:t>
      </w:r>
      <w:r w:rsidDel="00000000" w:rsidR="00000000" w:rsidRPr="00000000">
        <w:rPr>
          <w:b w:val="1"/>
          <w:rtl w:val="0"/>
        </w:rPr>
        <w:t xml:space="preserve">Pausar o detener</w:t>
      </w:r>
      <w:r w:rsidDel="00000000" w:rsidR="00000000" w:rsidRPr="00000000">
        <w:rPr>
          <w:rtl w:val="0"/>
        </w:rPr>
        <w:t xml:space="preserve">: Si es necesario, se puede hacer clic en </w:t>
      </w:r>
      <w:r w:rsidDel="00000000" w:rsidR="00000000" w:rsidRPr="00000000">
        <w:rPr>
          <w:b w:val="1"/>
          <w:rtl w:val="0"/>
        </w:rPr>
        <w:t xml:space="preserve">"Pause"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"Stop"</w:t>
      </w:r>
      <w:r w:rsidDel="00000000" w:rsidR="00000000" w:rsidRPr="00000000">
        <w:rPr>
          <w:rtl w:val="0"/>
        </w:rPr>
        <w:t xml:space="preserve"> para detener temporal o permanentemente la ejecución del código. 5.3. </w:t>
      </w:r>
      <w:r w:rsidDel="00000000" w:rsidR="00000000" w:rsidRPr="00000000">
        <w:rPr>
          <w:b w:val="1"/>
          <w:rtl w:val="0"/>
        </w:rPr>
        <w:t xml:space="preserve">Correcciones</w:t>
      </w:r>
      <w:r w:rsidDel="00000000" w:rsidR="00000000" w:rsidRPr="00000000">
        <w:rPr>
          <w:rtl w:val="0"/>
        </w:rPr>
        <w:t xml:space="preserve">: Si hay algún problema con el código o la máquina, se puede editar el código directamente en UGS o hacer ajustes manuales en la máquina antes de reanudar la operación.</w:t>
      </w:r>
    </w:p>
    <w:p w:rsidR="00000000" w:rsidDel="00000000" w:rsidP="00000000" w:rsidRDefault="00000000" w:rsidRPr="00000000" w14:paraId="00000089">
      <w:pPr>
        <w:pStyle w:val="Heading5"/>
        <w:keepNext w:val="0"/>
        <w:keepLines w:val="0"/>
        <w:spacing w:after="40" w:before="220" w:lineRule="auto"/>
        <w:ind w:left="720" w:firstLine="0"/>
        <w:rPr>
          <w:b w:val="1"/>
          <w:color w:val="000000"/>
          <w:sz w:val="24"/>
          <w:szCs w:val="24"/>
        </w:rPr>
      </w:pPr>
      <w:bookmarkStart w:colFirst="0" w:colLast="0" w:name="_cf6imqxfg97q" w:id="13"/>
      <w:bookmarkEnd w:id="1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6. Ajustes y Configuraciones Adicionales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6.1. </w:t>
      </w:r>
      <w:r w:rsidDel="00000000" w:rsidR="00000000" w:rsidRPr="00000000">
        <w:rPr>
          <w:b w:val="1"/>
          <w:rtl w:val="0"/>
        </w:rPr>
        <w:t xml:space="preserve">Configuración avanzada de GRBL</w:t>
      </w:r>
      <w:r w:rsidDel="00000000" w:rsidR="00000000" w:rsidRPr="00000000">
        <w:rPr>
          <w:rtl w:val="0"/>
        </w:rPr>
        <w:t xml:space="preserve">: - UGS permite ajustar los parámetros de GRBL desde la pestaña </w:t>
      </w:r>
      <w:r w:rsidDel="00000000" w:rsidR="00000000" w:rsidRPr="00000000">
        <w:rPr>
          <w:b w:val="1"/>
          <w:rtl w:val="0"/>
        </w:rPr>
        <w:t xml:space="preserve">"Firmware Settings"</w:t>
      </w:r>
      <w:r w:rsidDel="00000000" w:rsidR="00000000" w:rsidRPr="00000000">
        <w:rPr>
          <w:rtl w:val="0"/>
        </w:rPr>
        <w:t xml:space="preserve">. - Aquí puedes ajustar la aceleración, velocidad de los ejes, y otras configuraciones avanzadas de la CNC.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6.2. </w:t>
      </w:r>
      <w:r w:rsidDel="00000000" w:rsidR="00000000" w:rsidRPr="00000000">
        <w:rPr>
          <w:b w:val="1"/>
          <w:rtl w:val="0"/>
        </w:rPr>
        <w:t xml:space="preserve">Pruebas adicionales</w:t>
      </w:r>
      <w:r w:rsidDel="00000000" w:rsidR="00000000" w:rsidRPr="00000000">
        <w:rPr>
          <w:rtl w:val="0"/>
        </w:rPr>
        <w:t xml:space="preserve">: - Una vez que el código G se ha ejecutado correctamente, puedes realizar más pruebas usando archivos diferentes o ajustando configuraciones para optimizar el rendimiento de la máquina.</w:t>
      </w:r>
    </w:p>
    <w:p w:rsidR="00000000" w:rsidDel="00000000" w:rsidP="00000000" w:rsidRDefault="00000000" w:rsidRPr="00000000" w14:paraId="0000008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rPr/>
    </w:pPr>
    <w:r w:rsidDel="00000000" w:rsidR="00000000" w:rsidRPr="00000000">
      <w:rPr>
        <w:rtl w:val="0"/>
      </w:rPr>
      <w:t xml:space="preserve">Mauricio Duca, Mariano Lopez, Facundo Ortiz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image" Target="media/image3.png"/><Relationship Id="rId21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hyperlink" Target="https://winder.github.io/ugs_website/download/" TargetMode="External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jpg"/><Relationship Id="rId18" Type="http://schemas.openxmlformats.org/officeDocument/2006/relationships/hyperlink" Target="https://winder.github.io/ugs_website/download/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Relationship Id="rId5" Type="http://schemas.openxmlformats.org/officeDocument/2006/relationships/font" Target="fonts/SpectralMedium-regular.ttf"/><Relationship Id="rId6" Type="http://schemas.openxmlformats.org/officeDocument/2006/relationships/font" Target="fonts/SpectralMedium-bold.ttf"/><Relationship Id="rId7" Type="http://schemas.openxmlformats.org/officeDocument/2006/relationships/font" Target="fonts/SpectralMedium-italic.ttf"/><Relationship Id="rId8" Type="http://schemas.openxmlformats.org/officeDocument/2006/relationships/font" Target="fonts/Spectral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