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0"/>
      </w:pPr>
    </w:p>
    <w:p>
      <w:pPr>
        <w:spacing w:after="200"/>
        <w:jc w:val="center"/>
      </w:pPr>
      <w:r>
        <w:rPr>
          <w:rFonts w:ascii="Calibri" w:cs="Calibri" w:eastAsia="Calibri" w:hAnsi="Calibri"/>
          <w:color w:val="94A3B8"/>
          <w:spacing w:val="200"/>
          <w:sz w:val="28"/>
          <w:szCs w:val="28"/>
        </w:rPr>
        <w:t xml:space="preserve">PORTFOLIO DOCUMENTATION</w:t>
      </w:r>
    </w:p>
    <w:p>
      <w:pPr>
        <w:spacing w:after="100"/>
        <w:jc w:val="center"/>
      </w:pPr>
      <w:r>
        <w:rPr>
          <w:rFonts w:ascii="Times New Roman" w:cs="Times New Roman" w:eastAsia="Times New Roman" w:hAnsi="Times New Roman"/>
          <w:b/>
          <w:bCs/>
          <w:color w:val="020617"/>
          <w:sz w:val="64"/>
          <w:szCs w:val="64"/>
        </w:rPr>
        <w:t xml:space="preserve">Motasem Kadry</w:t>
      </w:r>
    </w:p>
    <w:p>
      <w:pPr>
        <w:spacing w:after="60"/>
        <w:jc w:val="center"/>
      </w:pPr>
      <w:r>
        <w:rPr>
          <w:rFonts w:ascii="Times New Roman" w:cs="Times New Roman" w:eastAsia="Times New Roman" w:hAnsi="Times New Roman"/>
          <w:i/>
          <w:iCs/>
          <w:color w:val="64748B"/>
          <w:sz w:val="32"/>
          <w:szCs w:val="32"/>
        </w:rPr>
        <w:t xml:space="preserve">Creative Developer</w:t>
      </w:r>
    </w:p>
    <w:p>
      <w:pPr>
        <w:spacing w:after="600"/>
        <w:jc w:val="center"/>
      </w:pPr>
      <w:r>
        <w:rPr>
          <w:rFonts w:ascii="Calibri" w:cs="Calibri" w:eastAsia="Calibri" w:hAnsi="Calibri"/>
          <w:color w:val="94A3B8"/>
          <w:sz w:val="20"/>
          <w:szCs w:val="20"/>
        </w:rPr>
        <w:t xml:space="preserve">────────────────────────────────────────</w:t>
      </w:r>
    </w:p>
    <w:p>
      <w:pPr>
        <w:spacing w:after="80"/>
        <w:jc w:val="center"/>
      </w:pPr>
      <w:r>
        <w:rPr>
          <w:rFonts w:ascii="Calibri" w:cs="Calibri" w:eastAsia="Calibri" w:hAnsi="Calibri"/>
          <w:color w:val="64748B"/>
          <w:sz w:val="24"/>
          <w:szCs w:val="24"/>
        </w:rPr>
        <w:t xml:space="preserve">Multi-Page Portfolio Website</w:t>
      </w:r>
    </w:p>
    <w:p>
      <w:pPr>
        <w:spacing w:after="80"/>
        <w:jc w:val="center"/>
      </w:pPr>
      <w:r>
        <w:rPr>
          <w:rFonts w:ascii="Calibri" w:cs="Calibri" w:eastAsia="Calibri" w:hAnsi="Calibri"/>
          <w:color w:val="94A3B8"/>
          <w:sz w:val="22"/>
          <w:szCs w:val="22"/>
        </w:rPr>
        <w:t xml:space="preserve">Version 1.0  |  March 2026</w:t>
      </w:r>
    </w:p>
    <w:p>
      <w:pPr>
        <w:spacing w:after="0" w:before="2400"/>
      </w:pPr>
    </w:p>
    <w:p>
      <w:pPr>
        <w:jc w:val="center"/>
      </w:pPr>
      <w:r>
        <w:rPr>
          <w:rFonts w:ascii="Calibri" w:cs="Calibri" w:eastAsia="Calibri" w:hAnsi="Calibri"/>
          <w:color w:val="94A3B8"/>
          <w:sz w:val="18"/>
          <w:szCs w:val="18"/>
        </w:rPr>
        <w:t xml:space="preserve">HTML  |  Tailwind CSS  |  Vanilla JavaScript  |  EmailJS</w:t>
      </w:r>
    </w:p>
    <w:p>
      <w:pPr>
        <w:sectPr>
          <w:pgSz w:w="11906" w:h="16838" w:orient="portrait"/>
          <w:pgMar w:top="0" w:right="0" w:bottom="0" w:left="0" w:header="708" w:footer="708" w:gutter="0"/>
          <w:pgNumType/>
          <w:titlePg/>
          <w:docGrid w:linePitch="360"/>
        </w:sectPr>
      </w:pPr>
    </w:p>
    <w:sdt>
      <w:sdtPr>
        <w:alias w:val="Table of Contents"/>
      </w:sdtPr>
      <w:sdtContent>
        <w:p>
          <w:r>
            <w:fldChar w:fldCharType="begin" w:dirty="true"/>
            <w:instrText xml:space="preserve">TOC \h \o "1-3"</w:instrText>
            <w:fldChar w:fldCharType="separate"/>
          </w:r>
        </w:p>
        <w:p>
          <w:pPr>
            <w:pStyle w:val="9"/>
            <w:tabs>
              <w:tab w:val="right" w:leader="dot" w:pos="9026"/>
            </w:tabs>
          </w:pPr>
          <w:r>
            <w:t>1. Introduction</w:t>
          </w:r>
          <w:r>
            <w:tab/>
          </w:r>
          <w:r>
            <w:t>1</w:t>
          </w:r>
        </w:p>
        <w:p>
          <w:pPr>
            <w:pStyle w:val="11"/>
            <w:ind w:left="360"/>
            <w:tabs>
              <w:tab w:val="right" w:leader="dot" w:pos="9026"/>
            </w:tabs>
          </w:pPr>
          <w:r>
            <w:t>1.1 Technology Stack</w:t>
          </w:r>
          <w:r>
            <w:tab/>
          </w:r>
          <w:r>
            <w:t>1</w:t>
          </w:r>
        </w:p>
        <w:p>
          <w:pPr>
            <w:pStyle w:val="9"/>
            <w:tabs>
              <w:tab w:val="right" w:leader="dot" w:pos="9026"/>
            </w:tabs>
          </w:pPr>
          <w:r>
            <w:t>2. File Structure</w:t>
          </w:r>
          <w:r>
            <w:tab/>
          </w:r>
          <w:r>
            <w:t>2</w:t>
          </w:r>
        </w:p>
        <w:p>
          <w:pPr>
            <w:pStyle w:val="9"/>
            <w:tabs>
              <w:tab w:val="right" w:leader="dot" w:pos="9026"/>
            </w:tabs>
          </w:pPr>
          <w:r>
            <w:t>3. Getting Started</w:t>
          </w:r>
          <w:r>
            <w:tab/>
          </w:r>
          <w:r>
            <w:t>3</w:t>
          </w:r>
        </w:p>
        <w:p>
          <w:pPr>
            <w:pStyle w:val="11"/>
            <w:ind w:left="360"/>
            <w:tabs>
              <w:tab w:val="right" w:leader="dot" w:pos="9026"/>
            </w:tabs>
          </w:pPr>
          <w:r>
            <w:t>3.1 Prerequisites</w:t>
          </w:r>
          <w:r>
            <w:tab/>
          </w:r>
          <w:r>
            <w:t>3</w:t>
          </w:r>
        </w:p>
        <w:p>
          <w:pPr>
            <w:pStyle w:val="11"/>
            <w:ind w:left="360"/>
            <w:tabs>
              <w:tab w:val="right" w:leader="dot" w:pos="9026"/>
            </w:tabs>
          </w:pPr>
          <w:r>
            <w:t>3.2 Quick Start</w:t>
          </w:r>
          <w:r>
            <w:tab/>
          </w:r>
          <w:r>
            <w:t>3</w:t>
          </w:r>
        </w:p>
        <w:p>
          <w:pPr>
            <w:pStyle w:val="11"/>
            <w:ind w:left="360"/>
            <w:tabs>
              <w:tab w:val="right" w:leader="dot" w:pos="9026"/>
            </w:tabs>
          </w:pPr>
          <w:r>
            <w:t>3.3 Local Development Server (Optional)</w:t>
          </w:r>
          <w:r>
            <w:tab/>
          </w:r>
          <w:r>
            <w:t>4</w:t>
          </w:r>
        </w:p>
        <w:p>
          <w:pPr>
            <w:pStyle w:val="9"/>
            <w:tabs>
              <w:tab w:val="right" w:leader="dot" w:pos="9026"/>
            </w:tabs>
          </w:pPr>
          <w:r>
            <w:t>4. Page-by-Page Breakdown</w:t>
          </w:r>
          <w:r>
            <w:tab/>
          </w:r>
          <w:r>
            <w:t>4</w:t>
          </w:r>
        </w:p>
        <w:p>
          <w:pPr>
            <w:pStyle w:val="11"/>
            <w:ind w:left="360"/>
            <w:tabs>
              <w:tab w:val="right" w:leader="dot" w:pos="9026"/>
            </w:tabs>
          </w:pPr>
          <w:r>
            <w:t>4.1 index.html — Home / Hero</w:t>
          </w:r>
          <w:r>
            <w:tab/>
          </w:r>
          <w:r>
            <w:t>4</w:t>
          </w:r>
        </w:p>
        <w:p>
          <w:pPr>
            <w:pStyle w:val="11"/>
            <w:ind w:left="360"/>
            <w:tabs>
              <w:tab w:val="right" w:leader="dot" w:pos="9026"/>
            </w:tabs>
          </w:pPr>
          <w:r>
            <w:t>4.2 about.html — About Me</w:t>
          </w:r>
          <w:r>
            <w:tab/>
          </w:r>
          <w:r>
            <w:t>5</w:t>
          </w:r>
        </w:p>
        <w:p>
          <w:pPr>
            <w:pStyle w:val="11"/>
            <w:ind w:left="360"/>
            <w:tabs>
              <w:tab w:val="right" w:leader="dot" w:pos="9026"/>
            </w:tabs>
          </w:pPr>
          <w:r>
            <w:t>4.3 skills.html — Skills &amp; Roadmap</w:t>
          </w:r>
          <w:r>
            <w:tab/>
          </w:r>
          <w:r>
            <w:t>5</w:t>
          </w:r>
        </w:p>
        <w:p>
          <w:pPr>
            <w:pStyle w:val="11"/>
            <w:ind w:left="360"/>
            <w:tabs>
              <w:tab w:val="right" w:leader="dot" w:pos="9026"/>
            </w:tabs>
          </w:pPr>
          <w:r>
            <w:t>4.4 projects.html — Featured Work</w:t>
          </w:r>
          <w:r>
            <w:tab/>
          </w:r>
          <w:r>
            <w:t>5</w:t>
          </w:r>
        </w:p>
        <w:p>
          <w:pPr>
            <w:pStyle w:val="11"/>
            <w:ind w:left="360"/>
            <w:tabs>
              <w:tab w:val="right" w:leader="dot" w:pos="9026"/>
            </w:tabs>
          </w:pPr>
          <w:r>
            <w:t>4.5 experience.html — Work History</w:t>
          </w:r>
          <w:r>
            <w:tab/>
          </w:r>
          <w:r>
            <w:t>6</w:t>
          </w:r>
        </w:p>
        <w:p>
          <w:pPr>
            <w:pStyle w:val="11"/>
            <w:ind w:left="360"/>
            <w:tabs>
              <w:tab w:val="right" w:leader="dot" w:pos="9026"/>
            </w:tabs>
          </w:pPr>
          <w:r>
            <w:t>4.6 contact.html — Contact Form</w:t>
          </w:r>
          <w:r>
            <w:tab/>
          </w:r>
          <w:r>
            <w:t>6</w:t>
          </w:r>
        </w:p>
        <w:p>
          <w:pPr>
            <w:pStyle w:val="9"/>
            <w:tabs>
              <w:tab w:val="right" w:leader="dot" w:pos="9026"/>
            </w:tabs>
          </w:pPr>
          <w:r>
            <w:t>5. Features &amp; Interactions</w:t>
          </w:r>
          <w:r>
            <w:tab/>
          </w:r>
          <w:r>
            <w:t>6</w:t>
          </w:r>
        </w:p>
        <w:p>
          <w:pPr>
            <w:pStyle w:val="11"/>
            <w:ind w:left="360"/>
            <w:tabs>
              <w:tab w:val="right" w:leader="dot" w:pos="9026"/>
            </w:tabs>
          </w:pPr>
          <w:r>
            <w:t>5.1 Scroll Reveal Animations</w:t>
          </w:r>
          <w:r>
            <w:tab/>
          </w:r>
          <w:r>
            <w:t>6</w:t>
          </w:r>
        </w:p>
        <w:p>
          <w:pPr>
            <w:pStyle w:val="11"/>
            <w:ind w:left="360"/>
            <w:tabs>
              <w:tab w:val="right" w:leader="dot" w:pos="9026"/>
            </w:tabs>
          </w:pPr>
          <w:r>
            <w:t>5.2 Cursor Follower Effect</w:t>
          </w:r>
          <w:r>
            <w:tab/>
          </w:r>
          <w:r>
            <w:t>7</w:t>
          </w:r>
        </w:p>
        <w:p>
          <w:pPr>
            <w:pStyle w:val="11"/>
            <w:ind w:left="360"/>
            <w:tabs>
              <w:tab w:val="right" w:leader="dot" w:pos="9026"/>
            </w:tabs>
          </w:pPr>
          <w:r>
            <w:t>5.3 Parallax Background Orbs</w:t>
          </w:r>
          <w:r>
            <w:tab/>
          </w:r>
          <w:r>
            <w:t>7</w:t>
          </w:r>
        </w:p>
        <w:p>
          <w:pPr>
            <w:pStyle w:val="11"/>
            <w:ind w:left="360"/>
            <w:tabs>
              <w:tab w:val="right" w:leader="dot" w:pos="9026"/>
            </w:tabs>
          </w:pPr>
          <w:r>
            <w:t>5.4 Mobile Responsive Navigation</w:t>
          </w:r>
          <w:r>
            <w:tab/>
          </w:r>
          <w:r>
            <w:t>7</w:t>
          </w:r>
        </w:p>
        <w:p>
          <w:pPr>
            <w:pStyle w:val="11"/>
            <w:ind w:left="360"/>
            <w:tabs>
              <w:tab w:val="right" w:leader="dot" w:pos="9026"/>
            </w:tabs>
          </w:pPr>
          <w:r>
            <w:t>5.5 Form Validation System</w:t>
          </w:r>
          <w:r>
            <w:tab/>
          </w:r>
          <w:r>
            <w:t>7</w:t>
          </w:r>
        </w:p>
        <w:p>
          <w:pPr>
            <w:pStyle w:val="11"/>
            <w:ind w:left="360"/>
            <w:tabs>
              <w:tab w:val="right" w:leader="dot" w:pos="9026"/>
            </w:tabs>
          </w:pPr>
          <w:r>
            <w:t>5.6 Toast Notification System</w:t>
          </w:r>
          <w:r>
            <w:tab/>
          </w:r>
          <w:r>
            <w:t>8</w:t>
          </w:r>
        </w:p>
        <w:p>
          <w:pPr>
            <w:pStyle w:val="9"/>
            <w:tabs>
              <w:tab w:val="right" w:leader="dot" w:pos="9026"/>
            </w:tabs>
          </w:pPr>
          <w:r>
            <w:t>6. EmailJS Configuration</w:t>
          </w:r>
          <w:r>
            <w:tab/>
          </w:r>
          <w:r>
            <w:t>8</w:t>
          </w:r>
        </w:p>
        <w:p>
          <w:pPr>
            <w:pStyle w:val="11"/>
            <w:ind w:left="360"/>
            <w:tabs>
              <w:tab w:val="right" w:leader="dot" w:pos="9026"/>
            </w:tabs>
          </w:pPr>
          <w:r>
            <w:t>6.1 Create an EmailJS Account</w:t>
          </w:r>
          <w:r>
            <w:tab/>
          </w:r>
          <w:r>
            <w:t>8</w:t>
          </w:r>
        </w:p>
        <w:p>
          <w:pPr>
            <w:pStyle w:val="11"/>
            <w:ind w:left="360"/>
            <w:tabs>
              <w:tab w:val="right" w:leader="dot" w:pos="9026"/>
            </w:tabs>
          </w:pPr>
          <w:r>
            <w:t>6.2 Create an Email Service</w:t>
          </w:r>
          <w:r>
            <w:tab/>
          </w:r>
          <w:r>
            <w:t>8</w:t>
          </w:r>
        </w:p>
        <w:p>
          <w:pPr>
            <w:pStyle w:val="11"/>
            <w:ind w:left="360"/>
            <w:tabs>
              <w:tab w:val="right" w:leader="dot" w:pos="9026"/>
            </w:tabs>
          </w:pPr>
          <w:r>
            <w:t>6.3 Create an Email Template</w:t>
          </w:r>
          <w:r>
            <w:tab/>
          </w:r>
          <w:r>
            <w:t>9</w:t>
          </w:r>
        </w:p>
        <w:p>
          <w:pPr>
            <w:pStyle w:val="11"/>
            <w:ind w:left="360"/>
            <w:tabs>
              <w:tab w:val="right" w:leader="dot" w:pos="9026"/>
            </w:tabs>
          </w:pPr>
          <w:r>
            <w:t>6.4 Get Your Public Key</w:t>
          </w:r>
          <w:r>
            <w:tab/>
          </w:r>
          <w:r>
            <w:t>9</w:t>
          </w:r>
        </w:p>
        <w:p>
          <w:pPr>
            <w:pStyle w:val="11"/>
            <w:ind w:left="360"/>
            <w:tabs>
              <w:tab w:val="right" w:leader="dot" w:pos="9026"/>
            </w:tabs>
          </w:pPr>
          <w:r>
            <w:t>6.5 Update contact.html</w:t>
          </w:r>
          <w:r>
            <w:tab/>
          </w:r>
          <w:r>
            <w:t>9</w:t>
          </w:r>
        </w:p>
        <w:p>
          <w:pPr>
            <w:pStyle w:val="9"/>
            <w:tabs>
              <w:tab w:val="right" w:leader="dot" w:pos="9026"/>
            </w:tabs>
          </w:pPr>
          <w:r>
            <w:t>7. Customization Guide</w:t>
          </w:r>
          <w:r>
            <w:tab/>
          </w:r>
          <w:r>
            <w:t>10</w:t>
          </w:r>
        </w:p>
        <w:p>
          <w:pPr>
            <w:pStyle w:val="11"/>
            <w:ind w:left="360"/>
            <w:tabs>
              <w:tab w:val="right" w:leader="dot" w:pos="9026"/>
            </w:tabs>
          </w:pPr>
          <w:r>
            <w:t>7.1 Color Scheme</w:t>
          </w:r>
          <w:r>
            <w:tab/>
          </w:r>
          <w:r>
            <w:t>10</w:t>
          </w:r>
        </w:p>
        <w:p>
          <w:pPr>
            <w:pStyle w:val="11"/>
            <w:ind w:left="360"/>
            <w:tabs>
              <w:tab w:val="right" w:leader="dot" w:pos="9026"/>
            </w:tabs>
          </w:pPr>
          <w:r>
            <w:t>7.2 Typography</w:t>
          </w:r>
          <w:r>
            <w:tab/>
          </w:r>
          <w:r>
            <w:t>10</w:t>
          </w:r>
        </w:p>
        <w:p>
          <w:pPr>
            <w:pStyle w:val="11"/>
            <w:ind w:left="360"/>
            <w:tabs>
              <w:tab w:val="right" w:leader="dot" w:pos="9026"/>
            </w:tabs>
          </w:pPr>
          <w:r>
            <w:t>7.3 Adding Real Projects</w:t>
          </w:r>
          <w:r>
            <w:tab/>
          </w:r>
          <w:r>
            <w:t>10</w:t>
          </w:r>
        </w:p>
        <w:p>
          <w:pPr>
            <w:pStyle w:val="11"/>
            <w:ind w:left="360"/>
            <w:tabs>
              <w:tab w:val="right" w:leader="dot" w:pos="9026"/>
            </w:tabs>
          </w:pPr>
          <w:r>
            <w:t>7.4 Updating Contact Information</w:t>
          </w:r>
          <w:r>
            <w:tab/>
          </w:r>
          <w:r>
            <w:t>11</w:t>
          </w:r>
        </w:p>
        <w:p>
          <w:pPr>
            <w:pStyle w:val="11"/>
            <w:ind w:left="360"/>
            <w:tabs>
              <w:tab w:val="right" w:leader="dot" w:pos="9026"/>
            </w:tabs>
          </w:pPr>
          <w:r>
            <w:t>7.5 Modifying Navigation Links</w:t>
          </w:r>
          <w:r>
            <w:tab/>
          </w:r>
          <w:r>
            <w:t>11</w:t>
          </w:r>
        </w:p>
        <w:p>
          <w:pPr>
            <w:pStyle w:val="9"/>
            <w:tabs>
              <w:tab w:val="right" w:leader="dot" w:pos="9026"/>
            </w:tabs>
          </w:pPr>
          <w:r>
            <w:t>8. Deployment</w:t>
          </w:r>
          <w:r>
            <w:tab/>
          </w:r>
          <w:r>
            <w:t>11</w:t>
          </w:r>
        </w:p>
        <w:p>
          <w:pPr>
            <w:pStyle w:val="11"/>
            <w:ind w:left="360"/>
            <w:tabs>
              <w:tab w:val="right" w:leader="dot" w:pos="9026"/>
            </w:tabs>
          </w:pPr>
          <w:r>
            <w:t>8.1 GitHub Pages (Free)</w:t>
          </w:r>
          <w:r>
            <w:tab/>
          </w:r>
          <w:r>
            <w:t>11</w:t>
          </w:r>
        </w:p>
        <w:p>
          <w:pPr>
            <w:pStyle w:val="11"/>
            <w:ind w:left="360"/>
            <w:tabs>
              <w:tab w:val="right" w:leader="dot" w:pos="9026"/>
            </w:tabs>
          </w:pPr>
          <w:r>
            <w:t>8.2 Netlify (Free)</w:t>
          </w:r>
          <w:r>
            <w:tab/>
          </w:r>
          <w:r>
            <w:t>12</w:t>
          </w:r>
        </w:p>
        <w:p>
          <w:pPr>
            <w:pStyle w:val="11"/>
            <w:ind w:left="360"/>
            <w:tabs>
              <w:tab w:val="right" w:leader="dot" w:pos="9026"/>
            </w:tabs>
          </w:pPr>
          <w:r>
            <w:t>8.3 Vercel (Free)</w:t>
          </w:r>
          <w:r>
            <w:tab/>
          </w:r>
          <w:r>
            <w:t>12</w:t>
          </w:r>
        </w:p>
        <w:p>
          <w:pPr>
            <w:pStyle w:val="11"/>
            <w:ind w:left="360"/>
            <w:tabs>
              <w:tab w:val="right" w:leader="dot" w:pos="9026"/>
            </w:tabs>
          </w:pPr>
          <w:r>
            <w:t>8.4 Traditional Hosting</w:t>
          </w:r>
          <w:r>
            <w:tab/>
          </w:r>
          <w:r>
            <w:t>12</w:t>
          </w:r>
        </w:p>
        <w:p>
          <w:pPr>
            <w:pStyle w:val="9"/>
            <w:tabs>
              <w:tab w:val="right" w:leader="dot" w:pos="9026"/>
            </w:tabs>
          </w:pPr>
          <w:r>
            <w:t>9. Performance Optimizations</w:t>
          </w:r>
          <w:r>
            <w:tab/>
          </w:r>
          <w:r>
            <w:t>12</w:t>
          </w:r>
        </w:p>
        <w:p>
          <w:pPr>
            <w:pStyle w:val="9"/>
            <w:tabs>
              <w:tab w:val="right" w:leader="dot" w:pos="9026"/>
            </w:tabs>
          </w:pPr>
          <w:r>
            <w:t>10. Accessibility</w:t>
          </w:r>
          <w:r>
            <w:tab/>
          </w:r>
          <w:r>
            <w:t>13</w:t>
          </w:r>
        </w:p>
        <w:p>
          <w:pPr>
            <w:pStyle w:val="9"/>
            <w:tabs>
              <w:tab w:val="right" w:leader="dot" w:pos="9026"/>
            </w:tabs>
          </w:pPr>
          <w:r>
            <w:t>11. Browser Support</w:t>
          </w:r>
          <w:r>
            <w:tab/>
          </w:r>
          <w:r>
            <w:t>13</w:t>
          </w:r>
        </w:p>
        <w:p>
          <w:pPr>
            <w:pStyle w:val="9"/>
            <w:tabs>
              <w:tab w:val="right" w:leader="dot" w:pos="9026"/>
            </w:tabs>
          </w:pPr>
          <w:r>
            <w:t>12. Troubleshooting</w:t>
          </w:r>
          <w:r>
            <w:tab/>
          </w:r>
          <w:r>
            <w:t>14</w:t>
          </w:r>
        </w:p>
        <w:p>
          <w:r>
            <w:fldChar w:fldCharType="end"/>
          </w:r>
        </w:p>
      </w:sdtContent>
    </w:sdt>
    <w:p>
      <w:pPr>
        <w:spacing w:after="200" w:before="200"/>
        <w:jc w:val="center"/>
      </w:pPr>
      <w:r>
        <w:rPr>
          <w:rFonts w:ascii="Calibri" w:cs="Calibri" w:eastAsia="Calibri" w:hAnsi="Calibri"/>
          <w:i/>
          <w:iCs/>
          <w:color w:val="999999"/>
          <w:sz w:val="18"/>
          <w:szCs w:val="18"/>
        </w:rPr>
        <w:t xml:space="preserve">Note: Right-click the Table of Contents and select "Update Field" to refresh page numbers.</w:t>
      </w:r>
    </w:p>
    <w:p>
      <w:r>
        <w:br w:type="page"/>
      </w:r>
    </w:p>
    <w:p>
      <w:pPr>
        <w:pStyle w:val="Heading1"/>
      </w:pPr>
      <w:r>
        <w:t xml:space="preserve">1. Introduction</w:t>
      </w:r>
    </w:p>
    <w:p>
      <w:pPr>
        <w:spacing w:after="160" w:line="250"/>
        <w:jc w:val="left"/>
      </w:pPr>
      <w:r>
        <w:rPr>
          <w:rFonts w:ascii="Calibri" w:cs="Calibri" w:eastAsia="Calibri" w:hAnsi="Calibri"/>
          <w:color w:val="1E293B"/>
          <w:sz w:val="22"/>
          <w:szCs w:val="22"/>
        </w:rPr>
        <w:t xml:space="preserve">This document provides comprehensive technical documentation for the Motasem Kadry Creative Developer Portfolio website. The portfolio is a multi-page, responsive website built with modern web technologies, designed to showcase skills, projects, experience, and provide a professional contact channel for potential clients and collaborators.</w:t>
      </w:r>
    </w:p>
    <w:p>
      <w:pPr>
        <w:spacing w:after="160" w:line="250"/>
        <w:jc w:val="left"/>
      </w:pPr>
      <w:r>
        <w:rPr>
          <w:rFonts w:ascii="Calibri" w:cs="Calibri" w:eastAsia="Calibri" w:hAnsi="Calibri"/>
          <w:color w:val="1E293B"/>
          <w:sz w:val="22"/>
          <w:szCs w:val="22"/>
        </w:rPr>
        <w:t xml:space="preserve">The website follows a dark-themed aesthetic with a cyberpunk-inspired design language, utilizing the Space Grotesk and Space Mono typeface pairing for a developer-focused visual identity. Every page is fully self-contained with no external CSS or JavaScript dependencies, making it incredibly easy to deploy, share, or hand off to other developers.</w:t>
      </w:r>
    </w:p>
    <w:p>
      <w:pPr>
        <w:spacing w:after="160" w:line="250"/>
        <w:jc w:val="left"/>
      </w:pPr>
      <w:r>
        <w:rPr>
          <w:rFonts w:ascii="Calibri" w:cs="Calibri" w:eastAsia="Calibri" w:hAnsi="Calibri"/>
          <w:color w:val="1E293B"/>
          <w:sz w:val="22"/>
          <w:szCs w:val="22"/>
        </w:rPr>
        <w:t xml:space="preserve">The portfolio is structured across six independent HTML pages, each representing a distinct section of the website. Navigation between pages is handled through standard HTML links, and the shared visual identity is maintained through consistent Tailwind CSS utility classes and an inline custom stylesheet embedded in every file.</w:t>
      </w:r>
    </w:p>
    <w:p>
      <w:pPr>
        <w:pStyle w:val="Heading2"/>
      </w:pPr>
      <w:r>
        <w:t xml:space="preserve">1.1 Technology Stack</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6200"/>
      </w:tblGrid>
      <w:tr>
        <w:trPr>
          <w:tblHeader/>
        </w:trPr>
        <w:tc>
          <w:tcPr>
            <w:tcW w:type="dxa" w:w="28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Technology</w:t>
            </w:r>
          </w:p>
        </w:tc>
        <w:tc>
          <w:tcPr>
            <w:tcW w:type="dxa" w:w="62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Purpose</w:t>
            </w:r>
          </w:p>
        </w:tc>
      </w:tr>
      <w:tr>
        <w:trPr>
          <w:tblHeader w:val="false"/>
        </w:trPr>
        <w:tc>
          <w:tcPr>
            <w:tcW w:type="dxa" w:w="28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HTML5</w:t>
            </w:r>
          </w:p>
        </w:tc>
        <w:tc>
          <w:tcPr>
            <w:tcW w:type="dxa" w:w="62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Semantic markup, form elements, accessibility attributes</w:t>
            </w:r>
          </w:p>
        </w:tc>
      </w:tr>
      <w:tr>
        <w:trPr>
          <w:tblHeader w:val="false"/>
        </w:trPr>
        <w:tc>
          <w:tcPr>
            <w:tcW w:type="dxa" w:w="28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Tailwind CSS (CDN)</w:t>
            </w:r>
          </w:p>
        </w:tc>
        <w:tc>
          <w:tcPr>
            <w:tcW w:type="dxa" w:w="62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Utility-first CSS framework for layout, spacing, and responsive design</w:t>
            </w:r>
          </w:p>
        </w:tc>
      </w:tr>
      <w:tr>
        <w:trPr>
          <w:tblHeader w:val="false"/>
        </w:trPr>
        <w:tc>
          <w:tcPr>
            <w:tcW w:type="dxa" w:w="28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Custom CSS</w:t>
            </w:r>
          </w:p>
        </w:tc>
        <w:tc>
          <w:tcPr>
            <w:tcW w:type="dxa" w:w="62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CSS variables, animations, transitions, form validation states, toast system</w:t>
            </w:r>
          </w:p>
        </w:tc>
      </w:tr>
      <w:tr>
        <w:trPr>
          <w:tblHeader w:val="false"/>
        </w:trPr>
        <w:tc>
          <w:tcPr>
            <w:tcW w:type="dxa" w:w="28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Vanilla JavaScript</w:t>
            </w:r>
          </w:p>
        </w:tc>
        <w:tc>
          <w:tcPr>
            <w:tcW w:type="dxa" w:w="62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Scroll reveal, cursor effects, mobile menu, form validation, EmailJS integration</w:t>
            </w:r>
          </w:p>
        </w:tc>
      </w:tr>
      <w:tr>
        <w:trPr>
          <w:tblHeader w:val="false"/>
        </w:trPr>
        <w:tc>
          <w:tcPr>
            <w:tcW w:type="dxa" w:w="28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EmailJS v4 (CDN)</w:t>
            </w:r>
          </w:p>
        </w:tc>
        <w:tc>
          <w:tcPr>
            <w:tcW w:type="dxa" w:w="62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Client-side email sending for the contact form</w:t>
            </w:r>
          </w:p>
        </w:tc>
      </w:tr>
      <w:tr>
        <w:trPr>
          <w:tblHeader w:val="false"/>
        </w:trPr>
        <w:tc>
          <w:tcPr>
            <w:tcW w:type="dxa" w:w="28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Google Fonts</w:t>
            </w:r>
          </w:p>
        </w:tc>
        <w:tc>
          <w:tcPr>
            <w:tcW w:type="dxa" w:w="62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Space Grotesk (display) and Space Mono (monospace)</w:t>
            </w:r>
          </w:p>
        </w:tc>
      </w:tr>
    </w:tbl>
    <w:p>
      <w:pPr>
        <w:spacing w:after="200" w:before="60"/>
        <w:jc w:val="center"/>
      </w:pPr>
      <w:r>
        <w:rPr>
          <w:rFonts w:ascii="Calibri" w:cs="Calibri" w:eastAsia="Calibri" w:hAnsi="Calibri"/>
          <w:i/>
          <w:iCs/>
          <w:color w:val="64748B"/>
          <w:sz w:val="18"/>
          <w:szCs w:val="18"/>
        </w:rPr>
        <w:t xml:space="preserve">Table 1: Technology Stack Overview</w:t>
      </w:r>
    </w:p>
    <w:p>
      <w:pPr>
        <w:pStyle w:val="Heading1"/>
      </w:pPr>
      <w:r>
        <w:t xml:space="preserve">2. File Structure</w:t>
      </w:r>
    </w:p>
    <w:p>
      <w:pPr>
        <w:spacing w:after="160" w:line="250"/>
        <w:jc w:val="left"/>
      </w:pPr>
      <w:r>
        <w:rPr>
          <w:rFonts w:ascii="Calibri" w:cs="Calibri" w:eastAsia="Calibri" w:hAnsi="Calibri"/>
          <w:color w:val="1E293B"/>
          <w:sz w:val="22"/>
          <w:szCs w:val="22"/>
        </w:rPr>
        <w:t xml:space="preserve">The portfolio consists of six HTML files placed in a single directory. There are no external CSS or JavaScript files required. Each HTML page is completely self-contained and can function independently. This design decision eliminates path-related issues, simplifies deployment, and makes the project incredibly easy to share or transfer between hosting environments.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6600"/>
      </w:tblGrid>
      <w:tr>
        <w:trPr>
          <w:tblHeader/>
        </w:trPr>
        <w:tc>
          <w:tcPr>
            <w:tcW w:type="dxa" w:w="24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File</w:t>
            </w:r>
          </w:p>
        </w:tc>
        <w:tc>
          <w:tcPr>
            <w:tcW w:type="dxa" w:w="66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Description</w:t>
            </w:r>
          </w:p>
        </w:tc>
      </w:tr>
      <w:tr>
        <w:trPr>
          <w:tblHeader w:val="false"/>
        </w:trPr>
        <w:tc>
          <w:tcPr>
            <w:tcW w:type="dxa" w:w="24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index.html</w:t>
            </w:r>
          </w:p>
        </w:tc>
        <w:tc>
          <w:tcPr>
            <w:tcW w:type="dxa" w:w="66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Home page with hero section, animated code block, stats counters, and CTA buttons</w:t>
            </w:r>
          </w:p>
        </w:tc>
      </w:tr>
      <w:tr>
        <w:trPr>
          <w:tblHeader w:val="false"/>
        </w:trPr>
        <w:tc>
          <w:tcPr>
            <w:tcW w:type="dxa" w:w="24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about.html</w:t>
            </w:r>
          </w:p>
        </w:tc>
        <w:tc>
          <w:tcPr>
            <w:tcW w:type="dxa" w:w="66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About Me section with bio paragraphs and Quick Facts card (location, education, languages)</w:t>
            </w:r>
          </w:p>
        </w:tc>
      </w:tr>
      <w:tr>
        <w:trPr>
          <w:tblHeader w:val="false"/>
        </w:trPr>
        <w:tc>
          <w:tcPr>
            <w:tcW w:type="dxa" w:w="24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skills.html</w:t>
            </w:r>
          </w:p>
        </w:tc>
        <w:tc>
          <w:tcPr>
            <w:tcW w:type="dxa" w:w="66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Core Skills grid (Frontend, Backend, Tools) and Future Skills Roadmap with #roadmap anchor</w:t>
            </w:r>
          </w:p>
        </w:tc>
      </w:tr>
      <w:tr>
        <w:trPr>
          <w:tblHeader w:val="false"/>
        </w:trPr>
        <w:tc>
          <w:tcPr>
            <w:tcW w:type="dxa" w:w="24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projects.html</w:t>
            </w:r>
          </w:p>
        </w:tc>
        <w:tc>
          <w:tcPr>
            <w:tcW w:type="dxa" w:w="66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Featured Work section with placeholder project cards ready for content</w:t>
            </w:r>
          </w:p>
        </w:tc>
      </w:tr>
      <w:tr>
        <w:trPr>
          <w:tblHeader w:val="false"/>
        </w:trPr>
        <w:tc>
          <w:tcPr>
            <w:tcW w:type="dxa" w:w="24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experience.html</w:t>
            </w:r>
          </w:p>
        </w:tc>
        <w:tc>
          <w:tcPr>
            <w:tcW w:type="dxa" w:w="66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Work history timeline with role, company, date, and description cards</w:t>
            </w:r>
          </w:p>
        </w:tc>
      </w:tr>
      <w:tr>
        <w:trPr>
          <w:tblHeader w:val="false"/>
        </w:trPr>
        <w:tc>
          <w:tcPr>
            <w:tcW w:type="dxa" w:w="24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contact.html</w:t>
            </w:r>
          </w:p>
        </w:tc>
        <w:tc>
          <w:tcPr>
            <w:tcW w:type="dxa" w:w="66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Contact form with EmailJS integration, real-time validation, and toast notifications</w:t>
            </w:r>
          </w:p>
        </w:tc>
      </w:tr>
    </w:tbl>
    <w:p>
      <w:pPr>
        <w:spacing w:after="200" w:before="60"/>
        <w:jc w:val="center"/>
      </w:pPr>
      <w:r>
        <w:rPr>
          <w:rFonts w:ascii="Calibri" w:cs="Calibri" w:eastAsia="Calibri" w:hAnsi="Calibri"/>
          <w:i/>
          <w:iCs/>
          <w:color w:val="64748B"/>
          <w:sz w:val="18"/>
          <w:szCs w:val="18"/>
        </w:rPr>
        <w:t xml:space="preserve">Table 2: File Structure</w:t>
      </w:r>
    </w:p>
    <w:p>
      <w:pPr>
        <w:spacing w:after="160" w:line="250"/>
        <w:jc w:val="left"/>
      </w:pPr>
      <w:r>
        <w:rPr>
          <w:rFonts w:ascii="Calibri" w:cs="Calibri" w:eastAsia="Calibri" w:hAnsi="Calibri"/>
          <w:color w:val="1E293B"/>
          <w:sz w:val="22"/>
          <w:szCs w:val="22"/>
        </w:rPr>
        <w:t xml:space="preserve">All pages share an identical navigation bar at the top with links to every other page. The navigation includes a mobile-responsive hamburger menu that toggles a full-screen overlay. Cross-page anchor links are supported, for example the Roadmap link in the navigation points to skills.html#roadmap.</w:t>
      </w:r>
    </w:p>
    <w:p>
      <w:pPr>
        <w:pStyle w:val="Heading1"/>
      </w:pPr>
      <w:r>
        <w:t xml:space="preserve">3. Getting Started</w:t>
      </w:r>
    </w:p>
    <w:p>
      <w:pPr>
        <w:spacing w:after="160" w:line="250"/>
        <w:jc w:val="left"/>
      </w:pPr>
      <w:r>
        <w:rPr>
          <w:rFonts w:ascii="Calibri" w:cs="Calibri" w:eastAsia="Calibri" w:hAnsi="Calibri"/>
          <w:color w:val="1E293B"/>
          <w:sz w:val="22"/>
          <w:szCs w:val="22"/>
        </w:rPr>
        <w:t xml:space="preserve">Setting up the portfolio is designed to be as simple as possible. Since there are no build tools, package managers, or bundlers required, you can have the site running in under a minute with just a web browser.</w:t>
      </w:r>
    </w:p>
    <w:p>
      <w:pPr>
        <w:pStyle w:val="Heading2"/>
      </w:pPr>
      <w:r>
        <w:t xml:space="preserve">3.1 Prerequisites</w:t>
      </w:r>
    </w:p>
    <w:p>
      <w:pPr>
        <w:pStyle w:val="ListParagraph"/>
        <w:numPr>
          <w:ilvl w:val="0"/>
          <w:numId w:val="2"/>
        </w:numPr>
        <w:spacing w:after="80" w:line="250"/>
      </w:pPr>
      <w:r>
        <w:rPr>
          <w:rFonts w:ascii="Calibri" w:cs="Calibri" w:eastAsia="Calibri" w:hAnsi="Calibri"/>
          <w:color w:val="1E293B"/>
          <w:sz w:val="22"/>
          <w:szCs w:val="22"/>
        </w:rPr>
        <w:t xml:space="preserve">A modern web browser (Chrome, Firefox, Safari, or Edge)</w:t>
      </w:r>
    </w:p>
    <w:p>
      <w:pPr>
        <w:pStyle w:val="ListParagraph"/>
        <w:numPr>
          <w:ilvl w:val="0"/>
          <w:numId w:val="2"/>
        </w:numPr>
        <w:spacing w:after="80" w:line="250"/>
      </w:pPr>
      <w:r>
        <w:rPr>
          <w:rFonts w:ascii="Calibri" w:cs="Calibri" w:eastAsia="Calibri" w:hAnsi="Calibri"/>
          <w:color w:val="1E293B"/>
          <w:sz w:val="22"/>
          <w:szCs w:val="22"/>
        </w:rPr>
        <w:t xml:space="preserve">A text editor for editing files (VS Code recommended)</w:t>
      </w:r>
    </w:p>
    <w:p>
      <w:pPr>
        <w:pStyle w:val="ListParagraph"/>
        <w:numPr>
          <w:ilvl w:val="0"/>
          <w:numId w:val="2"/>
        </w:numPr>
        <w:spacing w:after="80" w:line="250"/>
      </w:pPr>
      <w:r>
        <w:rPr>
          <w:rFonts w:ascii="Calibri" w:cs="Calibri" w:eastAsia="Calibri" w:hAnsi="Calibri"/>
          <w:color w:val="1E293B"/>
          <w:sz w:val="22"/>
          <w:szCs w:val="22"/>
        </w:rPr>
        <w:t xml:space="preserve">An internet connection (required for Tailwind CSS CDN and Google Fonts on first load)</w:t>
      </w:r>
    </w:p>
    <w:p>
      <w:pPr>
        <w:pStyle w:val="ListParagraph"/>
        <w:numPr>
          <w:ilvl w:val="0"/>
          <w:numId w:val="2"/>
        </w:numPr>
        <w:spacing w:after="80" w:line="250"/>
      </w:pPr>
      <w:r>
        <w:rPr>
          <w:rFonts w:ascii="Calibri" w:cs="Calibri" w:eastAsia="Calibri" w:hAnsi="Calibri"/>
          <w:color w:val="1E293B"/>
          <w:sz w:val="22"/>
          <w:szCs w:val="22"/>
        </w:rPr>
        <w:t xml:space="preserve">An EmailJS account (required only if you want the contact form to send real emails)</w:t>
      </w:r>
    </w:p>
    <w:p>
      <w:pPr>
        <w:pStyle w:val="Heading2"/>
      </w:pPr>
      <w:r>
        <w:t xml:space="preserve">3.2 Quick Start</w:t>
      </w:r>
    </w:p>
    <w:p>
      <w:pPr>
        <w:spacing w:after="160" w:line="250"/>
        <w:jc w:val="left"/>
      </w:pPr>
      <w:r>
        <w:rPr>
          <w:rFonts w:ascii="Calibri" w:cs="Calibri" w:eastAsia="Calibri" w:hAnsi="Calibri"/>
          <w:color w:val="1E293B"/>
          <w:sz w:val="22"/>
          <w:szCs w:val="22"/>
        </w:rPr>
        <w:t xml:space="preserve">Follow these steps to get the portfolio up and running:</w:t>
      </w:r>
    </w:p>
    <w:p>
      <w:pPr>
        <w:pStyle w:val="ListParagraph"/>
        <w:numPr>
          <w:ilvl w:val="0"/>
          <w:numId w:val="3"/>
        </w:numPr>
        <w:spacing w:after="80" w:line="250"/>
      </w:pPr>
      <w:r>
        <w:rPr>
          <w:rFonts w:ascii="Calibri" w:cs="Calibri" w:eastAsia="Calibri" w:hAnsi="Calibri"/>
          <w:color w:val="1E293B"/>
          <w:sz w:val="22"/>
          <w:szCs w:val="22"/>
        </w:rPr>
        <w:t xml:space="preserve">Download or clone all six HTML files into a single folder.</w:t>
      </w:r>
    </w:p>
    <w:p>
      <w:pPr>
        <w:pStyle w:val="ListParagraph"/>
        <w:numPr>
          <w:ilvl w:val="0"/>
          <w:numId w:val="3"/>
        </w:numPr>
        <w:spacing w:after="80" w:line="250"/>
      </w:pPr>
      <w:r>
        <w:rPr>
          <w:rFonts w:ascii="Calibri" w:cs="Calibri" w:eastAsia="Calibri" w:hAnsi="Calibri"/>
          <w:color w:val="1E293B"/>
          <w:sz w:val="22"/>
          <w:szCs w:val="22"/>
        </w:rPr>
        <w:t xml:space="preserve">Open index.html in your web browser by double-clicking the file.</w:t>
      </w:r>
    </w:p>
    <w:p>
      <w:pPr>
        <w:pStyle w:val="ListParagraph"/>
        <w:numPr>
          <w:ilvl w:val="0"/>
          <w:numId w:val="3"/>
        </w:numPr>
        <w:spacing w:after="80" w:line="250"/>
      </w:pPr>
      <w:r>
        <w:rPr>
          <w:rFonts w:ascii="Calibri" w:cs="Calibri" w:eastAsia="Calibri" w:hAnsi="Calibri"/>
          <w:color w:val="1E293B"/>
          <w:sz w:val="22"/>
          <w:szCs w:val="22"/>
        </w:rPr>
        <w:t xml:space="preserve">Navigate between pages using the top navigation bar.</w:t>
      </w:r>
    </w:p>
    <w:p>
      <w:pPr>
        <w:pStyle w:val="ListParagraph"/>
        <w:numPr>
          <w:ilvl w:val="0"/>
          <w:numId w:val="3"/>
        </w:numPr>
        <w:spacing w:after="80" w:line="250"/>
      </w:pPr>
      <w:r>
        <w:rPr>
          <w:rFonts w:ascii="Calibri" w:cs="Calibri" w:eastAsia="Calibri" w:hAnsi="Calibri"/>
          <w:color w:val="1E293B"/>
          <w:sz w:val="22"/>
          <w:szCs w:val="22"/>
        </w:rPr>
        <w:t xml:space="preserve">Optionally configure EmailJS for the contact form (see Section 6).</w:t>
      </w:r>
    </w:p>
    <w:p>
      <w:pPr>
        <w:spacing w:after="160" w:line="250"/>
        <w:jc w:val="left"/>
      </w:pPr>
      <w:r>
        <w:rPr>
          <w:rFonts w:ascii="Calibri" w:cs="Calibri" w:eastAsia="Calibri" w:hAnsi="Calibri"/>
          <w:color w:val="1E293B"/>
          <w:sz w:val="22"/>
          <w:szCs w:val="22"/>
        </w:rPr>
        <w:t xml:space="preserve">That is all. No npm install, no build process, no configuration files. The site works immediately.</w:t>
      </w:r>
    </w:p>
    <w:p>
      <w:pPr>
        <w:pStyle w:val="Heading2"/>
      </w:pPr>
      <w:r>
        <w:t xml:space="preserve">3.3 Local Development Server (Optional)</w:t>
      </w:r>
    </w:p>
    <w:p>
      <w:pPr>
        <w:spacing w:after="160" w:line="250"/>
        <w:jc w:val="left"/>
      </w:pPr>
      <w:r>
        <w:rPr>
          <w:rFonts w:ascii="Calibri" w:cs="Calibri" w:eastAsia="Calibri" w:hAnsi="Calibri"/>
          <w:color w:val="1E293B"/>
          <w:sz w:val="22"/>
          <w:szCs w:val="22"/>
        </w:rPr>
        <w:t xml:space="preserve">While double-clicking HTML files works perfectly fine, you may want a local development server for a smoother experience. This avoids potential issues with file:// protocols and enables features like hot reloading. Here are a few options:</w:t>
      </w:r>
    </w:p>
    <w:p>
      <w:pPr>
        <w:spacing w:after="200" w:before="80" w:line="250"/>
        <w:ind w:left="360"/>
      </w:pPr>
      <w:r>
        <w:rPr>
          <w:rFonts w:ascii="Calibri" w:cs="Calibri" w:eastAsia="Calibri" w:hAnsi="Calibri"/>
          <w:color w:val="0F172A"/>
          <w:sz w:val="20"/>
          <w:szCs w:val="20"/>
          <w:shd w:fill="F1F5F9" w:val="clear"/>
        </w:rPr>
        <w:t xml:space="preserve">npx serve .                  # Simple HTTP server on port 3000</w:t>
      </w:r>
    </w:p>
    <w:p>
      <w:pPr>
        <w:spacing w:after="200" w:before="80" w:line="250"/>
        <w:ind w:left="360"/>
      </w:pPr>
      <w:r>
        <w:rPr>
          <w:rFonts w:ascii="Calibri" w:cs="Calibri" w:eastAsia="Calibri" w:hAnsi="Calibri"/>
          <w:color w:val="0F172A"/>
          <w:sz w:val="20"/>
          <w:szCs w:val="20"/>
          <w:shd w:fill="F1F5F9" w:val="clear"/>
        </w:rPr>
        <w:t xml:space="preserve">python3 -m http.server 8000   # Python built-in server</w:t>
      </w:r>
    </w:p>
    <w:p>
      <w:pPr>
        <w:spacing w:after="200" w:before="80" w:line="250"/>
        <w:ind w:left="360"/>
      </w:pPr>
      <w:r>
        <w:rPr>
          <w:rFonts w:ascii="Calibri" w:cs="Calibri" w:eastAsia="Calibri" w:hAnsi="Calibri"/>
          <w:color w:val="0F172A"/>
          <w:sz w:val="20"/>
          <w:szCs w:val="20"/>
          <w:shd w:fill="F1F5F9" w:val="clear"/>
        </w:rPr>
        <w:t xml:space="preserve">php -S localhost:8000         # PHP built-in server</w:t>
      </w:r>
    </w:p>
    <w:p>
      <w:pPr>
        <w:spacing w:after="160" w:line="250"/>
        <w:jc w:val="left"/>
      </w:pPr>
      <w:r>
        <w:rPr>
          <w:rFonts w:ascii="Calibri" w:cs="Calibri" w:eastAsia="Calibri" w:hAnsi="Calibri"/>
          <w:color w:val="1E293B"/>
          <w:sz w:val="22"/>
          <w:szCs w:val="22"/>
        </w:rPr>
        <w:t xml:space="preserve">Any of these commands will start a local server. Open your browser to the indicated URL and navigate to the portfolio files.</w:t>
      </w:r>
    </w:p>
    <w:p>
      <w:pPr>
        <w:pStyle w:val="Heading1"/>
      </w:pPr>
      <w:r>
        <w:t xml:space="preserve">4. Page-by-Page Breakdown</w:t>
      </w:r>
    </w:p>
    <w:p>
      <w:pPr>
        <w:pStyle w:val="Heading2"/>
      </w:pPr>
      <w:r>
        <w:t xml:space="preserve">4.1 index.html — Home / Hero</w:t>
      </w:r>
    </w:p>
    <w:p>
      <w:pPr>
        <w:spacing w:after="160" w:line="250"/>
        <w:jc w:val="left"/>
      </w:pPr>
      <w:r>
        <w:rPr>
          <w:rFonts w:ascii="Calibri" w:cs="Calibri" w:eastAsia="Calibri" w:hAnsi="Calibri"/>
          <w:color w:val="1E293B"/>
          <w:sz w:val="22"/>
          <w:szCs w:val="22"/>
        </w:rPr>
        <w:t xml:space="preserve">The entry point of the portfolio. This page features a full-viewport hero section with an animated headline, a floating code editor mockup on the right side (visible on large screens), and call-to-action buttons that link to the projects and contact pages. Three stat counters (Years, Projects, Clients) are displayed below the CTA area. The hero entrance animation uses staggered CSS keyframe animations that trigger immediately on page load, creating a polished first impression.</w:t>
      </w:r>
    </w:p>
    <w:p>
      <w:pPr>
        <w:pStyle w:val="Heading2"/>
      </w:pPr>
      <w:r>
        <w:t xml:space="preserve">4.2 about.html — About Me</w:t>
      </w:r>
    </w:p>
    <w:p>
      <w:pPr>
        <w:spacing w:after="160" w:line="250"/>
        <w:jc w:val="left"/>
      </w:pPr>
      <w:r>
        <w:rPr>
          <w:rFonts w:ascii="Calibri" w:cs="Calibri" w:eastAsia="Calibri" w:hAnsi="Calibri"/>
          <w:color w:val="1E293B"/>
          <w:sz w:val="22"/>
          <w:szCs w:val="22"/>
        </w:rPr>
        <w:t xml:space="preserve">This page contains two main content blocks arranged in a two-column grid on large screens. The left column features three paragraphs of biographical content describing your background, approach, and philosophy. The right column contains a Quick Facts card displaying structured data: location, education, availability status (shown in green), spoken languages, and personal interests. All placeholder values (Your City, Your University) should be replaced with your actual information.</w:t>
      </w:r>
    </w:p>
    <w:p>
      <w:pPr>
        <w:pStyle w:val="Heading2"/>
      </w:pPr>
      <w:r>
        <w:t xml:space="preserve">4.3 skills.html — Skills &amp; Roadmap</w:t>
      </w:r>
    </w:p>
    <w:p>
      <w:pPr>
        <w:spacing w:after="160" w:line="250"/>
        <w:jc w:val="left"/>
      </w:pPr>
      <w:r>
        <w:rPr>
          <w:rFonts w:ascii="Calibri" w:cs="Calibri" w:eastAsia="Calibri" w:hAnsi="Calibri"/>
          <w:color w:val="1E293B"/>
          <w:sz w:val="22"/>
          <w:szCs w:val="22"/>
        </w:rPr>
        <w:t xml:space="preserve">This page combines two distinct sections. The first section displays your current technical skills organized into three categories: Frontend (HTML5, CSS3, JavaScript, Bootstrap, Tailwind), Backend (PHP, MySQL, REST APIs, JSON), and Tools (Git, VS Code, Terminal). Each category is presented in a card with an icon and staggered tag animations triggered by scroll reveal. The second section, accessible via the #roadmap anchor, presents your future learning goals with a Learning or Planned status badge on each card.</w:t>
      </w:r>
    </w:p>
    <w:p>
      <w:pPr>
        <w:pStyle w:val="Heading2"/>
      </w:pPr>
      <w:r>
        <w:t xml:space="preserve">4.4 projects.html — Featured Work</w:t>
      </w:r>
    </w:p>
    <w:p>
      <w:pPr>
        <w:spacing w:after="160" w:line="250"/>
        <w:jc w:val="left"/>
      </w:pPr>
      <w:r>
        <w:rPr>
          <w:rFonts w:ascii="Calibri" w:cs="Calibri" w:eastAsia="Calibri" w:hAnsi="Calibri"/>
          <w:color w:val="1E293B"/>
          <w:sz w:val="22"/>
          <w:szCs w:val="22"/>
        </w:rPr>
        <w:t xml:space="preserve">The projects page contains a two-column grid of project cards. Currently, two placeholder cards are displayed with dashed borders and an icon indicating that content should be added. Each card uses the project-card CSS class which includes a gradient top-border animation on hover and an upward translate effect. To add real projects, replace the placeholder content with project images, titles, descriptions, technology tags, and links to live demos or GitHub repositories.</w:t>
      </w:r>
    </w:p>
    <w:p>
      <w:pPr>
        <w:pStyle w:val="Heading2"/>
      </w:pPr>
      <w:r>
        <w:t xml:space="preserve">4.5 experience.html — Work History</w:t>
      </w:r>
    </w:p>
    <w:p>
      <w:pPr>
        <w:spacing w:after="160" w:line="250"/>
        <w:jc w:val="left"/>
      </w:pPr>
      <w:r>
        <w:rPr>
          <w:rFonts w:ascii="Calibri" w:cs="Calibri" w:eastAsia="Calibri" w:hAnsi="Calibri"/>
          <w:color w:val="1E293B"/>
          <w:sz w:val="22"/>
          <w:szCs w:val="22"/>
        </w:rPr>
        <w:t xml:space="preserve">This page uses a vertical timeline layout to present your professional experience. Each timeline entry includes a job title, date range (displayed in the accent color), company name, and a description paragraph. Three placeholder entries are included by default. The timeline uses CSS pseudo-elements (::before for the dot and ::after for the vertical connecting line) to create the visual connector between entries without any additional HTML elements.</w:t>
      </w:r>
    </w:p>
    <w:p>
      <w:pPr>
        <w:pStyle w:val="Heading2"/>
      </w:pPr>
      <w:r>
        <w:t xml:space="preserve">4.6 contact.html — Contact Form</w:t>
      </w:r>
    </w:p>
    <w:p>
      <w:pPr>
        <w:spacing w:after="160" w:line="250"/>
        <w:jc w:val="left"/>
      </w:pPr>
      <w:r>
        <w:rPr>
          <w:rFonts w:ascii="Calibri" w:cs="Calibri" w:eastAsia="Calibri" w:hAnsi="Calibri"/>
          <w:color w:val="1E293B"/>
          <w:sz w:val="22"/>
          <w:szCs w:val="22"/>
        </w:rPr>
        <w:t xml:space="preserve">The contact page is split into two columns. The left column displays a heading, description paragraph, and social/contact links (email, GitHub, LinkedIn) with hover color transitions. The right column contains the contact form with four validated fields: Name (2-50 characters), Email (regex validated), Subject (3-100 characters with live character counter), and Message (10-2000 characters with live character counter). The form uses EmailJS to send emails directly from the browser without a backend server.</w:t>
      </w:r>
    </w:p>
    <w:p>
      <w:pPr>
        <w:pStyle w:val="Heading1"/>
      </w:pPr>
      <w:r>
        <w:t xml:space="preserve">5. Features &amp; Interactions</w:t>
      </w:r>
    </w:p>
    <w:p>
      <w:pPr>
        <w:pStyle w:val="Heading2"/>
      </w:pPr>
      <w:r>
        <w:t xml:space="preserve">5.1 Scroll Reveal Animations</w:t>
      </w:r>
    </w:p>
    <w:p>
      <w:pPr>
        <w:spacing w:after="160" w:line="250"/>
        <w:jc w:val="left"/>
      </w:pPr>
      <w:r>
        <w:rPr>
          <w:rFonts w:ascii="Calibri" w:cs="Calibri" w:eastAsia="Calibri" w:hAnsi="Calibri"/>
          <w:color w:val="1E293B"/>
          <w:sz w:val="22"/>
          <w:szCs w:val="22"/>
        </w:rPr>
        <w:t xml:space="preserve">Elements with the .reveal class start invisible and translated downward by 40 pixels. When they enter the viewport (detected via IntersectionObserver with a 10% threshold and -50px root margin), the .active class is added, triggering a smooth 0.8-second transition to full opacity and zero translation. Each element is unobserved after being revealed, preventing unnecessary recalculations. The stagger-children class applies sequential fadeUp animations to child elements with incremental 100ms delays.</w:t>
      </w:r>
    </w:p>
    <w:p>
      <w:pPr>
        <w:pStyle w:val="Heading2"/>
      </w:pPr>
      <w:r>
        <w:t xml:space="preserve">5.2 Cursor Follower Effect</w:t>
      </w:r>
    </w:p>
    <w:p>
      <w:pPr>
        <w:spacing w:after="160" w:line="250"/>
        <w:jc w:val="left"/>
      </w:pPr>
      <w:r>
        <w:rPr>
          <w:rFonts w:ascii="Calibri" w:cs="Calibri" w:eastAsia="Calibri" w:hAnsi="Calibri"/>
          <w:color w:val="1E293B"/>
          <w:sz w:val="22"/>
          <w:szCs w:val="22"/>
        </w:rPr>
        <w:t xml:space="preserve">On desktop devices, a 300px blurred cyan radial gradient follows the mouse cursor with a smooth 0.1 easing interpolation. The follower is hidden initially (opacity: 0) and becomes visible only after the first mouse movement. On touch devices (detected via the CSS media query hover:none and pointer:coarse), the follower is completely hidden via CSS. The animation pauses when the browser tab loses visibility to conserve resources.</w:t>
      </w:r>
    </w:p>
    <w:p>
      <w:pPr>
        <w:pStyle w:val="Heading2"/>
      </w:pPr>
      <w:r>
        <w:t xml:space="preserve">5.3 Parallax Background Orbs</w:t>
      </w:r>
    </w:p>
    <w:p>
      <w:pPr>
        <w:spacing w:after="160" w:line="250"/>
        <w:jc w:val="left"/>
      </w:pPr>
      <w:r>
        <w:rPr>
          <w:rFonts w:ascii="Calibri" w:cs="Calibri" w:eastAsia="Calibri" w:hAnsi="Calibri"/>
          <w:color w:val="1E293B"/>
          <w:sz w:val="22"/>
          <w:szCs w:val="22"/>
        </w:rPr>
        <w:t xml:space="preserve">Two colored radial gradient orbs (cyan and rose) are positioned absolutely on each page. As the user scrolls, the orbs translate vertically at different speeds (0.1x and -0.05x of scroll position respectively) using a debounced requestAnimationFrame loop. This creates a subtle depth effect. Both orbs use contain: layout style and will-change: transform for GPU-accelerated rendering.</w:t>
      </w:r>
    </w:p>
    <w:p>
      <w:pPr>
        <w:pStyle w:val="Heading2"/>
      </w:pPr>
      <w:r>
        <w:t xml:space="preserve">5.4 Mobile Responsive Navigation</w:t>
      </w:r>
    </w:p>
    <w:p>
      <w:pPr>
        <w:spacing w:after="160" w:line="250"/>
        <w:jc w:val="left"/>
      </w:pPr>
      <w:r>
        <w:rPr>
          <w:rFonts w:ascii="Calibri" w:cs="Calibri" w:eastAsia="Calibri" w:hAnsi="Calibri"/>
          <w:color w:val="1E293B"/>
          <w:sz w:val="22"/>
          <w:szCs w:val="22"/>
        </w:rPr>
        <w:t xml:space="preserve">On screens below 768px, the horizontal navigation links are hidden and a hamburger menu button appears. Clicking the button toggles a full-screen overlay menu with centered navigation links. The overlay slides in from the right using a CSS cubic-bezier transition. When the overlay is open, body scroll is disabled (overflow: hidden). Clicking any link automatically closes the menu and restores scrolling. The menu visibility is also managed dynamically via a resize event listener.</w:t>
      </w:r>
    </w:p>
    <w:p>
      <w:pPr>
        <w:pStyle w:val="Heading2"/>
      </w:pPr>
      <w:r>
        <w:t xml:space="preserve">5.5 Form Validation System</w:t>
      </w:r>
    </w:p>
    <w:p>
      <w:pPr>
        <w:spacing w:after="160" w:line="250"/>
        <w:jc w:val="left"/>
      </w:pPr>
      <w:r>
        <w:rPr>
          <w:rFonts w:ascii="Calibri" w:cs="Calibri" w:eastAsia="Calibri" w:hAnsi="Calibri"/>
          <w:color w:val="1E293B"/>
          <w:sz w:val="22"/>
          <w:szCs w:val="22"/>
        </w:rPr>
        <w:t xml:space="preserve">The contact form implements comprehensive client-side validation with the following behaviors:</w:t>
      </w:r>
    </w:p>
    <w:p>
      <w:pPr>
        <w:pStyle w:val="ListParagraph"/>
        <w:numPr>
          <w:ilvl w:val="0"/>
          <w:numId w:val="4"/>
        </w:numPr>
        <w:spacing w:after="80" w:line="250"/>
      </w:pPr>
      <w:r>
        <w:rPr>
          <w:rFonts w:ascii="Calibri" w:cs="Calibri" w:eastAsia="Calibri" w:hAnsi="Calibri"/>
          <w:color w:val="1E293B"/>
          <w:sz w:val="22"/>
          <w:szCs w:val="22"/>
        </w:rPr>
        <w:t xml:space="preserve">Fields validate on blur (when the user leaves a field) and in real-time while the user corrects errors</w:t>
      </w:r>
    </w:p>
    <w:p>
      <w:pPr>
        <w:pStyle w:val="ListParagraph"/>
        <w:numPr>
          <w:ilvl w:val="0"/>
          <w:numId w:val="4"/>
        </w:numPr>
        <w:spacing w:after="80" w:line="250"/>
      </w:pPr>
      <w:r>
        <w:rPr>
          <w:rFonts w:ascii="Calibri" w:cs="Calibri" w:eastAsia="Calibri" w:hAnsi="Calibri"/>
          <w:color w:val="1E293B"/>
          <w:sz w:val="22"/>
          <w:szCs w:val="22"/>
        </w:rPr>
        <w:t xml:space="preserve">Each field has specific validation rules: minimum/maximum length, regex patterns for email</w:t>
      </w:r>
    </w:p>
    <w:p>
      <w:pPr>
        <w:pStyle w:val="ListParagraph"/>
        <w:numPr>
          <w:ilvl w:val="0"/>
          <w:numId w:val="4"/>
        </w:numPr>
        <w:spacing w:after="80" w:line="250"/>
      </w:pPr>
      <w:r>
        <w:rPr>
          <w:rFonts w:ascii="Calibri" w:cs="Calibri" w:eastAsia="Calibri" w:hAnsi="Calibri"/>
          <w:color w:val="1E293B"/>
          <w:sz w:val="22"/>
          <w:szCs w:val="22"/>
        </w:rPr>
        <w:t xml:space="preserve">Visual feedback: red border and glow for errors, green border and glow for valid fields</w:t>
      </w:r>
    </w:p>
    <w:p>
      <w:pPr>
        <w:pStyle w:val="ListParagraph"/>
        <w:numPr>
          <w:ilvl w:val="0"/>
          <w:numId w:val="4"/>
        </w:numPr>
        <w:spacing w:after="80" w:line="250"/>
      </w:pPr>
      <w:r>
        <w:rPr>
          <w:rFonts w:ascii="Calibri" w:cs="Calibri" w:eastAsia="Calibri" w:hAnsi="Calibri"/>
          <w:color w:val="1E293B"/>
          <w:sz w:val="22"/>
          <w:szCs w:val="22"/>
        </w:rPr>
        <w:t xml:space="preserve">Error messages appear below each field with the specific validation failure reason</w:t>
      </w:r>
    </w:p>
    <w:p>
      <w:pPr>
        <w:pStyle w:val="ListParagraph"/>
        <w:numPr>
          <w:ilvl w:val="0"/>
          <w:numId w:val="4"/>
        </w:numPr>
        <w:spacing w:after="80" w:line="250"/>
      </w:pPr>
      <w:r>
        <w:rPr>
          <w:rFonts w:ascii="Calibri" w:cs="Calibri" w:eastAsia="Calibri" w:hAnsi="Calibri"/>
          <w:color w:val="1E293B"/>
          <w:sz w:val="22"/>
          <w:szCs w:val="22"/>
        </w:rPr>
        <w:t xml:space="preserve">Character counters for Subject (100 max) and Message (2000 max) with color warnings at 80% capacity</w:t>
      </w:r>
    </w:p>
    <w:p>
      <w:pPr>
        <w:pStyle w:val="ListParagraph"/>
        <w:numPr>
          <w:ilvl w:val="0"/>
          <w:numId w:val="4"/>
        </w:numPr>
        <w:spacing w:after="80" w:line="250"/>
      </w:pPr>
      <w:r>
        <w:rPr>
          <w:rFonts w:ascii="Calibri" w:cs="Calibri" w:eastAsia="Calibri" w:hAnsi="Calibri"/>
          <w:color w:val="1E293B"/>
          <w:sz w:val="22"/>
          <w:szCs w:val="22"/>
        </w:rPr>
        <w:t xml:space="preserve">On submit, all fields are validated; the first invalid field receives keyboard focus</w:t>
      </w:r>
    </w:p>
    <w:p>
      <w:pPr>
        <w:pStyle w:val="ListParagraph"/>
        <w:numPr>
          <w:ilvl w:val="0"/>
          <w:numId w:val="4"/>
        </w:numPr>
        <w:spacing w:after="80" w:line="250"/>
      </w:pPr>
      <w:r>
        <w:rPr>
          <w:rFonts w:ascii="Calibri" w:cs="Calibri" w:eastAsia="Calibri" w:hAnsi="Calibri"/>
          <w:color w:val="1E293B"/>
          <w:sz w:val="22"/>
          <w:szCs w:val="22"/>
        </w:rPr>
        <w:t xml:space="preserve">The form uses the novalidate attribute to prevent default browser validation, giving full control to the custom system</w:t>
      </w:r>
    </w:p>
    <w:p>
      <w:pPr>
        <w:pStyle w:val="Heading2"/>
      </w:pPr>
      <w:r>
        <w:t xml:space="preserve">5.6 Toast Notification System</w:t>
      </w:r>
    </w:p>
    <w:p>
      <w:pPr>
        <w:spacing w:after="160" w:line="250"/>
        <w:jc w:val="left"/>
      </w:pPr>
      <w:r>
        <w:rPr>
          <w:rFonts w:ascii="Calibri" w:cs="Calibri" w:eastAsia="Calibri" w:hAnsi="Calibri"/>
          <w:color w:val="1E293B"/>
          <w:sz w:val="22"/>
          <w:szCs w:val="22"/>
        </w:rPr>
        <w:t xml:space="preserve">A toast notification system replaces traditional alert() calls with elegant slide-in notifications. Toasts appear in the top-right corner, stack vertically, and auto-dismiss after 4 seconds. Two types are supported: success (green left border, checkmark icon) and error (red left border, X icon). The animation uses a cubic-bezier curve for smooth entry and exit transitions. Toasts are pointer-events: none at the container level and pointer-events: auto on individual toasts.</w:t>
      </w:r>
    </w:p>
    <w:p>
      <w:pPr>
        <w:pStyle w:val="Heading1"/>
      </w:pPr>
      <w:r>
        <w:t xml:space="preserve">6. EmailJS Configuration</w:t>
      </w:r>
    </w:p>
    <w:p>
      <w:pPr>
        <w:spacing w:after="160" w:line="250"/>
        <w:jc w:val="left"/>
      </w:pPr>
      <w:r>
        <w:rPr>
          <w:rFonts w:ascii="Calibri" w:cs="Calibri" w:eastAsia="Calibri" w:hAnsi="Calibri"/>
          <w:color w:val="1E293B"/>
          <w:sz w:val="22"/>
          <w:szCs w:val="22"/>
        </w:rPr>
        <w:t xml:space="preserve">The contact form uses EmailJS to send emails directly from the browser without requiring a backend server or API endpoint. EmailJS is initialized lazily only when the form is actually submitted, which avoids unnecessary network requests on page load. Follow these steps to configure it:</w:t>
      </w:r>
    </w:p>
    <w:p>
      <w:pPr>
        <w:pStyle w:val="Heading2"/>
      </w:pPr>
      <w:r>
        <w:t xml:space="preserve">6.1 Create an EmailJS Account</w:t>
      </w:r>
    </w:p>
    <w:p>
      <w:pPr>
        <w:pStyle w:val="ListParagraph"/>
        <w:numPr>
          <w:ilvl w:val="0"/>
          <w:numId w:val="5"/>
        </w:numPr>
        <w:spacing w:after="80" w:line="250"/>
      </w:pPr>
      <w:r>
        <w:rPr>
          <w:rFonts w:ascii="Calibri" w:cs="Calibri" w:eastAsia="Calibri" w:hAnsi="Calibri"/>
          <w:color w:val="1E293B"/>
          <w:sz w:val="22"/>
          <w:szCs w:val="22"/>
        </w:rPr>
        <w:t xml:space="preserve">Go to https://www.emailjs.com and create a free account.</w:t>
      </w:r>
    </w:p>
    <w:p>
      <w:pPr>
        <w:pStyle w:val="ListParagraph"/>
        <w:numPr>
          <w:ilvl w:val="0"/>
          <w:numId w:val="5"/>
        </w:numPr>
        <w:spacing w:after="80" w:line="250"/>
      </w:pPr>
      <w:r>
        <w:rPr>
          <w:rFonts w:ascii="Calibri" w:cs="Calibri" w:eastAsia="Calibri" w:hAnsi="Calibri"/>
          <w:color w:val="1E293B"/>
          <w:sz w:val="22"/>
          <w:szCs w:val="22"/>
        </w:rPr>
        <w:t xml:space="preserve">The free tier allows 200 emails per month, which is sufficient for a personal portfolio.</w:t>
      </w:r>
    </w:p>
    <w:p>
      <w:pPr>
        <w:pStyle w:val="Heading2"/>
      </w:pPr>
      <w:r>
        <w:t xml:space="preserve">6.2 Create an Email Service</w:t>
      </w:r>
    </w:p>
    <w:p>
      <w:pPr>
        <w:pStyle w:val="ListParagraph"/>
        <w:numPr>
          <w:ilvl w:val="0"/>
          <w:numId w:val="6"/>
        </w:numPr>
        <w:spacing w:after="80" w:line="250"/>
      </w:pPr>
      <w:r>
        <w:rPr>
          <w:rFonts w:ascii="Calibri" w:cs="Calibri" w:eastAsia="Calibri" w:hAnsi="Calibri"/>
          <w:color w:val="1E293B"/>
          <w:sz w:val="22"/>
          <w:szCs w:val="22"/>
        </w:rPr>
        <w:t xml:space="preserve">Navigate to Email Services in the dashboard and click Add New Service.</w:t>
      </w:r>
    </w:p>
    <w:p>
      <w:pPr>
        <w:pStyle w:val="ListParagraph"/>
        <w:numPr>
          <w:ilvl w:val="0"/>
          <w:numId w:val="6"/>
        </w:numPr>
        <w:spacing w:after="80" w:line="250"/>
      </w:pPr>
      <w:r>
        <w:rPr>
          <w:rFonts w:ascii="Calibri" w:cs="Calibri" w:eastAsia="Calibri" w:hAnsi="Calibri"/>
          <w:color w:val="1E293B"/>
          <w:sz w:val="22"/>
          <w:szCs w:val="22"/>
        </w:rPr>
        <w:t xml:space="preserve">Choose your email provider (Gmail, Outlook, Yahoo, etc.) and connect it.</w:t>
      </w:r>
    </w:p>
    <w:p>
      <w:pPr>
        <w:pStyle w:val="ListParagraph"/>
        <w:numPr>
          <w:ilvl w:val="0"/>
          <w:numId w:val="6"/>
        </w:numPr>
        <w:spacing w:after="80" w:line="250"/>
      </w:pPr>
      <w:r>
        <w:rPr>
          <w:rFonts w:ascii="Calibri" w:cs="Calibri" w:eastAsia="Calibri" w:hAnsi="Calibri"/>
          <w:color w:val="1E293B"/>
          <w:sz w:val="22"/>
          <w:szCs w:val="22"/>
        </w:rPr>
        <w:t xml:space="preserve">Copy the Service ID (e.g., service_abc123def).</w:t>
      </w:r>
    </w:p>
    <w:p>
      <w:pPr>
        <w:pStyle w:val="Heading2"/>
      </w:pPr>
      <w:r>
        <w:t xml:space="preserve">6.3 Create an Email Template</w:t>
      </w:r>
    </w:p>
    <w:p>
      <w:pPr>
        <w:pStyle w:val="ListParagraph"/>
        <w:numPr>
          <w:ilvl w:val="0"/>
          <w:numId w:val="7"/>
        </w:numPr>
        <w:spacing w:after="80" w:line="250"/>
      </w:pPr>
      <w:r>
        <w:rPr>
          <w:rFonts w:ascii="Calibri" w:cs="Calibri" w:eastAsia="Calibri" w:hAnsi="Calibri"/>
          <w:color w:val="1E293B"/>
          <w:sz w:val="22"/>
          <w:szCs w:val="22"/>
        </w:rPr>
        <w:t xml:space="preserve">Go to Email Templates and click Create New Template.</w:t>
      </w:r>
    </w:p>
    <w:p>
      <w:pPr>
        <w:pStyle w:val="ListParagraph"/>
        <w:numPr>
          <w:ilvl w:val="0"/>
          <w:numId w:val="7"/>
        </w:numPr>
        <w:spacing w:after="80" w:line="250"/>
      </w:pPr>
      <w:r>
        <w:rPr>
          <w:rFonts w:ascii="Calibri" w:cs="Calibri" w:eastAsia="Calibri" w:hAnsi="Calibri"/>
          <w:color w:val="1E293B"/>
          <w:sz w:val="22"/>
          <w:szCs w:val="22"/>
        </w:rPr>
        <w:t xml:space="preserve">Set the template variables to match these names: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000"/>
      </w:tblGrid>
      <w:tr>
        <w:trPr>
          <w:tblHeader/>
        </w:trPr>
        <w:tc>
          <w:tcPr>
            <w:tcW w:type="dxa" w:w="30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Variable</w:t>
            </w:r>
          </w:p>
        </w:tc>
        <w:tc>
          <w:tcPr>
            <w:tcW w:type="dxa" w:w="60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Content Example</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{{from_name}}</w:t>
            </w:r>
          </w:p>
        </w:tc>
        <w:tc>
          <w:tcPr>
            <w:tcW w:type="dxa" w:w="6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Sender's name from the Name field</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{{from_email}}</w:t>
            </w:r>
          </w:p>
        </w:tc>
        <w:tc>
          <w:tcPr>
            <w:tcW w:type="dxa" w:w="6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Sender's email from the Email field</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{{subject}}</w:t>
            </w:r>
          </w:p>
        </w:tc>
        <w:tc>
          <w:tcPr>
            <w:tcW w:type="dxa" w:w="6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Message subject from the Subject field</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{{message}}</w:t>
            </w:r>
          </w:p>
        </w:tc>
        <w:tc>
          <w:tcPr>
            <w:tcW w:type="dxa" w:w="6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Message body from the Message field</w:t>
            </w:r>
          </w:p>
        </w:tc>
      </w:tr>
    </w:tbl>
    <w:p>
      <w:pPr>
        <w:spacing w:after="200" w:before="60"/>
        <w:jc w:val="center"/>
      </w:pPr>
      <w:r>
        <w:rPr>
          <w:rFonts w:ascii="Calibri" w:cs="Calibri" w:eastAsia="Calibri" w:hAnsi="Calibri"/>
          <w:i/>
          <w:iCs/>
          <w:color w:val="64748B"/>
          <w:sz w:val="18"/>
          <w:szCs w:val="18"/>
        </w:rPr>
        <w:t xml:space="preserve">Table 3: EmailJS Template Variables</w:t>
      </w:r>
    </w:p>
    <w:p>
      <w:pPr>
        <w:pStyle w:val="ListParagraph"/>
        <w:numPr>
          <w:ilvl w:val="0"/>
          <w:numId w:val="7"/>
        </w:numPr>
        <w:spacing w:after="80" w:line="250"/>
      </w:pPr>
      <w:r>
        <w:rPr>
          <w:rFonts w:ascii="Calibri" w:cs="Calibri" w:eastAsia="Calibri" w:hAnsi="Calibri"/>
          <w:color w:val="1E293B"/>
          <w:sz w:val="22"/>
          <w:szCs w:val="22"/>
        </w:rPr>
        <w:t xml:space="preserve">Set the TO address to your personal email (where you want to receive messages).</w:t>
      </w:r>
    </w:p>
    <w:p>
      <w:pPr>
        <w:pStyle w:val="ListParagraph"/>
        <w:numPr>
          <w:ilvl w:val="0"/>
          <w:numId w:val="7"/>
        </w:numPr>
        <w:spacing w:after="80" w:line="250"/>
      </w:pPr>
      <w:r>
        <w:rPr>
          <w:rFonts w:ascii="Calibri" w:cs="Calibri" w:eastAsia="Calibri" w:hAnsi="Calibri"/>
          <w:color w:val="1E293B"/>
          <w:sz w:val="22"/>
          <w:szCs w:val="22"/>
        </w:rPr>
        <w:t xml:space="preserve">Copy the Template ID (e.g., template_xyz789).</w:t>
      </w:r>
    </w:p>
    <w:p>
      <w:pPr>
        <w:pStyle w:val="Heading2"/>
      </w:pPr>
      <w:r>
        <w:t xml:space="preserve">6.4 Get Your Public Key</w:t>
      </w:r>
    </w:p>
    <w:p>
      <w:pPr>
        <w:pStyle w:val="ListParagraph"/>
        <w:numPr>
          <w:ilvl w:val="0"/>
          <w:numId w:val="{nl-4b-0}"/>
        </w:numPr>
        <w:spacing w:after="80" w:line="250"/>
      </w:pPr>
      <w:r>
        <w:rPr>
          <w:rFonts w:ascii="Calibri" w:cs="Calibri" w:eastAsia="Calibri" w:hAnsi="Calibri"/>
          <w:color w:val="1E293B"/>
          <w:sz w:val="22"/>
          <w:szCs w:val="22"/>
        </w:rPr>
        <w:t xml:space="preserve">Go to Account &gt; API Keys in the EmailJS dashboard.</w:t>
      </w:r>
    </w:p>
    <w:p>
      <w:pPr>
        <w:pStyle w:val="ListParagraph"/>
        <w:numPr>
          <w:ilvl w:val="0"/>
          <w:numId w:val="{nl-4b-0}"/>
        </w:numPr>
        <w:spacing w:after="80" w:line="250"/>
      </w:pPr>
      <w:r>
        <w:rPr>
          <w:rFonts w:ascii="Calibri" w:cs="Calibri" w:eastAsia="Calibri" w:hAnsi="Calibri"/>
          <w:color w:val="1E293B"/>
          <w:sz w:val="22"/>
          <w:szCs w:val="22"/>
        </w:rPr>
        <w:t xml:space="preserve">Copy your Public Key (e.g., xYz123AbCd).</w:t>
      </w:r>
    </w:p>
    <w:p>
      <w:pPr>
        <w:pStyle w:val="Heading2"/>
      </w:pPr>
      <w:r>
        <w:t xml:space="preserve">6.5 Update contact.html</w:t>
      </w:r>
    </w:p>
    <w:p>
      <w:pPr>
        <w:spacing w:after="160" w:line="250"/>
        <w:jc w:val="left"/>
      </w:pPr>
      <w:r>
        <w:rPr>
          <w:rFonts w:ascii="Calibri" w:cs="Calibri" w:eastAsia="Calibri" w:hAnsi="Calibri"/>
          <w:color w:val="1E293B"/>
          <w:sz w:val="22"/>
          <w:szCs w:val="22"/>
        </w:rPr>
        <w:t xml:space="preserve">Open contact.html and locate the three configuration constants near the top of the inline JavaScript. Replace the placeholder values with your actual credentials:</w:t>
      </w:r>
    </w:p>
    <w:p>
      <w:pPr>
        <w:spacing w:after="200" w:before="80" w:line="250"/>
        <w:ind w:left="360"/>
      </w:pPr>
      <w:r>
        <w:rPr>
          <w:rFonts w:ascii="Calibri" w:cs="Calibri" w:eastAsia="Calibri" w:hAnsi="Calibri"/>
          <w:color w:val="0F172A"/>
          <w:sz w:val="20"/>
          <w:szCs w:val="20"/>
          <w:shd w:fill="F1F5F9" w:val="clear"/>
        </w:rPr>
        <w:t xml:space="preserve">const EMAILJS_PUBLIC_KEY  = 'YOUR_PUBLIC_KEY';   // e.g. 'xYz123AbCd'</w:t>
      </w:r>
    </w:p>
    <w:p>
      <w:pPr>
        <w:spacing w:after="200" w:before="80" w:line="250"/>
        <w:ind w:left="360"/>
      </w:pPr>
      <w:r>
        <w:rPr>
          <w:rFonts w:ascii="Calibri" w:cs="Calibri" w:eastAsia="Calibri" w:hAnsi="Calibri"/>
          <w:color w:val="0F172A"/>
          <w:sz w:val="20"/>
          <w:szCs w:val="20"/>
          <w:shd w:fill="F1F5F9" w:val="clear"/>
        </w:rPr>
        <w:t xml:space="preserve">const EMAILJS_SERVICE_ID  = 'YOUR_SERVICE_ID';   // e.g. 'service_abc123def'</w:t>
      </w:r>
    </w:p>
    <w:p>
      <w:pPr>
        <w:spacing w:after="200" w:before="80" w:line="250"/>
        <w:ind w:left="360"/>
      </w:pPr>
      <w:r>
        <w:rPr>
          <w:rFonts w:ascii="Calibri" w:cs="Calibri" w:eastAsia="Calibri" w:hAnsi="Calibri"/>
          <w:color w:val="0F172A"/>
          <w:sz w:val="20"/>
          <w:szCs w:val="20"/>
          <w:shd w:fill="F1F5F9" w:val="clear"/>
        </w:rPr>
        <w:t xml:space="preserve">const EMAILJS_TEMPLATE_ID = 'YOUR_TEMPLATE_ID';  // e.g. 'template_xyz789'</w:t>
      </w:r>
    </w:p>
    <w:p>
      <w:pPr>
        <w:spacing w:after="160" w:line="250"/>
        <w:jc w:val="left"/>
      </w:pPr>
      <w:r>
        <w:rPr>
          <w:rFonts w:ascii="Calibri" w:cs="Calibri" w:eastAsia="Calibri" w:hAnsi="Calibri"/>
          <w:color w:val="1E293B"/>
          <w:sz w:val="22"/>
          <w:szCs w:val="22"/>
        </w:rPr>
        <w:t xml:space="preserve">Save the file and test by submitting the contact form. A success toast should appear, and you should receive an email at the address you configured in the template.</w:t>
      </w:r>
    </w:p>
    <w:p>
      <w:pPr>
        <w:pStyle w:val="Heading1"/>
      </w:pPr>
      <w:r>
        <w:t xml:space="preserve">7. Customization Guide</w:t>
      </w:r>
    </w:p>
    <w:p>
      <w:pPr>
        <w:pStyle w:val="Heading2"/>
      </w:pPr>
      <w:r>
        <w:t xml:space="preserve">7.1 Color Scheme</w:t>
      </w:r>
    </w:p>
    <w:p>
      <w:pPr>
        <w:spacing w:after="160" w:line="250"/>
        <w:jc w:val="left"/>
      </w:pPr>
      <w:r>
        <w:rPr>
          <w:rFonts w:ascii="Calibri" w:cs="Calibri" w:eastAsia="Calibri" w:hAnsi="Calibri"/>
          <w:color w:val="1E293B"/>
          <w:sz w:val="22"/>
          <w:szCs w:val="22"/>
        </w:rPr>
        <w:t xml:space="preserve">All colors are defined as CSS custom properties at the top of the &lt;style&gt; block in every HTML file. To change the color scheme, simply modify these values in each file. The main accent color (--accent) is used for navigation highlights, buttons, skill tags, and the cursor follower. The danger color (--danger) is used for the roadmap section and form error states. Here are the default values: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2000"/>
        <w:gridCol w:w="4000"/>
      </w:tblGrid>
      <w:tr>
        <w:trPr>
          <w:tblHeader/>
        </w:trPr>
        <w:tc>
          <w:tcPr>
            <w:tcW w:type="dxa" w:w="30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Variable</w:t>
            </w:r>
          </w:p>
        </w:tc>
        <w:tc>
          <w:tcPr>
            <w:tcW w:type="dxa" w:w="20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Default</w:t>
            </w:r>
          </w:p>
        </w:tc>
        <w:tc>
          <w:tcPr>
            <w:tcW w:type="dxa" w:w="40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Usage</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--bg</w:t>
            </w:r>
          </w:p>
        </w:tc>
        <w:tc>
          <w:tcPr>
            <w:tcW w:type="dxa" w:w="2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#0a0a0b</w:t>
            </w:r>
          </w:p>
        </w:tc>
        <w:tc>
          <w:tcPr>
            <w:tcW w:type="dxa" w:w="4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Page background</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--fg</w:t>
            </w:r>
          </w:p>
        </w:tc>
        <w:tc>
          <w:tcPr>
            <w:tcW w:type="dxa" w:w="2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#fafafa</w:t>
            </w:r>
          </w:p>
        </w:tc>
        <w:tc>
          <w:tcPr>
            <w:tcW w:type="dxa" w:w="4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Primary text color</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--accent</w:t>
            </w:r>
          </w:p>
        </w:tc>
        <w:tc>
          <w:tcPr>
            <w:tcW w:type="dxa" w:w="2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#22d3ee</w:t>
            </w:r>
          </w:p>
        </w:tc>
        <w:tc>
          <w:tcPr>
            <w:tcW w:type="dxa" w:w="4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Buttons, links, highlights</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--danger</w:t>
            </w:r>
          </w:p>
        </w:tc>
        <w:tc>
          <w:tcPr>
            <w:tcW w:type="dxa" w:w="2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#f43f5e</w:t>
            </w:r>
          </w:p>
        </w:tc>
        <w:tc>
          <w:tcPr>
            <w:tcW w:type="dxa" w:w="4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Roadmap, form errors</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--card</w:t>
            </w:r>
          </w:p>
        </w:tc>
        <w:tc>
          <w:tcPr>
            <w:tcW w:type="dxa" w:w="2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#18181b</w:t>
            </w:r>
          </w:p>
        </w:tc>
        <w:tc>
          <w:tcPr>
            <w:tcW w:type="dxa" w:w="4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Card backgrounds</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--border</w:t>
            </w:r>
          </w:p>
        </w:tc>
        <w:tc>
          <w:tcPr>
            <w:tcW w:type="dxa" w:w="2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#27272a</w:t>
            </w:r>
          </w:p>
        </w:tc>
        <w:tc>
          <w:tcPr>
            <w:tcW w:type="dxa" w:w="4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Borders and dividers</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--muted</w:t>
            </w:r>
          </w:p>
        </w:tc>
        <w:tc>
          <w:tcPr>
            <w:tcW w:type="dxa" w:w="2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#71717a</w:t>
            </w:r>
          </w:p>
        </w:tc>
        <w:tc>
          <w:tcPr>
            <w:tcW w:type="dxa" w:w="4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Secondary text</w:t>
            </w:r>
          </w:p>
        </w:tc>
      </w:tr>
    </w:tbl>
    <w:p>
      <w:pPr>
        <w:spacing w:after="200" w:before="60"/>
        <w:jc w:val="center"/>
      </w:pPr>
      <w:r>
        <w:rPr>
          <w:rFonts w:ascii="Calibri" w:cs="Calibri" w:eastAsia="Calibri" w:hAnsi="Calibri"/>
          <w:i/>
          <w:iCs/>
          <w:color w:val="64748B"/>
          <w:sz w:val="18"/>
          <w:szCs w:val="18"/>
        </w:rPr>
        <w:t xml:space="preserve">Table 4: CSS Custom Properties</w:t>
      </w:r>
    </w:p>
    <w:p>
      <w:pPr>
        <w:pStyle w:val="Heading2"/>
      </w:pPr>
      <w:r>
        <w:t xml:space="preserve">7.2 Typography</w:t>
      </w:r>
    </w:p>
    <w:p>
      <w:pPr>
        <w:spacing w:after="160" w:line="250"/>
        <w:jc w:val="left"/>
      </w:pPr>
      <w:r>
        <w:rPr>
          <w:rFonts w:ascii="Calibri" w:cs="Calibri" w:eastAsia="Calibri" w:hAnsi="Calibri"/>
          <w:color w:val="1E293B"/>
          <w:sz w:val="22"/>
          <w:szCs w:val="22"/>
        </w:rPr>
        <w:t xml:space="preserve">The portfolio uses two Google Fonts loaded via CDN. To change the fonts, update the Google Fonts link in the &lt;head&gt; section and modify the font-family references in the CSS and Tailwind config block of each HTML file. The display font (Space Grotesk) is used for all headings and body text, while the monospace font (Space Mono) is used for code blocks, navigation links, labels, and technical elements.</w:t>
      </w:r>
    </w:p>
    <w:p>
      <w:pPr>
        <w:pStyle w:val="Heading2"/>
      </w:pPr>
      <w:r>
        <w:t xml:space="preserve">7.3 Adding Real Projects</w:t>
      </w:r>
    </w:p>
    <w:p>
      <w:pPr>
        <w:spacing w:after="160" w:line="250"/>
        <w:jc w:val="left"/>
      </w:pPr>
      <w:r>
        <w:rPr>
          <w:rFonts w:ascii="Calibri" w:cs="Calibri" w:eastAsia="Calibri" w:hAnsi="Calibri"/>
          <w:color w:val="1E293B"/>
          <w:sz w:val="22"/>
          <w:szCs w:val="22"/>
        </w:rPr>
        <w:t xml:space="preserve">To add real projects to projects.html, replace each placeholder card with actual content. Each project card should include a screenshot or thumbnail at the top, a project title, a brief description, technology tags using the skill-tag class, and links to the live demo and source code. The project-card CSS class provides the hover animation and gradient top-border effect automatically.</w:t>
      </w:r>
    </w:p>
    <w:p>
      <w:pPr>
        <w:pStyle w:val="Heading2"/>
      </w:pPr>
      <w:r>
        <w:t xml:space="preserve">7.4 Updating Contact Information</w:t>
      </w:r>
    </w:p>
    <w:p>
      <w:pPr>
        <w:spacing w:after="160" w:line="250"/>
        <w:jc w:val="left"/>
      </w:pPr>
      <w:r>
        <w:rPr>
          <w:rFonts w:ascii="Calibri" w:cs="Calibri" w:eastAsia="Calibri" w:hAnsi="Calibri"/>
          <w:color w:val="1E293B"/>
          <w:sz w:val="22"/>
          <w:szCs w:val="22"/>
        </w:rPr>
        <w:t xml:space="preserve">Your contact links are located in the left column of contact.html. Update the href attributes and text content for the email address, GitHub profile URL, and LinkedIn profile URL. The social links use inline SVG icons that match the design aesthetic. You can add additional links by copying the existing anchor element pattern and replacing the SVG icon.</w:t>
      </w:r>
    </w:p>
    <w:p>
      <w:pPr>
        <w:pStyle w:val="Heading2"/>
      </w:pPr>
      <w:r>
        <w:t xml:space="preserve">7.5 Modifying Navigation Links</w:t>
      </w:r>
    </w:p>
    <w:p>
      <w:pPr>
        <w:spacing w:after="160" w:line="250"/>
        <w:jc w:val="left"/>
      </w:pPr>
      <w:r>
        <w:rPr>
          <w:rFonts w:ascii="Calibri" w:cs="Calibri" w:eastAsia="Calibri" w:hAnsi="Calibri"/>
          <w:color w:val="1E293B"/>
          <w:sz w:val="22"/>
          <w:szCs w:val="22"/>
        </w:rPr>
        <w:t xml:space="preserve">The navigation bar is duplicated in every HTML file. When adding or removing a page, you must update the navigation HTML in all six files. The navigation consists of two parts: the desktop horizontal nav (inside the div with class hidden md:flex) and the mobile overlay menu (inside the div with id mobileMenu). Both must be kept in sync.</w:t>
      </w:r>
    </w:p>
    <w:p>
      <w:pPr>
        <w:pStyle w:val="Heading1"/>
      </w:pPr>
      <w:r>
        <w:t xml:space="preserve">8. Deployment</w:t>
      </w:r>
    </w:p>
    <w:p>
      <w:pPr>
        <w:spacing w:after="160" w:line="250"/>
        <w:jc w:val="left"/>
      </w:pPr>
      <w:r>
        <w:rPr>
          <w:rFonts w:ascii="Calibri" w:cs="Calibri" w:eastAsia="Calibri" w:hAnsi="Calibri"/>
          <w:color w:val="1E293B"/>
          <w:sz w:val="22"/>
          <w:szCs w:val="22"/>
        </w:rPr>
        <w:t xml:space="preserve">Since the portfolio consists only of static HTML files, it can be deployed to virtually any web hosting service. Below are the most common deployment options, each of which requires only uploading the six HTML files.</w:t>
      </w:r>
    </w:p>
    <w:p>
      <w:pPr>
        <w:pStyle w:val="Heading2"/>
      </w:pPr>
      <w:r>
        <w:t xml:space="preserve">8.1 GitHub Pages (Free)</w:t>
      </w:r>
    </w:p>
    <w:p>
      <w:pPr>
        <w:spacing w:after="160" w:line="250"/>
        <w:jc w:val="left"/>
      </w:pPr>
      <w:r>
        <w:rPr>
          <w:rFonts w:ascii="Calibri" w:cs="Calibri" w:eastAsia="Calibri" w:hAnsi="Calibri"/>
          <w:color w:val="1E293B"/>
          <w:sz w:val="22"/>
          <w:szCs w:val="22"/>
        </w:rPr>
        <w:t xml:space="preserve">GitHub Pages is the recommended free hosting option. Create a GitHub repository, push all six HTML files to the main branch, go to Settings &gt; Pages, select the main branch, and your site will be live at https://yourusername.github.io/repository-name/. GitHub Pages supports custom domains if you prefer a branded URL.</w:t>
      </w:r>
    </w:p>
    <w:p>
      <w:pPr>
        <w:pStyle w:val="ListParagraph"/>
        <w:numPr>
          <w:ilvl w:val="0"/>
          <w:numId w:val="8"/>
        </w:numPr>
        <w:spacing w:after="80" w:line="250"/>
      </w:pPr>
      <w:r>
        <w:rPr>
          <w:rFonts w:ascii="Calibri" w:cs="Calibri" w:eastAsia="Calibri" w:hAnsi="Calibri"/>
          <w:color w:val="1E293B"/>
          <w:sz w:val="22"/>
          <w:szCs w:val="22"/>
        </w:rPr>
        <w:t xml:space="preserve">No build step required</w:t>
      </w:r>
    </w:p>
    <w:p>
      <w:pPr>
        <w:pStyle w:val="ListParagraph"/>
        <w:numPr>
          <w:ilvl w:val="0"/>
          <w:numId w:val="8"/>
        </w:numPr>
        <w:spacing w:after="80" w:line="250"/>
      </w:pPr>
      <w:r>
        <w:rPr>
          <w:rFonts w:ascii="Calibri" w:cs="Calibri" w:eastAsia="Calibri" w:hAnsi="Calibri"/>
          <w:color w:val="1E293B"/>
          <w:sz w:val="22"/>
          <w:szCs w:val="22"/>
        </w:rPr>
        <w:t xml:space="preserve">Free HTTPS certificate included</w:t>
      </w:r>
    </w:p>
    <w:p>
      <w:pPr>
        <w:pStyle w:val="ListParagraph"/>
        <w:numPr>
          <w:ilvl w:val="0"/>
          <w:numId w:val="8"/>
        </w:numPr>
        <w:spacing w:after="80" w:line="250"/>
      </w:pPr>
      <w:r>
        <w:rPr>
          <w:rFonts w:ascii="Calibri" w:cs="Calibri" w:eastAsia="Calibri" w:hAnsi="Calibri"/>
          <w:color w:val="1E293B"/>
          <w:sz w:val="22"/>
          <w:szCs w:val="22"/>
        </w:rPr>
        <w:t xml:space="preserve">Automatic deployments via Git push</w:t>
      </w:r>
    </w:p>
    <w:p>
      <w:pPr>
        <w:pStyle w:val="Heading2"/>
      </w:pPr>
      <w:r>
        <w:t xml:space="preserve">8.2 Netlify (Free)</w:t>
      </w:r>
    </w:p>
    <w:p>
      <w:pPr>
        <w:spacing w:after="160" w:line="250"/>
        <w:jc w:val="left"/>
      </w:pPr>
      <w:r>
        <w:rPr>
          <w:rFonts w:ascii="Calibri" w:cs="Calibri" w:eastAsia="Calibri" w:hAnsi="Calibri"/>
          <w:color w:val="1E293B"/>
          <w:sz w:val="22"/>
          <w:szCs w:val="22"/>
        </w:rPr>
        <w:t xml:space="preserve">Netlify offers drag-and-drop deployment. Simply drag and drop the folder containing all six HTML files onto the Netlify dashboard at https://app.netlify.com/drop. Your site will be live within seconds with an auto-generated URL. Netlify also supports continuous deployment from GitHub and offers free custom domains.</w:t>
      </w:r>
    </w:p>
    <w:p>
      <w:pPr>
        <w:pStyle w:val="Heading2"/>
      </w:pPr>
      <w:r>
        <w:t xml:space="preserve">8.3 Vercel (Free)</w:t>
      </w:r>
    </w:p>
    <w:p>
      <w:pPr>
        <w:spacing w:after="160" w:line="250"/>
        <w:jc w:val="left"/>
      </w:pPr>
      <w:r>
        <w:rPr>
          <w:rFonts w:ascii="Calibri" w:cs="Calibri" w:eastAsia="Calibri" w:hAnsi="Calibri"/>
          <w:color w:val="1E293B"/>
          <w:sz w:val="22"/>
          <w:szCs w:val="22"/>
        </w:rPr>
        <w:t xml:space="preserve">Vercel is another excellent option, especially if you plan to migrate to a Next.js project in the future. Deploy via the Vercel CLI with a single command (npx vercel) or connect your GitHub repository for automatic deployments. Vercel provides global CDN distribution and free HTTPS.</w:t>
      </w:r>
    </w:p>
    <w:p>
      <w:pPr>
        <w:pStyle w:val="Heading2"/>
      </w:pPr>
      <w:r>
        <w:t xml:space="preserve">8.4 Traditional Hosting</w:t>
      </w:r>
    </w:p>
    <w:p>
      <w:pPr>
        <w:spacing w:after="160" w:line="250"/>
        <w:jc w:val="left"/>
      </w:pPr>
      <w:r>
        <w:rPr>
          <w:rFonts w:ascii="Calibri" w:cs="Calibri" w:eastAsia="Calibri" w:hAnsi="Calibri"/>
          <w:color w:val="1E293B"/>
          <w:sz w:val="22"/>
          <w:szCs w:val="22"/>
        </w:rPr>
        <w:t xml:space="preserve">For traditional web hosting (shared hosting, VPS, etc.), simply upload all six HTML files to the public_html or www directory via FTP or your hosting provider's file manager. No server-side configuration is needed since these are purely static files. Ensure the files are in the same directory and that index.html is the entry point.</w:t>
      </w:r>
    </w:p>
    <w:p>
      <w:pPr>
        <w:pStyle w:val="Heading1"/>
      </w:pPr>
      <w:r>
        <w:t xml:space="preserve">9. Performance Optimizations</w:t>
      </w:r>
    </w:p>
    <w:p>
      <w:pPr>
        <w:spacing w:after="160" w:line="250"/>
        <w:jc w:val="left"/>
      </w:pPr>
      <w:r>
        <w:rPr>
          <w:rFonts w:ascii="Calibri" w:cs="Calibri" w:eastAsia="Calibri" w:hAnsi="Calibri"/>
          <w:color w:val="1E293B"/>
          <w:sz w:val="22"/>
          <w:szCs w:val="22"/>
        </w:rPr>
        <w:t xml:space="preserve">Several performance optimizations have been implemented to ensure smooth user experience across all devices and connection speeds:</w:t>
      </w:r>
    </w:p>
    <w:p>
      <w:pPr>
        <w:pStyle w:val="ListParagraph"/>
        <w:numPr>
          <w:ilvl w:val="0"/>
          <w:numId w:val="9"/>
        </w:numPr>
        <w:spacing w:after="80" w:line="250"/>
      </w:pPr>
      <w:r>
        <w:rPr>
          <w:rFonts w:ascii="Calibri" w:cs="Calibri" w:eastAsia="Calibri" w:hAnsi="Calibri"/>
          <w:color w:val="1E293B"/>
          <w:sz w:val="22"/>
          <w:szCs w:val="22"/>
        </w:rPr>
        <w:t xml:space="preserve">IntersectionObserver for scroll reveal: elements are only animated when they enter the viewport, and each element is unobserved after being revealed, eliminating ongoing observation overhead</w:t>
      </w:r>
    </w:p>
    <w:p>
      <w:pPr>
        <w:pStyle w:val="ListParagraph"/>
        <w:numPr>
          <w:ilvl w:val="0"/>
          <w:numId w:val="9"/>
        </w:numPr>
        <w:spacing w:after="80" w:line="250"/>
      </w:pPr>
      <w:r>
        <w:rPr>
          <w:rFonts w:ascii="Calibri" w:cs="Calibri" w:eastAsia="Calibri" w:hAnsi="Calibri"/>
          <w:color w:val="1E293B"/>
          <w:sz w:val="22"/>
          <w:szCs w:val="22"/>
        </w:rPr>
        <w:t xml:space="preserve">Debounced scroll handler: scroll-dependent effects (nav background, parallax orbs) are processed through a requestAnimationFrame-based debounce, limiting updates to roughly 60fps</w:t>
      </w:r>
    </w:p>
    <w:p>
      <w:pPr>
        <w:pStyle w:val="ListParagraph"/>
        <w:numPr>
          <w:ilvl w:val="0"/>
          <w:numId w:val="9"/>
        </w:numPr>
        <w:spacing w:after="80" w:line="250"/>
      </w:pPr>
      <w:r>
        <w:rPr>
          <w:rFonts w:ascii="Calibri" w:cs="Calibri" w:eastAsia="Calibri" w:hAnsi="Calibri"/>
          <w:color w:val="1E293B"/>
          <w:sz w:val="22"/>
          <w:szCs w:val="22"/>
        </w:rPr>
        <w:t xml:space="preserve">will-change and contain: CSS properties on animated elements (orbs, cursor follower, reveal elements) hint the browser to promote these elements to their own compositor layers for GPU acceleration</w:t>
      </w:r>
    </w:p>
    <w:p>
      <w:pPr>
        <w:pStyle w:val="ListParagraph"/>
        <w:numPr>
          <w:ilvl w:val="0"/>
          <w:numId w:val="9"/>
        </w:numPr>
        <w:spacing w:after="80" w:line="250"/>
      </w:pPr>
      <w:r>
        <w:rPr>
          <w:rFonts w:ascii="Calibri" w:cs="Calibri" w:eastAsia="Calibri" w:hAnsi="Calibri"/>
          <w:color w:val="1E293B"/>
          <w:sz w:val="22"/>
          <w:szCs w:val="22"/>
        </w:rPr>
        <w:t xml:space="preserve">Lazy EmailJS initialization: the EmailJS SDK is only initialized when the user actually submits the contact form, avoiding unnecessary network requests on page load</w:t>
      </w:r>
    </w:p>
    <w:p>
      <w:pPr>
        <w:pStyle w:val="ListParagraph"/>
        <w:numPr>
          <w:ilvl w:val="0"/>
          <w:numId w:val="9"/>
        </w:numPr>
        <w:spacing w:after="80" w:line="250"/>
      </w:pPr>
      <w:r>
        <w:rPr>
          <w:rFonts w:ascii="Calibri" w:cs="Calibri" w:eastAsia="Calibri" w:hAnsi="Calibri"/>
          <w:color w:val="1E293B"/>
          <w:sz w:val="22"/>
          <w:szCs w:val="22"/>
        </w:rPr>
        <w:t xml:space="preserve">Visibility API: the cursor follower animation pauses when the browser tab is not visible, conserving CPU and battery resources on mobile devices</w:t>
      </w:r>
    </w:p>
    <w:p>
      <w:pPr>
        <w:pStyle w:val="ListParagraph"/>
        <w:numPr>
          <w:ilvl w:val="0"/>
          <w:numId w:val="9"/>
        </w:numPr>
        <w:spacing w:after="80" w:line="250"/>
      </w:pPr>
      <w:r>
        <w:rPr>
          <w:rFonts w:ascii="Calibri" w:cs="Calibri" w:eastAsia="Calibri" w:hAnsi="Calibri"/>
          <w:color w:val="1E293B"/>
          <w:sz w:val="22"/>
          <w:szCs w:val="22"/>
        </w:rPr>
        <w:t xml:space="preserve">Passive scroll listeners: all scroll event listeners use { passive: true } to avoid blocking the main thread during scrolling</w:t>
      </w:r>
    </w:p>
    <w:p>
      <w:pPr>
        <w:pStyle w:val="ListParagraph"/>
        <w:numPr>
          <w:ilvl w:val="0"/>
          <w:numId w:val="9"/>
        </w:numPr>
        <w:spacing w:after="80" w:line="250"/>
      </w:pPr>
      <w:r>
        <w:rPr>
          <w:rFonts w:ascii="Calibri" w:cs="Calibri" w:eastAsia="Calibri" w:hAnsi="Calibri"/>
          <w:color w:val="1E293B"/>
          <w:sz w:val="22"/>
          <w:szCs w:val="22"/>
        </w:rPr>
        <w:t xml:space="preserve">prefers-reduced-motion media query: all animations and transitions are disabled for users who have enabled the reduced motion setting in their operating system</w:t>
      </w:r>
    </w:p>
    <w:p>
      <w:pPr>
        <w:pStyle w:val="Heading1"/>
      </w:pPr>
      <w:r>
        <w:t xml:space="preserve">10. Accessibility</w:t>
      </w:r>
    </w:p>
    <w:p>
      <w:pPr>
        <w:spacing w:after="160" w:line="250"/>
        <w:jc w:val="left"/>
      </w:pPr>
      <w:r>
        <w:rPr>
          <w:rFonts w:ascii="Calibri" w:cs="Calibri" w:eastAsia="Calibri" w:hAnsi="Calibri"/>
          <w:color w:val="1E293B"/>
          <w:sz w:val="22"/>
          <w:szCs w:val="22"/>
        </w:rPr>
        <w:t xml:space="preserve">The portfolio implements several accessibility best practices to ensure it is usable by all visitors:</w:t>
      </w:r>
    </w:p>
    <w:p>
      <w:pPr>
        <w:pStyle w:val="ListParagraph"/>
        <w:numPr>
          <w:ilvl w:val="0"/>
          <w:numId w:val="10"/>
        </w:numPr>
        <w:spacing w:after="80" w:line="250"/>
      </w:pPr>
      <w:r>
        <w:rPr>
          <w:rFonts w:ascii="Calibri" w:cs="Calibri" w:eastAsia="Calibri" w:hAnsi="Calibri"/>
          <w:color w:val="1E293B"/>
          <w:sz w:val="22"/>
          <w:szCs w:val="22"/>
        </w:rPr>
        <w:t xml:space="preserve">Semantic HTML elements: proper use of &lt;nav&gt;, &lt;section&gt;, &lt;footer&gt;, &lt;h1&gt;-&lt;h3&gt;, &lt;form&gt;, &lt;label&gt;, and &lt;button&gt; elements for screen reader compatibility</w:t>
      </w:r>
    </w:p>
    <w:p>
      <w:pPr>
        <w:pStyle w:val="ListParagraph"/>
        <w:numPr>
          <w:ilvl w:val="0"/>
          <w:numId w:val="10"/>
        </w:numPr>
        <w:spacing w:after="80" w:line="250"/>
      </w:pPr>
      <w:r>
        <w:rPr>
          <w:rFonts w:ascii="Calibri" w:cs="Calibri" w:eastAsia="Calibri" w:hAnsi="Calibri"/>
          <w:color w:val="1E293B"/>
          <w:sz w:val="22"/>
          <w:szCs w:val="22"/>
        </w:rPr>
        <w:t xml:space="preserve">aria-label attributes on interactive elements (navigation toggle button) and decorative elements (orbs, cursor follower) marked as aria-hidden</w:t>
      </w:r>
    </w:p>
    <w:p>
      <w:pPr>
        <w:pStyle w:val="ListParagraph"/>
        <w:numPr>
          <w:ilvl w:val="0"/>
          <w:numId w:val="10"/>
        </w:numPr>
        <w:spacing w:after="80" w:line="250"/>
      </w:pPr>
      <w:r>
        <w:rPr>
          <w:rFonts w:ascii="Calibri" w:cs="Calibri" w:eastAsia="Calibri" w:hAnsi="Calibri"/>
          <w:color w:val="1E293B"/>
          <w:sz w:val="22"/>
          <w:szCs w:val="22"/>
        </w:rPr>
        <w:t xml:space="preserve">Focus-visible outlines: a 2px cyan outline with 4px offset appears on any element receiving keyboard focus, ensuring keyboard navigability</w:t>
      </w:r>
    </w:p>
    <w:p>
      <w:pPr>
        <w:pStyle w:val="ListParagraph"/>
        <w:numPr>
          <w:ilvl w:val="0"/>
          <w:numId w:val="10"/>
        </w:numPr>
        <w:spacing w:after="80" w:line="250"/>
      </w:pPr>
      <w:r>
        <w:rPr>
          <w:rFonts w:ascii="Calibri" w:cs="Calibri" w:eastAsia="Calibri" w:hAnsi="Calibri"/>
          <w:color w:val="1E293B"/>
          <w:sz w:val="22"/>
          <w:szCs w:val="22"/>
        </w:rPr>
        <w:t xml:space="preserve">Form labels: every form input has an associated &lt;label&gt; element with a matching for attribute</w:t>
      </w:r>
    </w:p>
    <w:p>
      <w:pPr>
        <w:pStyle w:val="ListParagraph"/>
        <w:numPr>
          <w:ilvl w:val="0"/>
          <w:numId w:val="10"/>
        </w:numPr>
        <w:spacing w:after="80" w:line="250"/>
      </w:pPr>
      <w:r>
        <w:rPr>
          <w:rFonts w:ascii="Calibri" w:cs="Calibri" w:eastAsia="Calibri" w:hAnsi="Calibri"/>
          <w:color w:val="1E293B"/>
          <w:sz w:val="22"/>
          <w:szCs w:val="22"/>
        </w:rPr>
        <w:t xml:space="preserve">Required field indicators: a red asterisk (*) visually marks required fields, and ARIA attributes communicate form state</w:t>
      </w:r>
    </w:p>
    <w:p>
      <w:pPr>
        <w:pStyle w:val="ListParagraph"/>
        <w:numPr>
          <w:ilvl w:val="0"/>
          <w:numId w:val="10"/>
        </w:numPr>
        <w:spacing w:after="80" w:line="250"/>
      </w:pPr>
      <w:r>
        <w:rPr>
          <w:rFonts w:ascii="Calibri" w:cs="Calibri" w:eastAsia="Calibri" w:hAnsi="Calibri"/>
          <w:color w:val="1E293B"/>
          <w:sz w:val="22"/>
          <w:szCs w:val="22"/>
        </w:rPr>
        <w:t xml:space="preserve">Reduced motion support: the prefers-reduced-motion media query disables all animations, transitions, and transforms for users who need it</w:t>
      </w:r>
    </w:p>
    <w:p>
      <w:pPr>
        <w:pStyle w:val="ListParagraph"/>
        <w:numPr>
          <w:ilvl w:val="0"/>
          <w:numId w:val="10"/>
        </w:numPr>
        <w:spacing w:after="80" w:line="250"/>
      </w:pPr>
      <w:r>
        <w:rPr>
          <w:rFonts w:ascii="Calibri" w:cs="Calibri" w:eastAsia="Calibri" w:hAnsi="Calibri"/>
          <w:color w:val="1E293B"/>
          <w:sz w:val="22"/>
          <w:szCs w:val="22"/>
        </w:rPr>
        <w:t xml:space="preserve">Mobile menu: uses role="dialog" and manages body overflow to prevent background scrolling when the menu is open</w:t>
      </w:r>
    </w:p>
    <w:p>
      <w:pPr>
        <w:pStyle w:val="Heading1"/>
      </w:pPr>
      <w:r>
        <w:t xml:space="preserve">11. Browser Support</w:t>
      </w:r>
    </w:p>
    <w:p>
      <w:pPr>
        <w:spacing w:after="160" w:line="250"/>
        <w:jc w:val="left"/>
      </w:pPr>
      <w:r>
        <w:rPr>
          <w:rFonts w:ascii="Calibri" w:cs="Calibri" w:eastAsia="Calibri" w:hAnsi="Calibri"/>
          <w:color w:val="1E293B"/>
          <w:sz w:val="22"/>
          <w:szCs w:val="22"/>
        </w:rPr>
        <w:t xml:space="preserve">The portfolio is compatible with all modern browsers that support CSS custom properties, IntersectionObserver, and ES6 JavaScript. These features are supported in Chrome 49+, Firefox 31+, Safari 10.1+, Edge 15+, and all versions of Opera released after 2016. The Tailwind CSS CDN requires an internet connection on the first visit, after which the browser cache handles subsequent loads.</w:t>
      </w:r>
    </w:p>
    <w:p>
      <w:pPr>
        <w:pStyle w:val="Heading1"/>
      </w:pPr>
      <w:r>
        <w:t xml:space="preserve">12. Troubleshooting</w:t>
      </w:r>
    </w:p>
    <w:p>
      <w:pPr>
        <w:spacing w:after="160" w:line="250"/>
        <w:jc w:val="left"/>
      </w:pPr>
      <w:r>
        <w:rPr>
          <w:rFonts w:ascii="Calibri" w:cs="Calibri" w:eastAsia="Calibri" w:hAnsi="Calibri"/>
          <w:color w:val="1E293B"/>
          <w:sz w:val="22"/>
          <w:szCs w:val="22"/>
        </w:rPr>
        <w:t xml:space="preserve">Below are solutions to common issues you may encounter when working with or deploying the portfolio:</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3000"/>
        <w:gridCol w:w="6000"/>
      </w:tblGrid>
      <w:tr>
        <w:trPr>
          <w:tblHeader/>
        </w:trPr>
        <w:tc>
          <w:tcPr>
            <w:tcW w:type="dxa" w:w="30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Problem</w:t>
            </w:r>
          </w:p>
        </w:tc>
        <w:tc>
          <w:tcPr>
            <w:tcW w:type="dxa" w:w="6000"/>
            <w:tcBorders>
              <w:top w:val="single" w:color="020617" w:sz="12"/>
              <w:left w:val="single" w:color="020617" w:sz="12"/>
              <w:bottom w:val="single" w:color="020617" w:sz="12"/>
              <w:right w:val="single" w:color="020617" w:sz="12"/>
            </w:tcBorders>
            <w:shd w:fill="F8FAFC" w:val="clear"/>
            <w:vAlign w:val="center"/>
          </w:tcPr>
          <w:p>
            <w:pPr>
              <w:spacing w:after="40" w:before="40" w:line="250"/>
              <w:jc w:val="center"/>
            </w:pPr>
            <w:r>
              <w:rPr>
                <w:rFonts w:ascii="Calibri" w:cs="Calibri" w:eastAsia="Calibri" w:hAnsi="Calibri"/>
                <w:b/>
                <w:bCs/>
                <w:color w:val="1E293B"/>
                <w:sz w:val="20"/>
                <w:szCs w:val="20"/>
              </w:rPr>
              <w:t xml:space="preserve">Solution</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No styling / blank page</w:t>
            </w:r>
          </w:p>
        </w:tc>
        <w:tc>
          <w:tcPr>
            <w:tcW w:type="dxa" w:w="6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Ensure you have an internet connection for the Tailwind CSS CDN to load. If deploying, check that the CDN URL is not blocked.</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Contact form not sending</w:t>
            </w:r>
          </w:p>
        </w:tc>
        <w:tc>
          <w:tcPr>
            <w:tcW w:type="dxa" w:w="6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Verify your EmailJS credentials are correct. Check the browser console for error messages. Ensure your email service is connected and the template uses the correct variable names.</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Animations not working</w:t>
            </w:r>
          </w:p>
        </w:tc>
        <w:tc>
          <w:tcPr>
            <w:tcW w:type="dxa" w:w="6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Check if your operating system has reduced motion enabled. The portfolio respects this setting and disables all animations when active.</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Navigation links broken</w:t>
            </w:r>
          </w:p>
        </w:tc>
        <w:tc>
          <w:tcPr>
            <w:tcW w:type="dxa" w:w="6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Ensure all six HTML files are in the same directory. Check that file names match exactly (case-sensitive on Linux servers).</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Mobile menu not working</w:t>
            </w:r>
          </w:p>
        </w:tc>
        <w:tc>
          <w:tcPr>
            <w:tcW w:type="dxa" w:w="6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The hamburger button is hidden on screens wider than 768px. Test on a mobile device or resize your browser window below 768px.</w:t>
            </w:r>
          </w:p>
        </w:tc>
      </w:tr>
      <w:tr>
        <w:trPr>
          <w:tblHeader w:val="false"/>
        </w:trPr>
        <w:tc>
          <w:tcPr>
            <w:tcW w:type="dxa" w:w="3000"/>
            <w:tcBorders>
              <w:top w:val="single" w:color="020617" w:sz="12"/>
              <w:left w:val="single" w:color="020617" w:sz="12"/>
              <w:bottom w:val="single" w:color="020617" w:sz="12"/>
              <w:right w:val="single" w:color="020617" w:sz="12"/>
            </w:tcBorders>
            <w:vAlign w:val="center"/>
          </w:tcPr>
          <w:p>
            <w:pPr>
              <w:spacing w:after="40" w:before="40" w:line="250"/>
              <w:jc w:val="center"/>
            </w:pPr>
            <w:r>
              <w:rPr>
                <w:rFonts w:ascii="Calibri" w:cs="Calibri" w:eastAsia="Calibri" w:hAnsi="Calibri"/>
                <w:b w:val="false"/>
                <w:bCs w:val="false"/>
                <w:color w:val="1E293B"/>
                <w:sz w:val="20"/>
                <w:szCs w:val="20"/>
              </w:rPr>
              <w:t xml:space="preserve">Fonts look different</w:t>
            </w:r>
          </w:p>
        </w:tc>
        <w:tc>
          <w:tcPr>
            <w:tcW w:type="dxa" w:w="6000"/>
            <w:tcBorders>
              <w:top w:val="single" w:color="020617" w:sz="12"/>
              <w:left w:val="single" w:color="020617" w:sz="12"/>
              <w:bottom w:val="single" w:color="020617" w:sz="12"/>
              <w:right w:val="single" w:color="020617" w:sz="12"/>
            </w:tcBorders>
            <w:vAlign w:val="center"/>
          </w:tcPr>
          <w:p>
            <w:pPr>
              <w:spacing w:after="40" w:before="40" w:line="250"/>
              <w:jc w:val="left"/>
            </w:pPr>
            <w:r>
              <w:rPr>
                <w:rFonts w:ascii="Calibri" w:cs="Calibri" w:eastAsia="Calibri" w:hAnsi="Calibri"/>
                <w:b w:val="false"/>
                <w:bCs w:val="false"/>
                <w:color w:val="1E293B"/>
                <w:sz w:val="20"/>
                <w:szCs w:val="20"/>
              </w:rPr>
              <w:t xml:space="preserve">The Google Fonts CDN may be blocked in certain regions. The fallback fonts are sans-serif for body text and monospace for code.</w:t>
            </w:r>
          </w:p>
        </w:tc>
      </w:tr>
    </w:tbl>
    <w:p>
      <w:pPr>
        <w:spacing w:after="200" w:before="60"/>
        <w:jc w:val="center"/>
      </w:pPr>
      <w:r>
        <w:rPr>
          <w:rFonts w:ascii="Calibri" w:cs="Calibri" w:eastAsia="Calibri" w:hAnsi="Calibri"/>
          <w:i/>
          <w:iCs/>
          <w:color w:val="64748B"/>
          <w:sz w:val="18"/>
          <w:szCs w:val="18"/>
        </w:rPr>
        <w:t xml:space="preserve">Table 5: Common Issues and Solutions</w:t>
      </w:r>
    </w:p>
    <w:p>
      <w:pPr>
        <w:sectPr>
          <w:headerReference w:type="default" r:id="rId7"/>
          <w:footerReference w:type="default" r:id="rId8"/>
          <w:pgSz w:w="11906" w:h="16838" w:orient="portrait"/>
          <w:pgMar w:top="1800" w:right="1440" w:bottom="1440" w:left="1440" w:header="708" w:footer="708" w:gutter="0"/>
          <w:pgNumType w:start="1"/>
          <w:docGrid w:linePitch="360"/>
        </w:sectPr>
      </w:pPr>
    </w:p>
    <w:p>
      <w:pPr>
        <w:spacing w:after="0" w:before="5400"/>
      </w:pPr>
    </w:p>
    <w:p>
      <w:pPr>
        <w:spacing w:after="200"/>
        <w:jc w:val="center"/>
      </w:pPr>
      <w:r>
        <w:rPr>
          <w:rFonts w:ascii="Calibri" w:cs="Calibri" w:eastAsia="Calibri" w:hAnsi="Calibri"/>
          <w:color w:val="94A3B8"/>
          <w:sz w:val="20"/>
          <w:szCs w:val="20"/>
        </w:rPr>
        <w:t xml:space="preserve">──────────────────────────────</w:t>
      </w:r>
    </w:p>
    <w:p>
      <w:pPr>
        <w:spacing w:after="120"/>
        <w:jc w:val="center"/>
      </w:pPr>
      <w:r>
        <w:rPr>
          <w:rFonts w:ascii="Times New Roman" w:cs="Times New Roman" w:eastAsia="Times New Roman" w:hAnsi="Times New Roman"/>
          <w:b/>
          <w:bCs/>
          <w:color w:val="020617"/>
          <w:sz w:val="36"/>
          <w:szCs w:val="36"/>
        </w:rPr>
        <w:t xml:space="preserve">Motasem Kadry</w:t>
      </w:r>
    </w:p>
    <w:p>
      <w:pPr>
        <w:spacing w:after="80"/>
        <w:jc w:val="center"/>
      </w:pPr>
      <w:r>
        <w:rPr>
          <w:rFonts w:ascii="Calibri" w:cs="Calibri" w:eastAsia="Calibri" w:hAnsi="Calibri"/>
          <w:i/>
          <w:iCs/>
          <w:color w:val="64748B"/>
          <w:sz w:val="24"/>
          <w:szCs w:val="24"/>
        </w:rPr>
        <w:t xml:space="preserve">Creative Developer Portfolio</w:t>
      </w:r>
    </w:p>
    <w:p>
      <w:pPr>
        <w:spacing w:after="400"/>
        <w:jc w:val="center"/>
      </w:pPr>
      <w:r>
        <w:rPr>
          <w:rFonts w:ascii="Calibri" w:cs="Calibri" w:eastAsia="Calibri" w:hAnsi="Calibri"/>
          <w:color w:val="94A3B8"/>
          <w:sz w:val="20"/>
          <w:szCs w:val="20"/>
        </w:rPr>
        <w:t xml:space="preserve">motasem@example.com  |  github.com/motasemkadry</w:t>
      </w:r>
    </w:p>
    <w:p>
      <w:pPr>
        <w:jc w:val="center"/>
      </w:pPr>
      <w:r>
        <w:rPr>
          <w:rFonts w:ascii="Calibri" w:cs="Calibri" w:eastAsia="Calibri" w:hAnsi="Calibri"/>
          <w:color w:val="94A3B8"/>
          <w:sz w:val="18"/>
          <w:szCs w:val="18"/>
        </w:rPr>
        <w:t xml:space="preserve">Version 1.0 — March 2026</w:t>
      </w:r>
    </w:p>
    <w:sectPr>
      <w:pgSz w:w="11906" w:h="16838" w:orient="portrait"/>
      <w:pgMar w:top="0" w:right="0" w:bottom="0" w:left="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Motasem Kadry — Portfolio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12"/>
    <w:lvlOverride w:ilvl="0">
      <w:startOverride w:val="1"/>
    </w:lvlOverride>
  </w:num>
  <w:num w:numId="4">
    <w:abstractNumId w:val="3"/>
    <w:lvlOverride w:ilvl="0">
      <w:startOverride w:val="1"/>
    </w:lvlOverride>
  </w:num>
  <w:num w:numId="5">
    <w:abstractNumId w:val="13"/>
    <w:lvlOverride w:ilvl="0">
      <w:startOverride w:val="1"/>
    </w:lvlOverride>
  </w:num>
  <w:num w:numId="6">
    <w:abstractNumId w:val="14"/>
    <w:lvlOverride w:ilvl="0">
      <w:startOverride w:val="1"/>
    </w:lvlOverride>
  </w:num>
  <w:num w:numId="7">
    <w:abstractNumId w:val="15"/>
    <w:lvlOverride w:ilvl="0">
      <w:startOverride w:val="1"/>
    </w:lvlOverride>
  </w:num>
  <w:num w:numId="8">
    <w:abstractNumId w:val="4"/>
    <w:lvlOverride w:ilvl="0">
      <w:startOverride w:val="1"/>
    </w:lvlOverride>
  </w:num>
  <w:num w:numId="9">
    <w:abstractNumId w:val="5"/>
    <w:lvlOverride w:ilvl="0">
      <w:startOverride w:val="1"/>
    </w:lvlOverride>
  </w:num>
  <w:num w:numId="10">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50" w:before="300"/>
      <w:outlineLvl w:val="2"/>
    </w:pPr>
    <w:rPr>
      <w:rFonts w:ascii="Times New Roman" w:cs="Times New Roman" w:eastAsia="Times New Roman" w:hAnsi="Times New Roman"/>
      <w:b/>
      <w:bCs/>
      <w:color w:val="64748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2026-03-29T21:23:42.236Z</dcterms:created>
  <dcterms:modified xsi:type="dcterms:W3CDTF">2026-03-29T21:23:42.236Z</dcterms:modified>
</cp:coreProperties>
</file>

<file path=docProps/custom.xml><?xml version="1.0" encoding="utf-8"?>
<Properties xmlns="http://schemas.openxmlformats.org/officeDocument/2006/custom-properties" xmlns:vt="http://schemas.openxmlformats.org/officeDocument/2006/docPropsVTypes"/>
</file>