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FDA" w:rsidRDefault="00DB5712" w:rsidP="00020FDA">
      <w:pPr>
        <w:rPr>
          <w:b/>
        </w:rPr>
      </w:pPr>
      <w:r>
        <w:rPr>
          <w:b/>
          <w:highlight w:val="yellow"/>
        </w:rPr>
        <w:t>I -</w:t>
      </w:r>
      <w:r w:rsidR="00020FDA" w:rsidRPr="00DB5712">
        <w:rPr>
          <w:b/>
          <w:highlight w:val="yellow"/>
        </w:rPr>
        <w:t>Procédure d’évaluation =&gt;</w:t>
      </w:r>
    </w:p>
    <w:p w:rsidR="00020FDA" w:rsidRDefault="00020FDA" w:rsidP="00020FDA">
      <w:pPr>
        <w:pStyle w:val="Paragraphedeliste"/>
        <w:numPr>
          <w:ilvl w:val="0"/>
          <w:numId w:val="2"/>
        </w:numPr>
        <w:rPr>
          <w:b/>
        </w:rPr>
      </w:pPr>
      <w:r w:rsidRPr="00020FDA">
        <w:rPr>
          <w:rFonts w:eastAsia="Times New Roman"/>
          <w:b/>
          <w:color w:val="E74C3C"/>
          <w:u w:val="single"/>
        </w:rPr>
        <w:t xml:space="preserve">Note du travail écrit final (100%) </w:t>
      </w:r>
      <w:r w:rsidRPr="00020FDA">
        <w:rPr>
          <w:rFonts w:eastAsia="Times New Roman"/>
          <w:b/>
          <w:sz w:val="32"/>
          <w:szCs w:val="32"/>
          <w:u w:val="single"/>
        </w:rPr>
        <w:t>+</w:t>
      </w:r>
      <w:r w:rsidRPr="00020FDA">
        <w:rPr>
          <w:rFonts w:eastAsia="Times New Roman"/>
          <w:b/>
          <w:color w:val="E74C3C"/>
          <w:u w:val="single"/>
        </w:rPr>
        <w:t xml:space="preserve"> régulation assiduité </w:t>
      </w:r>
      <w:r w:rsidR="00960FE0" w:rsidRPr="00020FDA">
        <w:rPr>
          <w:rFonts w:eastAsia="Times New Roman"/>
          <w:b/>
          <w:color w:val="E74C3C"/>
          <w:u w:val="single"/>
        </w:rPr>
        <w:t xml:space="preserve">: </w:t>
      </w:r>
      <w:r>
        <w:rPr>
          <w:rFonts w:eastAsia="Times New Roman"/>
        </w:rPr>
        <w:br/>
      </w:r>
      <w:r>
        <w:rPr>
          <w:b/>
        </w:rPr>
        <w:t>Ce travail sera évalué sur 20 points et constituera 100% de la note en U.E.O avec une régulation en lien avec votre assiduité lors des cours en présentiel et en distanciel (le fait d’avoir été ou non régulier dans le remise des travaux demandés)</w:t>
      </w:r>
    </w:p>
    <w:p w:rsidR="006014F9" w:rsidRDefault="006014F9" w:rsidP="006014F9">
      <w:pPr>
        <w:pStyle w:val="Paragraphedeliste"/>
        <w:rPr>
          <w:b/>
        </w:rPr>
      </w:pPr>
    </w:p>
    <w:p w:rsidR="006014F9" w:rsidRPr="003A5D43" w:rsidRDefault="00020FDA" w:rsidP="003A5D43">
      <w:pPr>
        <w:pStyle w:val="Paragraphedeliste"/>
        <w:numPr>
          <w:ilvl w:val="0"/>
          <w:numId w:val="2"/>
        </w:numPr>
        <w:rPr>
          <w:b/>
        </w:rPr>
      </w:pPr>
      <w:r w:rsidRPr="00020FDA">
        <w:rPr>
          <w:rFonts w:eastAsia="Times New Roman"/>
          <w:u w:val="single"/>
        </w:rPr>
        <w:t>La REGULATION</w:t>
      </w:r>
      <w:r w:rsidR="006014F9">
        <w:rPr>
          <w:rFonts w:eastAsia="Times New Roman"/>
          <w:u w:val="single"/>
        </w:rPr>
        <w:t xml:space="preserve"> de la note finale </w:t>
      </w:r>
      <w:r w:rsidRPr="00020FDA">
        <w:rPr>
          <w:rFonts w:eastAsia="Times New Roman"/>
          <w:u w:val="single"/>
        </w:rPr>
        <w:t xml:space="preserve"> </w:t>
      </w:r>
      <w:r w:rsidR="006014F9">
        <w:rPr>
          <w:rFonts w:eastAsia="Times New Roman"/>
          <w:u w:val="single"/>
        </w:rPr>
        <w:t>en lien avec votre assiduité se fera de l’Echelle descriptive suivante </w:t>
      </w:r>
      <w:r w:rsidR="00960FE0">
        <w:rPr>
          <w:rFonts w:eastAsia="Times New Roman"/>
          <w:u w:val="single"/>
        </w:rPr>
        <w:t xml:space="preserve">: </w:t>
      </w:r>
      <w:r w:rsidRPr="00020FDA">
        <w:rPr>
          <w:rFonts w:eastAsia="Times New Roman"/>
        </w:rPr>
        <w:br/>
      </w:r>
      <w:r w:rsidR="006014F9" w:rsidRPr="006014F9">
        <w:rPr>
          <w:rFonts w:eastAsia="Times New Roman"/>
          <w:b/>
          <w:color w:val="FF0000"/>
        </w:rPr>
        <w:t xml:space="preserve">-&gt; </w:t>
      </w:r>
      <w:r w:rsidRPr="006014F9">
        <w:rPr>
          <w:rFonts w:eastAsia="Times New Roman"/>
          <w:b/>
          <w:color w:val="FF0000"/>
        </w:rPr>
        <w:t xml:space="preserve">1 à 2 présences </w:t>
      </w:r>
      <w:r w:rsidR="006014F9" w:rsidRPr="006014F9">
        <w:rPr>
          <w:rFonts w:eastAsia="Times New Roman"/>
          <w:b/>
          <w:color w:val="FF0000"/>
        </w:rPr>
        <w:t>sur 9 donne 4 points en moins</w:t>
      </w:r>
      <w:r w:rsidR="006014F9" w:rsidRPr="006014F9">
        <w:rPr>
          <w:rFonts w:eastAsia="Times New Roman"/>
          <w:b/>
          <w:color w:val="FF0000"/>
        </w:rPr>
        <w:br/>
        <w:t xml:space="preserve">-&gt; </w:t>
      </w:r>
      <w:r w:rsidRPr="006014F9">
        <w:rPr>
          <w:rFonts w:eastAsia="Times New Roman"/>
          <w:b/>
          <w:color w:val="FF0000"/>
        </w:rPr>
        <w:t>3 présences su</w:t>
      </w:r>
      <w:r w:rsidR="006014F9" w:rsidRPr="006014F9">
        <w:rPr>
          <w:rFonts w:eastAsia="Times New Roman"/>
          <w:b/>
          <w:color w:val="FF0000"/>
        </w:rPr>
        <w:t>r 9 donnent 3 points en moins</w:t>
      </w:r>
      <w:r w:rsidR="006014F9">
        <w:rPr>
          <w:rFonts w:eastAsia="Times New Roman"/>
        </w:rPr>
        <w:br/>
      </w:r>
      <w:r w:rsidR="006014F9" w:rsidRPr="006014F9">
        <w:rPr>
          <w:rFonts w:eastAsia="Times New Roman"/>
          <w:b/>
          <w:color w:val="E36C0A" w:themeColor="accent6" w:themeShade="BF"/>
        </w:rPr>
        <w:t xml:space="preserve">-&gt; </w:t>
      </w:r>
      <w:r w:rsidRPr="006014F9">
        <w:rPr>
          <w:rFonts w:eastAsia="Times New Roman"/>
          <w:b/>
          <w:color w:val="E36C0A" w:themeColor="accent6" w:themeShade="BF"/>
        </w:rPr>
        <w:t>4 présences sur 9 donnent 2 points en moins</w:t>
      </w:r>
      <w:r w:rsidRPr="006014F9">
        <w:rPr>
          <w:rFonts w:eastAsia="Times New Roman"/>
          <w:b/>
          <w:color w:val="E36C0A" w:themeColor="accent6" w:themeShade="BF"/>
        </w:rPr>
        <w:br/>
        <w:t>-</w:t>
      </w:r>
      <w:r w:rsidR="006014F9" w:rsidRPr="006014F9">
        <w:rPr>
          <w:rFonts w:eastAsia="Times New Roman"/>
          <w:b/>
          <w:color w:val="E36C0A" w:themeColor="accent6" w:themeShade="BF"/>
        </w:rPr>
        <w:t>&gt;</w:t>
      </w:r>
      <w:r w:rsidRPr="006014F9">
        <w:rPr>
          <w:rFonts w:eastAsia="Times New Roman"/>
          <w:b/>
          <w:color w:val="E36C0A" w:themeColor="accent6" w:themeShade="BF"/>
        </w:rPr>
        <w:t xml:space="preserve"> 5 présences sur 9 donnent 1 point en moins</w:t>
      </w:r>
      <w:r w:rsidRPr="00020FDA">
        <w:rPr>
          <w:rFonts w:eastAsia="Times New Roman"/>
        </w:rPr>
        <w:br/>
      </w:r>
      <w:r w:rsidRPr="006014F9">
        <w:rPr>
          <w:rFonts w:eastAsia="Times New Roman"/>
          <w:b/>
          <w:color w:val="92D050"/>
        </w:rPr>
        <w:t>-</w:t>
      </w:r>
      <w:r w:rsidR="006014F9" w:rsidRPr="006014F9">
        <w:rPr>
          <w:rFonts w:eastAsia="Times New Roman"/>
          <w:b/>
          <w:color w:val="92D050"/>
        </w:rPr>
        <w:t>&gt;</w:t>
      </w:r>
      <w:r w:rsidRPr="006014F9">
        <w:rPr>
          <w:rFonts w:eastAsia="Times New Roman"/>
          <w:b/>
          <w:color w:val="92D050"/>
        </w:rPr>
        <w:t xml:space="preserve"> 6 à 7 présences sur 9 ne change rien</w:t>
      </w:r>
      <w:r w:rsidRPr="00020FDA">
        <w:rPr>
          <w:rFonts w:eastAsia="Times New Roman"/>
        </w:rPr>
        <w:br/>
      </w:r>
      <w:r w:rsidRPr="006014F9">
        <w:rPr>
          <w:rFonts w:eastAsia="Times New Roman"/>
          <w:b/>
          <w:color w:val="00B050"/>
        </w:rPr>
        <w:t>-</w:t>
      </w:r>
      <w:r w:rsidR="006014F9" w:rsidRPr="006014F9">
        <w:rPr>
          <w:rFonts w:eastAsia="Times New Roman"/>
          <w:b/>
          <w:color w:val="00B050"/>
        </w:rPr>
        <w:t>&gt;</w:t>
      </w:r>
      <w:r w:rsidRPr="006014F9">
        <w:rPr>
          <w:rFonts w:eastAsia="Times New Roman"/>
          <w:b/>
          <w:color w:val="00B050"/>
        </w:rPr>
        <w:t xml:space="preserve"> 8 présences sur 9 donnent un point en plus</w:t>
      </w:r>
      <w:r w:rsidRPr="006014F9">
        <w:rPr>
          <w:rFonts w:eastAsia="Times New Roman"/>
          <w:b/>
          <w:color w:val="00B050"/>
        </w:rPr>
        <w:br/>
        <w:t>-</w:t>
      </w:r>
      <w:r w:rsidR="006014F9" w:rsidRPr="006014F9">
        <w:rPr>
          <w:rFonts w:eastAsia="Times New Roman"/>
          <w:b/>
          <w:color w:val="00B050"/>
        </w:rPr>
        <w:t>&gt;</w:t>
      </w:r>
      <w:r w:rsidRPr="006014F9">
        <w:rPr>
          <w:rFonts w:eastAsia="Times New Roman"/>
          <w:b/>
          <w:color w:val="00B050"/>
        </w:rPr>
        <w:t xml:space="preserve"> 9 présences sur 9 donnent 2 points en plus</w:t>
      </w:r>
    </w:p>
    <w:p w:rsidR="006014F9" w:rsidRDefault="00DB5712" w:rsidP="006014F9">
      <w:pPr>
        <w:rPr>
          <w:b/>
        </w:rPr>
      </w:pPr>
      <w:r>
        <w:rPr>
          <w:b/>
          <w:highlight w:val="yellow"/>
        </w:rPr>
        <w:t>II-</w:t>
      </w:r>
      <w:r w:rsidR="006014F9" w:rsidRPr="00DB5712">
        <w:rPr>
          <w:b/>
          <w:highlight w:val="yellow"/>
        </w:rPr>
        <w:t>Consignes pour le travail final =&gt;</w:t>
      </w:r>
    </w:p>
    <w:p w:rsidR="00DB5712" w:rsidRPr="00DB5712" w:rsidRDefault="006014F9" w:rsidP="006014F9">
      <w:pPr>
        <w:pStyle w:val="Paragraphedeliste"/>
        <w:numPr>
          <w:ilvl w:val="0"/>
          <w:numId w:val="3"/>
        </w:numPr>
        <w:rPr>
          <w:b/>
          <w:highlight w:val="green"/>
        </w:rPr>
      </w:pPr>
      <w:r w:rsidRPr="00DB5712">
        <w:rPr>
          <w:b/>
        </w:rPr>
        <w:t xml:space="preserve">Au regard de la vidéo </w:t>
      </w:r>
      <w:r w:rsidRPr="00DB5712">
        <w:rPr>
          <w:b/>
          <w:i/>
          <w:u w:val="single"/>
        </w:rPr>
        <w:t xml:space="preserve">(lien </w:t>
      </w:r>
      <w:r w:rsidR="00960FE0">
        <w:rPr>
          <w:b/>
          <w:i/>
          <w:u w:val="single"/>
        </w:rPr>
        <w:t>W</w:t>
      </w:r>
      <w:r w:rsidR="00960FE0" w:rsidRPr="00DB5712">
        <w:rPr>
          <w:b/>
          <w:i/>
          <w:u w:val="single"/>
        </w:rPr>
        <w:t>e</w:t>
      </w:r>
      <w:r w:rsidRPr="00DB5712">
        <w:rPr>
          <w:b/>
          <w:i/>
          <w:u w:val="single"/>
        </w:rPr>
        <w:t xml:space="preserve"> transfert dans le mel</w:t>
      </w:r>
      <w:r w:rsidR="00DB5712" w:rsidRPr="00DB5712">
        <w:rPr>
          <w:b/>
          <w:i/>
          <w:u w:val="single"/>
        </w:rPr>
        <w:t xml:space="preserve"> pour la télécharger</w:t>
      </w:r>
      <w:r w:rsidRPr="00DB5712">
        <w:rPr>
          <w:b/>
          <w:i/>
          <w:u w:val="single"/>
        </w:rPr>
        <w:t>)</w:t>
      </w:r>
      <w:r w:rsidRPr="00DB5712">
        <w:rPr>
          <w:b/>
        </w:rPr>
        <w:t xml:space="preserve"> vous devez situer les compétences du jeune pongiste</w:t>
      </w:r>
      <w:r w:rsidR="003A5D43">
        <w:rPr>
          <w:b/>
        </w:rPr>
        <w:t xml:space="preserve"> en complétant </w:t>
      </w:r>
      <w:r w:rsidR="00DB5712">
        <w:rPr>
          <w:b/>
        </w:rPr>
        <w:t xml:space="preserve"> le tableau ci-dessous.</w:t>
      </w:r>
    </w:p>
    <w:p w:rsidR="006014F9" w:rsidRPr="00DB5712" w:rsidRDefault="00DB5712" w:rsidP="00DB5712">
      <w:pPr>
        <w:pStyle w:val="Paragraphedeliste"/>
        <w:ind w:left="1080"/>
        <w:rPr>
          <w:b/>
          <w:highlight w:val="green"/>
        </w:rPr>
      </w:pPr>
      <w:r>
        <w:rPr>
          <w:b/>
        </w:rPr>
        <w:t>=&gt;</w:t>
      </w:r>
      <w:r w:rsidR="003A5D43">
        <w:rPr>
          <w:b/>
        </w:rPr>
        <w:t>Pour cela vous devez</w:t>
      </w:r>
      <w:r w:rsidR="006014F9" w:rsidRPr="00DB5712">
        <w:rPr>
          <w:b/>
        </w:rPr>
        <w:t xml:space="preserve"> Identifier et justifier le niveau de maîtrise pour chaque observable </w:t>
      </w:r>
      <w:r w:rsidRPr="00DB5712">
        <w:rPr>
          <w:b/>
        </w:rPr>
        <w:t xml:space="preserve"> (le pongiste en Technique, en Tactique, en Défense et en S</w:t>
      </w:r>
      <w:r w:rsidR="006014F9" w:rsidRPr="00DB5712">
        <w:rPr>
          <w:b/>
        </w:rPr>
        <w:t xml:space="preserve">ervice) = </w:t>
      </w:r>
      <w:r w:rsidR="006014F9" w:rsidRPr="00DB5712">
        <w:rPr>
          <w:b/>
          <w:highlight w:val="green"/>
        </w:rPr>
        <w:t>Ce qu’il sait faire </w:t>
      </w:r>
      <w:r w:rsidRPr="00DB5712">
        <w:rPr>
          <w:b/>
          <w:highlight w:val="green"/>
        </w:rPr>
        <w:t xml:space="preserve"> </w:t>
      </w:r>
      <w:r w:rsidRPr="00DB5712">
        <w:rPr>
          <w:b/>
          <w:highlight w:val="red"/>
        </w:rPr>
        <w:t xml:space="preserve">ET ce qu’il doit travailler pour progresser </w:t>
      </w:r>
      <w:r w:rsidR="003A5D43" w:rsidRPr="003A5D43">
        <w:rPr>
          <w:b/>
        </w:rPr>
        <w:t xml:space="preserve">en vous aidant du document en </w:t>
      </w:r>
      <w:r w:rsidR="003A5D43" w:rsidRPr="003A5D43">
        <w:rPr>
          <w:b/>
          <w:i/>
          <w:u w:val="single"/>
        </w:rPr>
        <w:t>page 3</w:t>
      </w:r>
    </w:p>
    <w:p w:rsidR="00DB5712" w:rsidRDefault="00DB5712" w:rsidP="00DB5712">
      <w:pPr>
        <w:pStyle w:val="Paragraphedeliste"/>
        <w:ind w:left="1080"/>
        <w:rPr>
          <w:b/>
          <w:highlight w:val="green"/>
        </w:rPr>
      </w:pPr>
    </w:p>
    <w:tbl>
      <w:tblPr>
        <w:tblStyle w:val="Grilledutableau"/>
        <w:tblW w:w="0" w:type="auto"/>
        <w:tblInd w:w="1080" w:type="dxa"/>
        <w:tblLook w:val="04A0"/>
      </w:tblPr>
      <w:tblGrid>
        <w:gridCol w:w="2572"/>
        <w:gridCol w:w="3993"/>
        <w:gridCol w:w="3297"/>
        <w:gridCol w:w="3278"/>
      </w:tblGrid>
      <w:tr w:rsidR="00DB5712" w:rsidTr="003A5D43">
        <w:tc>
          <w:tcPr>
            <w:tcW w:w="2572" w:type="dxa"/>
          </w:tcPr>
          <w:p w:rsidR="00DB5712" w:rsidRDefault="00DB5712" w:rsidP="00DB5712">
            <w:pPr>
              <w:pStyle w:val="Paragraphedeliste"/>
              <w:ind w:left="0"/>
              <w:rPr>
                <w:b/>
                <w:highlight w:val="green"/>
              </w:rPr>
            </w:pPr>
            <w:r w:rsidRPr="00DB5712">
              <w:rPr>
                <w:b/>
                <w:highlight w:val="yellow"/>
              </w:rPr>
              <w:t>Ce que j’observe à la vidéo</w:t>
            </w:r>
          </w:p>
        </w:tc>
        <w:tc>
          <w:tcPr>
            <w:tcW w:w="3993" w:type="dxa"/>
          </w:tcPr>
          <w:p w:rsidR="00DB5712" w:rsidRDefault="00DB5712" w:rsidP="00DB5712">
            <w:pPr>
              <w:pStyle w:val="Paragraphedeliste"/>
              <w:ind w:left="0"/>
              <w:rPr>
                <w:b/>
                <w:highlight w:val="green"/>
              </w:rPr>
            </w:pPr>
            <w:r>
              <w:rPr>
                <w:b/>
                <w:highlight w:val="green"/>
              </w:rPr>
              <w:t>Ce qu’il sait faire</w:t>
            </w:r>
          </w:p>
        </w:tc>
        <w:tc>
          <w:tcPr>
            <w:tcW w:w="3297" w:type="dxa"/>
          </w:tcPr>
          <w:p w:rsidR="00DB5712" w:rsidRPr="00DB5712" w:rsidRDefault="00DB5712" w:rsidP="00DB5712">
            <w:pPr>
              <w:pStyle w:val="Paragraphedeliste"/>
              <w:ind w:left="0"/>
              <w:rPr>
                <w:b/>
                <w:i/>
                <w:highlight w:val="green"/>
              </w:rPr>
            </w:pPr>
            <w:r w:rsidRPr="00DB5712">
              <w:rPr>
                <w:b/>
                <w:i/>
                <w:highlight w:val="red"/>
              </w:rPr>
              <w:t>qu’il doit travailler pour progresser</w:t>
            </w:r>
          </w:p>
        </w:tc>
        <w:tc>
          <w:tcPr>
            <w:tcW w:w="3278" w:type="dxa"/>
          </w:tcPr>
          <w:p w:rsidR="00DB5712" w:rsidRPr="00DB5712" w:rsidRDefault="00DB5712" w:rsidP="00DB5712">
            <w:pPr>
              <w:pStyle w:val="Paragraphedeliste"/>
              <w:ind w:left="0"/>
              <w:rPr>
                <w:b/>
                <w:i/>
                <w:highlight w:val="green"/>
              </w:rPr>
            </w:pPr>
            <w:r w:rsidRPr="00DB5712">
              <w:rPr>
                <w:b/>
                <w:i/>
                <w:highlight w:val="cyan"/>
              </w:rPr>
              <w:t>A quel moment j’observe cet élément sur la vidéo</w:t>
            </w:r>
          </w:p>
        </w:tc>
      </w:tr>
      <w:tr w:rsidR="00DB5712" w:rsidTr="003A5D43">
        <w:tc>
          <w:tcPr>
            <w:tcW w:w="2572" w:type="dxa"/>
          </w:tcPr>
          <w:p w:rsidR="00DB5712" w:rsidRPr="00DB5712" w:rsidRDefault="00DB5712" w:rsidP="00DB5712">
            <w:pPr>
              <w:pStyle w:val="Paragraphedeliste"/>
              <w:ind w:left="0"/>
              <w:rPr>
                <w:b/>
              </w:rPr>
            </w:pPr>
            <w:r w:rsidRPr="00DB5712">
              <w:rPr>
                <w:b/>
              </w:rPr>
              <w:t>Technique</w:t>
            </w:r>
          </w:p>
        </w:tc>
        <w:tc>
          <w:tcPr>
            <w:tcW w:w="3993" w:type="dxa"/>
          </w:tcPr>
          <w:p w:rsidR="00DB5712" w:rsidRDefault="00DB5712" w:rsidP="00DB5712">
            <w:pPr>
              <w:pStyle w:val="Paragraphedeliste"/>
              <w:ind w:left="0"/>
              <w:rPr>
                <w:b/>
                <w:highlight w:val="green"/>
              </w:rPr>
            </w:pPr>
          </w:p>
        </w:tc>
        <w:tc>
          <w:tcPr>
            <w:tcW w:w="3297" w:type="dxa"/>
          </w:tcPr>
          <w:p w:rsidR="00DB5712" w:rsidRDefault="00DB5712" w:rsidP="00DB5712">
            <w:pPr>
              <w:pStyle w:val="Paragraphedeliste"/>
              <w:ind w:left="0"/>
              <w:rPr>
                <w:b/>
                <w:highlight w:val="green"/>
              </w:rPr>
            </w:pPr>
          </w:p>
        </w:tc>
        <w:tc>
          <w:tcPr>
            <w:tcW w:w="3278" w:type="dxa"/>
          </w:tcPr>
          <w:p w:rsidR="00DB5712" w:rsidRDefault="00DB5712" w:rsidP="00DB5712">
            <w:pPr>
              <w:pStyle w:val="Paragraphedeliste"/>
              <w:ind w:left="0"/>
              <w:rPr>
                <w:b/>
                <w:highlight w:val="green"/>
              </w:rPr>
            </w:pPr>
          </w:p>
        </w:tc>
      </w:tr>
      <w:tr w:rsidR="00DB5712" w:rsidTr="003A5D43">
        <w:tc>
          <w:tcPr>
            <w:tcW w:w="2572" w:type="dxa"/>
          </w:tcPr>
          <w:p w:rsidR="00DB5712" w:rsidRPr="00DB5712" w:rsidRDefault="00DB5712" w:rsidP="00DB5712">
            <w:pPr>
              <w:pStyle w:val="Paragraphedeliste"/>
              <w:ind w:left="0"/>
              <w:rPr>
                <w:b/>
              </w:rPr>
            </w:pPr>
            <w:r w:rsidRPr="00DB5712">
              <w:rPr>
                <w:b/>
              </w:rPr>
              <w:t>Tactique</w:t>
            </w:r>
          </w:p>
        </w:tc>
        <w:tc>
          <w:tcPr>
            <w:tcW w:w="3993" w:type="dxa"/>
          </w:tcPr>
          <w:p w:rsidR="00DB5712" w:rsidRDefault="00DB5712" w:rsidP="00DB5712">
            <w:pPr>
              <w:pStyle w:val="Paragraphedeliste"/>
              <w:ind w:left="0"/>
              <w:rPr>
                <w:b/>
                <w:highlight w:val="green"/>
              </w:rPr>
            </w:pPr>
          </w:p>
        </w:tc>
        <w:tc>
          <w:tcPr>
            <w:tcW w:w="3297" w:type="dxa"/>
          </w:tcPr>
          <w:p w:rsidR="00DB5712" w:rsidRDefault="00DB5712" w:rsidP="00DB5712">
            <w:pPr>
              <w:pStyle w:val="Paragraphedeliste"/>
              <w:ind w:left="0"/>
              <w:rPr>
                <w:b/>
                <w:highlight w:val="green"/>
              </w:rPr>
            </w:pPr>
          </w:p>
        </w:tc>
        <w:tc>
          <w:tcPr>
            <w:tcW w:w="3278" w:type="dxa"/>
          </w:tcPr>
          <w:p w:rsidR="00DB5712" w:rsidRDefault="00DB5712" w:rsidP="00DB5712">
            <w:pPr>
              <w:pStyle w:val="Paragraphedeliste"/>
              <w:ind w:left="0"/>
              <w:rPr>
                <w:b/>
                <w:highlight w:val="green"/>
              </w:rPr>
            </w:pPr>
          </w:p>
        </w:tc>
      </w:tr>
      <w:tr w:rsidR="00DB5712" w:rsidTr="003A5D43">
        <w:tc>
          <w:tcPr>
            <w:tcW w:w="2572" w:type="dxa"/>
          </w:tcPr>
          <w:p w:rsidR="00DB5712" w:rsidRPr="00DB5712" w:rsidRDefault="00DB5712" w:rsidP="00DB5712">
            <w:pPr>
              <w:pStyle w:val="Paragraphedeliste"/>
              <w:ind w:left="0"/>
              <w:rPr>
                <w:b/>
              </w:rPr>
            </w:pPr>
            <w:r w:rsidRPr="00DB5712">
              <w:rPr>
                <w:b/>
              </w:rPr>
              <w:t>Défense</w:t>
            </w:r>
          </w:p>
        </w:tc>
        <w:tc>
          <w:tcPr>
            <w:tcW w:w="3993" w:type="dxa"/>
          </w:tcPr>
          <w:p w:rsidR="00DB5712" w:rsidRDefault="00DB5712" w:rsidP="00DB5712">
            <w:pPr>
              <w:pStyle w:val="Paragraphedeliste"/>
              <w:ind w:left="0"/>
              <w:rPr>
                <w:b/>
                <w:highlight w:val="green"/>
              </w:rPr>
            </w:pPr>
          </w:p>
        </w:tc>
        <w:tc>
          <w:tcPr>
            <w:tcW w:w="3297" w:type="dxa"/>
          </w:tcPr>
          <w:p w:rsidR="00DB5712" w:rsidRDefault="00DB5712" w:rsidP="00DB5712">
            <w:pPr>
              <w:pStyle w:val="Paragraphedeliste"/>
              <w:ind w:left="0"/>
              <w:rPr>
                <w:b/>
                <w:highlight w:val="green"/>
              </w:rPr>
            </w:pPr>
          </w:p>
        </w:tc>
        <w:tc>
          <w:tcPr>
            <w:tcW w:w="3278" w:type="dxa"/>
          </w:tcPr>
          <w:p w:rsidR="00DB5712" w:rsidRDefault="00DB5712" w:rsidP="00DB5712">
            <w:pPr>
              <w:pStyle w:val="Paragraphedeliste"/>
              <w:ind w:left="0"/>
              <w:rPr>
                <w:b/>
                <w:highlight w:val="green"/>
              </w:rPr>
            </w:pPr>
          </w:p>
        </w:tc>
      </w:tr>
      <w:tr w:rsidR="00DB5712" w:rsidTr="003A5D43">
        <w:tc>
          <w:tcPr>
            <w:tcW w:w="2572" w:type="dxa"/>
          </w:tcPr>
          <w:p w:rsidR="00DB5712" w:rsidRDefault="00DB5712" w:rsidP="00DB5712">
            <w:pPr>
              <w:pStyle w:val="Paragraphedeliste"/>
              <w:ind w:left="0"/>
              <w:rPr>
                <w:b/>
                <w:highlight w:val="green"/>
              </w:rPr>
            </w:pPr>
            <w:r w:rsidRPr="00DB5712">
              <w:rPr>
                <w:b/>
              </w:rPr>
              <w:t>Service</w:t>
            </w:r>
          </w:p>
        </w:tc>
        <w:tc>
          <w:tcPr>
            <w:tcW w:w="3993" w:type="dxa"/>
          </w:tcPr>
          <w:p w:rsidR="00DB5712" w:rsidRPr="003A5D43" w:rsidRDefault="003A5D43" w:rsidP="00DB5712">
            <w:pPr>
              <w:pStyle w:val="Paragraphedeliste"/>
              <w:ind w:left="0"/>
              <w:rPr>
                <w:b/>
                <w:sz w:val="18"/>
                <w:szCs w:val="18"/>
                <w:highlight w:val="green"/>
              </w:rPr>
            </w:pPr>
            <w:r w:rsidRPr="003A5D43">
              <w:rPr>
                <w:b/>
                <w:sz w:val="18"/>
                <w:szCs w:val="18"/>
                <w:highlight w:val="green"/>
              </w:rPr>
              <w:t xml:space="preserve">Ex : serveur engagé </w:t>
            </w:r>
            <w:r w:rsidRPr="003A5D43">
              <w:rPr>
                <w:b/>
                <w:sz w:val="18"/>
                <w:szCs w:val="18"/>
              </w:rPr>
              <w:t xml:space="preserve">car il utilise un service rapide dans le revers du joueur pour obtenir une balle haute et chercher ainsi a pouvoir frapper pour gagner le point </w:t>
            </w:r>
          </w:p>
        </w:tc>
        <w:tc>
          <w:tcPr>
            <w:tcW w:w="3297" w:type="dxa"/>
          </w:tcPr>
          <w:p w:rsidR="00DB5712" w:rsidRPr="003A5D43" w:rsidRDefault="003A5D43" w:rsidP="00DB5712">
            <w:pPr>
              <w:pStyle w:val="Paragraphedeliste"/>
              <w:ind w:left="0"/>
              <w:rPr>
                <w:b/>
                <w:sz w:val="18"/>
                <w:szCs w:val="18"/>
                <w:highlight w:val="green"/>
              </w:rPr>
            </w:pPr>
            <w:r w:rsidRPr="003A5D43">
              <w:rPr>
                <w:b/>
                <w:sz w:val="18"/>
                <w:szCs w:val="18"/>
              </w:rPr>
              <w:t xml:space="preserve">Mais utilise toujours le même service et ne  se sert pas des effets pour le surprendre et devenir ainsi un </w:t>
            </w:r>
            <w:r w:rsidRPr="003A5D43">
              <w:rPr>
                <w:b/>
                <w:sz w:val="18"/>
                <w:szCs w:val="18"/>
                <w:highlight w:val="red"/>
              </w:rPr>
              <w:t>serveur Reflexif</w:t>
            </w:r>
          </w:p>
        </w:tc>
        <w:tc>
          <w:tcPr>
            <w:tcW w:w="3278" w:type="dxa"/>
          </w:tcPr>
          <w:p w:rsidR="00DB5712" w:rsidRPr="003A5D43" w:rsidRDefault="003A5D43" w:rsidP="00DB5712">
            <w:pPr>
              <w:pStyle w:val="Paragraphedeliste"/>
              <w:ind w:left="0"/>
              <w:rPr>
                <w:b/>
                <w:sz w:val="18"/>
                <w:szCs w:val="18"/>
                <w:highlight w:val="green"/>
              </w:rPr>
            </w:pPr>
            <w:r w:rsidRPr="003A5D43">
              <w:rPr>
                <w:b/>
                <w:sz w:val="18"/>
                <w:szCs w:val="18"/>
                <w:highlight w:val="green"/>
              </w:rPr>
              <w:t xml:space="preserve">A 1mn34 </w:t>
            </w:r>
          </w:p>
          <w:p w:rsidR="003A5D43" w:rsidRPr="003A5D43" w:rsidRDefault="003A5D43" w:rsidP="00DB5712">
            <w:pPr>
              <w:pStyle w:val="Paragraphedeliste"/>
              <w:ind w:left="0"/>
              <w:rPr>
                <w:b/>
                <w:sz w:val="18"/>
                <w:szCs w:val="18"/>
                <w:highlight w:val="green"/>
              </w:rPr>
            </w:pPr>
            <w:r w:rsidRPr="003A5D43">
              <w:rPr>
                <w:b/>
                <w:sz w:val="18"/>
                <w:szCs w:val="18"/>
                <w:highlight w:val="red"/>
              </w:rPr>
              <w:t>A 1mn 35, 2mn 40….</w:t>
            </w:r>
          </w:p>
        </w:tc>
      </w:tr>
    </w:tbl>
    <w:p w:rsidR="00DB5712" w:rsidRDefault="00DB5712" w:rsidP="00DB5712">
      <w:pPr>
        <w:pStyle w:val="Paragraphedeliste"/>
        <w:ind w:left="1080"/>
        <w:rPr>
          <w:b/>
          <w:highlight w:val="green"/>
        </w:rPr>
      </w:pPr>
    </w:p>
    <w:p w:rsidR="00DB5712" w:rsidRPr="006014F9" w:rsidRDefault="00DB5712" w:rsidP="00DB5712">
      <w:pPr>
        <w:pStyle w:val="Paragraphedeliste"/>
        <w:ind w:left="1080"/>
        <w:rPr>
          <w:b/>
          <w:highlight w:val="green"/>
        </w:rPr>
      </w:pPr>
    </w:p>
    <w:p w:rsidR="00020FDA" w:rsidRDefault="003A5D43" w:rsidP="006014F9">
      <w:pPr>
        <w:pStyle w:val="Paragraphedeliste"/>
        <w:numPr>
          <w:ilvl w:val="0"/>
          <w:numId w:val="3"/>
        </w:numPr>
        <w:rPr>
          <w:b/>
        </w:rPr>
      </w:pPr>
      <w:r>
        <w:rPr>
          <w:b/>
        </w:rPr>
        <w:t>Suite à votre analyse, vous devez proposer</w:t>
      </w:r>
      <w:r w:rsidR="006014F9">
        <w:rPr>
          <w:b/>
        </w:rPr>
        <w:t xml:space="preserve"> une situation d’apprentissage pour chaque </w:t>
      </w:r>
      <w:r w:rsidR="007072A1">
        <w:rPr>
          <w:b/>
        </w:rPr>
        <w:t xml:space="preserve">un </w:t>
      </w:r>
      <w:r w:rsidR="006014F9">
        <w:rPr>
          <w:b/>
        </w:rPr>
        <w:t>observable</w:t>
      </w:r>
      <w:r w:rsidR="007072A1">
        <w:rPr>
          <w:b/>
        </w:rPr>
        <w:t xml:space="preserve"> </w:t>
      </w:r>
      <w:r w:rsidR="006014F9">
        <w:rPr>
          <w:b/>
        </w:rPr>
        <w:t xml:space="preserve">afin de lui permettre de passer du </w:t>
      </w:r>
      <w:r w:rsidR="006014F9" w:rsidRPr="003A5D43">
        <w:rPr>
          <w:b/>
          <w:highlight w:val="green"/>
        </w:rPr>
        <w:t xml:space="preserve">niveau </w:t>
      </w:r>
      <w:r w:rsidRPr="003A5D43">
        <w:rPr>
          <w:b/>
          <w:highlight w:val="green"/>
        </w:rPr>
        <w:t>maitrisé</w:t>
      </w:r>
      <w:r>
        <w:rPr>
          <w:b/>
        </w:rPr>
        <w:t xml:space="preserve"> </w:t>
      </w:r>
      <w:r w:rsidR="006014F9" w:rsidRPr="003A5D43">
        <w:rPr>
          <w:b/>
          <w:highlight w:val="red"/>
        </w:rPr>
        <w:t>au niveau supérieur</w:t>
      </w:r>
      <w:r w:rsidR="006014F9">
        <w:rPr>
          <w:b/>
        </w:rPr>
        <w:t xml:space="preserve"> en utilisant le cadre suivant </w:t>
      </w:r>
    </w:p>
    <w:tbl>
      <w:tblPr>
        <w:tblStyle w:val="Grilledutableau"/>
        <w:tblW w:w="15960" w:type="dxa"/>
        <w:jc w:val="center"/>
        <w:tblLook w:val="04A0"/>
      </w:tblPr>
      <w:tblGrid>
        <w:gridCol w:w="3964"/>
        <w:gridCol w:w="995"/>
        <w:gridCol w:w="4111"/>
        <w:gridCol w:w="3260"/>
        <w:gridCol w:w="3630"/>
      </w:tblGrid>
      <w:tr w:rsidR="00DB5712" w:rsidTr="00FC702C">
        <w:trPr>
          <w:trHeight w:val="351"/>
          <w:jc w:val="center"/>
        </w:trPr>
        <w:tc>
          <w:tcPr>
            <w:tcW w:w="15960" w:type="dxa"/>
            <w:gridSpan w:val="5"/>
            <w:shd w:val="clear" w:color="auto" w:fill="E1CBDB"/>
          </w:tcPr>
          <w:p w:rsidR="00DB5712" w:rsidRDefault="00DB5712" w:rsidP="00FC702C">
            <w:pPr>
              <w:jc w:val="center"/>
              <w:rPr>
                <w:b/>
              </w:rPr>
            </w:pPr>
            <w:bookmarkStart w:id="0" w:name="_Hlk19019130"/>
            <w:r w:rsidRPr="00340D54">
              <w:rPr>
                <w:b/>
              </w:rPr>
              <w:t xml:space="preserve">Situation </w:t>
            </w:r>
            <w:r>
              <w:rPr>
                <w:b/>
              </w:rPr>
              <w:t>1 =&gt; Pour travailler l’observable ………………………………………..et lui faire atteindre l’étape du...................</w:t>
            </w:r>
          </w:p>
          <w:p w:rsidR="00DB5712" w:rsidRPr="00A20335" w:rsidRDefault="00DB5712" w:rsidP="00FC702C">
            <w:pPr>
              <w:jc w:val="center"/>
              <w:rPr>
                <w:b/>
                <w:i/>
              </w:rPr>
            </w:pPr>
            <w:r w:rsidRPr="00A20335">
              <w:rPr>
                <w:b/>
                <w:i/>
                <w:highlight w:val="yellow"/>
              </w:rPr>
              <w:t>(Exemple : Passer d’un technicien complet (Niv 3) à  technicien virtuose (Niv 4)</w:t>
            </w:r>
          </w:p>
        </w:tc>
      </w:tr>
      <w:tr w:rsidR="00DB5712" w:rsidTr="00FC702C">
        <w:trPr>
          <w:trHeight w:val="351"/>
          <w:jc w:val="center"/>
        </w:trPr>
        <w:tc>
          <w:tcPr>
            <w:tcW w:w="4959" w:type="dxa"/>
            <w:gridSpan w:val="2"/>
            <w:shd w:val="clear" w:color="auto" w:fill="E1CBDB"/>
          </w:tcPr>
          <w:p w:rsidR="00DB5712" w:rsidRPr="00340D54" w:rsidRDefault="00DB5712" w:rsidP="00FC702C">
            <w:pPr>
              <w:jc w:val="center"/>
              <w:rPr>
                <w:b/>
              </w:rPr>
            </w:pPr>
            <w:r w:rsidRPr="00F52C0F">
              <w:rPr>
                <w:b/>
              </w:rPr>
              <w:t>Consignes</w:t>
            </w:r>
          </w:p>
        </w:tc>
        <w:tc>
          <w:tcPr>
            <w:tcW w:w="4111" w:type="dxa"/>
            <w:shd w:val="clear" w:color="auto" w:fill="E1CBDB"/>
          </w:tcPr>
          <w:p w:rsidR="00DB5712" w:rsidRPr="00340D54" w:rsidRDefault="00DB5712" w:rsidP="00FC702C">
            <w:pPr>
              <w:jc w:val="center"/>
              <w:rPr>
                <w:b/>
              </w:rPr>
            </w:pPr>
            <w:r w:rsidRPr="00340D54">
              <w:rPr>
                <w:b/>
              </w:rPr>
              <w:t>Critères de réalisation</w:t>
            </w:r>
          </w:p>
        </w:tc>
        <w:tc>
          <w:tcPr>
            <w:tcW w:w="3260" w:type="dxa"/>
            <w:shd w:val="clear" w:color="auto" w:fill="E1CBDB"/>
          </w:tcPr>
          <w:p w:rsidR="00DB5712" w:rsidRPr="00340D54" w:rsidRDefault="00DB5712" w:rsidP="00FC702C">
            <w:pPr>
              <w:jc w:val="center"/>
              <w:rPr>
                <w:b/>
              </w:rPr>
            </w:pPr>
            <w:r w:rsidRPr="00340D54">
              <w:rPr>
                <w:b/>
              </w:rPr>
              <w:t>Critères de réussite</w:t>
            </w:r>
          </w:p>
        </w:tc>
        <w:tc>
          <w:tcPr>
            <w:tcW w:w="3630" w:type="dxa"/>
            <w:shd w:val="clear" w:color="auto" w:fill="E1CBDB"/>
          </w:tcPr>
          <w:p w:rsidR="00DB5712" w:rsidRPr="00340D54" w:rsidRDefault="00DB5712" w:rsidP="00FC702C">
            <w:pPr>
              <w:jc w:val="center"/>
              <w:rPr>
                <w:b/>
              </w:rPr>
            </w:pPr>
            <w:r>
              <w:rPr>
                <w:b/>
              </w:rPr>
              <w:t>Schéma</w:t>
            </w:r>
          </w:p>
        </w:tc>
      </w:tr>
      <w:tr w:rsidR="00DB5712" w:rsidTr="00FC702C">
        <w:trPr>
          <w:trHeight w:val="2594"/>
          <w:jc w:val="center"/>
        </w:trPr>
        <w:tc>
          <w:tcPr>
            <w:tcW w:w="4959" w:type="dxa"/>
            <w:gridSpan w:val="2"/>
          </w:tcPr>
          <w:p w:rsidR="00DB5712" w:rsidRPr="003A5D43" w:rsidRDefault="00DB5712" w:rsidP="00FC702C">
            <w:pPr>
              <w:autoSpaceDE w:val="0"/>
              <w:autoSpaceDN w:val="0"/>
              <w:adjustRightInd w:val="0"/>
              <w:jc w:val="both"/>
              <w:rPr>
                <w:rFonts w:cstheme="minorHAnsi"/>
                <w:b/>
                <w:color w:val="000000" w:themeColor="text1"/>
                <w:sz w:val="20"/>
                <w:szCs w:val="20"/>
              </w:rPr>
            </w:pPr>
            <w:r w:rsidRPr="003A5D43">
              <w:rPr>
                <w:rFonts w:cstheme="minorHAnsi"/>
                <w:b/>
                <w:color w:val="000000" w:themeColor="text1"/>
                <w:sz w:val="20"/>
                <w:szCs w:val="20"/>
              </w:rPr>
              <w:t>=des consignes simples et accessibles par tous (pongiste ou non pongiste)</w:t>
            </w:r>
          </w:p>
          <w:p w:rsidR="00DB5712" w:rsidRPr="003A5D43" w:rsidRDefault="00DB5712" w:rsidP="00FC702C">
            <w:pPr>
              <w:jc w:val="both"/>
              <w:rPr>
                <w:rFonts w:cstheme="minorHAnsi"/>
                <w:color w:val="FF0000"/>
                <w:sz w:val="20"/>
                <w:szCs w:val="20"/>
              </w:rPr>
            </w:pPr>
          </w:p>
          <w:p w:rsidR="00DB5712" w:rsidRPr="003A5D43" w:rsidRDefault="00DB5712" w:rsidP="00FC702C">
            <w:pPr>
              <w:jc w:val="both"/>
              <w:rPr>
                <w:rFonts w:cstheme="minorHAnsi"/>
                <w:color w:val="FF0000"/>
                <w:sz w:val="20"/>
                <w:szCs w:val="20"/>
              </w:rPr>
            </w:pPr>
            <w:r w:rsidRPr="003A5D43">
              <w:rPr>
                <w:rFonts w:cstheme="minorHAnsi"/>
                <w:color w:val="FF0000"/>
                <w:sz w:val="20"/>
                <w:szCs w:val="20"/>
              </w:rPr>
              <w:t>Elles vont orienter l’action du pratiquant sur « ce qu’il faut faire » (objectif opérationnel)</w:t>
            </w:r>
          </w:p>
          <w:p w:rsidR="00DB5712" w:rsidRDefault="00DB5712" w:rsidP="00FC702C">
            <w:pPr>
              <w:jc w:val="both"/>
              <w:rPr>
                <w:rFonts w:cstheme="minorHAnsi"/>
                <w:color w:val="FF0000"/>
                <w:sz w:val="20"/>
                <w:szCs w:val="20"/>
              </w:rPr>
            </w:pPr>
          </w:p>
          <w:p w:rsidR="00151A2F" w:rsidRDefault="00151A2F" w:rsidP="00FC702C">
            <w:pPr>
              <w:jc w:val="both"/>
              <w:rPr>
                <w:rFonts w:cstheme="minorHAnsi"/>
                <w:color w:val="FF0000"/>
                <w:sz w:val="20"/>
                <w:szCs w:val="20"/>
              </w:rPr>
            </w:pPr>
          </w:p>
          <w:p w:rsidR="00151A2F" w:rsidRPr="003A5D43" w:rsidRDefault="00151A2F" w:rsidP="00FC702C">
            <w:pPr>
              <w:jc w:val="both"/>
              <w:rPr>
                <w:rFonts w:cstheme="minorHAnsi"/>
                <w:color w:val="FF0000"/>
                <w:sz w:val="20"/>
                <w:szCs w:val="20"/>
              </w:rPr>
            </w:pPr>
          </w:p>
        </w:tc>
        <w:tc>
          <w:tcPr>
            <w:tcW w:w="4111" w:type="dxa"/>
          </w:tcPr>
          <w:p w:rsidR="00DB5712" w:rsidRPr="003A5D43" w:rsidRDefault="00DB5712" w:rsidP="00FC702C">
            <w:pPr>
              <w:autoSpaceDE w:val="0"/>
              <w:autoSpaceDN w:val="0"/>
              <w:adjustRightInd w:val="0"/>
              <w:jc w:val="both"/>
              <w:rPr>
                <w:rFonts w:cstheme="minorHAnsi"/>
                <w:b/>
                <w:color w:val="000000" w:themeColor="text1"/>
                <w:sz w:val="20"/>
                <w:szCs w:val="20"/>
              </w:rPr>
            </w:pPr>
            <w:r w:rsidRPr="003A5D43">
              <w:rPr>
                <w:rFonts w:cstheme="minorHAnsi"/>
                <w:b/>
                <w:color w:val="000000" w:themeColor="text1"/>
                <w:sz w:val="20"/>
                <w:szCs w:val="20"/>
              </w:rPr>
              <w:t>= renseigner le pratiquant sur les</w:t>
            </w:r>
          </w:p>
          <w:p w:rsidR="00DB5712" w:rsidRPr="003A5D43" w:rsidRDefault="00DB5712" w:rsidP="00FC702C">
            <w:pPr>
              <w:jc w:val="both"/>
              <w:rPr>
                <w:rFonts w:cstheme="minorHAnsi"/>
                <w:color w:val="FF0000"/>
                <w:sz w:val="20"/>
                <w:szCs w:val="20"/>
              </w:rPr>
            </w:pPr>
            <w:r w:rsidRPr="003A5D43">
              <w:rPr>
                <w:rFonts w:cstheme="minorHAnsi"/>
                <w:b/>
                <w:color w:val="000000" w:themeColor="text1"/>
                <w:sz w:val="20"/>
                <w:szCs w:val="20"/>
              </w:rPr>
              <w:t>processus</w:t>
            </w:r>
            <w:r w:rsidRPr="003A5D43">
              <w:rPr>
                <w:rFonts w:cstheme="minorHAnsi"/>
                <w:color w:val="FF0000"/>
                <w:sz w:val="20"/>
                <w:szCs w:val="20"/>
              </w:rPr>
              <w:t>, c’est-à-dire sur la manière de faire pour réussir ce qui est demandé (décrire les observables qui sont :</w:t>
            </w:r>
          </w:p>
          <w:p w:rsidR="00DB5712" w:rsidRPr="003A5D43" w:rsidRDefault="00DB5712" w:rsidP="00FC702C">
            <w:pPr>
              <w:pStyle w:val="Paragraphedeliste"/>
              <w:numPr>
                <w:ilvl w:val="0"/>
                <w:numId w:val="4"/>
              </w:numPr>
              <w:jc w:val="both"/>
              <w:rPr>
                <w:rFonts w:cstheme="minorHAnsi"/>
                <w:b/>
                <w:color w:val="FF0000"/>
                <w:sz w:val="20"/>
                <w:szCs w:val="20"/>
              </w:rPr>
            </w:pPr>
            <w:r w:rsidRPr="003A5D43">
              <w:rPr>
                <w:rFonts w:cstheme="minorHAnsi"/>
                <w:b/>
                <w:color w:val="FF0000"/>
                <w:sz w:val="20"/>
                <w:szCs w:val="20"/>
              </w:rPr>
              <w:t>La posture</w:t>
            </w:r>
          </w:p>
          <w:p w:rsidR="00DB5712" w:rsidRPr="003A5D43" w:rsidRDefault="00DB5712" w:rsidP="00FC702C">
            <w:pPr>
              <w:pStyle w:val="Paragraphedeliste"/>
              <w:numPr>
                <w:ilvl w:val="0"/>
                <w:numId w:val="4"/>
              </w:numPr>
              <w:jc w:val="both"/>
              <w:rPr>
                <w:rFonts w:cstheme="minorHAnsi"/>
                <w:b/>
                <w:color w:val="FF0000"/>
                <w:sz w:val="20"/>
                <w:szCs w:val="20"/>
              </w:rPr>
            </w:pPr>
            <w:r w:rsidRPr="003A5D43">
              <w:rPr>
                <w:rFonts w:cstheme="minorHAnsi"/>
                <w:b/>
                <w:color w:val="FF0000"/>
                <w:sz w:val="20"/>
                <w:szCs w:val="20"/>
              </w:rPr>
              <w:t>Le mouvement</w:t>
            </w:r>
          </w:p>
          <w:p w:rsidR="00DB5712" w:rsidRPr="00151A2F" w:rsidRDefault="00DB5712" w:rsidP="00FC702C">
            <w:pPr>
              <w:pStyle w:val="Paragraphedeliste"/>
              <w:numPr>
                <w:ilvl w:val="0"/>
                <w:numId w:val="4"/>
              </w:numPr>
              <w:jc w:val="both"/>
              <w:rPr>
                <w:rFonts w:cstheme="minorHAnsi"/>
                <w:color w:val="FF0000"/>
                <w:sz w:val="20"/>
                <w:szCs w:val="20"/>
              </w:rPr>
            </w:pPr>
            <w:r w:rsidRPr="003A5D43">
              <w:rPr>
                <w:rFonts w:cstheme="minorHAnsi"/>
                <w:b/>
                <w:color w:val="FF0000"/>
                <w:sz w:val="20"/>
                <w:szCs w:val="20"/>
              </w:rPr>
              <w:t>L’impact</w:t>
            </w:r>
          </w:p>
          <w:p w:rsidR="00151A2F" w:rsidRDefault="00151A2F" w:rsidP="00151A2F">
            <w:pPr>
              <w:pStyle w:val="Paragraphedeliste"/>
              <w:jc w:val="both"/>
              <w:rPr>
                <w:rFonts w:cstheme="minorHAnsi"/>
                <w:b/>
                <w:color w:val="FF0000"/>
                <w:sz w:val="20"/>
                <w:szCs w:val="20"/>
              </w:rPr>
            </w:pPr>
          </w:p>
          <w:p w:rsidR="00151A2F" w:rsidRPr="003A5D43" w:rsidRDefault="00151A2F" w:rsidP="00151A2F">
            <w:pPr>
              <w:pStyle w:val="Paragraphedeliste"/>
              <w:jc w:val="both"/>
              <w:rPr>
                <w:rFonts w:cstheme="minorHAnsi"/>
                <w:color w:val="FF0000"/>
                <w:sz w:val="20"/>
                <w:szCs w:val="20"/>
              </w:rPr>
            </w:pPr>
          </w:p>
        </w:tc>
        <w:tc>
          <w:tcPr>
            <w:tcW w:w="3260" w:type="dxa"/>
          </w:tcPr>
          <w:p w:rsidR="00DB5712" w:rsidRPr="003A5D43" w:rsidRDefault="00DB5712" w:rsidP="00FC702C">
            <w:pPr>
              <w:autoSpaceDE w:val="0"/>
              <w:autoSpaceDN w:val="0"/>
              <w:adjustRightInd w:val="0"/>
              <w:jc w:val="both"/>
              <w:rPr>
                <w:rFonts w:cstheme="minorHAnsi"/>
                <w:b/>
                <w:color w:val="000000" w:themeColor="text1"/>
                <w:sz w:val="20"/>
                <w:szCs w:val="20"/>
              </w:rPr>
            </w:pPr>
            <w:r w:rsidRPr="003A5D43">
              <w:rPr>
                <w:rFonts w:cstheme="minorHAnsi"/>
                <w:color w:val="FF0000"/>
                <w:sz w:val="20"/>
                <w:szCs w:val="20"/>
              </w:rPr>
              <w:t xml:space="preserve">Critère qui concerne les exigences de réalisation terminale, </w:t>
            </w:r>
            <w:r w:rsidRPr="003A5D43">
              <w:rPr>
                <w:rFonts w:cstheme="minorHAnsi"/>
                <w:b/>
                <w:color w:val="000000" w:themeColor="text1"/>
                <w:sz w:val="20"/>
                <w:szCs w:val="20"/>
              </w:rPr>
              <w:t>définissant la notion de réussite</w:t>
            </w:r>
          </w:p>
          <w:p w:rsidR="00DB5712" w:rsidRPr="003A5D43" w:rsidRDefault="00DB5712" w:rsidP="00FC702C">
            <w:pPr>
              <w:autoSpaceDE w:val="0"/>
              <w:autoSpaceDN w:val="0"/>
              <w:adjustRightInd w:val="0"/>
              <w:jc w:val="both"/>
              <w:rPr>
                <w:rFonts w:cstheme="minorHAnsi"/>
                <w:b/>
                <w:color w:val="000000" w:themeColor="text1"/>
                <w:sz w:val="20"/>
                <w:szCs w:val="20"/>
              </w:rPr>
            </w:pPr>
            <w:r w:rsidRPr="003A5D43">
              <w:rPr>
                <w:rFonts w:cstheme="minorHAnsi"/>
                <w:b/>
                <w:color w:val="000000" w:themeColor="text1"/>
                <w:sz w:val="20"/>
                <w:szCs w:val="20"/>
              </w:rPr>
              <w:t>pour passer à l'étape suivante.</w:t>
            </w:r>
          </w:p>
          <w:p w:rsidR="00DB5712" w:rsidRDefault="00DB5712" w:rsidP="00FC702C">
            <w:pPr>
              <w:jc w:val="both"/>
              <w:rPr>
                <w:rFonts w:cstheme="minorHAnsi"/>
                <w:color w:val="FF0000"/>
                <w:sz w:val="20"/>
                <w:szCs w:val="20"/>
              </w:rPr>
            </w:pPr>
            <w:r w:rsidRPr="003A5D43">
              <w:rPr>
                <w:rFonts w:cstheme="minorHAnsi"/>
                <w:color w:val="FF0000"/>
                <w:sz w:val="20"/>
                <w:szCs w:val="20"/>
              </w:rPr>
              <w:t>Sa manifestation indique qu’une phase d’apprentissage est achevée.</w:t>
            </w:r>
          </w:p>
          <w:p w:rsidR="00151A2F" w:rsidRDefault="00151A2F" w:rsidP="00FC702C">
            <w:pPr>
              <w:jc w:val="both"/>
              <w:rPr>
                <w:rFonts w:cstheme="minorHAnsi"/>
                <w:color w:val="FF0000"/>
                <w:sz w:val="20"/>
                <w:szCs w:val="20"/>
              </w:rPr>
            </w:pPr>
          </w:p>
          <w:p w:rsidR="00151A2F" w:rsidRDefault="00151A2F" w:rsidP="00FC702C">
            <w:pPr>
              <w:jc w:val="both"/>
              <w:rPr>
                <w:rFonts w:cstheme="minorHAnsi"/>
                <w:color w:val="FF0000"/>
                <w:sz w:val="20"/>
                <w:szCs w:val="20"/>
              </w:rPr>
            </w:pPr>
            <w:r>
              <w:rPr>
                <w:rFonts w:cstheme="minorHAnsi"/>
                <w:color w:val="FF0000"/>
                <w:sz w:val="20"/>
                <w:szCs w:val="20"/>
              </w:rPr>
              <w:t>Ex =&gt; 8/10 dans la zone profonde</w:t>
            </w:r>
          </w:p>
          <w:p w:rsidR="00151A2F" w:rsidRPr="00151A2F" w:rsidRDefault="00151A2F" w:rsidP="00FC702C">
            <w:pPr>
              <w:jc w:val="both"/>
              <w:rPr>
                <w:rFonts w:cstheme="minorHAnsi"/>
                <w:b/>
                <w:color w:val="FF0000"/>
                <w:sz w:val="20"/>
                <w:szCs w:val="20"/>
              </w:rPr>
            </w:pPr>
          </w:p>
        </w:tc>
        <w:tc>
          <w:tcPr>
            <w:tcW w:w="3630" w:type="dxa"/>
          </w:tcPr>
          <w:p w:rsidR="00DB5712" w:rsidRPr="003A5D43" w:rsidRDefault="00DB5712" w:rsidP="00FC702C">
            <w:pPr>
              <w:jc w:val="both"/>
              <w:rPr>
                <w:rFonts w:cstheme="minorHAnsi"/>
                <w:b/>
                <w:color w:val="FF0000"/>
                <w:sz w:val="20"/>
                <w:szCs w:val="20"/>
              </w:rPr>
            </w:pPr>
            <w:r w:rsidRPr="003A5D43">
              <w:rPr>
                <w:rFonts w:cstheme="minorHAnsi"/>
                <w:color w:val="FF0000"/>
                <w:sz w:val="20"/>
                <w:szCs w:val="20"/>
              </w:rPr>
              <w:t xml:space="preserve">Aide à la compréhension sur ce que le pratiquant doit mettre en place et faire pour progresser et travailler </w:t>
            </w:r>
            <w:r w:rsidRPr="003A5D43">
              <w:rPr>
                <w:rFonts w:cstheme="minorHAnsi"/>
                <w:b/>
                <w:color w:val="000000" w:themeColor="text1"/>
                <w:sz w:val="20"/>
                <w:szCs w:val="20"/>
              </w:rPr>
              <w:t>(accessible grâce au visuel)</w:t>
            </w:r>
          </w:p>
        </w:tc>
      </w:tr>
      <w:tr w:rsidR="00DB5712" w:rsidTr="00FC702C">
        <w:trPr>
          <w:trHeight w:val="351"/>
          <w:jc w:val="center"/>
        </w:trPr>
        <w:tc>
          <w:tcPr>
            <w:tcW w:w="3964" w:type="dxa"/>
            <w:shd w:val="clear" w:color="auto" w:fill="FF5050"/>
            <w:vAlign w:val="center"/>
          </w:tcPr>
          <w:p w:rsidR="00DB5712" w:rsidRPr="00340D54" w:rsidRDefault="00DB5712" w:rsidP="00FC702C">
            <w:pPr>
              <w:jc w:val="center"/>
              <w:rPr>
                <w:b/>
              </w:rPr>
            </w:pPr>
            <w:r>
              <w:rPr>
                <w:b/>
              </w:rPr>
              <w:t>Variable - =&gt;Si je n’y arrive pas</w:t>
            </w:r>
          </w:p>
        </w:tc>
        <w:tc>
          <w:tcPr>
            <w:tcW w:w="11996" w:type="dxa"/>
            <w:gridSpan w:val="4"/>
          </w:tcPr>
          <w:p w:rsidR="00DB5712" w:rsidRDefault="00DB5712" w:rsidP="00FC702C"/>
          <w:p w:rsidR="00DB5712" w:rsidRDefault="00DB5712" w:rsidP="00FC702C"/>
          <w:p w:rsidR="00DB5712" w:rsidRDefault="00DB5712" w:rsidP="00FC702C"/>
          <w:p w:rsidR="00DB5712" w:rsidRDefault="00DB5712" w:rsidP="00FC702C"/>
          <w:p w:rsidR="00DB5712" w:rsidRDefault="00DB5712" w:rsidP="00FC702C"/>
          <w:p w:rsidR="00DB5712" w:rsidRDefault="00DB5712" w:rsidP="00FC702C"/>
        </w:tc>
      </w:tr>
      <w:tr w:rsidR="00DB5712" w:rsidTr="00FC702C">
        <w:trPr>
          <w:trHeight w:val="702"/>
          <w:jc w:val="center"/>
        </w:trPr>
        <w:tc>
          <w:tcPr>
            <w:tcW w:w="3964" w:type="dxa"/>
            <w:shd w:val="clear" w:color="auto" w:fill="00B050"/>
            <w:vAlign w:val="center"/>
          </w:tcPr>
          <w:p w:rsidR="00DB5712" w:rsidRDefault="00DB5712" w:rsidP="00FC702C">
            <w:pPr>
              <w:jc w:val="center"/>
              <w:rPr>
                <w:b/>
              </w:rPr>
            </w:pPr>
            <w:r>
              <w:rPr>
                <w:b/>
                <w:noProof/>
                <w:lang w:eastAsia="fr-FR"/>
              </w:rPr>
              <w:t xml:space="preserve">Variable + =&gt; </w:t>
            </w:r>
            <w:r w:rsidRPr="00BB4F2B">
              <w:rPr>
                <w:b/>
                <w:noProof/>
                <w:lang w:eastAsia="fr-FR"/>
              </w:rPr>
              <w:t>Si j’y arrive facilement</w:t>
            </w:r>
            <w:r>
              <w:rPr>
                <w:b/>
                <w:noProof/>
                <w:lang w:eastAsia="fr-FR"/>
              </w:rPr>
              <w:t xml:space="preserve"> </w:t>
            </w:r>
          </w:p>
        </w:tc>
        <w:tc>
          <w:tcPr>
            <w:tcW w:w="11996" w:type="dxa"/>
            <w:gridSpan w:val="4"/>
          </w:tcPr>
          <w:p w:rsidR="00DB5712" w:rsidRDefault="00DB5712" w:rsidP="00FC702C">
            <w:pPr>
              <w:jc w:val="center"/>
            </w:pPr>
          </w:p>
          <w:p w:rsidR="00DB5712" w:rsidRDefault="00DB5712" w:rsidP="00FC702C">
            <w:pPr>
              <w:jc w:val="center"/>
            </w:pPr>
          </w:p>
          <w:p w:rsidR="00DB5712" w:rsidRDefault="00DB5712" w:rsidP="00FC702C">
            <w:pPr>
              <w:jc w:val="center"/>
            </w:pPr>
          </w:p>
          <w:p w:rsidR="00DB5712" w:rsidRDefault="00DB5712" w:rsidP="00FC702C">
            <w:pPr>
              <w:jc w:val="center"/>
            </w:pPr>
          </w:p>
          <w:p w:rsidR="00DB5712" w:rsidRDefault="00DB5712" w:rsidP="00FC702C">
            <w:pPr>
              <w:jc w:val="center"/>
            </w:pPr>
          </w:p>
        </w:tc>
      </w:tr>
      <w:bookmarkEnd w:id="0"/>
    </w:tbl>
    <w:p w:rsidR="00DB5712" w:rsidRDefault="00DB5712" w:rsidP="00DB5712">
      <w:pPr>
        <w:pStyle w:val="Paragraphedeliste"/>
        <w:ind w:left="1080"/>
        <w:rPr>
          <w:b/>
        </w:rPr>
      </w:pPr>
    </w:p>
    <w:p w:rsidR="00020FDA" w:rsidRPr="003A5D43" w:rsidRDefault="00020FDA" w:rsidP="003A5D43">
      <w:pPr>
        <w:rPr>
          <w:b/>
        </w:rPr>
      </w:pPr>
    </w:p>
    <w:tbl>
      <w:tblPr>
        <w:tblStyle w:val="Grilledutableau"/>
        <w:tblW w:w="0" w:type="auto"/>
        <w:jc w:val="center"/>
        <w:tblLook w:val="04A0"/>
      </w:tblPr>
      <w:tblGrid>
        <w:gridCol w:w="534"/>
        <w:gridCol w:w="3402"/>
        <w:gridCol w:w="3403"/>
        <w:gridCol w:w="3402"/>
        <w:gridCol w:w="3403"/>
      </w:tblGrid>
      <w:tr w:rsidR="00020FDA" w:rsidTr="00FC702C">
        <w:trPr>
          <w:jc w:val="center"/>
        </w:trPr>
        <w:tc>
          <w:tcPr>
            <w:tcW w:w="534" w:type="dxa"/>
            <w:shd w:val="clear" w:color="auto" w:fill="DAEEF3" w:themeFill="accent5" w:themeFillTint="33"/>
          </w:tcPr>
          <w:p w:rsidR="00020FDA" w:rsidRDefault="00020FDA" w:rsidP="00FC702C"/>
        </w:tc>
        <w:tc>
          <w:tcPr>
            <w:tcW w:w="3402" w:type="dxa"/>
            <w:shd w:val="clear" w:color="auto" w:fill="DAEEF3" w:themeFill="accent5" w:themeFillTint="33"/>
          </w:tcPr>
          <w:p w:rsidR="00020FDA" w:rsidRPr="008F4AE5" w:rsidRDefault="00020FDA" w:rsidP="00FC702C">
            <w:pPr>
              <w:jc w:val="center"/>
              <w:rPr>
                <w:b/>
                <w:i/>
                <w:sz w:val="24"/>
                <w:szCs w:val="24"/>
              </w:rPr>
            </w:pPr>
            <w:r w:rsidRPr="008F4AE5">
              <w:rPr>
                <w:b/>
                <w:i/>
                <w:sz w:val="24"/>
                <w:szCs w:val="24"/>
              </w:rPr>
              <w:t>Pongiste en technique</w:t>
            </w:r>
          </w:p>
        </w:tc>
        <w:tc>
          <w:tcPr>
            <w:tcW w:w="3403" w:type="dxa"/>
            <w:shd w:val="clear" w:color="auto" w:fill="DAEEF3" w:themeFill="accent5" w:themeFillTint="33"/>
          </w:tcPr>
          <w:p w:rsidR="00020FDA" w:rsidRPr="008F4AE5" w:rsidRDefault="00020FDA" w:rsidP="00FC702C">
            <w:pPr>
              <w:jc w:val="center"/>
              <w:rPr>
                <w:b/>
                <w:i/>
                <w:sz w:val="24"/>
                <w:szCs w:val="24"/>
              </w:rPr>
            </w:pPr>
            <w:r w:rsidRPr="008F4AE5">
              <w:rPr>
                <w:b/>
                <w:i/>
                <w:sz w:val="24"/>
                <w:szCs w:val="24"/>
              </w:rPr>
              <w:t>Pongiste en tactique</w:t>
            </w:r>
          </w:p>
        </w:tc>
        <w:tc>
          <w:tcPr>
            <w:tcW w:w="3402" w:type="dxa"/>
            <w:shd w:val="clear" w:color="auto" w:fill="DAEEF3" w:themeFill="accent5" w:themeFillTint="33"/>
          </w:tcPr>
          <w:p w:rsidR="00020FDA" w:rsidRPr="008F4AE5" w:rsidRDefault="00020FDA" w:rsidP="00FC702C">
            <w:pPr>
              <w:jc w:val="center"/>
              <w:rPr>
                <w:b/>
                <w:i/>
                <w:sz w:val="24"/>
                <w:szCs w:val="24"/>
              </w:rPr>
            </w:pPr>
            <w:r w:rsidRPr="008F4AE5">
              <w:rPr>
                <w:b/>
                <w:i/>
                <w:sz w:val="24"/>
                <w:szCs w:val="24"/>
              </w:rPr>
              <w:t>Pongiste en défense</w:t>
            </w:r>
          </w:p>
        </w:tc>
        <w:tc>
          <w:tcPr>
            <w:tcW w:w="3403" w:type="dxa"/>
            <w:shd w:val="clear" w:color="auto" w:fill="DAEEF3" w:themeFill="accent5" w:themeFillTint="33"/>
          </w:tcPr>
          <w:p w:rsidR="00020FDA" w:rsidRPr="008F4AE5" w:rsidRDefault="00020FDA" w:rsidP="00FC702C">
            <w:pPr>
              <w:jc w:val="center"/>
              <w:rPr>
                <w:b/>
                <w:i/>
                <w:sz w:val="24"/>
                <w:szCs w:val="24"/>
              </w:rPr>
            </w:pPr>
            <w:r w:rsidRPr="008F4AE5">
              <w:rPr>
                <w:b/>
                <w:i/>
                <w:sz w:val="24"/>
                <w:szCs w:val="24"/>
              </w:rPr>
              <w:t>Pongiste au service</w:t>
            </w:r>
          </w:p>
        </w:tc>
      </w:tr>
      <w:tr w:rsidR="00020FDA" w:rsidTr="00FC702C">
        <w:trPr>
          <w:jc w:val="center"/>
        </w:trPr>
        <w:tc>
          <w:tcPr>
            <w:tcW w:w="534" w:type="dxa"/>
            <w:shd w:val="clear" w:color="auto" w:fill="F77E71"/>
          </w:tcPr>
          <w:p w:rsidR="00020FDA" w:rsidRPr="008F4AE5" w:rsidRDefault="00020FDA" w:rsidP="00FC702C">
            <w:pPr>
              <w:rPr>
                <w:rFonts w:cstheme="minorHAnsi"/>
                <w:sz w:val="20"/>
                <w:szCs w:val="20"/>
              </w:rPr>
            </w:pPr>
          </w:p>
          <w:p w:rsidR="00020FDA" w:rsidRPr="008F4AE5" w:rsidRDefault="00020FDA" w:rsidP="00FC702C">
            <w:pPr>
              <w:rPr>
                <w:rFonts w:cstheme="minorHAnsi"/>
                <w:sz w:val="20"/>
                <w:szCs w:val="20"/>
              </w:rPr>
            </w:pPr>
          </w:p>
          <w:p w:rsidR="00020FDA" w:rsidRPr="008F4AE5" w:rsidRDefault="00020FDA" w:rsidP="00FC702C">
            <w:pPr>
              <w:rPr>
                <w:rFonts w:cstheme="minorHAnsi"/>
                <w:sz w:val="20"/>
                <w:szCs w:val="20"/>
              </w:rPr>
            </w:pPr>
            <w:r w:rsidRPr="008F4AE5">
              <w:rPr>
                <w:rFonts w:cstheme="minorHAnsi"/>
                <w:sz w:val="20"/>
                <w:szCs w:val="20"/>
              </w:rPr>
              <w:t>N1</w:t>
            </w:r>
          </w:p>
        </w:tc>
        <w:tc>
          <w:tcPr>
            <w:tcW w:w="3402" w:type="dxa"/>
            <w:shd w:val="clear" w:color="auto" w:fill="F77E71"/>
          </w:tcPr>
          <w:tbl>
            <w:tblPr>
              <w:tblW w:w="0" w:type="auto"/>
              <w:tblBorders>
                <w:top w:val="nil"/>
                <w:left w:val="nil"/>
                <w:bottom w:val="nil"/>
                <w:right w:val="nil"/>
              </w:tblBorders>
              <w:tblLook w:val="0000"/>
            </w:tblPr>
            <w:tblGrid>
              <w:gridCol w:w="3186"/>
            </w:tblGrid>
            <w:tr w:rsidR="00020FDA" w:rsidRPr="00257A6F" w:rsidTr="00FC702C">
              <w:trPr>
                <w:trHeight w:val="408"/>
              </w:trPr>
              <w:tc>
                <w:tcPr>
                  <w:tcW w:w="0" w:type="auto"/>
                </w:tcPr>
                <w:p w:rsidR="00020FDA" w:rsidRPr="008F4AE5" w:rsidRDefault="00020FDA" w:rsidP="00FC702C">
                  <w:pPr>
                    <w:autoSpaceDE w:val="0"/>
                    <w:autoSpaceDN w:val="0"/>
                    <w:adjustRightInd w:val="0"/>
                    <w:spacing w:after="0" w:line="240" w:lineRule="auto"/>
                    <w:jc w:val="center"/>
                    <w:rPr>
                      <w:rFonts w:cstheme="minorHAnsi"/>
                      <w:b/>
                      <w:color w:val="000000"/>
                      <w:sz w:val="20"/>
                      <w:szCs w:val="20"/>
                    </w:rPr>
                  </w:pPr>
                  <w:r w:rsidRPr="00257A6F">
                    <w:rPr>
                      <w:rFonts w:cstheme="minorHAnsi"/>
                      <w:b/>
                      <w:color w:val="000000"/>
                      <w:sz w:val="20"/>
                      <w:szCs w:val="20"/>
                    </w:rPr>
                    <w:t>« Technicien régulier »</w:t>
                  </w:r>
                </w:p>
                <w:p w:rsidR="00020FDA" w:rsidRPr="008F4AE5" w:rsidRDefault="00020FDA" w:rsidP="00FC702C">
                  <w:pPr>
                    <w:autoSpaceDE w:val="0"/>
                    <w:autoSpaceDN w:val="0"/>
                    <w:adjustRightInd w:val="0"/>
                    <w:spacing w:after="0" w:line="240" w:lineRule="auto"/>
                    <w:jc w:val="center"/>
                    <w:rPr>
                      <w:rFonts w:cstheme="minorHAnsi"/>
                      <w:color w:val="000000"/>
                      <w:sz w:val="20"/>
                      <w:szCs w:val="20"/>
                    </w:rPr>
                  </w:pPr>
                </w:p>
                <w:p w:rsidR="00020FDA" w:rsidRPr="008F4AE5" w:rsidRDefault="00020FDA" w:rsidP="00FC702C">
                  <w:pPr>
                    <w:autoSpaceDE w:val="0"/>
                    <w:autoSpaceDN w:val="0"/>
                    <w:adjustRightInd w:val="0"/>
                    <w:spacing w:after="0" w:line="240" w:lineRule="auto"/>
                    <w:jc w:val="center"/>
                    <w:rPr>
                      <w:rFonts w:cstheme="minorHAnsi"/>
                      <w:color w:val="000000"/>
                      <w:sz w:val="20"/>
                      <w:szCs w:val="20"/>
                    </w:rPr>
                  </w:pPr>
                  <w:r w:rsidRPr="00257A6F">
                    <w:rPr>
                      <w:rFonts w:cstheme="minorHAnsi"/>
                      <w:color w:val="000000"/>
                      <w:sz w:val="20"/>
                      <w:szCs w:val="20"/>
                    </w:rPr>
                    <w:t>Frappes simples maîtrisées de façon régulière</w:t>
                  </w:r>
                </w:p>
                <w:p w:rsidR="00020FDA" w:rsidRPr="00257A6F" w:rsidRDefault="00020FDA" w:rsidP="00FC702C">
                  <w:pPr>
                    <w:autoSpaceDE w:val="0"/>
                    <w:autoSpaceDN w:val="0"/>
                    <w:adjustRightInd w:val="0"/>
                    <w:spacing w:after="0" w:line="240" w:lineRule="auto"/>
                    <w:jc w:val="center"/>
                    <w:rPr>
                      <w:rFonts w:cstheme="minorHAnsi"/>
                      <w:color w:val="000000"/>
                      <w:sz w:val="20"/>
                      <w:szCs w:val="20"/>
                    </w:rPr>
                  </w:pPr>
                </w:p>
                <w:p w:rsidR="00020FDA" w:rsidRPr="00257A6F" w:rsidRDefault="00020FDA" w:rsidP="00FC702C">
                  <w:pPr>
                    <w:autoSpaceDE w:val="0"/>
                    <w:autoSpaceDN w:val="0"/>
                    <w:adjustRightInd w:val="0"/>
                    <w:spacing w:after="0" w:line="240" w:lineRule="auto"/>
                    <w:jc w:val="center"/>
                    <w:rPr>
                      <w:rFonts w:cstheme="minorHAnsi"/>
                      <w:color w:val="000000"/>
                      <w:sz w:val="20"/>
                      <w:szCs w:val="20"/>
                    </w:rPr>
                  </w:pPr>
                </w:p>
              </w:tc>
            </w:tr>
          </w:tbl>
          <w:p w:rsidR="00020FDA" w:rsidRPr="008F4AE5" w:rsidRDefault="00020FDA" w:rsidP="00FC702C">
            <w:pPr>
              <w:jc w:val="center"/>
              <w:rPr>
                <w:rFonts w:cstheme="minorHAnsi"/>
                <w:sz w:val="20"/>
                <w:szCs w:val="20"/>
              </w:rPr>
            </w:pPr>
          </w:p>
        </w:tc>
        <w:tc>
          <w:tcPr>
            <w:tcW w:w="3403" w:type="dxa"/>
            <w:shd w:val="clear" w:color="auto" w:fill="F77E71"/>
          </w:tcPr>
          <w:tbl>
            <w:tblPr>
              <w:tblW w:w="0" w:type="auto"/>
              <w:tblBorders>
                <w:top w:val="nil"/>
                <w:left w:val="nil"/>
                <w:bottom w:val="nil"/>
                <w:right w:val="nil"/>
              </w:tblBorders>
              <w:tblLook w:val="0000"/>
            </w:tblPr>
            <w:tblGrid>
              <w:gridCol w:w="3187"/>
            </w:tblGrid>
            <w:tr w:rsidR="00020FDA" w:rsidRPr="00257A6F" w:rsidTr="00FC702C">
              <w:trPr>
                <w:trHeight w:val="696"/>
              </w:trPr>
              <w:tc>
                <w:tcPr>
                  <w:tcW w:w="0" w:type="auto"/>
                </w:tcPr>
                <w:p w:rsidR="00020FDA" w:rsidRPr="008F4AE5" w:rsidRDefault="00020FDA" w:rsidP="00FC702C">
                  <w:pPr>
                    <w:autoSpaceDE w:val="0"/>
                    <w:autoSpaceDN w:val="0"/>
                    <w:adjustRightInd w:val="0"/>
                    <w:spacing w:after="0" w:line="240" w:lineRule="auto"/>
                    <w:jc w:val="center"/>
                    <w:rPr>
                      <w:rFonts w:cstheme="minorHAnsi"/>
                      <w:b/>
                      <w:color w:val="000000"/>
                      <w:sz w:val="20"/>
                      <w:szCs w:val="20"/>
                    </w:rPr>
                  </w:pPr>
                  <w:r w:rsidRPr="00257A6F">
                    <w:rPr>
                      <w:rFonts w:cstheme="minorHAnsi"/>
                      <w:b/>
                      <w:color w:val="000000"/>
                      <w:sz w:val="20"/>
                      <w:szCs w:val="20"/>
                    </w:rPr>
                    <w:t xml:space="preserve">« Tacticien en intention » </w:t>
                  </w:r>
                </w:p>
                <w:p w:rsidR="00020FDA" w:rsidRPr="008F4AE5" w:rsidRDefault="00020FDA" w:rsidP="00FC702C">
                  <w:pPr>
                    <w:autoSpaceDE w:val="0"/>
                    <w:autoSpaceDN w:val="0"/>
                    <w:adjustRightInd w:val="0"/>
                    <w:spacing w:after="0" w:line="240" w:lineRule="auto"/>
                    <w:jc w:val="center"/>
                    <w:rPr>
                      <w:rFonts w:cstheme="minorHAnsi"/>
                      <w:color w:val="000000"/>
                      <w:sz w:val="20"/>
                      <w:szCs w:val="20"/>
                    </w:rPr>
                  </w:pPr>
                </w:p>
                <w:p w:rsidR="00020FDA" w:rsidRPr="00257A6F" w:rsidRDefault="00020FDA" w:rsidP="00FC702C">
                  <w:pPr>
                    <w:autoSpaceDE w:val="0"/>
                    <w:autoSpaceDN w:val="0"/>
                    <w:adjustRightInd w:val="0"/>
                    <w:spacing w:after="0" w:line="240" w:lineRule="auto"/>
                    <w:jc w:val="center"/>
                    <w:rPr>
                      <w:rFonts w:cstheme="minorHAnsi"/>
                      <w:color w:val="000000"/>
                      <w:sz w:val="20"/>
                      <w:szCs w:val="20"/>
                    </w:rPr>
                  </w:pPr>
                  <w:r w:rsidRPr="00257A6F">
                    <w:rPr>
                      <w:rFonts w:cstheme="minorHAnsi"/>
                      <w:color w:val="000000"/>
                      <w:sz w:val="20"/>
                      <w:szCs w:val="20"/>
                    </w:rPr>
                    <w:t>Intention de jeu sécuritaire, pour ne pas faire de fautes directes et quelques variations pour gêner</w:t>
                  </w:r>
                </w:p>
                <w:p w:rsidR="00020FDA" w:rsidRPr="00257A6F" w:rsidRDefault="00020FDA" w:rsidP="00FC702C">
                  <w:pPr>
                    <w:autoSpaceDE w:val="0"/>
                    <w:autoSpaceDN w:val="0"/>
                    <w:adjustRightInd w:val="0"/>
                    <w:spacing w:after="0" w:line="240" w:lineRule="auto"/>
                    <w:jc w:val="center"/>
                    <w:rPr>
                      <w:rFonts w:cstheme="minorHAnsi"/>
                      <w:color w:val="000000"/>
                      <w:sz w:val="20"/>
                      <w:szCs w:val="20"/>
                    </w:rPr>
                  </w:pPr>
                </w:p>
              </w:tc>
            </w:tr>
          </w:tbl>
          <w:p w:rsidR="00020FDA" w:rsidRPr="008F4AE5" w:rsidRDefault="00020FDA" w:rsidP="00FC702C">
            <w:pPr>
              <w:jc w:val="center"/>
              <w:rPr>
                <w:rFonts w:cstheme="minorHAnsi"/>
                <w:sz w:val="20"/>
                <w:szCs w:val="20"/>
              </w:rPr>
            </w:pPr>
          </w:p>
        </w:tc>
        <w:tc>
          <w:tcPr>
            <w:tcW w:w="3402" w:type="dxa"/>
            <w:shd w:val="clear" w:color="auto" w:fill="F77E71"/>
          </w:tcPr>
          <w:p w:rsidR="00020FDA" w:rsidRPr="008F4AE5" w:rsidRDefault="00020FDA" w:rsidP="00FC702C">
            <w:pPr>
              <w:jc w:val="center"/>
              <w:rPr>
                <w:rFonts w:cstheme="minorHAnsi"/>
                <w:b/>
                <w:sz w:val="20"/>
                <w:szCs w:val="20"/>
              </w:rPr>
            </w:pPr>
            <w:r w:rsidRPr="008F4AE5">
              <w:rPr>
                <w:rFonts w:cstheme="minorHAnsi"/>
                <w:b/>
                <w:sz w:val="20"/>
                <w:szCs w:val="20"/>
              </w:rPr>
              <w:t>« Défenseur figé »</w:t>
            </w:r>
          </w:p>
          <w:p w:rsidR="00020FDA" w:rsidRPr="008F4AE5" w:rsidRDefault="00020FDA" w:rsidP="00FC702C">
            <w:pPr>
              <w:jc w:val="center"/>
              <w:rPr>
                <w:rFonts w:cstheme="minorHAnsi"/>
                <w:sz w:val="20"/>
                <w:szCs w:val="20"/>
              </w:rPr>
            </w:pPr>
          </w:p>
          <w:p w:rsidR="00020FDA" w:rsidRPr="008F4AE5" w:rsidRDefault="00020FDA" w:rsidP="00FC702C">
            <w:pPr>
              <w:jc w:val="center"/>
              <w:rPr>
                <w:rFonts w:cstheme="minorHAnsi"/>
                <w:sz w:val="20"/>
                <w:szCs w:val="20"/>
              </w:rPr>
            </w:pPr>
            <w:r w:rsidRPr="008F4AE5">
              <w:rPr>
                <w:rFonts w:cstheme="minorHAnsi"/>
                <w:sz w:val="20"/>
                <w:szCs w:val="20"/>
              </w:rPr>
              <w:t>Peu de déplacements</w:t>
            </w:r>
          </w:p>
          <w:p w:rsidR="00020FDA" w:rsidRPr="008F4AE5" w:rsidRDefault="00020FDA" w:rsidP="00FC702C">
            <w:pPr>
              <w:jc w:val="center"/>
              <w:rPr>
                <w:rFonts w:cstheme="minorHAnsi"/>
                <w:sz w:val="20"/>
                <w:szCs w:val="20"/>
              </w:rPr>
            </w:pPr>
            <w:r w:rsidRPr="008F4AE5">
              <w:rPr>
                <w:rFonts w:cstheme="minorHAnsi"/>
                <w:sz w:val="20"/>
                <w:szCs w:val="20"/>
              </w:rPr>
              <w:t>Attitudes de compensation sur les balles les plus éloignées</w:t>
            </w:r>
          </w:p>
          <w:p w:rsidR="00020FDA" w:rsidRPr="008F4AE5" w:rsidRDefault="00020FDA" w:rsidP="00FC702C">
            <w:pPr>
              <w:jc w:val="center"/>
              <w:rPr>
                <w:rFonts w:cstheme="minorHAnsi"/>
                <w:sz w:val="20"/>
                <w:szCs w:val="20"/>
              </w:rPr>
            </w:pPr>
          </w:p>
        </w:tc>
        <w:tc>
          <w:tcPr>
            <w:tcW w:w="3403" w:type="dxa"/>
            <w:shd w:val="clear" w:color="auto" w:fill="F77E71"/>
          </w:tcPr>
          <w:p w:rsidR="00020FDA" w:rsidRPr="008F4AE5" w:rsidRDefault="00020FDA" w:rsidP="00FC702C">
            <w:pPr>
              <w:jc w:val="center"/>
              <w:rPr>
                <w:rFonts w:cstheme="minorHAnsi"/>
                <w:b/>
                <w:sz w:val="20"/>
                <w:szCs w:val="20"/>
              </w:rPr>
            </w:pPr>
            <w:r w:rsidRPr="008F4AE5">
              <w:rPr>
                <w:rFonts w:cstheme="minorHAnsi"/>
                <w:b/>
                <w:sz w:val="20"/>
                <w:szCs w:val="20"/>
              </w:rPr>
              <w:t>« Simple mise en jeu »</w:t>
            </w:r>
          </w:p>
          <w:p w:rsidR="00020FDA" w:rsidRPr="008F4AE5" w:rsidRDefault="00020FDA" w:rsidP="00FC702C">
            <w:pPr>
              <w:jc w:val="center"/>
              <w:rPr>
                <w:rFonts w:cstheme="minorHAnsi"/>
                <w:b/>
                <w:sz w:val="20"/>
                <w:szCs w:val="20"/>
              </w:rPr>
            </w:pPr>
          </w:p>
          <w:p w:rsidR="00020FDA" w:rsidRPr="008F4AE5" w:rsidRDefault="00020FDA" w:rsidP="00FC702C">
            <w:pPr>
              <w:jc w:val="center"/>
              <w:rPr>
                <w:rFonts w:cstheme="minorHAnsi"/>
                <w:sz w:val="20"/>
                <w:szCs w:val="20"/>
              </w:rPr>
            </w:pPr>
            <w:r w:rsidRPr="008F4AE5">
              <w:rPr>
                <w:rFonts w:cstheme="minorHAnsi"/>
                <w:sz w:val="20"/>
                <w:szCs w:val="20"/>
              </w:rPr>
              <w:t>Service non réglementaire</w:t>
            </w:r>
          </w:p>
          <w:p w:rsidR="00020FDA" w:rsidRPr="008F4AE5" w:rsidRDefault="00020FDA" w:rsidP="00FC702C">
            <w:pPr>
              <w:jc w:val="center"/>
              <w:rPr>
                <w:rFonts w:cstheme="minorHAnsi"/>
                <w:sz w:val="20"/>
                <w:szCs w:val="20"/>
              </w:rPr>
            </w:pPr>
            <w:r w:rsidRPr="008F4AE5">
              <w:rPr>
                <w:rFonts w:cstheme="minorHAnsi"/>
                <w:sz w:val="20"/>
                <w:szCs w:val="20"/>
              </w:rPr>
              <w:t>Balles hautes en milieu de table</w:t>
            </w:r>
          </w:p>
          <w:p w:rsidR="00020FDA" w:rsidRPr="008F4AE5" w:rsidRDefault="00020FDA" w:rsidP="00FC702C">
            <w:pPr>
              <w:jc w:val="center"/>
              <w:rPr>
                <w:rFonts w:cstheme="minorHAnsi"/>
                <w:sz w:val="20"/>
                <w:szCs w:val="20"/>
              </w:rPr>
            </w:pPr>
          </w:p>
          <w:p w:rsidR="00020FDA" w:rsidRPr="008F4AE5" w:rsidRDefault="00020FDA" w:rsidP="00FC702C">
            <w:pPr>
              <w:jc w:val="center"/>
              <w:rPr>
                <w:rFonts w:cstheme="minorHAnsi"/>
                <w:sz w:val="20"/>
                <w:szCs w:val="20"/>
              </w:rPr>
            </w:pPr>
          </w:p>
        </w:tc>
      </w:tr>
      <w:tr w:rsidR="00020FDA" w:rsidTr="00FC702C">
        <w:trPr>
          <w:jc w:val="center"/>
        </w:trPr>
        <w:tc>
          <w:tcPr>
            <w:tcW w:w="534" w:type="dxa"/>
            <w:shd w:val="clear" w:color="auto" w:fill="FFC000"/>
          </w:tcPr>
          <w:p w:rsidR="00020FDA" w:rsidRPr="008F4AE5" w:rsidRDefault="00020FDA" w:rsidP="00FC702C">
            <w:pPr>
              <w:jc w:val="center"/>
              <w:rPr>
                <w:rFonts w:cstheme="minorHAnsi"/>
                <w:sz w:val="20"/>
                <w:szCs w:val="20"/>
              </w:rPr>
            </w:pPr>
          </w:p>
          <w:p w:rsidR="00020FDA" w:rsidRPr="008F4AE5" w:rsidRDefault="00020FDA" w:rsidP="00FC702C">
            <w:pPr>
              <w:jc w:val="center"/>
              <w:rPr>
                <w:rFonts w:cstheme="minorHAnsi"/>
                <w:sz w:val="20"/>
                <w:szCs w:val="20"/>
              </w:rPr>
            </w:pPr>
          </w:p>
          <w:p w:rsidR="00020FDA" w:rsidRPr="008F4AE5" w:rsidRDefault="00020FDA" w:rsidP="00FC702C">
            <w:pPr>
              <w:jc w:val="center"/>
              <w:rPr>
                <w:rFonts w:cstheme="minorHAnsi"/>
                <w:sz w:val="20"/>
                <w:szCs w:val="20"/>
              </w:rPr>
            </w:pPr>
          </w:p>
          <w:p w:rsidR="00020FDA" w:rsidRPr="008F4AE5" w:rsidRDefault="00020FDA" w:rsidP="00FC702C">
            <w:pPr>
              <w:jc w:val="center"/>
              <w:rPr>
                <w:rFonts w:cstheme="minorHAnsi"/>
                <w:sz w:val="20"/>
                <w:szCs w:val="20"/>
              </w:rPr>
            </w:pPr>
            <w:r w:rsidRPr="008F4AE5">
              <w:rPr>
                <w:rFonts w:cstheme="minorHAnsi"/>
                <w:sz w:val="20"/>
                <w:szCs w:val="20"/>
              </w:rPr>
              <w:t>N2</w:t>
            </w:r>
          </w:p>
        </w:tc>
        <w:tc>
          <w:tcPr>
            <w:tcW w:w="3402" w:type="dxa"/>
            <w:shd w:val="clear" w:color="auto" w:fill="FFC000"/>
          </w:tcPr>
          <w:tbl>
            <w:tblPr>
              <w:tblW w:w="0" w:type="auto"/>
              <w:tblBorders>
                <w:top w:val="nil"/>
                <w:left w:val="nil"/>
                <w:bottom w:val="nil"/>
                <w:right w:val="nil"/>
              </w:tblBorders>
              <w:tblLook w:val="0000"/>
            </w:tblPr>
            <w:tblGrid>
              <w:gridCol w:w="3186"/>
            </w:tblGrid>
            <w:tr w:rsidR="00020FDA" w:rsidRPr="00920A1E" w:rsidTr="00FC702C">
              <w:trPr>
                <w:trHeight w:val="552"/>
              </w:trPr>
              <w:tc>
                <w:tcPr>
                  <w:tcW w:w="0" w:type="auto"/>
                </w:tcPr>
                <w:p w:rsidR="00020FDA" w:rsidRPr="008F4AE5" w:rsidRDefault="00020FDA" w:rsidP="00FC702C">
                  <w:pPr>
                    <w:autoSpaceDE w:val="0"/>
                    <w:autoSpaceDN w:val="0"/>
                    <w:adjustRightInd w:val="0"/>
                    <w:spacing w:after="0" w:line="240" w:lineRule="auto"/>
                    <w:jc w:val="center"/>
                    <w:rPr>
                      <w:rFonts w:cstheme="minorHAnsi"/>
                      <w:color w:val="000000"/>
                      <w:sz w:val="20"/>
                      <w:szCs w:val="20"/>
                    </w:rPr>
                  </w:pPr>
                  <w:r w:rsidRPr="00920A1E">
                    <w:rPr>
                      <w:rFonts w:cstheme="minorHAnsi"/>
                      <w:b/>
                      <w:color w:val="000000"/>
                      <w:sz w:val="20"/>
                      <w:szCs w:val="20"/>
                    </w:rPr>
                    <w:t>« Technicien en variation »</w:t>
                  </w:r>
                  <w:r w:rsidRPr="00920A1E">
                    <w:rPr>
                      <w:rFonts w:cstheme="minorHAnsi"/>
                      <w:color w:val="000000"/>
                      <w:sz w:val="20"/>
                      <w:szCs w:val="20"/>
                    </w:rPr>
                    <w:t xml:space="preserve"> </w:t>
                  </w:r>
                </w:p>
                <w:p w:rsidR="00020FDA" w:rsidRPr="008F4AE5" w:rsidRDefault="00020FDA" w:rsidP="00FC702C">
                  <w:pPr>
                    <w:autoSpaceDE w:val="0"/>
                    <w:autoSpaceDN w:val="0"/>
                    <w:adjustRightInd w:val="0"/>
                    <w:spacing w:after="0" w:line="240" w:lineRule="auto"/>
                    <w:jc w:val="center"/>
                    <w:rPr>
                      <w:rFonts w:cstheme="minorHAnsi"/>
                      <w:color w:val="000000"/>
                      <w:sz w:val="20"/>
                      <w:szCs w:val="20"/>
                    </w:rPr>
                  </w:pPr>
                </w:p>
                <w:p w:rsidR="00020FDA" w:rsidRPr="00920A1E" w:rsidRDefault="00020FDA" w:rsidP="00FC702C">
                  <w:pPr>
                    <w:autoSpaceDE w:val="0"/>
                    <w:autoSpaceDN w:val="0"/>
                    <w:adjustRightInd w:val="0"/>
                    <w:spacing w:after="0" w:line="240" w:lineRule="auto"/>
                    <w:jc w:val="center"/>
                    <w:rPr>
                      <w:rFonts w:cstheme="minorHAnsi"/>
                      <w:color w:val="000000"/>
                      <w:sz w:val="20"/>
                      <w:szCs w:val="20"/>
                    </w:rPr>
                  </w:pPr>
                  <w:r w:rsidRPr="00920A1E">
                    <w:rPr>
                      <w:rFonts w:cstheme="minorHAnsi"/>
                      <w:color w:val="000000"/>
                      <w:sz w:val="20"/>
                      <w:szCs w:val="20"/>
                    </w:rPr>
                    <w:t>Frappes placées et accélérées mais essentiellement sur un coup préférentiel</w:t>
                  </w:r>
                </w:p>
                <w:p w:rsidR="00020FDA" w:rsidRPr="008F4AE5" w:rsidRDefault="00020FDA" w:rsidP="00FC702C">
                  <w:pPr>
                    <w:autoSpaceDE w:val="0"/>
                    <w:autoSpaceDN w:val="0"/>
                    <w:adjustRightInd w:val="0"/>
                    <w:spacing w:after="0" w:line="240" w:lineRule="auto"/>
                    <w:jc w:val="center"/>
                    <w:rPr>
                      <w:rFonts w:cstheme="minorHAnsi"/>
                      <w:color w:val="000000"/>
                      <w:sz w:val="20"/>
                      <w:szCs w:val="20"/>
                    </w:rPr>
                  </w:pPr>
                </w:p>
                <w:p w:rsidR="00020FDA" w:rsidRPr="00920A1E" w:rsidRDefault="00020FDA" w:rsidP="00FC702C">
                  <w:pPr>
                    <w:autoSpaceDE w:val="0"/>
                    <w:autoSpaceDN w:val="0"/>
                    <w:adjustRightInd w:val="0"/>
                    <w:spacing w:after="0" w:line="240" w:lineRule="auto"/>
                    <w:jc w:val="center"/>
                    <w:rPr>
                      <w:rFonts w:cstheme="minorHAnsi"/>
                      <w:color w:val="000000"/>
                      <w:sz w:val="20"/>
                      <w:szCs w:val="20"/>
                    </w:rPr>
                  </w:pPr>
                </w:p>
              </w:tc>
            </w:tr>
          </w:tbl>
          <w:p w:rsidR="00020FDA" w:rsidRPr="008F4AE5" w:rsidRDefault="00020FDA" w:rsidP="00FC702C">
            <w:pPr>
              <w:jc w:val="center"/>
              <w:rPr>
                <w:rFonts w:cstheme="minorHAnsi"/>
                <w:sz w:val="20"/>
                <w:szCs w:val="20"/>
              </w:rPr>
            </w:pPr>
          </w:p>
        </w:tc>
        <w:tc>
          <w:tcPr>
            <w:tcW w:w="3403" w:type="dxa"/>
            <w:shd w:val="clear" w:color="auto" w:fill="FFC000"/>
          </w:tcPr>
          <w:tbl>
            <w:tblPr>
              <w:tblW w:w="0" w:type="auto"/>
              <w:tblBorders>
                <w:top w:val="nil"/>
                <w:left w:val="nil"/>
                <w:bottom w:val="nil"/>
                <w:right w:val="nil"/>
              </w:tblBorders>
              <w:tblLook w:val="0000"/>
            </w:tblPr>
            <w:tblGrid>
              <w:gridCol w:w="3187"/>
            </w:tblGrid>
            <w:tr w:rsidR="00020FDA" w:rsidRPr="00920A1E" w:rsidTr="00FC702C">
              <w:trPr>
                <w:trHeight w:val="552"/>
              </w:trPr>
              <w:tc>
                <w:tcPr>
                  <w:tcW w:w="0" w:type="auto"/>
                </w:tcPr>
                <w:tbl>
                  <w:tblPr>
                    <w:tblW w:w="0" w:type="auto"/>
                    <w:tblBorders>
                      <w:top w:val="nil"/>
                      <w:left w:val="nil"/>
                      <w:bottom w:val="nil"/>
                      <w:right w:val="nil"/>
                    </w:tblBorders>
                    <w:tblLook w:val="0000"/>
                  </w:tblPr>
                  <w:tblGrid>
                    <w:gridCol w:w="2971"/>
                  </w:tblGrid>
                  <w:tr w:rsidR="00020FDA" w:rsidRPr="00920A1E" w:rsidTr="00FC702C">
                    <w:trPr>
                      <w:trHeight w:val="552"/>
                    </w:trPr>
                    <w:tc>
                      <w:tcPr>
                        <w:tcW w:w="0" w:type="auto"/>
                      </w:tcPr>
                      <w:p w:rsidR="00020FDA" w:rsidRPr="008F4AE5" w:rsidRDefault="00020FDA" w:rsidP="00FC702C">
                        <w:pPr>
                          <w:autoSpaceDE w:val="0"/>
                          <w:autoSpaceDN w:val="0"/>
                          <w:adjustRightInd w:val="0"/>
                          <w:spacing w:after="0" w:line="240" w:lineRule="auto"/>
                          <w:jc w:val="center"/>
                          <w:rPr>
                            <w:rFonts w:cstheme="minorHAnsi"/>
                            <w:b/>
                            <w:color w:val="000000"/>
                            <w:sz w:val="20"/>
                            <w:szCs w:val="20"/>
                          </w:rPr>
                        </w:pPr>
                        <w:r w:rsidRPr="00920A1E">
                          <w:rPr>
                            <w:rFonts w:cstheme="minorHAnsi"/>
                            <w:b/>
                            <w:color w:val="000000"/>
                            <w:sz w:val="20"/>
                            <w:szCs w:val="20"/>
                          </w:rPr>
                          <w:t xml:space="preserve">« Tacticien en initiative » </w:t>
                        </w:r>
                      </w:p>
                      <w:p w:rsidR="00020FDA" w:rsidRPr="008F4AE5" w:rsidRDefault="00020FDA" w:rsidP="00FC702C">
                        <w:pPr>
                          <w:autoSpaceDE w:val="0"/>
                          <w:autoSpaceDN w:val="0"/>
                          <w:adjustRightInd w:val="0"/>
                          <w:spacing w:after="0" w:line="240" w:lineRule="auto"/>
                          <w:jc w:val="center"/>
                          <w:rPr>
                            <w:rFonts w:cstheme="minorHAnsi"/>
                            <w:b/>
                            <w:color w:val="000000"/>
                            <w:sz w:val="20"/>
                            <w:szCs w:val="20"/>
                          </w:rPr>
                        </w:pPr>
                      </w:p>
                      <w:p w:rsidR="00020FDA" w:rsidRPr="00920A1E" w:rsidRDefault="00020FDA" w:rsidP="00FC702C">
                        <w:pPr>
                          <w:autoSpaceDE w:val="0"/>
                          <w:autoSpaceDN w:val="0"/>
                          <w:adjustRightInd w:val="0"/>
                          <w:spacing w:after="0" w:line="240" w:lineRule="auto"/>
                          <w:jc w:val="center"/>
                          <w:rPr>
                            <w:rFonts w:cstheme="minorHAnsi"/>
                            <w:color w:val="000000"/>
                            <w:sz w:val="20"/>
                            <w:szCs w:val="20"/>
                          </w:rPr>
                        </w:pPr>
                        <w:r w:rsidRPr="00920A1E">
                          <w:rPr>
                            <w:rFonts w:cstheme="minorHAnsi"/>
                            <w:color w:val="000000"/>
                            <w:sz w:val="20"/>
                            <w:szCs w:val="20"/>
                          </w:rPr>
                          <w:t>Intention de jeu d’initiative pour gêner l’adversaire (orientation et vitesse)</w:t>
                        </w:r>
                      </w:p>
                      <w:p w:rsidR="00020FDA" w:rsidRPr="00920A1E" w:rsidRDefault="00020FDA" w:rsidP="00FC702C">
                        <w:pPr>
                          <w:autoSpaceDE w:val="0"/>
                          <w:autoSpaceDN w:val="0"/>
                          <w:adjustRightInd w:val="0"/>
                          <w:spacing w:after="0" w:line="240" w:lineRule="auto"/>
                          <w:jc w:val="center"/>
                          <w:rPr>
                            <w:rFonts w:cstheme="minorHAnsi"/>
                            <w:color w:val="000000"/>
                            <w:sz w:val="20"/>
                            <w:szCs w:val="20"/>
                          </w:rPr>
                        </w:pPr>
                      </w:p>
                    </w:tc>
                  </w:tr>
                </w:tbl>
                <w:p w:rsidR="00020FDA" w:rsidRPr="00920A1E" w:rsidRDefault="00020FDA" w:rsidP="00FC702C">
                  <w:pPr>
                    <w:autoSpaceDE w:val="0"/>
                    <w:autoSpaceDN w:val="0"/>
                    <w:adjustRightInd w:val="0"/>
                    <w:spacing w:after="0" w:line="240" w:lineRule="auto"/>
                    <w:jc w:val="center"/>
                    <w:rPr>
                      <w:rFonts w:cstheme="minorHAnsi"/>
                      <w:color w:val="000000"/>
                      <w:sz w:val="20"/>
                      <w:szCs w:val="20"/>
                    </w:rPr>
                  </w:pPr>
                </w:p>
              </w:tc>
            </w:tr>
          </w:tbl>
          <w:p w:rsidR="00020FDA" w:rsidRPr="008F4AE5" w:rsidRDefault="00020FDA" w:rsidP="00FC702C">
            <w:pPr>
              <w:jc w:val="center"/>
              <w:rPr>
                <w:rFonts w:cstheme="minorHAnsi"/>
                <w:sz w:val="20"/>
                <w:szCs w:val="20"/>
              </w:rPr>
            </w:pPr>
          </w:p>
        </w:tc>
        <w:tc>
          <w:tcPr>
            <w:tcW w:w="3402" w:type="dxa"/>
            <w:shd w:val="clear" w:color="auto" w:fill="FFC000"/>
          </w:tcPr>
          <w:p w:rsidR="00020FDA" w:rsidRPr="008F4AE5" w:rsidRDefault="00020FDA" w:rsidP="00FC702C">
            <w:pPr>
              <w:autoSpaceDE w:val="0"/>
              <w:autoSpaceDN w:val="0"/>
              <w:adjustRightInd w:val="0"/>
              <w:jc w:val="center"/>
              <w:rPr>
                <w:rFonts w:cstheme="minorHAnsi"/>
                <w:b/>
                <w:color w:val="000000"/>
                <w:sz w:val="20"/>
                <w:szCs w:val="20"/>
              </w:rPr>
            </w:pPr>
            <w:r w:rsidRPr="008F4AE5">
              <w:rPr>
                <w:rFonts w:cstheme="minorHAnsi"/>
                <w:b/>
                <w:color w:val="000000"/>
                <w:sz w:val="20"/>
                <w:szCs w:val="20"/>
              </w:rPr>
              <w:t>« Défenseur en réaction »</w:t>
            </w:r>
          </w:p>
          <w:p w:rsidR="00020FDA" w:rsidRPr="00920A1E" w:rsidRDefault="00020FDA" w:rsidP="00FC702C">
            <w:pPr>
              <w:autoSpaceDE w:val="0"/>
              <w:autoSpaceDN w:val="0"/>
              <w:adjustRightInd w:val="0"/>
              <w:jc w:val="center"/>
              <w:rPr>
                <w:rFonts w:cstheme="minorHAnsi"/>
                <w:b/>
                <w:color w:val="000000"/>
                <w:sz w:val="20"/>
                <w:szCs w:val="20"/>
              </w:rPr>
            </w:pPr>
          </w:p>
          <w:tbl>
            <w:tblPr>
              <w:tblW w:w="0" w:type="auto"/>
              <w:tblBorders>
                <w:top w:val="nil"/>
                <w:left w:val="nil"/>
                <w:bottom w:val="nil"/>
                <w:right w:val="nil"/>
              </w:tblBorders>
              <w:tblLook w:val="0000"/>
            </w:tblPr>
            <w:tblGrid>
              <w:gridCol w:w="3186"/>
            </w:tblGrid>
            <w:tr w:rsidR="00020FDA" w:rsidRPr="00920A1E" w:rsidTr="00FC702C">
              <w:trPr>
                <w:trHeight w:val="408"/>
              </w:trPr>
              <w:tc>
                <w:tcPr>
                  <w:tcW w:w="0" w:type="auto"/>
                </w:tcPr>
                <w:p w:rsidR="00020FDA" w:rsidRPr="008F4AE5" w:rsidRDefault="00020FDA" w:rsidP="00FC702C">
                  <w:pPr>
                    <w:autoSpaceDE w:val="0"/>
                    <w:autoSpaceDN w:val="0"/>
                    <w:adjustRightInd w:val="0"/>
                    <w:spacing w:after="0" w:line="240" w:lineRule="auto"/>
                    <w:jc w:val="center"/>
                    <w:rPr>
                      <w:rFonts w:cstheme="minorHAnsi"/>
                      <w:color w:val="000000"/>
                      <w:sz w:val="20"/>
                      <w:szCs w:val="20"/>
                    </w:rPr>
                  </w:pPr>
                  <w:r w:rsidRPr="00920A1E">
                    <w:rPr>
                      <w:rFonts w:cstheme="minorHAnsi"/>
                      <w:color w:val="000000"/>
                      <w:sz w:val="20"/>
                      <w:szCs w:val="20"/>
                    </w:rPr>
                    <w:t>Attitude organisée par les intentions de défense sur la balle. Ne pas perdre.</w:t>
                  </w:r>
                </w:p>
                <w:p w:rsidR="00020FDA" w:rsidRPr="00920A1E" w:rsidRDefault="00020FDA" w:rsidP="00FC702C">
                  <w:pPr>
                    <w:autoSpaceDE w:val="0"/>
                    <w:autoSpaceDN w:val="0"/>
                    <w:adjustRightInd w:val="0"/>
                    <w:spacing w:after="0" w:line="240" w:lineRule="auto"/>
                    <w:jc w:val="center"/>
                    <w:rPr>
                      <w:rFonts w:cstheme="minorHAnsi"/>
                      <w:color w:val="000000"/>
                      <w:sz w:val="20"/>
                      <w:szCs w:val="20"/>
                    </w:rPr>
                  </w:pPr>
                  <w:r w:rsidRPr="008F4AE5">
                    <w:rPr>
                      <w:rFonts w:cstheme="minorHAnsi"/>
                      <w:color w:val="000000"/>
                      <w:sz w:val="20"/>
                      <w:szCs w:val="20"/>
                    </w:rPr>
                    <w:t>Déplacements souvent tardifs</w:t>
                  </w:r>
                </w:p>
              </w:tc>
            </w:tr>
          </w:tbl>
          <w:p w:rsidR="00020FDA" w:rsidRPr="008F4AE5" w:rsidRDefault="00020FDA" w:rsidP="00FC702C">
            <w:pPr>
              <w:jc w:val="center"/>
              <w:rPr>
                <w:rFonts w:cstheme="minorHAnsi"/>
                <w:sz w:val="20"/>
                <w:szCs w:val="20"/>
              </w:rPr>
            </w:pPr>
          </w:p>
        </w:tc>
        <w:tc>
          <w:tcPr>
            <w:tcW w:w="3403" w:type="dxa"/>
            <w:shd w:val="clear" w:color="auto" w:fill="FFC000"/>
          </w:tcPr>
          <w:p w:rsidR="00020FDA" w:rsidRPr="008F4AE5" w:rsidRDefault="00020FDA" w:rsidP="00FC702C">
            <w:pPr>
              <w:jc w:val="center"/>
              <w:rPr>
                <w:rFonts w:cstheme="minorHAnsi"/>
                <w:b/>
                <w:sz w:val="20"/>
                <w:szCs w:val="20"/>
              </w:rPr>
            </w:pPr>
            <w:r w:rsidRPr="008F4AE5">
              <w:rPr>
                <w:rFonts w:cstheme="minorHAnsi"/>
                <w:b/>
                <w:sz w:val="20"/>
                <w:szCs w:val="20"/>
              </w:rPr>
              <w:t>« Serveur engagé »</w:t>
            </w:r>
          </w:p>
          <w:p w:rsidR="00020FDA" w:rsidRPr="008F4AE5" w:rsidRDefault="00020FDA" w:rsidP="00FC702C">
            <w:pPr>
              <w:jc w:val="center"/>
              <w:rPr>
                <w:rFonts w:cstheme="minorHAnsi"/>
                <w:b/>
                <w:sz w:val="20"/>
                <w:szCs w:val="20"/>
              </w:rPr>
            </w:pPr>
          </w:p>
          <w:p w:rsidR="00020FDA" w:rsidRPr="008F4AE5" w:rsidRDefault="00020FDA" w:rsidP="00FC702C">
            <w:pPr>
              <w:jc w:val="center"/>
              <w:rPr>
                <w:rFonts w:cstheme="minorHAnsi"/>
                <w:sz w:val="20"/>
                <w:szCs w:val="20"/>
              </w:rPr>
            </w:pPr>
            <w:r w:rsidRPr="008F4AE5">
              <w:rPr>
                <w:rFonts w:cstheme="minorHAnsi"/>
                <w:sz w:val="20"/>
                <w:szCs w:val="20"/>
              </w:rPr>
              <w:t>Service placé ou rapide qui amène à une volonté de rupture de l’échange</w:t>
            </w:r>
          </w:p>
          <w:p w:rsidR="00020FDA" w:rsidRPr="008F4AE5" w:rsidRDefault="00020FDA" w:rsidP="00FC702C">
            <w:pPr>
              <w:jc w:val="center"/>
              <w:rPr>
                <w:rFonts w:cstheme="minorHAnsi"/>
                <w:sz w:val="20"/>
                <w:szCs w:val="20"/>
              </w:rPr>
            </w:pPr>
            <w:r w:rsidRPr="008F4AE5">
              <w:rPr>
                <w:rFonts w:cstheme="minorHAnsi"/>
                <w:sz w:val="20"/>
                <w:szCs w:val="20"/>
              </w:rPr>
              <w:t>Le joueur se concentre avant le service</w:t>
            </w:r>
          </w:p>
          <w:p w:rsidR="00020FDA" w:rsidRPr="008F4AE5" w:rsidRDefault="00020FDA" w:rsidP="00FC702C">
            <w:pPr>
              <w:jc w:val="center"/>
              <w:rPr>
                <w:rFonts w:cstheme="minorHAnsi"/>
                <w:sz w:val="20"/>
                <w:szCs w:val="20"/>
              </w:rPr>
            </w:pPr>
          </w:p>
        </w:tc>
      </w:tr>
      <w:tr w:rsidR="00020FDA" w:rsidTr="00FC702C">
        <w:trPr>
          <w:jc w:val="center"/>
        </w:trPr>
        <w:tc>
          <w:tcPr>
            <w:tcW w:w="534" w:type="dxa"/>
            <w:shd w:val="clear" w:color="auto" w:fill="C2D69B" w:themeFill="accent3" w:themeFillTint="99"/>
          </w:tcPr>
          <w:p w:rsidR="00020FDA" w:rsidRPr="008F4AE5" w:rsidRDefault="00020FDA" w:rsidP="00FC702C">
            <w:pPr>
              <w:jc w:val="center"/>
              <w:rPr>
                <w:rFonts w:cstheme="minorHAnsi"/>
                <w:sz w:val="20"/>
                <w:szCs w:val="20"/>
              </w:rPr>
            </w:pPr>
          </w:p>
          <w:p w:rsidR="00020FDA" w:rsidRPr="008F4AE5" w:rsidRDefault="00020FDA" w:rsidP="00FC702C">
            <w:pPr>
              <w:jc w:val="center"/>
              <w:rPr>
                <w:rFonts w:cstheme="minorHAnsi"/>
                <w:sz w:val="20"/>
                <w:szCs w:val="20"/>
              </w:rPr>
            </w:pPr>
          </w:p>
          <w:p w:rsidR="00020FDA" w:rsidRPr="008F4AE5" w:rsidRDefault="00020FDA" w:rsidP="00FC702C">
            <w:pPr>
              <w:rPr>
                <w:rFonts w:cstheme="minorHAnsi"/>
                <w:sz w:val="20"/>
                <w:szCs w:val="20"/>
              </w:rPr>
            </w:pPr>
          </w:p>
          <w:p w:rsidR="00020FDA" w:rsidRPr="008F4AE5" w:rsidRDefault="00020FDA" w:rsidP="00FC702C">
            <w:pPr>
              <w:jc w:val="center"/>
              <w:rPr>
                <w:rFonts w:cstheme="minorHAnsi"/>
                <w:sz w:val="20"/>
                <w:szCs w:val="20"/>
              </w:rPr>
            </w:pPr>
            <w:r w:rsidRPr="008F4AE5">
              <w:rPr>
                <w:rFonts w:cstheme="minorHAnsi"/>
                <w:sz w:val="20"/>
                <w:szCs w:val="20"/>
              </w:rPr>
              <w:t>N3</w:t>
            </w:r>
          </w:p>
        </w:tc>
        <w:tc>
          <w:tcPr>
            <w:tcW w:w="3402" w:type="dxa"/>
            <w:shd w:val="clear" w:color="auto" w:fill="C2D69B" w:themeFill="accent3" w:themeFillTint="99"/>
          </w:tcPr>
          <w:p w:rsidR="00020FDA" w:rsidRPr="008F4AE5" w:rsidRDefault="00020FDA" w:rsidP="00FC702C">
            <w:pPr>
              <w:autoSpaceDE w:val="0"/>
              <w:autoSpaceDN w:val="0"/>
              <w:adjustRightInd w:val="0"/>
              <w:jc w:val="center"/>
              <w:rPr>
                <w:rFonts w:cstheme="minorHAnsi"/>
                <w:b/>
                <w:color w:val="000000"/>
                <w:sz w:val="20"/>
                <w:szCs w:val="20"/>
              </w:rPr>
            </w:pPr>
            <w:r w:rsidRPr="00920A1E">
              <w:rPr>
                <w:rFonts w:cstheme="minorHAnsi"/>
                <w:b/>
                <w:color w:val="000000"/>
                <w:sz w:val="20"/>
                <w:szCs w:val="20"/>
              </w:rPr>
              <w:t>« Technicien complet »</w:t>
            </w:r>
          </w:p>
          <w:p w:rsidR="00020FDA" w:rsidRPr="00920A1E" w:rsidRDefault="00020FDA" w:rsidP="00FC702C">
            <w:pPr>
              <w:autoSpaceDE w:val="0"/>
              <w:autoSpaceDN w:val="0"/>
              <w:adjustRightInd w:val="0"/>
              <w:jc w:val="center"/>
              <w:rPr>
                <w:rFonts w:cstheme="minorHAnsi"/>
                <w:b/>
                <w:color w:val="000000"/>
                <w:sz w:val="20"/>
                <w:szCs w:val="20"/>
              </w:rPr>
            </w:pPr>
          </w:p>
          <w:tbl>
            <w:tblPr>
              <w:tblW w:w="0" w:type="auto"/>
              <w:tblBorders>
                <w:top w:val="nil"/>
                <w:left w:val="nil"/>
                <w:bottom w:val="nil"/>
                <w:right w:val="nil"/>
              </w:tblBorders>
              <w:tblLook w:val="0000"/>
            </w:tblPr>
            <w:tblGrid>
              <w:gridCol w:w="3186"/>
            </w:tblGrid>
            <w:tr w:rsidR="00020FDA" w:rsidRPr="00920A1E" w:rsidTr="00FC702C">
              <w:trPr>
                <w:trHeight w:val="552"/>
              </w:trPr>
              <w:tc>
                <w:tcPr>
                  <w:tcW w:w="0" w:type="auto"/>
                </w:tcPr>
                <w:p w:rsidR="00020FDA" w:rsidRPr="00920A1E" w:rsidRDefault="00020FDA" w:rsidP="00FC702C">
                  <w:pPr>
                    <w:autoSpaceDE w:val="0"/>
                    <w:autoSpaceDN w:val="0"/>
                    <w:adjustRightInd w:val="0"/>
                    <w:spacing w:after="0" w:line="240" w:lineRule="auto"/>
                    <w:jc w:val="center"/>
                    <w:rPr>
                      <w:rFonts w:cstheme="minorHAnsi"/>
                      <w:color w:val="000000"/>
                      <w:sz w:val="20"/>
                      <w:szCs w:val="20"/>
                    </w:rPr>
                  </w:pPr>
                  <w:r w:rsidRPr="00920A1E">
                    <w:rPr>
                      <w:rFonts w:cstheme="minorHAnsi"/>
                      <w:color w:val="000000"/>
                      <w:sz w:val="20"/>
                      <w:szCs w:val="20"/>
                    </w:rPr>
                    <w:t>Frappes placées, accélérées, avec quelques effets avec le coup préférentiel</w:t>
                  </w:r>
                </w:p>
                <w:p w:rsidR="00020FDA" w:rsidRPr="00920A1E" w:rsidRDefault="00020FDA" w:rsidP="00FC702C">
                  <w:pPr>
                    <w:autoSpaceDE w:val="0"/>
                    <w:autoSpaceDN w:val="0"/>
                    <w:adjustRightInd w:val="0"/>
                    <w:spacing w:after="0" w:line="240" w:lineRule="auto"/>
                    <w:jc w:val="center"/>
                    <w:rPr>
                      <w:rFonts w:cstheme="minorHAnsi"/>
                      <w:color w:val="000000"/>
                      <w:sz w:val="20"/>
                      <w:szCs w:val="20"/>
                    </w:rPr>
                  </w:pPr>
                </w:p>
              </w:tc>
            </w:tr>
          </w:tbl>
          <w:p w:rsidR="00020FDA" w:rsidRPr="008F4AE5" w:rsidRDefault="00020FDA" w:rsidP="00FC702C">
            <w:pPr>
              <w:jc w:val="center"/>
              <w:rPr>
                <w:rFonts w:cstheme="minorHAnsi"/>
                <w:sz w:val="20"/>
                <w:szCs w:val="20"/>
              </w:rPr>
            </w:pPr>
          </w:p>
        </w:tc>
        <w:tc>
          <w:tcPr>
            <w:tcW w:w="3403" w:type="dxa"/>
            <w:shd w:val="clear" w:color="auto" w:fill="C2D69B" w:themeFill="accent3" w:themeFillTint="99"/>
          </w:tcPr>
          <w:p w:rsidR="00020FDA" w:rsidRPr="008F4AE5" w:rsidRDefault="00020FDA" w:rsidP="00FC702C">
            <w:pPr>
              <w:autoSpaceDE w:val="0"/>
              <w:autoSpaceDN w:val="0"/>
              <w:adjustRightInd w:val="0"/>
              <w:jc w:val="center"/>
              <w:rPr>
                <w:rFonts w:cstheme="minorHAnsi"/>
                <w:b/>
                <w:color w:val="000000"/>
                <w:sz w:val="20"/>
                <w:szCs w:val="20"/>
              </w:rPr>
            </w:pPr>
            <w:r w:rsidRPr="00787406">
              <w:rPr>
                <w:rFonts w:cstheme="minorHAnsi"/>
                <w:b/>
                <w:color w:val="000000"/>
                <w:sz w:val="20"/>
                <w:szCs w:val="20"/>
              </w:rPr>
              <w:t>« Tacticien en imposition »</w:t>
            </w:r>
          </w:p>
          <w:p w:rsidR="00020FDA" w:rsidRPr="00787406" w:rsidRDefault="00020FDA" w:rsidP="00FC702C">
            <w:pPr>
              <w:autoSpaceDE w:val="0"/>
              <w:autoSpaceDN w:val="0"/>
              <w:adjustRightInd w:val="0"/>
              <w:jc w:val="center"/>
              <w:rPr>
                <w:rFonts w:cstheme="minorHAnsi"/>
                <w:b/>
                <w:color w:val="000000"/>
                <w:sz w:val="20"/>
                <w:szCs w:val="20"/>
              </w:rPr>
            </w:pPr>
          </w:p>
          <w:tbl>
            <w:tblPr>
              <w:tblW w:w="0" w:type="auto"/>
              <w:tblBorders>
                <w:top w:val="nil"/>
                <w:left w:val="nil"/>
                <w:bottom w:val="nil"/>
                <w:right w:val="nil"/>
              </w:tblBorders>
              <w:tblLook w:val="0000"/>
            </w:tblPr>
            <w:tblGrid>
              <w:gridCol w:w="3187"/>
            </w:tblGrid>
            <w:tr w:rsidR="00020FDA" w:rsidRPr="00787406" w:rsidTr="00FC702C">
              <w:trPr>
                <w:trHeight w:val="552"/>
              </w:trPr>
              <w:tc>
                <w:tcPr>
                  <w:tcW w:w="0" w:type="auto"/>
                </w:tcPr>
                <w:p w:rsidR="00020FDA" w:rsidRPr="00787406" w:rsidRDefault="00020FDA" w:rsidP="00FC702C">
                  <w:pPr>
                    <w:autoSpaceDE w:val="0"/>
                    <w:autoSpaceDN w:val="0"/>
                    <w:adjustRightInd w:val="0"/>
                    <w:spacing w:after="0" w:line="240" w:lineRule="auto"/>
                    <w:jc w:val="center"/>
                    <w:rPr>
                      <w:rFonts w:cstheme="minorHAnsi"/>
                      <w:color w:val="000000"/>
                      <w:sz w:val="20"/>
                      <w:szCs w:val="20"/>
                    </w:rPr>
                  </w:pPr>
                  <w:r w:rsidRPr="00787406">
                    <w:rPr>
                      <w:rFonts w:cstheme="minorHAnsi"/>
                      <w:color w:val="000000"/>
                      <w:sz w:val="20"/>
                      <w:szCs w:val="20"/>
                    </w:rPr>
                    <w:t xml:space="preserve">Intention de jeu évolutive en cherchant à imposer à son adversaire son jeu d’attaque </w:t>
                  </w:r>
                  <w:r w:rsidRPr="008F4AE5">
                    <w:rPr>
                      <w:rFonts w:cstheme="minorHAnsi"/>
                      <w:color w:val="000000"/>
                      <w:sz w:val="20"/>
                      <w:szCs w:val="20"/>
                    </w:rPr>
                    <w:t>ou de défense</w:t>
                  </w:r>
                </w:p>
                <w:p w:rsidR="00020FDA" w:rsidRPr="00787406" w:rsidRDefault="00020FDA" w:rsidP="00FC702C">
                  <w:pPr>
                    <w:autoSpaceDE w:val="0"/>
                    <w:autoSpaceDN w:val="0"/>
                    <w:adjustRightInd w:val="0"/>
                    <w:spacing w:after="0" w:line="240" w:lineRule="auto"/>
                    <w:jc w:val="center"/>
                    <w:rPr>
                      <w:rFonts w:cstheme="minorHAnsi"/>
                      <w:color w:val="000000"/>
                      <w:sz w:val="20"/>
                      <w:szCs w:val="20"/>
                    </w:rPr>
                  </w:pPr>
                </w:p>
              </w:tc>
            </w:tr>
          </w:tbl>
          <w:p w:rsidR="00020FDA" w:rsidRPr="008F4AE5" w:rsidRDefault="00020FDA" w:rsidP="00FC702C">
            <w:pPr>
              <w:jc w:val="center"/>
              <w:rPr>
                <w:rFonts w:cstheme="minorHAnsi"/>
                <w:sz w:val="20"/>
                <w:szCs w:val="20"/>
              </w:rPr>
            </w:pPr>
          </w:p>
        </w:tc>
        <w:tc>
          <w:tcPr>
            <w:tcW w:w="3402" w:type="dxa"/>
            <w:shd w:val="clear" w:color="auto" w:fill="C2D69B" w:themeFill="accent3" w:themeFillTint="99"/>
          </w:tcPr>
          <w:p w:rsidR="00020FDA" w:rsidRPr="008F4AE5" w:rsidRDefault="00020FDA" w:rsidP="00FC702C">
            <w:pPr>
              <w:autoSpaceDE w:val="0"/>
              <w:autoSpaceDN w:val="0"/>
              <w:adjustRightInd w:val="0"/>
              <w:jc w:val="center"/>
              <w:rPr>
                <w:rFonts w:cstheme="minorHAnsi"/>
                <w:b/>
                <w:color w:val="000000"/>
                <w:sz w:val="20"/>
                <w:szCs w:val="20"/>
              </w:rPr>
            </w:pPr>
            <w:r w:rsidRPr="00787406">
              <w:rPr>
                <w:rFonts w:cstheme="minorHAnsi"/>
                <w:b/>
                <w:color w:val="000000"/>
                <w:sz w:val="20"/>
                <w:szCs w:val="20"/>
              </w:rPr>
              <w:t>« Défenseur réactif »</w:t>
            </w:r>
          </w:p>
          <w:p w:rsidR="00020FDA" w:rsidRPr="00787406" w:rsidRDefault="00020FDA" w:rsidP="00FC702C">
            <w:pPr>
              <w:autoSpaceDE w:val="0"/>
              <w:autoSpaceDN w:val="0"/>
              <w:adjustRightInd w:val="0"/>
              <w:jc w:val="center"/>
              <w:rPr>
                <w:rFonts w:cstheme="minorHAnsi"/>
                <w:b/>
                <w:color w:val="000000"/>
                <w:sz w:val="20"/>
                <w:szCs w:val="20"/>
              </w:rPr>
            </w:pPr>
          </w:p>
          <w:tbl>
            <w:tblPr>
              <w:tblW w:w="0" w:type="auto"/>
              <w:tblBorders>
                <w:top w:val="nil"/>
                <w:left w:val="nil"/>
                <w:bottom w:val="nil"/>
                <w:right w:val="nil"/>
              </w:tblBorders>
              <w:tblLook w:val="0000"/>
            </w:tblPr>
            <w:tblGrid>
              <w:gridCol w:w="3186"/>
            </w:tblGrid>
            <w:tr w:rsidR="00020FDA" w:rsidRPr="00787406" w:rsidTr="00FC702C">
              <w:trPr>
                <w:trHeight w:val="552"/>
              </w:trPr>
              <w:tc>
                <w:tcPr>
                  <w:tcW w:w="0" w:type="auto"/>
                </w:tcPr>
                <w:p w:rsidR="00020FDA" w:rsidRPr="00787406" w:rsidRDefault="00020FDA" w:rsidP="00FC702C">
                  <w:pPr>
                    <w:autoSpaceDE w:val="0"/>
                    <w:autoSpaceDN w:val="0"/>
                    <w:adjustRightInd w:val="0"/>
                    <w:spacing w:after="0" w:line="240" w:lineRule="auto"/>
                    <w:jc w:val="center"/>
                    <w:rPr>
                      <w:rFonts w:cstheme="minorHAnsi"/>
                      <w:color w:val="000000"/>
                      <w:sz w:val="20"/>
                      <w:szCs w:val="20"/>
                    </w:rPr>
                  </w:pPr>
                  <w:r w:rsidRPr="00787406">
                    <w:rPr>
                      <w:rFonts w:cstheme="minorHAnsi"/>
                      <w:color w:val="000000"/>
                      <w:sz w:val="20"/>
                      <w:szCs w:val="20"/>
                    </w:rPr>
                    <w:t>Attitude de défense adaptée avec déplacements rapides mais tardifs</w:t>
                  </w:r>
                </w:p>
                <w:p w:rsidR="00020FDA" w:rsidRPr="00787406" w:rsidRDefault="00020FDA" w:rsidP="00FC702C">
                  <w:pPr>
                    <w:autoSpaceDE w:val="0"/>
                    <w:autoSpaceDN w:val="0"/>
                    <w:adjustRightInd w:val="0"/>
                    <w:spacing w:after="0" w:line="240" w:lineRule="auto"/>
                    <w:jc w:val="center"/>
                    <w:rPr>
                      <w:rFonts w:cstheme="minorHAnsi"/>
                      <w:color w:val="000000"/>
                      <w:sz w:val="20"/>
                      <w:szCs w:val="20"/>
                    </w:rPr>
                  </w:pPr>
                </w:p>
              </w:tc>
            </w:tr>
          </w:tbl>
          <w:p w:rsidR="00020FDA" w:rsidRPr="008F4AE5" w:rsidRDefault="00020FDA" w:rsidP="00FC702C">
            <w:pPr>
              <w:jc w:val="center"/>
              <w:rPr>
                <w:rFonts w:cstheme="minorHAnsi"/>
                <w:sz w:val="20"/>
                <w:szCs w:val="20"/>
              </w:rPr>
            </w:pPr>
          </w:p>
        </w:tc>
        <w:tc>
          <w:tcPr>
            <w:tcW w:w="3403" w:type="dxa"/>
            <w:shd w:val="clear" w:color="auto" w:fill="C2D69B" w:themeFill="accent3" w:themeFillTint="99"/>
          </w:tcPr>
          <w:p w:rsidR="00020FDA" w:rsidRPr="008F4AE5" w:rsidRDefault="00020FDA" w:rsidP="00FC702C">
            <w:pPr>
              <w:jc w:val="center"/>
              <w:rPr>
                <w:rFonts w:cstheme="minorHAnsi"/>
                <w:b/>
                <w:sz w:val="20"/>
                <w:szCs w:val="20"/>
              </w:rPr>
            </w:pPr>
            <w:r w:rsidRPr="008F4AE5">
              <w:rPr>
                <w:rFonts w:cstheme="minorHAnsi"/>
                <w:b/>
                <w:sz w:val="20"/>
                <w:szCs w:val="20"/>
              </w:rPr>
              <w:t>« serveur réflexif »</w:t>
            </w:r>
          </w:p>
          <w:p w:rsidR="00020FDA" w:rsidRPr="008F4AE5" w:rsidRDefault="00020FDA" w:rsidP="00FC702C">
            <w:pPr>
              <w:jc w:val="center"/>
              <w:rPr>
                <w:rFonts w:cstheme="minorHAnsi"/>
                <w:b/>
                <w:sz w:val="20"/>
                <w:szCs w:val="20"/>
              </w:rPr>
            </w:pPr>
          </w:p>
          <w:p w:rsidR="00020FDA" w:rsidRPr="008F4AE5" w:rsidRDefault="00020FDA" w:rsidP="00FC702C">
            <w:pPr>
              <w:jc w:val="center"/>
              <w:rPr>
                <w:rFonts w:cstheme="minorHAnsi"/>
                <w:sz w:val="20"/>
                <w:szCs w:val="20"/>
              </w:rPr>
            </w:pPr>
            <w:r w:rsidRPr="008F4AE5">
              <w:rPr>
                <w:rFonts w:cstheme="minorHAnsi"/>
                <w:sz w:val="20"/>
                <w:szCs w:val="20"/>
              </w:rPr>
              <w:t>Utilisation de schémas préférentiels, utilisation effets, vitesse et placement</w:t>
            </w:r>
          </w:p>
          <w:p w:rsidR="00020FDA" w:rsidRPr="008F4AE5" w:rsidRDefault="00020FDA" w:rsidP="00FC702C">
            <w:pPr>
              <w:jc w:val="center"/>
              <w:rPr>
                <w:rFonts w:cstheme="minorHAnsi"/>
                <w:sz w:val="20"/>
                <w:szCs w:val="20"/>
              </w:rPr>
            </w:pPr>
          </w:p>
          <w:p w:rsidR="00020FDA" w:rsidRPr="008F4AE5" w:rsidRDefault="00020FDA" w:rsidP="00FC702C">
            <w:pPr>
              <w:jc w:val="center"/>
              <w:rPr>
                <w:rFonts w:cstheme="minorHAnsi"/>
                <w:sz w:val="20"/>
                <w:szCs w:val="20"/>
              </w:rPr>
            </w:pPr>
          </w:p>
        </w:tc>
      </w:tr>
      <w:tr w:rsidR="00020FDA" w:rsidTr="00FC702C">
        <w:trPr>
          <w:jc w:val="center"/>
        </w:trPr>
        <w:tc>
          <w:tcPr>
            <w:tcW w:w="534" w:type="dxa"/>
            <w:shd w:val="clear" w:color="auto" w:fill="92D050"/>
          </w:tcPr>
          <w:p w:rsidR="00020FDA" w:rsidRPr="008F4AE5" w:rsidRDefault="00020FDA" w:rsidP="00FC702C">
            <w:pPr>
              <w:jc w:val="center"/>
              <w:rPr>
                <w:rFonts w:cstheme="minorHAnsi"/>
                <w:sz w:val="20"/>
                <w:szCs w:val="20"/>
              </w:rPr>
            </w:pPr>
          </w:p>
          <w:p w:rsidR="00020FDA" w:rsidRPr="008F4AE5" w:rsidRDefault="00020FDA" w:rsidP="00FC702C">
            <w:pPr>
              <w:rPr>
                <w:rFonts w:cstheme="minorHAnsi"/>
                <w:sz w:val="20"/>
                <w:szCs w:val="20"/>
              </w:rPr>
            </w:pPr>
          </w:p>
          <w:p w:rsidR="00020FDA" w:rsidRPr="008F4AE5" w:rsidRDefault="00020FDA" w:rsidP="00FC702C">
            <w:pPr>
              <w:jc w:val="center"/>
              <w:rPr>
                <w:rFonts w:cstheme="minorHAnsi"/>
                <w:sz w:val="20"/>
                <w:szCs w:val="20"/>
              </w:rPr>
            </w:pPr>
          </w:p>
          <w:p w:rsidR="00020FDA" w:rsidRPr="008F4AE5" w:rsidRDefault="00020FDA" w:rsidP="00FC702C">
            <w:pPr>
              <w:jc w:val="center"/>
              <w:rPr>
                <w:rFonts w:cstheme="minorHAnsi"/>
                <w:sz w:val="20"/>
                <w:szCs w:val="20"/>
              </w:rPr>
            </w:pPr>
            <w:r w:rsidRPr="008F4AE5">
              <w:rPr>
                <w:rFonts w:cstheme="minorHAnsi"/>
                <w:sz w:val="20"/>
                <w:szCs w:val="20"/>
              </w:rPr>
              <w:t>N4</w:t>
            </w:r>
          </w:p>
        </w:tc>
        <w:tc>
          <w:tcPr>
            <w:tcW w:w="3402" w:type="dxa"/>
            <w:shd w:val="clear" w:color="auto" w:fill="92D050"/>
          </w:tcPr>
          <w:p w:rsidR="00020FDA" w:rsidRPr="008F4AE5" w:rsidRDefault="00020FDA" w:rsidP="00FC702C">
            <w:pPr>
              <w:pStyle w:val="Default"/>
              <w:jc w:val="center"/>
              <w:rPr>
                <w:rFonts w:asciiTheme="minorHAnsi" w:hAnsiTheme="minorHAnsi" w:cstheme="minorHAnsi"/>
                <w:b/>
                <w:sz w:val="20"/>
                <w:szCs w:val="20"/>
              </w:rPr>
            </w:pPr>
            <w:r w:rsidRPr="008F4AE5">
              <w:rPr>
                <w:rFonts w:asciiTheme="minorHAnsi" w:hAnsiTheme="minorHAnsi" w:cstheme="minorHAnsi"/>
                <w:b/>
                <w:sz w:val="20"/>
                <w:szCs w:val="20"/>
              </w:rPr>
              <w:t>« Technicien virtuose »</w:t>
            </w:r>
          </w:p>
          <w:p w:rsidR="00020FDA" w:rsidRPr="008F4AE5" w:rsidRDefault="00020FDA" w:rsidP="00FC702C">
            <w:pPr>
              <w:pStyle w:val="Default"/>
              <w:jc w:val="center"/>
              <w:rPr>
                <w:rFonts w:asciiTheme="minorHAnsi" w:hAnsiTheme="minorHAnsi" w:cstheme="minorHAnsi"/>
                <w:b/>
                <w:sz w:val="20"/>
                <w:szCs w:val="20"/>
              </w:rPr>
            </w:pPr>
          </w:p>
          <w:tbl>
            <w:tblPr>
              <w:tblW w:w="0" w:type="auto"/>
              <w:tblBorders>
                <w:top w:val="nil"/>
                <w:left w:val="nil"/>
                <w:bottom w:val="nil"/>
                <w:right w:val="nil"/>
              </w:tblBorders>
              <w:tblLook w:val="0000"/>
            </w:tblPr>
            <w:tblGrid>
              <w:gridCol w:w="3186"/>
            </w:tblGrid>
            <w:tr w:rsidR="00020FDA" w:rsidRPr="008F4AE5" w:rsidTr="00FC702C">
              <w:trPr>
                <w:trHeight w:val="840"/>
              </w:trPr>
              <w:tc>
                <w:tcPr>
                  <w:tcW w:w="0" w:type="auto"/>
                </w:tcPr>
                <w:p w:rsidR="00020FDA" w:rsidRPr="008F4AE5" w:rsidRDefault="00020FDA" w:rsidP="00FC702C">
                  <w:pPr>
                    <w:pStyle w:val="Default"/>
                    <w:jc w:val="center"/>
                    <w:rPr>
                      <w:rFonts w:asciiTheme="minorHAnsi" w:hAnsiTheme="minorHAnsi" w:cstheme="minorHAnsi"/>
                      <w:sz w:val="20"/>
                      <w:szCs w:val="20"/>
                    </w:rPr>
                  </w:pPr>
                  <w:r w:rsidRPr="008F4AE5">
                    <w:rPr>
                      <w:rFonts w:asciiTheme="minorHAnsi" w:hAnsiTheme="minorHAnsi" w:cstheme="minorHAnsi"/>
                      <w:sz w:val="20"/>
                      <w:szCs w:val="20"/>
                    </w:rPr>
                    <w:t>Frappes placées, accélérées et avec effets réalisées de façon optimale indifféremment en coup droit ou revers avec une importante vitesse d’exécution</w:t>
                  </w:r>
                </w:p>
                <w:p w:rsidR="00020FDA" w:rsidRPr="008F4AE5" w:rsidRDefault="00020FDA" w:rsidP="00FC702C">
                  <w:pPr>
                    <w:pStyle w:val="Default"/>
                    <w:jc w:val="center"/>
                    <w:rPr>
                      <w:rFonts w:asciiTheme="minorHAnsi" w:hAnsiTheme="minorHAnsi" w:cstheme="minorHAnsi"/>
                      <w:sz w:val="20"/>
                      <w:szCs w:val="20"/>
                    </w:rPr>
                  </w:pPr>
                </w:p>
              </w:tc>
            </w:tr>
          </w:tbl>
          <w:p w:rsidR="00020FDA" w:rsidRPr="008F4AE5" w:rsidRDefault="00020FDA" w:rsidP="00FC702C">
            <w:pPr>
              <w:jc w:val="center"/>
              <w:rPr>
                <w:rFonts w:cstheme="minorHAnsi"/>
                <w:sz w:val="20"/>
                <w:szCs w:val="20"/>
              </w:rPr>
            </w:pPr>
          </w:p>
        </w:tc>
        <w:tc>
          <w:tcPr>
            <w:tcW w:w="3403" w:type="dxa"/>
            <w:shd w:val="clear" w:color="auto" w:fill="92D050"/>
          </w:tcPr>
          <w:p w:rsidR="00020FDA" w:rsidRPr="008F4AE5" w:rsidRDefault="00020FDA" w:rsidP="00FC702C">
            <w:pPr>
              <w:autoSpaceDE w:val="0"/>
              <w:autoSpaceDN w:val="0"/>
              <w:adjustRightInd w:val="0"/>
              <w:jc w:val="center"/>
              <w:rPr>
                <w:rFonts w:cstheme="minorHAnsi"/>
                <w:b/>
                <w:color w:val="000000"/>
                <w:sz w:val="20"/>
                <w:szCs w:val="20"/>
              </w:rPr>
            </w:pPr>
            <w:r w:rsidRPr="00787406">
              <w:rPr>
                <w:rFonts w:cstheme="minorHAnsi"/>
                <w:b/>
                <w:color w:val="000000"/>
                <w:sz w:val="20"/>
                <w:szCs w:val="20"/>
              </w:rPr>
              <w:t>« Tacticien en adaptation »</w:t>
            </w:r>
          </w:p>
          <w:p w:rsidR="00020FDA" w:rsidRPr="00787406" w:rsidRDefault="00020FDA" w:rsidP="00FC702C">
            <w:pPr>
              <w:autoSpaceDE w:val="0"/>
              <w:autoSpaceDN w:val="0"/>
              <w:adjustRightInd w:val="0"/>
              <w:jc w:val="center"/>
              <w:rPr>
                <w:rFonts w:cstheme="minorHAnsi"/>
                <w:b/>
                <w:color w:val="000000"/>
                <w:sz w:val="20"/>
                <w:szCs w:val="20"/>
              </w:rPr>
            </w:pPr>
          </w:p>
          <w:tbl>
            <w:tblPr>
              <w:tblW w:w="0" w:type="auto"/>
              <w:tblBorders>
                <w:top w:val="nil"/>
                <w:left w:val="nil"/>
                <w:bottom w:val="nil"/>
                <w:right w:val="nil"/>
              </w:tblBorders>
              <w:tblLook w:val="0000"/>
            </w:tblPr>
            <w:tblGrid>
              <w:gridCol w:w="3187"/>
            </w:tblGrid>
            <w:tr w:rsidR="00020FDA" w:rsidRPr="00787406" w:rsidTr="00FC702C">
              <w:trPr>
                <w:trHeight w:val="696"/>
              </w:trPr>
              <w:tc>
                <w:tcPr>
                  <w:tcW w:w="0" w:type="auto"/>
                </w:tcPr>
                <w:p w:rsidR="00020FDA" w:rsidRPr="00787406" w:rsidRDefault="00020FDA" w:rsidP="00FC702C">
                  <w:pPr>
                    <w:autoSpaceDE w:val="0"/>
                    <w:autoSpaceDN w:val="0"/>
                    <w:adjustRightInd w:val="0"/>
                    <w:spacing w:after="0" w:line="240" w:lineRule="auto"/>
                    <w:jc w:val="center"/>
                    <w:rPr>
                      <w:rFonts w:cstheme="minorHAnsi"/>
                      <w:color w:val="000000"/>
                      <w:sz w:val="20"/>
                      <w:szCs w:val="20"/>
                    </w:rPr>
                  </w:pPr>
                  <w:r w:rsidRPr="00787406">
                    <w:rPr>
                      <w:rFonts w:cstheme="minorHAnsi"/>
                      <w:color w:val="000000"/>
                      <w:sz w:val="20"/>
                      <w:szCs w:val="20"/>
                    </w:rPr>
                    <w:t>Intention de jeu modulable pour s’adapter à l’adversaire et être en capacité d’imposer son jeu ou de contrer le jeu adverse</w:t>
                  </w:r>
                </w:p>
                <w:p w:rsidR="00020FDA" w:rsidRPr="00787406" w:rsidRDefault="00020FDA" w:rsidP="00FC702C">
                  <w:pPr>
                    <w:autoSpaceDE w:val="0"/>
                    <w:autoSpaceDN w:val="0"/>
                    <w:adjustRightInd w:val="0"/>
                    <w:spacing w:after="0" w:line="240" w:lineRule="auto"/>
                    <w:jc w:val="center"/>
                    <w:rPr>
                      <w:rFonts w:cstheme="minorHAnsi"/>
                      <w:color w:val="000000"/>
                      <w:sz w:val="20"/>
                      <w:szCs w:val="20"/>
                    </w:rPr>
                  </w:pPr>
                </w:p>
              </w:tc>
            </w:tr>
          </w:tbl>
          <w:p w:rsidR="00020FDA" w:rsidRPr="008F4AE5" w:rsidRDefault="00020FDA" w:rsidP="00FC702C">
            <w:pPr>
              <w:jc w:val="center"/>
              <w:rPr>
                <w:rFonts w:cstheme="minorHAnsi"/>
                <w:sz w:val="20"/>
                <w:szCs w:val="20"/>
              </w:rPr>
            </w:pPr>
          </w:p>
        </w:tc>
        <w:tc>
          <w:tcPr>
            <w:tcW w:w="3402" w:type="dxa"/>
            <w:shd w:val="clear" w:color="auto" w:fill="92D050"/>
          </w:tcPr>
          <w:p w:rsidR="00020FDA" w:rsidRPr="008F4AE5" w:rsidRDefault="00020FDA" w:rsidP="00FC702C">
            <w:pPr>
              <w:autoSpaceDE w:val="0"/>
              <w:autoSpaceDN w:val="0"/>
              <w:adjustRightInd w:val="0"/>
              <w:jc w:val="center"/>
              <w:rPr>
                <w:rFonts w:cstheme="minorHAnsi"/>
                <w:b/>
                <w:color w:val="000000"/>
                <w:sz w:val="20"/>
                <w:szCs w:val="20"/>
              </w:rPr>
            </w:pPr>
            <w:r w:rsidRPr="00787406">
              <w:rPr>
                <w:rFonts w:cstheme="minorHAnsi"/>
                <w:b/>
                <w:color w:val="000000"/>
                <w:sz w:val="20"/>
                <w:szCs w:val="20"/>
              </w:rPr>
              <w:t>« Défenseur anticipateur »</w:t>
            </w:r>
          </w:p>
          <w:p w:rsidR="00020FDA" w:rsidRPr="00787406" w:rsidRDefault="00020FDA" w:rsidP="00FC702C">
            <w:pPr>
              <w:autoSpaceDE w:val="0"/>
              <w:autoSpaceDN w:val="0"/>
              <w:adjustRightInd w:val="0"/>
              <w:jc w:val="center"/>
              <w:rPr>
                <w:rFonts w:cstheme="minorHAnsi"/>
                <w:b/>
                <w:color w:val="000000"/>
                <w:sz w:val="20"/>
                <w:szCs w:val="20"/>
              </w:rPr>
            </w:pPr>
          </w:p>
          <w:tbl>
            <w:tblPr>
              <w:tblW w:w="0" w:type="auto"/>
              <w:tblBorders>
                <w:top w:val="nil"/>
                <w:left w:val="nil"/>
                <w:bottom w:val="nil"/>
                <w:right w:val="nil"/>
              </w:tblBorders>
              <w:tblLook w:val="0000"/>
            </w:tblPr>
            <w:tblGrid>
              <w:gridCol w:w="3186"/>
            </w:tblGrid>
            <w:tr w:rsidR="00020FDA" w:rsidRPr="00787406" w:rsidTr="00FC702C">
              <w:trPr>
                <w:trHeight w:val="408"/>
              </w:trPr>
              <w:tc>
                <w:tcPr>
                  <w:tcW w:w="0" w:type="auto"/>
                </w:tcPr>
                <w:p w:rsidR="00020FDA" w:rsidRPr="00787406" w:rsidRDefault="00020FDA" w:rsidP="00FC702C">
                  <w:pPr>
                    <w:autoSpaceDE w:val="0"/>
                    <w:autoSpaceDN w:val="0"/>
                    <w:adjustRightInd w:val="0"/>
                    <w:spacing w:after="0" w:line="240" w:lineRule="auto"/>
                    <w:jc w:val="center"/>
                    <w:rPr>
                      <w:rFonts w:cstheme="minorHAnsi"/>
                      <w:color w:val="000000"/>
                      <w:sz w:val="20"/>
                      <w:szCs w:val="20"/>
                    </w:rPr>
                  </w:pPr>
                  <w:r w:rsidRPr="00787406">
                    <w:rPr>
                      <w:rFonts w:cstheme="minorHAnsi"/>
                      <w:color w:val="000000"/>
                      <w:sz w:val="20"/>
                      <w:szCs w:val="20"/>
                    </w:rPr>
                    <w:t>Attitude de défense optimale et anticipatrice</w:t>
                  </w:r>
                </w:p>
                <w:p w:rsidR="00020FDA" w:rsidRPr="00787406" w:rsidRDefault="00020FDA" w:rsidP="00FC702C">
                  <w:pPr>
                    <w:autoSpaceDE w:val="0"/>
                    <w:autoSpaceDN w:val="0"/>
                    <w:adjustRightInd w:val="0"/>
                    <w:spacing w:after="0" w:line="240" w:lineRule="auto"/>
                    <w:jc w:val="center"/>
                    <w:rPr>
                      <w:rFonts w:cstheme="minorHAnsi"/>
                      <w:color w:val="000000"/>
                      <w:sz w:val="20"/>
                      <w:szCs w:val="20"/>
                    </w:rPr>
                  </w:pPr>
                </w:p>
              </w:tc>
            </w:tr>
          </w:tbl>
          <w:p w:rsidR="00020FDA" w:rsidRPr="008F4AE5" w:rsidRDefault="00020FDA" w:rsidP="00FC702C">
            <w:pPr>
              <w:jc w:val="center"/>
              <w:rPr>
                <w:rFonts w:cstheme="minorHAnsi"/>
                <w:sz w:val="20"/>
                <w:szCs w:val="20"/>
              </w:rPr>
            </w:pPr>
          </w:p>
          <w:p w:rsidR="00020FDA" w:rsidRPr="008F4AE5" w:rsidRDefault="00020FDA" w:rsidP="00FC702C">
            <w:pPr>
              <w:jc w:val="center"/>
              <w:rPr>
                <w:rFonts w:cstheme="minorHAnsi"/>
                <w:sz w:val="20"/>
                <w:szCs w:val="20"/>
              </w:rPr>
            </w:pPr>
          </w:p>
          <w:p w:rsidR="00020FDA" w:rsidRPr="008F4AE5" w:rsidRDefault="00020FDA" w:rsidP="00FC702C">
            <w:pPr>
              <w:jc w:val="center"/>
              <w:rPr>
                <w:rFonts w:cstheme="minorHAnsi"/>
                <w:sz w:val="20"/>
                <w:szCs w:val="20"/>
              </w:rPr>
            </w:pPr>
          </w:p>
        </w:tc>
        <w:tc>
          <w:tcPr>
            <w:tcW w:w="3403" w:type="dxa"/>
            <w:shd w:val="clear" w:color="auto" w:fill="92D050"/>
          </w:tcPr>
          <w:p w:rsidR="00020FDA" w:rsidRPr="008F4AE5" w:rsidRDefault="00020FDA" w:rsidP="00FC702C">
            <w:pPr>
              <w:jc w:val="center"/>
              <w:rPr>
                <w:rFonts w:cstheme="minorHAnsi"/>
                <w:b/>
                <w:sz w:val="20"/>
                <w:szCs w:val="20"/>
              </w:rPr>
            </w:pPr>
            <w:r w:rsidRPr="008F4AE5">
              <w:rPr>
                <w:rFonts w:cstheme="minorHAnsi"/>
                <w:b/>
                <w:sz w:val="20"/>
                <w:szCs w:val="20"/>
              </w:rPr>
              <w:t>« serveur stratège »</w:t>
            </w:r>
          </w:p>
          <w:p w:rsidR="00020FDA" w:rsidRPr="008F4AE5" w:rsidRDefault="00020FDA" w:rsidP="00FC702C">
            <w:pPr>
              <w:jc w:val="center"/>
              <w:rPr>
                <w:rFonts w:cstheme="minorHAnsi"/>
                <w:b/>
                <w:sz w:val="20"/>
                <w:szCs w:val="20"/>
              </w:rPr>
            </w:pPr>
          </w:p>
          <w:p w:rsidR="00020FDA" w:rsidRPr="008F4AE5" w:rsidRDefault="00020FDA" w:rsidP="00FC702C">
            <w:pPr>
              <w:jc w:val="center"/>
              <w:rPr>
                <w:rFonts w:cstheme="minorHAnsi"/>
                <w:sz w:val="20"/>
                <w:szCs w:val="20"/>
              </w:rPr>
            </w:pPr>
            <w:r w:rsidRPr="008F4AE5">
              <w:rPr>
                <w:rFonts w:cstheme="minorHAnsi"/>
                <w:sz w:val="20"/>
                <w:szCs w:val="20"/>
              </w:rPr>
              <w:t>Grande variation de services</w:t>
            </w:r>
          </w:p>
          <w:p w:rsidR="00020FDA" w:rsidRPr="008F4AE5" w:rsidRDefault="00020FDA" w:rsidP="00FC702C">
            <w:pPr>
              <w:jc w:val="center"/>
              <w:rPr>
                <w:rFonts w:cstheme="minorHAnsi"/>
                <w:sz w:val="20"/>
                <w:szCs w:val="20"/>
              </w:rPr>
            </w:pPr>
            <w:r w:rsidRPr="008F4AE5">
              <w:rPr>
                <w:rFonts w:cstheme="minorHAnsi"/>
                <w:sz w:val="20"/>
                <w:szCs w:val="20"/>
              </w:rPr>
              <w:t>Services qui s’adaptent au jeu adverse pour anticiper le retour</w:t>
            </w:r>
          </w:p>
          <w:p w:rsidR="00020FDA" w:rsidRPr="008F4AE5" w:rsidRDefault="00020FDA" w:rsidP="00FC702C">
            <w:pPr>
              <w:rPr>
                <w:rFonts w:cstheme="minorHAnsi"/>
                <w:sz w:val="20"/>
                <w:szCs w:val="20"/>
              </w:rPr>
            </w:pPr>
          </w:p>
          <w:p w:rsidR="00020FDA" w:rsidRPr="008F4AE5" w:rsidRDefault="00020FDA" w:rsidP="00FC702C">
            <w:pPr>
              <w:jc w:val="center"/>
              <w:rPr>
                <w:rFonts w:cstheme="minorHAnsi"/>
                <w:sz w:val="20"/>
                <w:szCs w:val="20"/>
              </w:rPr>
            </w:pPr>
          </w:p>
          <w:p w:rsidR="00020FDA" w:rsidRPr="008F4AE5" w:rsidRDefault="00020FDA" w:rsidP="00FC702C">
            <w:pPr>
              <w:jc w:val="center"/>
              <w:rPr>
                <w:rFonts w:cstheme="minorHAnsi"/>
                <w:sz w:val="20"/>
                <w:szCs w:val="20"/>
              </w:rPr>
            </w:pPr>
          </w:p>
        </w:tc>
      </w:tr>
    </w:tbl>
    <w:p w:rsidR="003A5D43" w:rsidRDefault="003A5D43" w:rsidP="003A5D43">
      <w:pPr>
        <w:pStyle w:val="Sansinterligne"/>
      </w:pPr>
    </w:p>
    <w:p w:rsidR="008F4AE5" w:rsidRPr="003A5D43" w:rsidRDefault="008F4AE5" w:rsidP="003A5D43">
      <w:pPr>
        <w:pStyle w:val="Sansinterligne"/>
      </w:pPr>
      <w:r w:rsidRPr="003A5D43">
        <w:t xml:space="preserve"> </w:t>
      </w:r>
    </w:p>
    <w:sectPr w:rsidR="008F4AE5" w:rsidRPr="003A5D43" w:rsidSect="00DB5712">
      <w:headerReference w:type="default" r:id="rId7"/>
      <w:pgSz w:w="16838" w:h="11906" w:orient="landscape"/>
      <w:pgMar w:top="759" w:right="1417" w:bottom="1417" w:left="141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68E" w:rsidRDefault="0020368E" w:rsidP="0026362E">
      <w:pPr>
        <w:spacing w:after="0" w:line="240" w:lineRule="auto"/>
      </w:pPr>
      <w:r>
        <w:separator/>
      </w:r>
    </w:p>
  </w:endnote>
  <w:endnote w:type="continuationSeparator" w:id="0">
    <w:p w:rsidR="0020368E" w:rsidRDefault="0020368E" w:rsidP="002636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68E" w:rsidRDefault="0020368E" w:rsidP="0026362E">
      <w:pPr>
        <w:spacing w:after="0" w:line="240" w:lineRule="auto"/>
      </w:pPr>
      <w:r>
        <w:separator/>
      </w:r>
    </w:p>
  </w:footnote>
  <w:footnote w:type="continuationSeparator" w:id="0">
    <w:p w:rsidR="0020368E" w:rsidRDefault="0020368E" w:rsidP="002636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62E" w:rsidRDefault="00020FDA" w:rsidP="0026362E">
    <w:pPr>
      <w:pStyle w:val="Titre1"/>
      <w:jc w:val="center"/>
    </w:pPr>
    <w:r>
      <w:t>Cahier des Charges du Travail Ecrit Final</w:t>
    </w:r>
  </w:p>
  <w:p w:rsidR="00020FDA" w:rsidRPr="00020FDA" w:rsidRDefault="00020FDA" w:rsidP="00020FDA">
    <w:r>
      <w:t>Mr Letourneur Damien</w:t>
    </w:r>
    <w:r>
      <w:tab/>
    </w:r>
    <w:r>
      <w:tab/>
    </w:r>
    <w:r>
      <w:tab/>
    </w:r>
    <w:r>
      <w:tab/>
    </w:r>
    <w:r>
      <w:tab/>
    </w:r>
    <w:r>
      <w:tab/>
    </w:r>
    <w:r>
      <w:tab/>
    </w:r>
    <w:r>
      <w:tab/>
    </w:r>
    <w:r>
      <w:tab/>
    </w:r>
    <w:r>
      <w:tab/>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D6026"/>
    <w:multiLevelType w:val="hybridMultilevel"/>
    <w:tmpl w:val="2C3EBE6E"/>
    <w:lvl w:ilvl="0" w:tplc="02AE325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DAC7E99"/>
    <w:multiLevelType w:val="hybridMultilevel"/>
    <w:tmpl w:val="CDCC8988"/>
    <w:lvl w:ilvl="0" w:tplc="51C8FD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273A91"/>
    <w:multiLevelType w:val="hybridMultilevel"/>
    <w:tmpl w:val="AA3A1F6C"/>
    <w:lvl w:ilvl="0" w:tplc="BB6E17C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803BF4"/>
    <w:multiLevelType w:val="hybridMultilevel"/>
    <w:tmpl w:val="6702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B3987"/>
    <w:rsid w:val="00020FDA"/>
    <w:rsid w:val="000B420E"/>
    <w:rsid w:val="0011031C"/>
    <w:rsid w:val="00151A2F"/>
    <w:rsid w:val="0020368E"/>
    <w:rsid w:val="00257A6F"/>
    <w:rsid w:val="0026362E"/>
    <w:rsid w:val="003A5D43"/>
    <w:rsid w:val="00553B03"/>
    <w:rsid w:val="005C7445"/>
    <w:rsid w:val="006014F9"/>
    <w:rsid w:val="007072A1"/>
    <w:rsid w:val="00766E8E"/>
    <w:rsid w:val="00787406"/>
    <w:rsid w:val="007A2514"/>
    <w:rsid w:val="007F06F9"/>
    <w:rsid w:val="008502FC"/>
    <w:rsid w:val="008F4AE5"/>
    <w:rsid w:val="0092023D"/>
    <w:rsid w:val="00920A1E"/>
    <w:rsid w:val="00960FE0"/>
    <w:rsid w:val="009E30F9"/>
    <w:rsid w:val="00A624E1"/>
    <w:rsid w:val="00B25BEC"/>
    <w:rsid w:val="00BD38AB"/>
    <w:rsid w:val="00CB3987"/>
    <w:rsid w:val="00D85CC0"/>
    <w:rsid w:val="00DB5712"/>
    <w:rsid w:val="00E06873"/>
    <w:rsid w:val="00E579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514"/>
  </w:style>
  <w:style w:type="paragraph" w:styleId="Titre1">
    <w:name w:val="heading 1"/>
    <w:basedOn w:val="Normal"/>
    <w:next w:val="Normal"/>
    <w:link w:val="Titre1Car"/>
    <w:uiPriority w:val="9"/>
    <w:qFormat/>
    <w:rsid w:val="002636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39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mbrageclair1">
    <w:name w:val="Ombrage clair1"/>
    <w:basedOn w:val="TableauNormal"/>
    <w:uiPriority w:val="60"/>
    <w:rsid w:val="00CB39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eclaire1">
    <w:name w:val="Liste claire1"/>
    <w:basedOn w:val="TableauNormal"/>
    <w:uiPriority w:val="61"/>
    <w:rsid w:val="00CB398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2-Accent1">
    <w:name w:val="Medium Grid 2 Accent 1"/>
    <w:basedOn w:val="TableauNormal"/>
    <w:uiPriority w:val="68"/>
    <w:rsid w:val="00CB39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B3987"/>
    <w:pPr>
      <w:autoSpaceDE w:val="0"/>
      <w:autoSpaceDN w:val="0"/>
      <w:adjustRightInd w:val="0"/>
      <w:spacing w:after="0" w:line="240" w:lineRule="auto"/>
    </w:pPr>
    <w:rPr>
      <w:rFonts w:ascii="Corbel" w:hAnsi="Corbel" w:cs="Corbel"/>
      <w:color w:val="000000"/>
      <w:sz w:val="24"/>
      <w:szCs w:val="24"/>
    </w:rPr>
  </w:style>
  <w:style w:type="paragraph" w:styleId="En-tte">
    <w:name w:val="header"/>
    <w:basedOn w:val="Normal"/>
    <w:link w:val="En-tteCar"/>
    <w:uiPriority w:val="99"/>
    <w:unhideWhenUsed/>
    <w:rsid w:val="0026362E"/>
    <w:pPr>
      <w:tabs>
        <w:tab w:val="center" w:pos="4536"/>
        <w:tab w:val="right" w:pos="9072"/>
      </w:tabs>
      <w:spacing w:after="0" w:line="240" w:lineRule="auto"/>
    </w:pPr>
  </w:style>
  <w:style w:type="character" w:customStyle="1" w:styleId="En-tteCar">
    <w:name w:val="En-tête Car"/>
    <w:basedOn w:val="Policepardfaut"/>
    <w:link w:val="En-tte"/>
    <w:uiPriority w:val="99"/>
    <w:rsid w:val="0026362E"/>
  </w:style>
  <w:style w:type="paragraph" w:styleId="Pieddepage">
    <w:name w:val="footer"/>
    <w:basedOn w:val="Normal"/>
    <w:link w:val="PieddepageCar"/>
    <w:uiPriority w:val="99"/>
    <w:semiHidden/>
    <w:unhideWhenUsed/>
    <w:rsid w:val="0026362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6362E"/>
  </w:style>
  <w:style w:type="paragraph" w:styleId="Textedebulles">
    <w:name w:val="Balloon Text"/>
    <w:basedOn w:val="Normal"/>
    <w:link w:val="TextedebullesCar"/>
    <w:uiPriority w:val="99"/>
    <w:semiHidden/>
    <w:unhideWhenUsed/>
    <w:rsid w:val="002636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362E"/>
    <w:rPr>
      <w:rFonts w:ascii="Tahoma" w:hAnsi="Tahoma" w:cs="Tahoma"/>
      <w:sz w:val="16"/>
      <w:szCs w:val="16"/>
    </w:rPr>
  </w:style>
  <w:style w:type="character" w:customStyle="1" w:styleId="Titre1Car">
    <w:name w:val="Titre 1 Car"/>
    <w:basedOn w:val="Policepardfaut"/>
    <w:link w:val="Titre1"/>
    <w:uiPriority w:val="9"/>
    <w:rsid w:val="0026362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8F4AE5"/>
    <w:pPr>
      <w:ind w:left="720"/>
      <w:contextualSpacing/>
    </w:pPr>
  </w:style>
  <w:style w:type="paragraph" w:styleId="Sansinterligne">
    <w:name w:val="No Spacing"/>
    <w:uiPriority w:val="1"/>
    <w:qFormat/>
    <w:rsid w:val="003A5D4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765</Words>
  <Characters>4208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Didier</dc:creator>
  <cp:lastModifiedBy>Damien</cp:lastModifiedBy>
  <cp:revision>4</cp:revision>
  <dcterms:created xsi:type="dcterms:W3CDTF">2020-11-27T09:14:00Z</dcterms:created>
  <dcterms:modified xsi:type="dcterms:W3CDTF">2021-04-02T05:57:00Z</dcterms:modified>
</cp:coreProperties>
</file>