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A5859" w14:textId="77777777" w:rsidR="00445B14" w:rsidRDefault="00445B14"/>
    <w:sectPr w:rsidR="00445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1F"/>
    <w:rsid w:val="00445B14"/>
    <w:rsid w:val="00B03E1F"/>
    <w:rsid w:val="00CD1F0A"/>
    <w:rsid w:val="00E33CFF"/>
    <w:rsid w:val="00E7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5C216"/>
  <w15:chartTrackingRefBased/>
  <w15:docId w15:val="{654CE0A6-5395-4FD6-A1B4-8386111D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3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3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3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3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3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E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E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E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E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E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E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3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3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3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E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3E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3E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E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3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ANDRES ALTAMIRANO CORDERO</dc:creator>
  <cp:keywords/>
  <dc:description/>
  <cp:lastModifiedBy>ESTEBAN ANDRES ALTAMIRANO CORDERO</cp:lastModifiedBy>
  <cp:revision>1</cp:revision>
  <dcterms:created xsi:type="dcterms:W3CDTF">2025-03-24T21:18:00Z</dcterms:created>
  <dcterms:modified xsi:type="dcterms:W3CDTF">2025-03-24T21:19:00Z</dcterms:modified>
</cp:coreProperties>
</file>