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theme/themeOverride1.xml" ContentType="application/vnd.openxmlformats-officedocument.themeOverrid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DD642D2" w14:textId="77777777" w:rsidR="003C66FE" w:rsidRPr="00E44052" w:rsidRDefault="003C66FE" w:rsidP="003C66FE">
      <w:pPr>
        <w:spacing w:line="240" w:lineRule="auto"/>
        <w:jc w:val="center"/>
        <w:rPr>
          <w:rFonts w:ascii="Times New Roman" w:eastAsia="Tahoma" w:hAnsi="Times New Roman" w:cs="Times New Roman"/>
          <w:b/>
          <w:bCs/>
          <w:spacing w:val="-1"/>
          <w:sz w:val="24"/>
          <w:szCs w:val="24"/>
          <w:lang w:val="en-GB"/>
        </w:rPr>
      </w:pPr>
      <w:r w:rsidRPr="00E44052">
        <w:rPr>
          <w:rFonts w:ascii="Times New Roman" w:hAnsi="Times New Roman" w:cs="Times New Roman"/>
          <w:noProof/>
          <w:sz w:val="24"/>
          <w:szCs w:val="24"/>
          <w:lang w:val="en-GB" w:eastAsia="en-GB"/>
        </w:rPr>
        <w:drawing>
          <wp:inline distT="0" distB="0" distL="0" distR="0" wp14:anchorId="4ACAD911" wp14:editId="62F64055">
            <wp:extent cx="4741545" cy="1428750"/>
            <wp:effectExtent l="0" t="0" r="0" b="0"/>
            <wp:docPr id="6" name="Picture 6"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77039" cy="1439445"/>
                    </a:xfrm>
                    <a:prstGeom prst="rect">
                      <a:avLst/>
                    </a:prstGeom>
                    <a:noFill/>
                    <a:ln>
                      <a:noFill/>
                    </a:ln>
                  </pic:spPr>
                </pic:pic>
              </a:graphicData>
            </a:graphic>
          </wp:inline>
        </w:drawing>
      </w:r>
    </w:p>
    <w:p w14:paraId="4FCE5E69" w14:textId="77777777" w:rsidR="003C66FE" w:rsidRPr="00E44052" w:rsidRDefault="003C66FE" w:rsidP="003C66FE">
      <w:pPr>
        <w:spacing w:line="240" w:lineRule="auto"/>
        <w:jc w:val="center"/>
        <w:rPr>
          <w:rFonts w:ascii="Times New Roman" w:eastAsia="Tahoma" w:hAnsi="Times New Roman" w:cs="Times New Roman"/>
          <w:b/>
          <w:bCs/>
          <w:spacing w:val="-1"/>
          <w:sz w:val="24"/>
          <w:szCs w:val="24"/>
          <w:lang w:val="en-GB"/>
        </w:rPr>
      </w:pPr>
    </w:p>
    <w:p w14:paraId="3B08C02E" w14:textId="77777777" w:rsidR="003C66FE" w:rsidRPr="00E44052" w:rsidRDefault="003C66FE" w:rsidP="003C66FE">
      <w:pPr>
        <w:spacing w:line="240" w:lineRule="auto"/>
        <w:jc w:val="center"/>
        <w:rPr>
          <w:rFonts w:ascii="Times New Roman" w:eastAsia="Tahoma" w:hAnsi="Times New Roman" w:cs="Times New Roman"/>
          <w:b/>
          <w:bCs/>
          <w:spacing w:val="-1"/>
          <w:sz w:val="24"/>
          <w:szCs w:val="24"/>
          <w:lang w:val="en-GB"/>
        </w:rPr>
      </w:pPr>
    </w:p>
    <w:p w14:paraId="59C17CFA" w14:textId="77777777" w:rsidR="003C66FE" w:rsidRPr="00E44052" w:rsidRDefault="003C66FE" w:rsidP="003C66FE">
      <w:pPr>
        <w:spacing w:line="240" w:lineRule="auto"/>
        <w:jc w:val="center"/>
        <w:rPr>
          <w:rFonts w:ascii="Times New Roman" w:eastAsia="Tahoma" w:hAnsi="Times New Roman" w:cs="Times New Roman"/>
          <w:b/>
          <w:bCs/>
          <w:spacing w:val="-1"/>
          <w:sz w:val="34"/>
          <w:szCs w:val="34"/>
          <w:lang w:val="en-GB"/>
        </w:rPr>
      </w:pPr>
      <w:r w:rsidRPr="00E44052">
        <w:rPr>
          <w:rFonts w:ascii="Times New Roman" w:eastAsia="Tahoma" w:hAnsi="Times New Roman" w:cs="Times New Roman"/>
          <w:b/>
          <w:bCs/>
          <w:spacing w:val="-1"/>
          <w:sz w:val="34"/>
          <w:szCs w:val="34"/>
          <w:lang w:val="en-GB"/>
        </w:rPr>
        <w:t>Regents University London</w:t>
      </w:r>
    </w:p>
    <w:p w14:paraId="6EE45B9C" w14:textId="77777777" w:rsidR="003C66FE" w:rsidRPr="00E44052" w:rsidRDefault="003C66FE" w:rsidP="003C66FE">
      <w:pPr>
        <w:spacing w:line="240" w:lineRule="auto"/>
        <w:jc w:val="center"/>
        <w:rPr>
          <w:rFonts w:ascii="Times New Roman" w:eastAsia="Tahoma" w:hAnsi="Times New Roman" w:cs="Times New Roman"/>
          <w:b/>
          <w:bCs/>
          <w:spacing w:val="-1"/>
          <w:sz w:val="34"/>
          <w:szCs w:val="34"/>
          <w:lang w:val="en-GB"/>
        </w:rPr>
      </w:pPr>
    </w:p>
    <w:p w14:paraId="499B52E0" w14:textId="621BB864" w:rsidR="003C66FE" w:rsidRPr="00E44052" w:rsidRDefault="003C66FE" w:rsidP="003C66FE">
      <w:pPr>
        <w:spacing w:line="240" w:lineRule="auto"/>
        <w:jc w:val="center"/>
        <w:rPr>
          <w:rFonts w:ascii="Times New Roman" w:eastAsia="Tahoma" w:hAnsi="Times New Roman" w:cs="Times New Roman"/>
          <w:b/>
          <w:bCs/>
          <w:spacing w:val="-1"/>
          <w:sz w:val="34"/>
          <w:szCs w:val="34"/>
          <w:lang w:val="en-GB"/>
        </w:rPr>
      </w:pPr>
      <w:r w:rsidRPr="00472AB6">
        <w:rPr>
          <w:rFonts w:ascii="Times New Roman" w:eastAsia="Tahoma" w:hAnsi="Times New Roman" w:cs="Times New Roman"/>
          <w:b/>
          <w:bCs/>
          <w:strike/>
          <w:spacing w:val="-1"/>
          <w:sz w:val="34"/>
          <w:szCs w:val="34"/>
          <w:highlight w:val="yellow"/>
          <w:lang w:val="en-GB"/>
        </w:rPr>
        <w:t>Final</w:t>
      </w:r>
      <w:r w:rsidRPr="00472AB6">
        <w:rPr>
          <w:rFonts w:ascii="Times New Roman" w:eastAsia="Tahoma" w:hAnsi="Times New Roman" w:cs="Times New Roman"/>
          <w:b/>
          <w:bCs/>
          <w:strike/>
          <w:spacing w:val="-1"/>
          <w:sz w:val="34"/>
          <w:szCs w:val="34"/>
          <w:lang w:val="en-GB"/>
        </w:rPr>
        <w:t xml:space="preserve"> </w:t>
      </w:r>
      <w:r w:rsidRPr="00E44052">
        <w:rPr>
          <w:rFonts w:ascii="Times New Roman" w:eastAsia="Tahoma" w:hAnsi="Times New Roman" w:cs="Times New Roman"/>
          <w:b/>
          <w:bCs/>
          <w:spacing w:val="-1"/>
          <w:sz w:val="34"/>
          <w:szCs w:val="34"/>
          <w:lang w:val="en-GB"/>
        </w:rPr>
        <w:t>Dissertation for the fulfilment of the MSc Oil and Gas Trade and Management</w:t>
      </w:r>
    </w:p>
    <w:p w14:paraId="5C7DC133" w14:textId="77777777" w:rsidR="00502377" w:rsidRPr="00E44052" w:rsidRDefault="00502377" w:rsidP="003C66FE">
      <w:pPr>
        <w:spacing w:line="240" w:lineRule="auto"/>
        <w:jc w:val="center"/>
        <w:rPr>
          <w:rFonts w:ascii="Times New Roman" w:eastAsia="Tahoma" w:hAnsi="Times New Roman" w:cs="Times New Roman"/>
          <w:b/>
          <w:bCs/>
          <w:spacing w:val="-1"/>
          <w:sz w:val="34"/>
          <w:szCs w:val="34"/>
          <w:lang w:val="en-GB"/>
        </w:rPr>
      </w:pPr>
    </w:p>
    <w:p w14:paraId="6836434A" w14:textId="34724A92" w:rsidR="00502377" w:rsidRPr="00E44052" w:rsidRDefault="003C66FE" w:rsidP="00502377">
      <w:pPr>
        <w:spacing w:line="360" w:lineRule="auto"/>
        <w:jc w:val="center"/>
        <w:rPr>
          <w:rFonts w:ascii="Times New Roman" w:hAnsi="Times New Roman" w:cs="Times New Roman"/>
          <w:b/>
          <w:color w:val="000000" w:themeColor="text1"/>
          <w:sz w:val="28"/>
          <w:szCs w:val="28"/>
          <w:lang w:val="en-GB"/>
        </w:rPr>
      </w:pPr>
      <w:r w:rsidRPr="00E44052">
        <w:rPr>
          <w:rFonts w:ascii="Times New Roman" w:eastAsia="Tahoma" w:hAnsi="Times New Roman" w:cs="Times New Roman"/>
          <w:b/>
          <w:bCs/>
          <w:spacing w:val="-1"/>
          <w:sz w:val="34"/>
          <w:szCs w:val="34"/>
          <w:lang w:val="en-GB"/>
        </w:rPr>
        <w:t>Title:</w:t>
      </w:r>
      <w:r w:rsidR="00502377" w:rsidRPr="00E44052">
        <w:rPr>
          <w:rFonts w:ascii="Times New Roman" w:eastAsia="Tahoma" w:hAnsi="Times New Roman" w:cs="Times New Roman"/>
          <w:b/>
          <w:bCs/>
          <w:spacing w:val="-1"/>
          <w:sz w:val="34"/>
          <w:szCs w:val="34"/>
          <w:lang w:val="en-GB"/>
        </w:rPr>
        <w:t xml:space="preserve"> </w:t>
      </w:r>
      <w:r w:rsidR="00502377" w:rsidRPr="00E44052">
        <w:rPr>
          <w:rFonts w:ascii="Times New Roman" w:hAnsi="Times New Roman" w:cs="Times New Roman"/>
          <w:b/>
          <w:bCs/>
          <w:color w:val="000000" w:themeColor="text1"/>
          <w:sz w:val="28"/>
          <w:szCs w:val="28"/>
          <w:lang w:val="en-GB"/>
        </w:rPr>
        <w:t>THE IMPACT OF OIL PRICE SHOCKS AND MACROECONOMIC FACTORS ON</w:t>
      </w:r>
      <w:r w:rsidR="00F70912">
        <w:rPr>
          <w:rFonts w:ascii="Times New Roman" w:hAnsi="Times New Roman" w:cs="Times New Roman"/>
          <w:b/>
          <w:bCs/>
          <w:color w:val="000000" w:themeColor="text1"/>
          <w:sz w:val="28"/>
          <w:szCs w:val="28"/>
          <w:lang w:val="en-GB"/>
        </w:rPr>
        <w:t xml:space="preserve"> OIL </w:t>
      </w:r>
      <w:r w:rsidR="00502377" w:rsidRPr="00E44052">
        <w:rPr>
          <w:rFonts w:ascii="Times New Roman" w:hAnsi="Times New Roman" w:cs="Times New Roman"/>
          <w:b/>
          <w:bCs/>
          <w:color w:val="000000" w:themeColor="text1"/>
          <w:sz w:val="28"/>
          <w:szCs w:val="28"/>
          <w:lang w:val="en-GB"/>
        </w:rPr>
        <w:t>TANKER FIRMS</w:t>
      </w:r>
      <w:r w:rsidR="00F70912">
        <w:rPr>
          <w:rFonts w:ascii="Times New Roman" w:hAnsi="Times New Roman" w:cs="Times New Roman"/>
          <w:b/>
          <w:bCs/>
          <w:color w:val="000000" w:themeColor="text1"/>
          <w:sz w:val="28"/>
          <w:szCs w:val="28"/>
          <w:lang w:val="en-GB"/>
        </w:rPr>
        <w:t xml:space="preserve"> </w:t>
      </w:r>
      <w:r w:rsidR="00F70912" w:rsidRPr="00E44052">
        <w:rPr>
          <w:rFonts w:ascii="Times New Roman" w:hAnsi="Times New Roman" w:cs="Times New Roman"/>
          <w:b/>
          <w:bCs/>
          <w:color w:val="000000" w:themeColor="text1"/>
          <w:sz w:val="28"/>
          <w:szCs w:val="28"/>
          <w:lang w:val="en-GB"/>
        </w:rPr>
        <w:t>STOCK PERFORMANCE</w:t>
      </w:r>
      <w:r w:rsidR="00F70912">
        <w:rPr>
          <w:rFonts w:ascii="Times New Roman" w:hAnsi="Times New Roman" w:cs="Times New Roman"/>
          <w:b/>
          <w:bCs/>
          <w:color w:val="000000" w:themeColor="text1"/>
          <w:sz w:val="28"/>
          <w:szCs w:val="28"/>
          <w:lang w:val="en-GB"/>
        </w:rPr>
        <w:t xml:space="preserve"> </w:t>
      </w:r>
      <w:r w:rsidR="00BA0792" w:rsidRPr="00E44052">
        <w:rPr>
          <w:rFonts w:ascii="Times New Roman" w:hAnsi="Times New Roman" w:cs="Times New Roman"/>
          <w:b/>
          <w:bCs/>
          <w:color w:val="000000" w:themeColor="text1"/>
          <w:sz w:val="28"/>
          <w:szCs w:val="28"/>
          <w:lang w:val="en-GB"/>
        </w:rPr>
        <w:t>IN THE U.S.</w:t>
      </w:r>
      <w:r w:rsidR="00975F83">
        <w:rPr>
          <w:rFonts w:ascii="Times New Roman" w:hAnsi="Times New Roman" w:cs="Times New Roman"/>
          <w:b/>
          <w:bCs/>
          <w:color w:val="000000" w:themeColor="text1"/>
          <w:sz w:val="28"/>
          <w:szCs w:val="28"/>
          <w:lang w:val="en-GB"/>
        </w:rPr>
        <w:t xml:space="preserve"> STOCK MARKET</w:t>
      </w:r>
    </w:p>
    <w:p w14:paraId="291830C6" w14:textId="77777777" w:rsidR="003C66FE" w:rsidRPr="00E44052" w:rsidRDefault="003C66FE" w:rsidP="00502377">
      <w:pPr>
        <w:spacing w:line="240" w:lineRule="auto"/>
        <w:rPr>
          <w:rFonts w:ascii="Times New Roman" w:eastAsia="Tahoma" w:hAnsi="Times New Roman" w:cs="Times New Roman"/>
          <w:b/>
          <w:bCs/>
          <w:spacing w:val="-1"/>
          <w:sz w:val="34"/>
          <w:szCs w:val="34"/>
          <w:lang w:val="en-GB"/>
        </w:rPr>
      </w:pPr>
    </w:p>
    <w:p w14:paraId="2013E297" w14:textId="77777777" w:rsidR="003C66FE" w:rsidRPr="00E44052" w:rsidRDefault="003C66FE" w:rsidP="003C66FE">
      <w:pPr>
        <w:spacing w:line="240" w:lineRule="auto"/>
        <w:jc w:val="center"/>
        <w:rPr>
          <w:rFonts w:ascii="Times New Roman" w:eastAsia="Tahoma" w:hAnsi="Times New Roman" w:cs="Times New Roman"/>
          <w:b/>
          <w:bCs/>
          <w:spacing w:val="-1"/>
          <w:sz w:val="34"/>
          <w:szCs w:val="34"/>
          <w:lang w:val="en-GB"/>
        </w:rPr>
      </w:pPr>
      <w:r w:rsidRPr="00E44052">
        <w:rPr>
          <w:rFonts w:ascii="Times New Roman" w:eastAsia="Tahoma" w:hAnsi="Times New Roman" w:cs="Times New Roman"/>
          <w:b/>
          <w:bCs/>
          <w:spacing w:val="-1"/>
          <w:sz w:val="34"/>
          <w:szCs w:val="34"/>
          <w:lang w:val="en-GB"/>
        </w:rPr>
        <w:t>By</w:t>
      </w:r>
    </w:p>
    <w:p w14:paraId="35E87959" w14:textId="497CF226" w:rsidR="003C66FE" w:rsidRDefault="003C66FE" w:rsidP="003C66FE">
      <w:pPr>
        <w:spacing w:line="240" w:lineRule="auto"/>
        <w:jc w:val="center"/>
        <w:rPr>
          <w:rFonts w:ascii="Times New Roman" w:eastAsia="Tahoma" w:hAnsi="Times New Roman" w:cs="Times New Roman"/>
          <w:b/>
          <w:bCs/>
          <w:spacing w:val="-1"/>
          <w:sz w:val="34"/>
          <w:szCs w:val="34"/>
          <w:lang w:val="en-GB"/>
        </w:rPr>
      </w:pPr>
      <w:r w:rsidRPr="00E44052">
        <w:rPr>
          <w:rFonts w:ascii="Times New Roman" w:eastAsia="Tahoma" w:hAnsi="Times New Roman" w:cs="Times New Roman"/>
          <w:b/>
          <w:bCs/>
          <w:spacing w:val="-1"/>
          <w:sz w:val="34"/>
          <w:szCs w:val="34"/>
          <w:lang w:val="en-GB"/>
        </w:rPr>
        <w:t>ADEDAMOLA AHMED ADERONMU</w:t>
      </w:r>
    </w:p>
    <w:p w14:paraId="5962884D" w14:textId="64AF7D32" w:rsidR="00005D58" w:rsidRDefault="00005D58" w:rsidP="003C66FE">
      <w:pPr>
        <w:spacing w:line="240" w:lineRule="auto"/>
        <w:jc w:val="center"/>
        <w:rPr>
          <w:rFonts w:ascii="Times New Roman" w:eastAsia="Tahoma" w:hAnsi="Times New Roman" w:cs="Times New Roman"/>
          <w:b/>
          <w:bCs/>
          <w:spacing w:val="-1"/>
          <w:sz w:val="34"/>
          <w:szCs w:val="34"/>
          <w:lang w:val="en-GB"/>
        </w:rPr>
      </w:pPr>
      <w:r>
        <w:rPr>
          <w:rFonts w:ascii="Times New Roman" w:eastAsia="Tahoma" w:hAnsi="Times New Roman" w:cs="Times New Roman"/>
          <w:b/>
          <w:bCs/>
          <w:spacing w:val="-1"/>
          <w:sz w:val="34"/>
          <w:szCs w:val="34"/>
          <w:lang w:val="en-GB"/>
        </w:rPr>
        <w:t>S00707557</w:t>
      </w:r>
    </w:p>
    <w:p w14:paraId="3B62C832" w14:textId="59DA48A6" w:rsidR="00005D58" w:rsidRDefault="00005D58" w:rsidP="003C66FE">
      <w:pPr>
        <w:spacing w:line="240" w:lineRule="auto"/>
        <w:jc w:val="center"/>
        <w:rPr>
          <w:rFonts w:ascii="Times New Roman" w:eastAsia="Tahoma" w:hAnsi="Times New Roman" w:cs="Times New Roman"/>
          <w:b/>
          <w:bCs/>
          <w:spacing w:val="-1"/>
          <w:sz w:val="34"/>
          <w:szCs w:val="34"/>
          <w:lang w:val="en-GB"/>
        </w:rPr>
      </w:pPr>
      <w:r>
        <w:rPr>
          <w:rFonts w:ascii="Times New Roman" w:eastAsia="Tahoma" w:hAnsi="Times New Roman" w:cs="Times New Roman"/>
          <w:b/>
          <w:bCs/>
          <w:spacing w:val="-1"/>
          <w:sz w:val="34"/>
          <w:szCs w:val="34"/>
          <w:lang w:val="en-GB"/>
        </w:rPr>
        <w:t xml:space="preserve">WORD COUNT: </w:t>
      </w:r>
      <w:r w:rsidR="001A0D38">
        <w:rPr>
          <w:rFonts w:ascii="Times New Roman" w:eastAsia="Tahoma" w:hAnsi="Times New Roman" w:cs="Times New Roman"/>
          <w:b/>
          <w:bCs/>
          <w:spacing w:val="-1"/>
          <w:sz w:val="34"/>
          <w:szCs w:val="34"/>
          <w:lang w:val="en-GB"/>
        </w:rPr>
        <w:t>14,735</w:t>
      </w:r>
    </w:p>
    <w:p w14:paraId="7371FDFF" w14:textId="39F9304E" w:rsidR="00005D58" w:rsidRPr="00E44052" w:rsidRDefault="00005D58" w:rsidP="003C66FE">
      <w:pPr>
        <w:spacing w:line="240" w:lineRule="auto"/>
        <w:jc w:val="center"/>
        <w:rPr>
          <w:rFonts w:ascii="Times New Roman" w:eastAsia="Tahoma" w:hAnsi="Times New Roman" w:cs="Times New Roman"/>
          <w:b/>
          <w:bCs/>
          <w:spacing w:val="-1"/>
          <w:sz w:val="34"/>
          <w:szCs w:val="34"/>
          <w:lang w:val="en-GB"/>
        </w:rPr>
      </w:pPr>
      <w:r>
        <w:rPr>
          <w:rFonts w:ascii="Times New Roman" w:eastAsia="Tahoma" w:hAnsi="Times New Roman" w:cs="Times New Roman"/>
          <w:b/>
          <w:bCs/>
          <w:spacing w:val="-1"/>
          <w:sz w:val="34"/>
          <w:szCs w:val="34"/>
          <w:lang w:val="en-GB"/>
        </w:rPr>
        <w:t>SUPERVISOR: ROBIN DICK</w:t>
      </w:r>
      <w:r w:rsidR="00472AB6" w:rsidRPr="00472AB6">
        <w:rPr>
          <w:rFonts w:ascii="Times New Roman" w:eastAsia="Tahoma" w:hAnsi="Times New Roman" w:cs="Times New Roman"/>
          <w:b/>
          <w:bCs/>
          <w:spacing w:val="-1"/>
          <w:sz w:val="34"/>
          <w:szCs w:val="34"/>
          <w:highlight w:val="yellow"/>
          <w:lang w:val="en-GB"/>
        </w:rPr>
        <w:t>IN</w:t>
      </w:r>
      <w:r>
        <w:rPr>
          <w:rFonts w:ascii="Times New Roman" w:eastAsia="Tahoma" w:hAnsi="Times New Roman" w:cs="Times New Roman"/>
          <w:b/>
          <w:bCs/>
          <w:spacing w:val="-1"/>
          <w:sz w:val="34"/>
          <w:szCs w:val="34"/>
          <w:lang w:val="en-GB"/>
        </w:rPr>
        <w:t>SON</w:t>
      </w:r>
    </w:p>
    <w:p w14:paraId="3284118A" w14:textId="77777777" w:rsidR="003C66FE" w:rsidRPr="00E44052" w:rsidRDefault="003C66FE" w:rsidP="003C66FE">
      <w:pPr>
        <w:spacing w:line="240" w:lineRule="auto"/>
        <w:jc w:val="center"/>
        <w:rPr>
          <w:rFonts w:ascii="Times New Roman" w:eastAsia="Tahoma" w:hAnsi="Times New Roman" w:cs="Times New Roman"/>
          <w:b/>
          <w:bCs/>
          <w:spacing w:val="-1"/>
          <w:sz w:val="34"/>
          <w:szCs w:val="34"/>
          <w:lang w:val="en-GB"/>
        </w:rPr>
      </w:pPr>
    </w:p>
    <w:p w14:paraId="0FA1BC8B" w14:textId="2D4F2C05" w:rsidR="003C66FE" w:rsidRPr="00E44052" w:rsidRDefault="003C66FE" w:rsidP="003C66FE">
      <w:pPr>
        <w:spacing w:line="240" w:lineRule="auto"/>
        <w:jc w:val="center"/>
        <w:rPr>
          <w:rFonts w:ascii="Times New Roman" w:eastAsia="Tahoma" w:hAnsi="Times New Roman" w:cs="Times New Roman"/>
          <w:b/>
          <w:bCs/>
          <w:spacing w:val="-1"/>
          <w:sz w:val="34"/>
          <w:szCs w:val="34"/>
          <w:lang w:val="en-GB"/>
        </w:rPr>
      </w:pPr>
      <w:r w:rsidRPr="00E44052">
        <w:rPr>
          <w:rFonts w:ascii="Times New Roman" w:eastAsia="Tahoma" w:hAnsi="Times New Roman" w:cs="Times New Roman"/>
          <w:b/>
          <w:bCs/>
          <w:spacing w:val="-1"/>
          <w:sz w:val="34"/>
          <w:szCs w:val="34"/>
          <w:lang w:val="en-GB"/>
        </w:rPr>
        <w:t>Date:</w:t>
      </w:r>
      <w:r w:rsidR="000022BF" w:rsidRPr="00E44052">
        <w:rPr>
          <w:rFonts w:ascii="Times New Roman" w:eastAsia="Tahoma" w:hAnsi="Times New Roman" w:cs="Times New Roman"/>
          <w:b/>
          <w:bCs/>
          <w:spacing w:val="-1"/>
          <w:sz w:val="34"/>
          <w:szCs w:val="34"/>
          <w:lang w:val="en-GB"/>
        </w:rPr>
        <w:t xml:space="preserve"> 1</w:t>
      </w:r>
      <w:r w:rsidR="00841031">
        <w:rPr>
          <w:rFonts w:ascii="Times New Roman" w:eastAsia="Tahoma" w:hAnsi="Times New Roman" w:cs="Times New Roman"/>
          <w:b/>
          <w:bCs/>
          <w:spacing w:val="-1"/>
          <w:sz w:val="34"/>
          <w:szCs w:val="34"/>
          <w:lang w:val="en-GB"/>
        </w:rPr>
        <w:t>7</w:t>
      </w:r>
      <w:r w:rsidR="000022BF" w:rsidRPr="00E44052">
        <w:rPr>
          <w:rFonts w:ascii="Times New Roman" w:eastAsia="Tahoma" w:hAnsi="Times New Roman" w:cs="Times New Roman"/>
          <w:b/>
          <w:bCs/>
          <w:spacing w:val="-1"/>
          <w:sz w:val="34"/>
          <w:szCs w:val="34"/>
          <w:vertAlign w:val="superscript"/>
          <w:lang w:val="en-GB"/>
        </w:rPr>
        <w:t>th</w:t>
      </w:r>
      <w:r w:rsidR="000022BF" w:rsidRPr="00E44052">
        <w:rPr>
          <w:rFonts w:ascii="Times New Roman" w:eastAsia="Tahoma" w:hAnsi="Times New Roman" w:cs="Times New Roman"/>
          <w:b/>
          <w:bCs/>
          <w:spacing w:val="-1"/>
          <w:sz w:val="34"/>
          <w:szCs w:val="34"/>
          <w:lang w:val="en-GB"/>
        </w:rPr>
        <w:t xml:space="preserve"> September 2020</w:t>
      </w:r>
    </w:p>
    <w:p w14:paraId="6255567C" w14:textId="1C0EF0F2" w:rsidR="006345C4" w:rsidRPr="00E44052" w:rsidRDefault="006345C4" w:rsidP="003C66FE">
      <w:pPr>
        <w:spacing w:line="240" w:lineRule="auto"/>
        <w:jc w:val="center"/>
        <w:rPr>
          <w:rFonts w:ascii="Times New Roman" w:hAnsi="Times New Roman" w:cs="Times New Roman"/>
          <w:sz w:val="24"/>
          <w:szCs w:val="24"/>
          <w:lang w:val="en-GB"/>
        </w:rPr>
      </w:pPr>
    </w:p>
    <w:p w14:paraId="2ED8FD96" w14:textId="20C71591" w:rsidR="003C66FE" w:rsidRPr="00E44052" w:rsidRDefault="003C66FE" w:rsidP="00005D58">
      <w:pPr>
        <w:spacing w:line="240" w:lineRule="auto"/>
        <w:rPr>
          <w:rFonts w:ascii="Times New Roman" w:hAnsi="Times New Roman" w:cs="Times New Roman"/>
          <w:sz w:val="24"/>
          <w:szCs w:val="24"/>
          <w:lang w:val="en-GB"/>
        </w:rPr>
      </w:pPr>
    </w:p>
    <w:p w14:paraId="7D929C6B" w14:textId="5D87510E" w:rsidR="003C66FE" w:rsidRDefault="003C66FE" w:rsidP="003C66FE">
      <w:pPr>
        <w:spacing w:line="240" w:lineRule="auto"/>
        <w:jc w:val="center"/>
        <w:rPr>
          <w:rFonts w:ascii="Times New Roman" w:hAnsi="Times New Roman" w:cs="Times New Roman"/>
          <w:sz w:val="24"/>
          <w:szCs w:val="24"/>
          <w:lang w:val="en-GB"/>
        </w:rPr>
      </w:pPr>
    </w:p>
    <w:p w14:paraId="167FAAE8" w14:textId="2468F84A" w:rsidR="00DE60E6" w:rsidRDefault="00DE60E6" w:rsidP="00F21DA2">
      <w:pPr>
        <w:pStyle w:val="Heading1"/>
        <w:spacing w:line="360" w:lineRule="auto"/>
        <w:jc w:val="center"/>
        <w:rPr>
          <w:rFonts w:ascii="Times New Roman" w:hAnsi="Times New Roman" w:cs="Times New Roman"/>
          <w:b/>
          <w:bCs/>
          <w:color w:val="000000" w:themeColor="text1"/>
          <w:sz w:val="25"/>
          <w:szCs w:val="25"/>
        </w:rPr>
      </w:pPr>
      <w:bookmarkStart w:id="0" w:name="_Toc51275046"/>
      <w:r w:rsidRPr="00841031">
        <w:rPr>
          <w:rFonts w:ascii="Times New Roman" w:hAnsi="Times New Roman" w:cs="Times New Roman"/>
          <w:b/>
          <w:bCs/>
          <w:color w:val="000000" w:themeColor="text1"/>
          <w:sz w:val="25"/>
          <w:szCs w:val="25"/>
        </w:rPr>
        <w:lastRenderedPageBreak/>
        <w:t>ABSTRACT</w:t>
      </w:r>
      <w:bookmarkEnd w:id="0"/>
    </w:p>
    <w:p w14:paraId="71760C00" w14:textId="77777777" w:rsidR="006B5C0F" w:rsidRDefault="002D2C3F" w:rsidP="006B5C0F">
      <w:pPr>
        <w:spacing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The demand for oil transportation service is dependent on the global trade of crude oil and oil tankers transport coil from producer areas to consumer areas. The purpose of this research is to examine the impact of </w:t>
      </w:r>
      <w:r w:rsidR="00F21DA2">
        <w:rPr>
          <w:rFonts w:ascii="Times New Roman" w:hAnsi="Times New Roman" w:cs="Times New Roman"/>
          <w:sz w:val="24"/>
          <w:szCs w:val="24"/>
          <w:lang w:val="en-GB"/>
        </w:rPr>
        <w:t xml:space="preserve">oil price shocks and macroeconomic variables on the stock returns or performance of oil tankers listed on the NYSE stock market between 2010 and 2020 in the United States using a Vector Autoregressive Model. Also, the response of the tanker companies stock performance to oil shocks are investigated using the impulse response analysis. The macroeconomic factors include GDP and Inflation rates for this study. Various worldwide economic events have occurred during the period selected for this research, such as the drastic decline of oil prices from 2014 to 2016, which severely affected the global economy. And </w:t>
      </w:r>
      <w:r w:rsidR="00AF37CB">
        <w:rPr>
          <w:rFonts w:ascii="Times New Roman" w:hAnsi="Times New Roman" w:cs="Times New Roman"/>
          <w:sz w:val="24"/>
          <w:szCs w:val="24"/>
          <w:lang w:val="en-GB"/>
        </w:rPr>
        <w:t>also,</w:t>
      </w:r>
      <w:r w:rsidR="00F21DA2">
        <w:rPr>
          <w:rFonts w:ascii="Times New Roman" w:hAnsi="Times New Roman" w:cs="Times New Roman"/>
          <w:sz w:val="24"/>
          <w:szCs w:val="24"/>
          <w:lang w:val="en-GB"/>
        </w:rPr>
        <w:t xml:space="preserve"> the coronavirus pandemic that began in late 2019, which has had a negative effect on the global economy </w:t>
      </w:r>
      <w:r w:rsidR="00AF37CB">
        <w:rPr>
          <w:rFonts w:ascii="Times New Roman" w:hAnsi="Times New Roman" w:cs="Times New Roman"/>
          <w:sz w:val="24"/>
          <w:szCs w:val="24"/>
          <w:lang w:val="en-GB"/>
        </w:rPr>
        <w:t xml:space="preserve">including oil prices. These events </w:t>
      </w:r>
      <w:r w:rsidR="00CD1C0E">
        <w:rPr>
          <w:rFonts w:ascii="Times New Roman" w:hAnsi="Times New Roman" w:cs="Times New Roman"/>
          <w:sz w:val="24"/>
          <w:szCs w:val="24"/>
          <w:lang w:val="en-GB"/>
        </w:rPr>
        <w:t xml:space="preserve">determine the perspective as to how the oil price shocks is analysed. </w:t>
      </w:r>
    </w:p>
    <w:p w14:paraId="507E8363" w14:textId="572DF475" w:rsidR="006B5C0F" w:rsidRDefault="00CD1C0E" w:rsidP="006B5C0F">
      <w:pPr>
        <w:spacing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The empirical results provide evidence that oil price shocks have an impact on the stock returns on oil tanker companies listed on the NYSE. </w:t>
      </w:r>
      <w:commentRangeStart w:id="1"/>
      <w:r>
        <w:rPr>
          <w:rFonts w:ascii="Times New Roman" w:hAnsi="Times New Roman" w:cs="Times New Roman"/>
          <w:sz w:val="24"/>
          <w:szCs w:val="24"/>
          <w:lang w:val="en-GB"/>
        </w:rPr>
        <w:t xml:space="preserve">However, for the second </w:t>
      </w:r>
      <w:r w:rsidRPr="00316537">
        <w:rPr>
          <w:rFonts w:ascii="Times New Roman" w:hAnsi="Times New Roman" w:cs="Times New Roman"/>
          <w:color w:val="000000" w:themeColor="text1"/>
          <w:sz w:val="24"/>
          <w:szCs w:val="24"/>
        </w:rPr>
        <w:t>hypothesis testing on oil price shocks and their impact on the tanker market. In this case, the results show a rejection failure of the null hypothesis</w:t>
      </w:r>
      <w:r>
        <w:rPr>
          <w:rFonts w:ascii="Times New Roman" w:hAnsi="Times New Roman" w:cs="Times New Roman"/>
          <w:color w:val="000000" w:themeColor="text1"/>
          <w:sz w:val="24"/>
          <w:szCs w:val="24"/>
        </w:rPr>
        <w:t>. In addition, the third hypothesis testing deduced that macroeconomic factors have an effect on the stock performance of oil Tanker companies because there was a lack of null hypothesis rejection</w:t>
      </w:r>
      <w:r w:rsidR="006B5C0F">
        <w:rPr>
          <w:rFonts w:ascii="Times New Roman" w:hAnsi="Times New Roman" w:cs="Times New Roman"/>
          <w:color w:val="000000" w:themeColor="text1"/>
          <w:sz w:val="24"/>
          <w:szCs w:val="24"/>
        </w:rPr>
        <w:t xml:space="preserve"> and the </w:t>
      </w:r>
      <w:r w:rsidR="006B5C0F" w:rsidRPr="00316537">
        <w:rPr>
          <w:rFonts w:ascii="Times New Roman" w:hAnsi="Times New Roman" w:cs="Times New Roman"/>
          <w:color w:val="000000" w:themeColor="text1"/>
          <w:sz w:val="24"/>
          <w:szCs w:val="24"/>
        </w:rPr>
        <w:t>implication here is that the tanker market has been impacted overall.</w:t>
      </w:r>
      <w:r w:rsidR="006B5C0F">
        <w:rPr>
          <w:rFonts w:ascii="Times New Roman" w:hAnsi="Times New Roman" w:cs="Times New Roman"/>
          <w:color w:val="000000" w:themeColor="text1"/>
          <w:sz w:val="24"/>
          <w:szCs w:val="24"/>
        </w:rPr>
        <w:t xml:space="preserve"> </w:t>
      </w:r>
      <w:commentRangeEnd w:id="1"/>
      <w:r w:rsidR="00472AB6">
        <w:rPr>
          <w:rStyle w:val="CommentReference"/>
        </w:rPr>
        <w:commentReference w:id="1"/>
      </w:r>
      <w:r w:rsidR="006B5C0F">
        <w:rPr>
          <w:rFonts w:ascii="Times New Roman" w:hAnsi="Times New Roman" w:cs="Times New Roman"/>
          <w:color w:val="000000" w:themeColor="text1"/>
          <w:sz w:val="24"/>
          <w:szCs w:val="24"/>
        </w:rPr>
        <w:t xml:space="preserve">The empirical result from this study are consistent with the fact that crude oil price shocks and macroeconomic factors </w:t>
      </w:r>
      <w:proofErr w:type="gramStart"/>
      <w:r w:rsidR="006B5C0F">
        <w:rPr>
          <w:rFonts w:ascii="Times New Roman" w:hAnsi="Times New Roman" w:cs="Times New Roman"/>
          <w:color w:val="000000" w:themeColor="text1"/>
          <w:sz w:val="24"/>
          <w:szCs w:val="24"/>
        </w:rPr>
        <w:t>have an effect on</w:t>
      </w:r>
      <w:proofErr w:type="gramEnd"/>
      <w:r w:rsidR="006B5C0F">
        <w:rPr>
          <w:rFonts w:ascii="Times New Roman" w:hAnsi="Times New Roman" w:cs="Times New Roman"/>
          <w:color w:val="000000" w:themeColor="text1"/>
          <w:sz w:val="24"/>
          <w:szCs w:val="24"/>
        </w:rPr>
        <w:t xml:space="preserve"> oil tanker stock returns. </w:t>
      </w:r>
    </w:p>
    <w:p w14:paraId="2B3D7D86" w14:textId="20834635" w:rsidR="00DE60E6" w:rsidRDefault="00DE60E6" w:rsidP="00F21DA2">
      <w:pPr>
        <w:spacing w:line="360" w:lineRule="auto"/>
        <w:jc w:val="both"/>
        <w:rPr>
          <w:rFonts w:ascii="Times New Roman" w:hAnsi="Times New Roman" w:cs="Times New Roman"/>
          <w:color w:val="000000" w:themeColor="text1"/>
          <w:sz w:val="24"/>
          <w:szCs w:val="24"/>
        </w:rPr>
      </w:pPr>
    </w:p>
    <w:p w14:paraId="3AECC5E9" w14:textId="287142C1" w:rsidR="00CD1C0E" w:rsidRDefault="00CD1C0E" w:rsidP="00F21DA2">
      <w:pPr>
        <w:spacing w:line="360" w:lineRule="auto"/>
        <w:jc w:val="both"/>
        <w:rPr>
          <w:rFonts w:ascii="Times New Roman" w:hAnsi="Times New Roman" w:cs="Times New Roman"/>
          <w:color w:val="000000" w:themeColor="text1"/>
          <w:sz w:val="24"/>
          <w:szCs w:val="24"/>
        </w:rPr>
      </w:pPr>
    </w:p>
    <w:p w14:paraId="724F39C4" w14:textId="64680352" w:rsidR="00DE60E6" w:rsidRDefault="00DE60E6" w:rsidP="003C66FE">
      <w:pPr>
        <w:spacing w:line="240" w:lineRule="auto"/>
        <w:jc w:val="center"/>
        <w:rPr>
          <w:rFonts w:ascii="Times New Roman" w:hAnsi="Times New Roman" w:cs="Times New Roman"/>
          <w:sz w:val="24"/>
          <w:szCs w:val="24"/>
          <w:lang w:val="en-GB"/>
        </w:rPr>
      </w:pPr>
    </w:p>
    <w:p w14:paraId="05544905" w14:textId="0D81EB55" w:rsidR="00DE60E6" w:rsidRDefault="00DE60E6" w:rsidP="003C66FE">
      <w:pPr>
        <w:spacing w:line="240" w:lineRule="auto"/>
        <w:jc w:val="center"/>
        <w:rPr>
          <w:rFonts w:ascii="Times New Roman" w:hAnsi="Times New Roman" w:cs="Times New Roman"/>
          <w:sz w:val="24"/>
          <w:szCs w:val="24"/>
          <w:lang w:val="en-GB"/>
        </w:rPr>
      </w:pPr>
    </w:p>
    <w:p w14:paraId="4C2DDD4A" w14:textId="168F4FAE" w:rsidR="00DE60E6" w:rsidRDefault="00DE60E6" w:rsidP="003C66FE">
      <w:pPr>
        <w:spacing w:line="240" w:lineRule="auto"/>
        <w:jc w:val="center"/>
        <w:rPr>
          <w:rFonts w:ascii="Times New Roman" w:hAnsi="Times New Roman" w:cs="Times New Roman"/>
          <w:sz w:val="24"/>
          <w:szCs w:val="24"/>
          <w:lang w:val="en-GB"/>
        </w:rPr>
      </w:pPr>
    </w:p>
    <w:p w14:paraId="3FBEC088" w14:textId="13ECEA9D" w:rsidR="00DE60E6" w:rsidRDefault="00DE60E6" w:rsidP="006B5C0F">
      <w:pPr>
        <w:spacing w:line="240" w:lineRule="auto"/>
        <w:rPr>
          <w:rFonts w:ascii="Times New Roman" w:hAnsi="Times New Roman" w:cs="Times New Roman"/>
          <w:sz w:val="24"/>
          <w:szCs w:val="24"/>
          <w:lang w:val="en-GB"/>
        </w:rPr>
      </w:pPr>
    </w:p>
    <w:p w14:paraId="455D58E2" w14:textId="2927C226" w:rsidR="00DE60E6" w:rsidRDefault="00DE60E6" w:rsidP="00CD1C0E">
      <w:pPr>
        <w:spacing w:line="240" w:lineRule="auto"/>
        <w:rPr>
          <w:rFonts w:ascii="Times New Roman" w:hAnsi="Times New Roman" w:cs="Times New Roman"/>
          <w:sz w:val="24"/>
          <w:szCs w:val="24"/>
          <w:lang w:val="en-GB"/>
        </w:rPr>
      </w:pPr>
    </w:p>
    <w:p w14:paraId="10702448" w14:textId="77777777" w:rsidR="00DE60E6" w:rsidRPr="00E44052" w:rsidRDefault="00DE60E6" w:rsidP="00DE60E6">
      <w:pPr>
        <w:spacing w:line="240" w:lineRule="auto"/>
        <w:rPr>
          <w:rFonts w:ascii="Times New Roman" w:hAnsi="Times New Roman" w:cs="Times New Roman"/>
          <w:sz w:val="24"/>
          <w:szCs w:val="24"/>
          <w:lang w:val="en-GB"/>
        </w:rPr>
      </w:pPr>
    </w:p>
    <w:sdt>
      <w:sdtPr>
        <w:rPr>
          <w:rFonts w:ascii="Times New Roman" w:eastAsiaTheme="minorHAnsi" w:hAnsi="Times New Roman" w:cs="Times New Roman"/>
          <w:b w:val="0"/>
          <w:bCs w:val="0"/>
          <w:color w:val="auto"/>
          <w:sz w:val="22"/>
          <w:szCs w:val="22"/>
          <w:lang w:val="en-GB"/>
        </w:rPr>
        <w:id w:val="1124656246"/>
        <w:docPartObj>
          <w:docPartGallery w:val="Table of Contents"/>
          <w:docPartUnique/>
        </w:docPartObj>
      </w:sdtPr>
      <w:sdtEndPr>
        <w:rPr>
          <w:noProof/>
        </w:rPr>
      </w:sdtEndPr>
      <w:sdtContent>
        <w:p w14:paraId="65326E34" w14:textId="1DE2D14F" w:rsidR="00BA0792" w:rsidRPr="00063CE4" w:rsidRDefault="00BA0792" w:rsidP="00BA0792">
          <w:pPr>
            <w:pStyle w:val="TOCHeading"/>
            <w:jc w:val="center"/>
            <w:rPr>
              <w:rFonts w:ascii="Times New Roman" w:hAnsi="Times New Roman" w:cs="Times New Roman"/>
              <w:color w:val="000000" w:themeColor="text1"/>
              <w:lang w:val="en-GB"/>
            </w:rPr>
          </w:pPr>
          <w:r w:rsidRPr="00063CE4">
            <w:rPr>
              <w:rFonts w:ascii="Times New Roman" w:hAnsi="Times New Roman" w:cs="Times New Roman"/>
              <w:color w:val="000000" w:themeColor="text1"/>
              <w:lang w:val="en-GB"/>
            </w:rPr>
            <w:t>Table of Contents</w:t>
          </w:r>
        </w:p>
        <w:p w14:paraId="53FDA0CC" w14:textId="32E66014" w:rsidR="00063CE4" w:rsidRPr="00063CE4" w:rsidRDefault="00BA0792">
          <w:pPr>
            <w:pStyle w:val="TOC1"/>
            <w:tabs>
              <w:tab w:val="right" w:leader="dot" w:pos="9010"/>
            </w:tabs>
            <w:rPr>
              <w:rFonts w:ascii="Times New Roman" w:eastAsiaTheme="minorEastAsia" w:hAnsi="Times New Roman" w:cs="Times New Roman"/>
              <w:b w:val="0"/>
              <w:bCs w:val="0"/>
              <w:noProof/>
              <w:sz w:val="22"/>
              <w:szCs w:val="22"/>
              <w:lang w:val="en-GB" w:eastAsia="en-GB"/>
            </w:rPr>
          </w:pPr>
          <w:r w:rsidRPr="00063CE4">
            <w:rPr>
              <w:rFonts w:ascii="Times New Roman" w:hAnsi="Times New Roman" w:cs="Times New Roman"/>
              <w:b w:val="0"/>
              <w:bCs w:val="0"/>
              <w:sz w:val="22"/>
              <w:szCs w:val="22"/>
              <w:lang w:val="en-GB"/>
            </w:rPr>
            <w:fldChar w:fldCharType="begin"/>
          </w:r>
          <w:r w:rsidRPr="00063CE4">
            <w:rPr>
              <w:rFonts w:ascii="Times New Roman" w:hAnsi="Times New Roman" w:cs="Times New Roman"/>
              <w:b w:val="0"/>
              <w:bCs w:val="0"/>
              <w:sz w:val="22"/>
              <w:szCs w:val="22"/>
              <w:lang w:val="en-GB"/>
            </w:rPr>
            <w:instrText xml:space="preserve"> TOC \o "1-3" \h \z \u </w:instrText>
          </w:r>
          <w:r w:rsidRPr="00063CE4">
            <w:rPr>
              <w:rFonts w:ascii="Times New Roman" w:hAnsi="Times New Roman" w:cs="Times New Roman"/>
              <w:b w:val="0"/>
              <w:bCs w:val="0"/>
              <w:sz w:val="22"/>
              <w:szCs w:val="22"/>
              <w:lang w:val="en-GB"/>
            </w:rPr>
            <w:fldChar w:fldCharType="separate"/>
          </w:r>
          <w:hyperlink w:anchor="_Toc51275046" w:history="1">
            <w:r w:rsidR="00063CE4" w:rsidRPr="00063CE4">
              <w:rPr>
                <w:rStyle w:val="Hyperlink"/>
                <w:rFonts w:ascii="Times New Roman" w:hAnsi="Times New Roman" w:cs="Times New Roman"/>
                <w:b w:val="0"/>
                <w:bCs w:val="0"/>
                <w:noProof/>
                <w:sz w:val="22"/>
                <w:szCs w:val="22"/>
              </w:rPr>
              <w:t>ABSTRACT</w:t>
            </w:r>
            <w:r w:rsidR="00063CE4" w:rsidRPr="00063CE4">
              <w:rPr>
                <w:rFonts w:ascii="Times New Roman" w:hAnsi="Times New Roman" w:cs="Times New Roman"/>
                <w:b w:val="0"/>
                <w:bCs w:val="0"/>
                <w:noProof/>
                <w:webHidden/>
                <w:sz w:val="22"/>
                <w:szCs w:val="22"/>
              </w:rPr>
              <w:tab/>
            </w:r>
            <w:r w:rsidR="00063CE4" w:rsidRPr="00063CE4">
              <w:rPr>
                <w:rFonts w:ascii="Times New Roman" w:hAnsi="Times New Roman" w:cs="Times New Roman"/>
                <w:b w:val="0"/>
                <w:bCs w:val="0"/>
                <w:noProof/>
                <w:webHidden/>
                <w:sz w:val="22"/>
                <w:szCs w:val="22"/>
              </w:rPr>
              <w:fldChar w:fldCharType="begin"/>
            </w:r>
            <w:r w:rsidR="00063CE4" w:rsidRPr="00063CE4">
              <w:rPr>
                <w:rFonts w:ascii="Times New Roman" w:hAnsi="Times New Roman" w:cs="Times New Roman"/>
                <w:b w:val="0"/>
                <w:bCs w:val="0"/>
                <w:noProof/>
                <w:webHidden/>
                <w:sz w:val="22"/>
                <w:szCs w:val="22"/>
              </w:rPr>
              <w:instrText xml:space="preserve"> PAGEREF _Toc51275046 \h </w:instrText>
            </w:r>
            <w:r w:rsidR="00063CE4" w:rsidRPr="00063CE4">
              <w:rPr>
                <w:rFonts w:ascii="Times New Roman" w:hAnsi="Times New Roman" w:cs="Times New Roman"/>
                <w:b w:val="0"/>
                <w:bCs w:val="0"/>
                <w:noProof/>
                <w:webHidden/>
                <w:sz w:val="22"/>
                <w:szCs w:val="22"/>
              </w:rPr>
            </w:r>
            <w:r w:rsidR="00063CE4" w:rsidRPr="00063CE4">
              <w:rPr>
                <w:rFonts w:ascii="Times New Roman" w:hAnsi="Times New Roman" w:cs="Times New Roman"/>
                <w:b w:val="0"/>
                <w:bCs w:val="0"/>
                <w:noProof/>
                <w:webHidden/>
                <w:sz w:val="22"/>
                <w:szCs w:val="22"/>
              </w:rPr>
              <w:fldChar w:fldCharType="separate"/>
            </w:r>
            <w:r w:rsidR="00063CE4" w:rsidRPr="00063CE4">
              <w:rPr>
                <w:rFonts w:ascii="Times New Roman" w:hAnsi="Times New Roman" w:cs="Times New Roman"/>
                <w:b w:val="0"/>
                <w:bCs w:val="0"/>
                <w:noProof/>
                <w:webHidden/>
                <w:sz w:val="22"/>
                <w:szCs w:val="22"/>
              </w:rPr>
              <w:t>1</w:t>
            </w:r>
            <w:r w:rsidR="00063CE4" w:rsidRPr="00063CE4">
              <w:rPr>
                <w:rFonts w:ascii="Times New Roman" w:hAnsi="Times New Roman" w:cs="Times New Roman"/>
                <w:b w:val="0"/>
                <w:bCs w:val="0"/>
                <w:noProof/>
                <w:webHidden/>
                <w:sz w:val="22"/>
                <w:szCs w:val="22"/>
              </w:rPr>
              <w:fldChar w:fldCharType="end"/>
            </w:r>
          </w:hyperlink>
        </w:p>
        <w:p w14:paraId="440E97A3" w14:textId="230BD7F2" w:rsidR="00063CE4" w:rsidRPr="00063CE4" w:rsidRDefault="00472AB6">
          <w:pPr>
            <w:pStyle w:val="TOC1"/>
            <w:tabs>
              <w:tab w:val="right" w:leader="dot" w:pos="9010"/>
            </w:tabs>
            <w:rPr>
              <w:rFonts w:ascii="Times New Roman" w:eastAsiaTheme="minorEastAsia" w:hAnsi="Times New Roman" w:cs="Times New Roman"/>
              <w:b w:val="0"/>
              <w:bCs w:val="0"/>
              <w:noProof/>
              <w:sz w:val="22"/>
              <w:szCs w:val="22"/>
              <w:lang w:val="en-GB" w:eastAsia="en-GB"/>
            </w:rPr>
          </w:pPr>
          <w:hyperlink w:anchor="_Toc51275047" w:history="1">
            <w:r w:rsidR="00063CE4" w:rsidRPr="00063CE4">
              <w:rPr>
                <w:rStyle w:val="Hyperlink"/>
                <w:rFonts w:ascii="Times New Roman" w:hAnsi="Times New Roman" w:cs="Times New Roman"/>
                <w:b w:val="0"/>
                <w:bCs w:val="0"/>
                <w:noProof/>
                <w:sz w:val="22"/>
                <w:szCs w:val="22"/>
              </w:rPr>
              <w:t>List of Tables</w:t>
            </w:r>
            <w:r w:rsidR="00063CE4" w:rsidRPr="00063CE4">
              <w:rPr>
                <w:rFonts w:ascii="Times New Roman" w:hAnsi="Times New Roman" w:cs="Times New Roman"/>
                <w:b w:val="0"/>
                <w:bCs w:val="0"/>
                <w:noProof/>
                <w:webHidden/>
                <w:sz w:val="22"/>
                <w:szCs w:val="22"/>
              </w:rPr>
              <w:tab/>
            </w:r>
            <w:r w:rsidR="00063CE4" w:rsidRPr="00063CE4">
              <w:rPr>
                <w:rFonts w:ascii="Times New Roman" w:hAnsi="Times New Roman" w:cs="Times New Roman"/>
                <w:b w:val="0"/>
                <w:bCs w:val="0"/>
                <w:noProof/>
                <w:webHidden/>
                <w:sz w:val="22"/>
                <w:szCs w:val="22"/>
              </w:rPr>
              <w:fldChar w:fldCharType="begin"/>
            </w:r>
            <w:r w:rsidR="00063CE4" w:rsidRPr="00063CE4">
              <w:rPr>
                <w:rFonts w:ascii="Times New Roman" w:hAnsi="Times New Roman" w:cs="Times New Roman"/>
                <w:b w:val="0"/>
                <w:bCs w:val="0"/>
                <w:noProof/>
                <w:webHidden/>
                <w:sz w:val="22"/>
                <w:szCs w:val="22"/>
              </w:rPr>
              <w:instrText xml:space="preserve"> PAGEREF _Toc51275047 \h </w:instrText>
            </w:r>
            <w:r w:rsidR="00063CE4" w:rsidRPr="00063CE4">
              <w:rPr>
                <w:rFonts w:ascii="Times New Roman" w:hAnsi="Times New Roman" w:cs="Times New Roman"/>
                <w:b w:val="0"/>
                <w:bCs w:val="0"/>
                <w:noProof/>
                <w:webHidden/>
                <w:sz w:val="22"/>
                <w:szCs w:val="22"/>
              </w:rPr>
            </w:r>
            <w:r w:rsidR="00063CE4" w:rsidRPr="00063CE4">
              <w:rPr>
                <w:rFonts w:ascii="Times New Roman" w:hAnsi="Times New Roman" w:cs="Times New Roman"/>
                <w:b w:val="0"/>
                <w:bCs w:val="0"/>
                <w:noProof/>
                <w:webHidden/>
                <w:sz w:val="22"/>
                <w:szCs w:val="22"/>
              </w:rPr>
              <w:fldChar w:fldCharType="separate"/>
            </w:r>
            <w:r w:rsidR="00063CE4" w:rsidRPr="00063CE4">
              <w:rPr>
                <w:rFonts w:ascii="Times New Roman" w:hAnsi="Times New Roman" w:cs="Times New Roman"/>
                <w:b w:val="0"/>
                <w:bCs w:val="0"/>
                <w:noProof/>
                <w:webHidden/>
                <w:sz w:val="22"/>
                <w:szCs w:val="22"/>
              </w:rPr>
              <w:t>4</w:t>
            </w:r>
            <w:r w:rsidR="00063CE4" w:rsidRPr="00063CE4">
              <w:rPr>
                <w:rFonts w:ascii="Times New Roman" w:hAnsi="Times New Roman" w:cs="Times New Roman"/>
                <w:b w:val="0"/>
                <w:bCs w:val="0"/>
                <w:noProof/>
                <w:webHidden/>
                <w:sz w:val="22"/>
                <w:szCs w:val="22"/>
              </w:rPr>
              <w:fldChar w:fldCharType="end"/>
            </w:r>
          </w:hyperlink>
        </w:p>
        <w:p w14:paraId="7EDC26C5" w14:textId="1F762EE9" w:rsidR="00063CE4" w:rsidRPr="00063CE4" w:rsidRDefault="00472AB6">
          <w:pPr>
            <w:pStyle w:val="TOC1"/>
            <w:tabs>
              <w:tab w:val="right" w:leader="dot" w:pos="9010"/>
            </w:tabs>
            <w:rPr>
              <w:rFonts w:ascii="Times New Roman" w:eastAsiaTheme="minorEastAsia" w:hAnsi="Times New Roman" w:cs="Times New Roman"/>
              <w:b w:val="0"/>
              <w:bCs w:val="0"/>
              <w:noProof/>
              <w:sz w:val="22"/>
              <w:szCs w:val="22"/>
              <w:lang w:val="en-GB" w:eastAsia="en-GB"/>
            </w:rPr>
          </w:pPr>
          <w:hyperlink w:anchor="_Toc51275048" w:history="1">
            <w:r w:rsidR="00063CE4" w:rsidRPr="00063CE4">
              <w:rPr>
                <w:rStyle w:val="Hyperlink"/>
                <w:rFonts w:ascii="Times New Roman" w:hAnsi="Times New Roman" w:cs="Times New Roman"/>
                <w:b w:val="0"/>
                <w:bCs w:val="0"/>
                <w:noProof/>
                <w:sz w:val="22"/>
                <w:szCs w:val="22"/>
              </w:rPr>
              <w:t>List of Figures</w:t>
            </w:r>
            <w:r w:rsidR="00063CE4" w:rsidRPr="00063CE4">
              <w:rPr>
                <w:rFonts w:ascii="Times New Roman" w:hAnsi="Times New Roman" w:cs="Times New Roman"/>
                <w:b w:val="0"/>
                <w:bCs w:val="0"/>
                <w:noProof/>
                <w:webHidden/>
                <w:sz w:val="22"/>
                <w:szCs w:val="22"/>
              </w:rPr>
              <w:tab/>
            </w:r>
            <w:r w:rsidR="00063CE4" w:rsidRPr="00063CE4">
              <w:rPr>
                <w:rFonts w:ascii="Times New Roman" w:hAnsi="Times New Roman" w:cs="Times New Roman"/>
                <w:b w:val="0"/>
                <w:bCs w:val="0"/>
                <w:noProof/>
                <w:webHidden/>
                <w:sz w:val="22"/>
                <w:szCs w:val="22"/>
              </w:rPr>
              <w:fldChar w:fldCharType="begin"/>
            </w:r>
            <w:r w:rsidR="00063CE4" w:rsidRPr="00063CE4">
              <w:rPr>
                <w:rFonts w:ascii="Times New Roman" w:hAnsi="Times New Roman" w:cs="Times New Roman"/>
                <w:b w:val="0"/>
                <w:bCs w:val="0"/>
                <w:noProof/>
                <w:webHidden/>
                <w:sz w:val="22"/>
                <w:szCs w:val="22"/>
              </w:rPr>
              <w:instrText xml:space="preserve"> PAGEREF _Toc51275048 \h </w:instrText>
            </w:r>
            <w:r w:rsidR="00063CE4" w:rsidRPr="00063CE4">
              <w:rPr>
                <w:rFonts w:ascii="Times New Roman" w:hAnsi="Times New Roman" w:cs="Times New Roman"/>
                <w:b w:val="0"/>
                <w:bCs w:val="0"/>
                <w:noProof/>
                <w:webHidden/>
                <w:sz w:val="22"/>
                <w:szCs w:val="22"/>
              </w:rPr>
            </w:r>
            <w:r w:rsidR="00063CE4" w:rsidRPr="00063CE4">
              <w:rPr>
                <w:rFonts w:ascii="Times New Roman" w:hAnsi="Times New Roman" w:cs="Times New Roman"/>
                <w:b w:val="0"/>
                <w:bCs w:val="0"/>
                <w:noProof/>
                <w:webHidden/>
                <w:sz w:val="22"/>
                <w:szCs w:val="22"/>
              </w:rPr>
              <w:fldChar w:fldCharType="separate"/>
            </w:r>
            <w:r w:rsidR="00063CE4" w:rsidRPr="00063CE4">
              <w:rPr>
                <w:rFonts w:ascii="Times New Roman" w:hAnsi="Times New Roman" w:cs="Times New Roman"/>
                <w:b w:val="0"/>
                <w:bCs w:val="0"/>
                <w:noProof/>
                <w:webHidden/>
                <w:sz w:val="22"/>
                <w:szCs w:val="22"/>
              </w:rPr>
              <w:t>4</w:t>
            </w:r>
            <w:r w:rsidR="00063CE4" w:rsidRPr="00063CE4">
              <w:rPr>
                <w:rFonts w:ascii="Times New Roman" w:hAnsi="Times New Roman" w:cs="Times New Roman"/>
                <w:b w:val="0"/>
                <w:bCs w:val="0"/>
                <w:noProof/>
                <w:webHidden/>
                <w:sz w:val="22"/>
                <w:szCs w:val="22"/>
              </w:rPr>
              <w:fldChar w:fldCharType="end"/>
            </w:r>
          </w:hyperlink>
        </w:p>
        <w:p w14:paraId="5EC85C9C" w14:textId="77178DED" w:rsidR="00063CE4" w:rsidRPr="00063CE4" w:rsidRDefault="00472AB6">
          <w:pPr>
            <w:pStyle w:val="TOC1"/>
            <w:tabs>
              <w:tab w:val="right" w:leader="dot" w:pos="9010"/>
            </w:tabs>
            <w:rPr>
              <w:rFonts w:ascii="Times New Roman" w:eastAsiaTheme="minorEastAsia" w:hAnsi="Times New Roman" w:cs="Times New Roman"/>
              <w:b w:val="0"/>
              <w:bCs w:val="0"/>
              <w:noProof/>
              <w:sz w:val="22"/>
              <w:szCs w:val="22"/>
              <w:lang w:val="en-GB" w:eastAsia="en-GB"/>
            </w:rPr>
          </w:pPr>
          <w:hyperlink w:anchor="_Toc51275049" w:history="1">
            <w:r w:rsidR="00063CE4" w:rsidRPr="00063CE4">
              <w:rPr>
                <w:rStyle w:val="Hyperlink"/>
                <w:rFonts w:ascii="Times New Roman" w:hAnsi="Times New Roman" w:cs="Times New Roman"/>
                <w:b w:val="0"/>
                <w:bCs w:val="0"/>
                <w:noProof/>
                <w:sz w:val="22"/>
                <w:szCs w:val="22"/>
              </w:rPr>
              <w:t>CHAPTER ONE: INTRODUCTION</w:t>
            </w:r>
            <w:r w:rsidR="00063CE4" w:rsidRPr="00063CE4">
              <w:rPr>
                <w:rFonts w:ascii="Times New Roman" w:hAnsi="Times New Roman" w:cs="Times New Roman"/>
                <w:b w:val="0"/>
                <w:bCs w:val="0"/>
                <w:noProof/>
                <w:webHidden/>
                <w:sz w:val="22"/>
                <w:szCs w:val="22"/>
              </w:rPr>
              <w:tab/>
            </w:r>
            <w:r w:rsidR="00063CE4" w:rsidRPr="00063CE4">
              <w:rPr>
                <w:rFonts w:ascii="Times New Roman" w:hAnsi="Times New Roman" w:cs="Times New Roman"/>
                <w:b w:val="0"/>
                <w:bCs w:val="0"/>
                <w:noProof/>
                <w:webHidden/>
                <w:sz w:val="22"/>
                <w:szCs w:val="22"/>
              </w:rPr>
              <w:fldChar w:fldCharType="begin"/>
            </w:r>
            <w:r w:rsidR="00063CE4" w:rsidRPr="00063CE4">
              <w:rPr>
                <w:rFonts w:ascii="Times New Roman" w:hAnsi="Times New Roman" w:cs="Times New Roman"/>
                <w:b w:val="0"/>
                <w:bCs w:val="0"/>
                <w:noProof/>
                <w:webHidden/>
                <w:sz w:val="22"/>
                <w:szCs w:val="22"/>
              </w:rPr>
              <w:instrText xml:space="preserve"> PAGEREF _Toc51275049 \h </w:instrText>
            </w:r>
            <w:r w:rsidR="00063CE4" w:rsidRPr="00063CE4">
              <w:rPr>
                <w:rFonts w:ascii="Times New Roman" w:hAnsi="Times New Roman" w:cs="Times New Roman"/>
                <w:b w:val="0"/>
                <w:bCs w:val="0"/>
                <w:noProof/>
                <w:webHidden/>
                <w:sz w:val="22"/>
                <w:szCs w:val="22"/>
              </w:rPr>
            </w:r>
            <w:r w:rsidR="00063CE4" w:rsidRPr="00063CE4">
              <w:rPr>
                <w:rFonts w:ascii="Times New Roman" w:hAnsi="Times New Roman" w:cs="Times New Roman"/>
                <w:b w:val="0"/>
                <w:bCs w:val="0"/>
                <w:noProof/>
                <w:webHidden/>
                <w:sz w:val="22"/>
                <w:szCs w:val="22"/>
              </w:rPr>
              <w:fldChar w:fldCharType="separate"/>
            </w:r>
            <w:r w:rsidR="00063CE4" w:rsidRPr="00063CE4">
              <w:rPr>
                <w:rFonts w:ascii="Times New Roman" w:hAnsi="Times New Roman" w:cs="Times New Roman"/>
                <w:b w:val="0"/>
                <w:bCs w:val="0"/>
                <w:noProof/>
                <w:webHidden/>
                <w:sz w:val="22"/>
                <w:szCs w:val="22"/>
              </w:rPr>
              <w:t>5</w:t>
            </w:r>
            <w:r w:rsidR="00063CE4" w:rsidRPr="00063CE4">
              <w:rPr>
                <w:rFonts w:ascii="Times New Roman" w:hAnsi="Times New Roman" w:cs="Times New Roman"/>
                <w:b w:val="0"/>
                <w:bCs w:val="0"/>
                <w:noProof/>
                <w:webHidden/>
                <w:sz w:val="22"/>
                <w:szCs w:val="22"/>
              </w:rPr>
              <w:fldChar w:fldCharType="end"/>
            </w:r>
          </w:hyperlink>
        </w:p>
        <w:p w14:paraId="4795AF0D" w14:textId="3D75096B" w:rsidR="00063CE4" w:rsidRPr="00063CE4" w:rsidRDefault="00472AB6">
          <w:pPr>
            <w:pStyle w:val="TOC2"/>
            <w:tabs>
              <w:tab w:val="right" w:leader="dot" w:pos="9010"/>
            </w:tabs>
            <w:rPr>
              <w:rFonts w:ascii="Times New Roman" w:eastAsiaTheme="minorEastAsia" w:hAnsi="Times New Roman" w:cs="Times New Roman"/>
              <w:i w:val="0"/>
              <w:iCs w:val="0"/>
              <w:noProof/>
              <w:sz w:val="22"/>
              <w:szCs w:val="22"/>
              <w:lang w:val="en-GB" w:eastAsia="en-GB"/>
            </w:rPr>
          </w:pPr>
          <w:hyperlink w:anchor="_Toc51275050" w:history="1">
            <w:r w:rsidR="00063CE4" w:rsidRPr="00063CE4">
              <w:rPr>
                <w:rStyle w:val="Hyperlink"/>
                <w:rFonts w:ascii="Times New Roman" w:hAnsi="Times New Roman" w:cs="Times New Roman"/>
                <w:i w:val="0"/>
                <w:iCs w:val="0"/>
                <w:noProof/>
                <w:sz w:val="22"/>
                <w:szCs w:val="22"/>
                <w:lang w:val="en-GB"/>
              </w:rPr>
              <w:t>1.1 BACKGROUND OF STUDY</w:t>
            </w:r>
            <w:r w:rsidR="00063CE4" w:rsidRPr="00063CE4">
              <w:rPr>
                <w:rFonts w:ascii="Times New Roman" w:hAnsi="Times New Roman" w:cs="Times New Roman"/>
                <w:i w:val="0"/>
                <w:iCs w:val="0"/>
                <w:noProof/>
                <w:webHidden/>
                <w:sz w:val="22"/>
                <w:szCs w:val="22"/>
              </w:rPr>
              <w:tab/>
            </w:r>
            <w:r w:rsidR="00063CE4" w:rsidRPr="00063CE4">
              <w:rPr>
                <w:rFonts w:ascii="Times New Roman" w:hAnsi="Times New Roman" w:cs="Times New Roman"/>
                <w:i w:val="0"/>
                <w:iCs w:val="0"/>
                <w:noProof/>
                <w:webHidden/>
                <w:sz w:val="22"/>
                <w:szCs w:val="22"/>
              </w:rPr>
              <w:fldChar w:fldCharType="begin"/>
            </w:r>
            <w:r w:rsidR="00063CE4" w:rsidRPr="00063CE4">
              <w:rPr>
                <w:rFonts w:ascii="Times New Roman" w:hAnsi="Times New Roman" w:cs="Times New Roman"/>
                <w:i w:val="0"/>
                <w:iCs w:val="0"/>
                <w:noProof/>
                <w:webHidden/>
                <w:sz w:val="22"/>
                <w:szCs w:val="22"/>
              </w:rPr>
              <w:instrText xml:space="preserve"> PAGEREF _Toc51275050 \h </w:instrText>
            </w:r>
            <w:r w:rsidR="00063CE4" w:rsidRPr="00063CE4">
              <w:rPr>
                <w:rFonts w:ascii="Times New Roman" w:hAnsi="Times New Roman" w:cs="Times New Roman"/>
                <w:i w:val="0"/>
                <w:iCs w:val="0"/>
                <w:noProof/>
                <w:webHidden/>
                <w:sz w:val="22"/>
                <w:szCs w:val="22"/>
              </w:rPr>
            </w:r>
            <w:r w:rsidR="00063CE4" w:rsidRPr="00063CE4">
              <w:rPr>
                <w:rFonts w:ascii="Times New Roman" w:hAnsi="Times New Roman" w:cs="Times New Roman"/>
                <w:i w:val="0"/>
                <w:iCs w:val="0"/>
                <w:noProof/>
                <w:webHidden/>
                <w:sz w:val="22"/>
                <w:szCs w:val="22"/>
              </w:rPr>
              <w:fldChar w:fldCharType="separate"/>
            </w:r>
            <w:r w:rsidR="00063CE4" w:rsidRPr="00063CE4">
              <w:rPr>
                <w:rFonts w:ascii="Times New Roman" w:hAnsi="Times New Roman" w:cs="Times New Roman"/>
                <w:i w:val="0"/>
                <w:iCs w:val="0"/>
                <w:noProof/>
                <w:webHidden/>
                <w:sz w:val="22"/>
                <w:szCs w:val="22"/>
              </w:rPr>
              <w:t>5</w:t>
            </w:r>
            <w:r w:rsidR="00063CE4" w:rsidRPr="00063CE4">
              <w:rPr>
                <w:rFonts w:ascii="Times New Roman" w:hAnsi="Times New Roman" w:cs="Times New Roman"/>
                <w:i w:val="0"/>
                <w:iCs w:val="0"/>
                <w:noProof/>
                <w:webHidden/>
                <w:sz w:val="22"/>
                <w:szCs w:val="22"/>
              </w:rPr>
              <w:fldChar w:fldCharType="end"/>
            </w:r>
          </w:hyperlink>
        </w:p>
        <w:p w14:paraId="54697285" w14:textId="23D931D9" w:rsidR="00063CE4" w:rsidRPr="00063CE4" w:rsidRDefault="00472AB6">
          <w:pPr>
            <w:pStyle w:val="TOC2"/>
            <w:tabs>
              <w:tab w:val="right" w:leader="dot" w:pos="9010"/>
            </w:tabs>
            <w:rPr>
              <w:rFonts w:ascii="Times New Roman" w:eastAsiaTheme="minorEastAsia" w:hAnsi="Times New Roman" w:cs="Times New Roman"/>
              <w:i w:val="0"/>
              <w:iCs w:val="0"/>
              <w:noProof/>
              <w:sz w:val="22"/>
              <w:szCs w:val="22"/>
              <w:lang w:val="en-GB" w:eastAsia="en-GB"/>
            </w:rPr>
          </w:pPr>
          <w:hyperlink w:anchor="_Toc51275051" w:history="1">
            <w:r w:rsidR="00063CE4" w:rsidRPr="00063CE4">
              <w:rPr>
                <w:rStyle w:val="Hyperlink"/>
                <w:rFonts w:ascii="Times New Roman" w:hAnsi="Times New Roman" w:cs="Times New Roman"/>
                <w:i w:val="0"/>
                <w:iCs w:val="0"/>
                <w:noProof/>
                <w:sz w:val="22"/>
                <w:szCs w:val="22"/>
                <w:lang w:val="en-GB"/>
              </w:rPr>
              <w:t>1.2 PROBLEM STATEMENT</w:t>
            </w:r>
            <w:r w:rsidR="00063CE4" w:rsidRPr="00063CE4">
              <w:rPr>
                <w:rFonts w:ascii="Times New Roman" w:hAnsi="Times New Roman" w:cs="Times New Roman"/>
                <w:i w:val="0"/>
                <w:iCs w:val="0"/>
                <w:noProof/>
                <w:webHidden/>
                <w:sz w:val="22"/>
                <w:szCs w:val="22"/>
              </w:rPr>
              <w:tab/>
            </w:r>
            <w:r w:rsidR="00063CE4" w:rsidRPr="00063CE4">
              <w:rPr>
                <w:rFonts w:ascii="Times New Roman" w:hAnsi="Times New Roman" w:cs="Times New Roman"/>
                <w:i w:val="0"/>
                <w:iCs w:val="0"/>
                <w:noProof/>
                <w:webHidden/>
                <w:sz w:val="22"/>
                <w:szCs w:val="22"/>
              </w:rPr>
              <w:fldChar w:fldCharType="begin"/>
            </w:r>
            <w:r w:rsidR="00063CE4" w:rsidRPr="00063CE4">
              <w:rPr>
                <w:rFonts w:ascii="Times New Roman" w:hAnsi="Times New Roman" w:cs="Times New Roman"/>
                <w:i w:val="0"/>
                <w:iCs w:val="0"/>
                <w:noProof/>
                <w:webHidden/>
                <w:sz w:val="22"/>
                <w:szCs w:val="22"/>
              </w:rPr>
              <w:instrText xml:space="preserve"> PAGEREF _Toc51275051 \h </w:instrText>
            </w:r>
            <w:r w:rsidR="00063CE4" w:rsidRPr="00063CE4">
              <w:rPr>
                <w:rFonts w:ascii="Times New Roman" w:hAnsi="Times New Roman" w:cs="Times New Roman"/>
                <w:i w:val="0"/>
                <w:iCs w:val="0"/>
                <w:noProof/>
                <w:webHidden/>
                <w:sz w:val="22"/>
                <w:szCs w:val="22"/>
              </w:rPr>
            </w:r>
            <w:r w:rsidR="00063CE4" w:rsidRPr="00063CE4">
              <w:rPr>
                <w:rFonts w:ascii="Times New Roman" w:hAnsi="Times New Roman" w:cs="Times New Roman"/>
                <w:i w:val="0"/>
                <w:iCs w:val="0"/>
                <w:noProof/>
                <w:webHidden/>
                <w:sz w:val="22"/>
                <w:szCs w:val="22"/>
              </w:rPr>
              <w:fldChar w:fldCharType="separate"/>
            </w:r>
            <w:r w:rsidR="00063CE4" w:rsidRPr="00063CE4">
              <w:rPr>
                <w:rFonts w:ascii="Times New Roman" w:hAnsi="Times New Roman" w:cs="Times New Roman"/>
                <w:i w:val="0"/>
                <w:iCs w:val="0"/>
                <w:noProof/>
                <w:webHidden/>
                <w:sz w:val="22"/>
                <w:szCs w:val="22"/>
              </w:rPr>
              <w:t>7</w:t>
            </w:r>
            <w:r w:rsidR="00063CE4" w:rsidRPr="00063CE4">
              <w:rPr>
                <w:rFonts w:ascii="Times New Roman" w:hAnsi="Times New Roman" w:cs="Times New Roman"/>
                <w:i w:val="0"/>
                <w:iCs w:val="0"/>
                <w:noProof/>
                <w:webHidden/>
                <w:sz w:val="22"/>
                <w:szCs w:val="22"/>
              </w:rPr>
              <w:fldChar w:fldCharType="end"/>
            </w:r>
          </w:hyperlink>
        </w:p>
        <w:p w14:paraId="6C5B2843" w14:textId="5CA362B5" w:rsidR="00063CE4" w:rsidRPr="00063CE4" w:rsidRDefault="00472AB6">
          <w:pPr>
            <w:pStyle w:val="TOC2"/>
            <w:tabs>
              <w:tab w:val="right" w:leader="dot" w:pos="9010"/>
            </w:tabs>
            <w:rPr>
              <w:rFonts w:ascii="Times New Roman" w:eastAsiaTheme="minorEastAsia" w:hAnsi="Times New Roman" w:cs="Times New Roman"/>
              <w:i w:val="0"/>
              <w:iCs w:val="0"/>
              <w:noProof/>
              <w:sz w:val="22"/>
              <w:szCs w:val="22"/>
              <w:lang w:val="en-GB" w:eastAsia="en-GB"/>
            </w:rPr>
          </w:pPr>
          <w:hyperlink w:anchor="_Toc51275052" w:history="1">
            <w:r w:rsidR="00063CE4" w:rsidRPr="00063CE4">
              <w:rPr>
                <w:rStyle w:val="Hyperlink"/>
                <w:rFonts w:ascii="Times New Roman" w:hAnsi="Times New Roman" w:cs="Times New Roman"/>
                <w:i w:val="0"/>
                <w:iCs w:val="0"/>
                <w:noProof/>
                <w:sz w:val="22"/>
                <w:szCs w:val="22"/>
                <w:lang w:val="en-GB"/>
              </w:rPr>
              <w:t>1.3 STUDY RATIONALE</w:t>
            </w:r>
            <w:r w:rsidR="00063CE4" w:rsidRPr="00063CE4">
              <w:rPr>
                <w:rFonts w:ascii="Times New Roman" w:hAnsi="Times New Roman" w:cs="Times New Roman"/>
                <w:i w:val="0"/>
                <w:iCs w:val="0"/>
                <w:noProof/>
                <w:webHidden/>
                <w:sz w:val="22"/>
                <w:szCs w:val="22"/>
              </w:rPr>
              <w:tab/>
            </w:r>
            <w:r w:rsidR="00063CE4" w:rsidRPr="00063CE4">
              <w:rPr>
                <w:rFonts w:ascii="Times New Roman" w:hAnsi="Times New Roman" w:cs="Times New Roman"/>
                <w:i w:val="0"/>
                <w:iCs w:val="0"/>
                <w:noProof/>
                <w:webHidden/>
                <w:sz w:val="22"/>
                <w:szCs w:val="22"/>
              </w:rPr>
              <w:fldChar w:fldCharType="begin"/>
            </w:r>
            <w:r w:rsidR="00063CE4" w:rsidRPr="00063CE4">
              <w:rPr>
                <w:rFonts w:ascii="Times New Roman" w:hAnsi="Times New Roman" w:cs="Times New Roman"/>
                <w:i w:val="0"/>
                <w:iCs w:val="0"/>
                <w:noProof/>
                <w:webHidden/>
                <w:sz w:val="22"/>
                <w:szCs w:val="22"/>
              </w:rPr>
              <w:instrText xml:space="preserve"> PAGEREF _Toc51275052 \h </w:instrText>
            </w:r>
            <w:r w:rsidR="00063CE4" w:rsidRPr="00063CE4">
              <w:rPr>
                <w:rFonts w:ascii="Times New Roman" w:hAnsi="Times New Roman" w:cs="Times New Roman"/>
                <w:i w:val="0"/>
                <w:iCs w:val="0"/>
                <w:noProof/>
                <w:webHidden/>
                <w:sz w:val="22"/>
                <w:szCs w:val="22"/>
              </w:rPr>
            </w:r>
            <w:r w:rsidR="00063CE4" w:rsidRPr="00063CE4">
              <w:rPr>
                <w:rFonts w:ascii="Times New Roman" w:hAnsi="Times New Roman" w:cs="Times New Roman"/>
                <w:i w:val="0"/>
                <w:iCs w:val="0"/>
                <w:noProof/>
                <w:webHidden/>
                <w:sz w:val="22"/>
                <w:szCs w:val="22"/>
              </w:rPr>
              <w:fldChar w:fldCharType="separate"/>
            </w:r>
            <w:r w:rsidR="00063CE4" w:rsidRPr="00063CE4">
              <w:rPr>
                <w:rFonts w:ascii="Times New Roman" w:hAnsi="Times New Roman" w:cs="Times New Roman"/>
                <w:i w:val="0"/>
                <w:iCs w:val="0"/>
                <w:noProof/>
                <w:webHidden/>
                <w:sz w:val="22"/>
                <w:szCs w:val="22"/>
              </w:rPr>
              <w:t>8</w:t>
            </w:r>
            <w:r w:rsidR="00063CE4" w:rsidRPr="00063CE4">
              <w:rPr>
                <w:rFonts w:ascii="Times New Roman" w:hAnsi="Times New Roman" w:cs="Times New Roman"/>
                <w:i w:val="0"/>
                <w:iCs w:val="0"/>
                <w:noProof/>
                <w:webHidden/>
                <w:sz w:val="22"/>
                <w:szCs w:val="22"/>
              </w:rPr>
              <w:fldChar w:fldCharType="end"/>
            </w:r>
          </w:hyperlink>
        </w:p>
        <w:p w14:paraId="00248B47" w14:textId="71CDBF59" w:rsidR="00063CE4" w:rsidRPr="00063CE4" w:rsidRDefault="00472AB6">
          <w:pPr>
            <w:pStyle w:val="TOC2"/>
            <w:tabs>
              <w:tab w:val="right" w:leader="dot" w:pos="9010"/>
            </w:tabs>
            <w:rPr>
              <w:rFonts w:ascii="Times New Roman" w:eastAsiaTheme="minorEastAsia" w:hAnsi="Times New Roman" w:cs="Times New Roman"/>
              <w:i w:val="0"/>
              <w:iCs w:val="0"/>
              <w:noProof/>
              <w:sz w:val="22"/>
              <w:szCs w:val="22"/>
              <w:lang w:val="en-GB" w:eastAsia="en-GB"/>
            </w:rPr>
          </w:pPr>
          <w:hyperlink w:anchor="_Toc51275053" w:history="1">
            <w:r w:rsidR="00063CE4" w:rsidRPr="00063CE4">
              <w:rPr>
                <w:rStyle w:val="Hyperlink"/>
                <w:rFonts w:ascii="Times New Roman" w:hAnsi="Times New Roman" w:cs="Times New Roman"/>
                <w:i w:val="0"/>
                <w:iCs w:val="0"/>
                <w:noProof/>
                <w:sz w:val="22"/>
                <w:szCs w:val="22"/>
                <w:lang w:val="en-GB"/>
              </w:rPr>
              <w:t>1.4 RESEARCH AIMS AND OBJECTIVES</w:t>
            </w:r>
            <w:r w:rsidR="00063CE4" w:rsidRPr="00063CE4">
              <w:rPr>
                <w:rFonts w:ascii="Times New Roman" w:hAnsi="Times New Roman" w:cs="Times New Roman"/>
                <w:i w:val="0"/>
                <w:iCs w:val="0"/>
                <w:noProof/>
                <w:webHidden/>
                <w:sz w:val="22"/>
                <w:szCs w:val="22"/>
              </w:rPr>
              <w:tab/>
            </w:r>
            <w:r w:rsidR="00063CE4" w:rsidRPr="00063CE4">
              <w:rPr>
                <w:rFonts w:ascii="Times New Roman" w:hAnsi="Times New Roman" w:cs="Times New Roman"/>
                <w:i w:val="0"/>
                <w:iCs w:val="0"/>
                <w:noProof/>
                <w:webHidden/>
                <w:sz w:val="22"/>
                <w:szCs w:val="22"/>
              </w:rPr>
              <w:fldChar w:fldCharType="begin"/>
            </w:r>
            <w:r w:rsidR="00063CE4" w:rsidRPr="00063CE4">
              <w:rPr>
                <w:rFonts w:ascii="Times New Roman" w:hAnsi="Times New Roman" w:cs="Times New Roman"/>
                <w:i w:val="0"/>
                <w:iCs w:val="0"/>
                <w:noProof/>
                <w:webHidden/>
                <w:sz w:val="22"/>
                <w:szCs w:val="22"/>
              </w:rPr>
              <w:instrText xml:space="preserve"> PAGEREF _Toc51275053 \h </w:instrText>
            </w:r>
            <w:r w:rsidR="00063CE4" w:rsidRPr="00063CE4">
              <w:rPr>
                <w:rFonts w:ascii="Times New Roman" w:hAnsi="Times New Roman" w:cs="Times New Roman"/>
                <w:i w:val="0"/>
                <w:iCs w:val="0"/>
                <w:noProof/>
                <w:webHidden/>
                <w:sz w:val="22"/>
                <w:szCs w:val="22"/>
              </w:rPr>
            </w:r>
            <w:r w:rsidR="00063CE4" w:rsidRPr="00063CE4">
              <w:rPr>
                <w:rFonts w:ascii="Times New Roman" w:hAnsi="Times New Roman" w:cs="Times New Roman"/>
                <w:i w:val="0"/>
                <w:iCs w:val="0"/>
                <w:noProof/>
                <w:webHidden/>
                <w:sz w:val="22"/>
                <w:szCs w:val="22"/>
              </w:rPr>
              <w:fldChar w:fldCharType="separate"/>
            </w:r>
            <w:r w:rsidR="00063CE4" w:rsidRPr="00063CE4">
              <w:rPr>
                <w:rFonts w:ascii="Times New Roman" w:hAnsi="Times New Roman" w:cs="Times New Roman"/>
                <w:i w:val="0"/>
                <w:iCs w:val="0"/>
                <w:noProof/>
                <w:webHidden/>
                <w:sz w:val="22"/>
                <w:szCs w:val="22"/>
              </w:rPr>
              <w:t>9</w:t>
            </w:r>
            <w:r w:rsidR="00063CE4" w:rsidRPr="00063CE4">
              <w:rPr>
                <w:rFonts w:ascii="Times New Roman" w:hAnsi="Times New Roman" w:cs="Times New Roman"/>
                <w:i w:val="0"/>
                <w:iCs w:val="0"/>
                <w:noProof/>
                <w:webHidden/>
                <w:sz w:val="22"/>
                <w:szCs w:val="22"/>
              </w:rPr>
              <w:fldChar w:fldCharType="end"/>
            </w:r>
          </w:hyperlink>
        </w:p>
        <w:p w14:paraId="14FFDCDE" w14:textId="79243674" w:rsidR="00063CE4" w:rsidRPr="00063CE4" w:rsidRDefault="00472AB6">
          <w:pPr>
            <w:pStyle w:val="TOC2"/>
            <w:tabs>
              <w:tab w:val="right" w:leader="dot" w:pos="9010"/>
            </w:tabs>
            <w:rPr>
              <w:rFonts w:ascii="Times New Roman" w:eastAsiaTheme="minorEastAsia" w:hAnsi="Times New Roman" w:cs="Times New Roman"/>
              <w:i w:val="0"/>
              <w:iCs w:val="0"/>
              <w:noProof/>
              <w:sz w:val="22"/>
              <w:szCs w:val="22"/>
              <w:lang w:val="en-GB" w:eastAsia="en-GB"/>
            </w:rPr>
          </w:pPr>
          <w:hyperlink w:anchor="_Toc51275054" w:history="1">
            <w:r w:rsidR="00063CE4" w:rsidRPr="00063CE4">
              <w:rPr>
                <w:rStyle w:val="Hyperlink"/>
                <w:rFonts w:ascii="Times New Roman" w:hAnsi="Times New Roman" w:cs="Times New Roman"/>
                <w:i w:val="0"/>
                <w:iCs w:val="0"/>
                <w:noProof/>
                <w:sz w:val="22"/>
                <w:szCs w:val="22"/>
                <w:lang w:val="en-GB"/>
              </w:rPr>
              <w:t>1.5 RESEARCH QUESTIONS</w:t>
            </w:r>
            <w:r w:rsidR="00063CE4" w:rsidRPr="00063CE4">
              <w:rPr>
                <w:rFonts w:ascii="Times New Roman" w:hAnsi="Times New Roman" w:cs="Times New Roman"/>
                <w:i w:val="0"/>
                <w:iCs w:val="0"/>
                <w:noProof/>
                <w:webHidden/>
                <w:sz w:val="22"/>
                <w:szCs w:val="22"/>
              </w:rPr>
              <w:tab/>
            </w:r>
            <w:r w:rsidR="00063CE4" w:rsidRPr="00063CE4">
              <w:rPr>
                <w:rFonts w:ascii="Times New Roman" w:hAnsi="Times New Roman" w:cs="Times New Roman"/>
                <w:i w:val="0"/>
                <w:iCs w:val="0"/>
                <w:noProof/>
                <w:webHidden/>
                <w:sz w:val="22"/>
                <w:szCs w:val="22"/>
              </w:rPr>
              <w:fldChar w:fldCharType="begin"/>
            </w:r>
            <w:r w:rsidR="00063CE4" w:rsidRPr="00063CE4">
              <w:rPr>
                <w:rFonts w:ascii="Times New Roman" w:hAnsi="Times New Roman" w:cs="Times New Roman"/>
                <w:i w:val="0"/>
                <w:iCs w:val="0"/>
                <w:noProof/>
                <w:webHidden/>
                <w:sz w:val="22"/>
                <w:szCs w:val="22"/>
              </w:rPr>
              <w:instrText xml:space="preserve"> PAGEREF _Toc51275054 \h </w:instrText>
            </w:r>
            <w:r w:rsidR="00063CE4" w:rsidRPr="00063CE4">
              <w:rPr>
                <w:rFonts w:ascii="Times New Roman" w:hAnsi="Times New Roman" w:cs="Times New Roman"/>
                <w:i w:val="0"/>
                <w:iCs w:val="0"/>
                <w:noProof/>
                <w:webHidden/>
                <w:sz w:val="22"/>
                <w:szCs w:val="22"/>
              </w:rPr>
            </w:r>
            <w:r w:rsidR="00063CE4" w:rsidRPr="00063CE4">
              <w:rPr>
                <w:rFonts w:ascii="Times New Roman" w:hAnsi="Times New Roman" w:cs="Times New Roman"/>
                <w:i w:val="0"/>
                <w:iCs w:val="0"/>
                <w:noProof/>
                <w:webHidden/>
                <w:sz w:val="22"/>
                <w:szCs w:val="22"/>
              </w:rPr>
              <w:fldChar w:fldCharType="separate"/>
            </w:r>
            <w:r w:rsidR="00063CE4" w:rsidRPr="00063CE4">
              <w:rPr>
                <w:rFonts w:ascii="Times New Roman" w:hAnsi="Times New Roman" w:cs="Times New Roman"/>
                <w:i w:val="0"/>
                <w:iCs w:val="0"/>
                <w:noProof/>
                <w:webHidden/>
                <w:sz w:val="22"/>
                <w:szCs w:val="22"/>
              </w:rPr>
              <w:t>9</w:t>
            </w:r>
            <w:r w:rsidR="00063CE4" w:rsidRPr="00063CE4">
              <w:rPr>
                <w:rFonts w:ascii="Times New Roman" w:hAnsi="Times New Roman" w:cs="Times New Roman"/>
                <w:i w:val="0"/>
                <w:iCs w:val="0"/>
                <w:noProof/>
                <w:webHidden/>
                <w:sz w:val="22"/>
                <w:szCs w:val="22"/>
              </w:rPr>
              <w:fldChar w:fldCharType="end"/>
            </w:r>
          </w:hyperlink>
        </w:p>
        <w:p w14:paraId="36C8DB5C" w14:textId="5D8AC819" w:rsidR="00063CE4" w:rsidRPr="00063CE4" w:rsidRDefault="00472AB6">
          <w:pPr>
            <w:pStyle w:val="TOC2"/>
            <w:tabs>
              <w:tab w:val="right" w:leader="dot" w:pos="9010"/>
            </w:tabs>
            <w:rPr>
              <w:rFonts w:ascii="Times New Roman" w:eastAsiaTheme="minorEastAsia" w:hAnsi="Times New Roman" w:cs="Times New Roman"/>
              <w:i w:val="0"/>
              <w:iCs w:val="0"/>
              <w:noProof/>
              <w:sz w:val="22"/>
              <w:szCs w:val="22"/>
              <w:lang w:val="en-GB" w:eastAsia="en-GB"/>
            </w:rPr>
          </w:pPr>
          <w:hyperlink w:anchor="_Toc51275055" w:history="1">
            <w:r w:rsidR="00063CE4" w:rsidRPr="00063CE4">
              <w:rPr>
                <w:rStyle w:val="Hyperlink"/>
                <w:rFonts w:ascii="Times New Roman" w:hAnsi="Times New Roman" w:cs="Times New Roman"/>
                <w:i w:val="0"/>
                <w:iCs w:val="0"/>
                <w:noProof/>
                <w:sz w:val="22"/>
                <w:szCs w:val="22"/>
                <w:lang w:val="en-GB"/>
              </w:rPr>
              <w:t>1.6 RESEARCH STRUCTURE</w:t>
            </w:r>
            <w:r w:rsidR="00063CE4" w:rsidRPr="00063CE4">
              <w:rPr>
                <w:rFonts w:ascii="Times New Roman" w:hAnsi="Times New Roman" w:cs="Times New Roman"/>
                <w:i w:val="0"/>
                <w:iCs w:val="0"/>
                <w:noProof/>
                <w:webHidden/>
                <w:sz w:val="22"/>
                <w:szCs w:val="22"/>
              </w:rPr>
              <w:tab/>
            </w:r>
            <w:r w:rsidR="00063CE4" w:rsidRPr="00063CE4">
              <w:rPr>
                <w:rFonts w:ascii="Times New Roman" w:hAnsi="Times New Roman" w:cs="Times New Roman"/>
                <w:i w:val="0"/>
                <w:iCs w:val="0"/>
                <w:noProof/>
                <w:webHidden/>
                <w:sz w:val="22"/>
                <w:szCs w:val="22"/>
              </w:rPr>
              <w:fldChar w:fldCharType="begin"/>
            </w:r>
            <w:r w:rsidR="00063CE4" w:rsidRPr="00063CE4">
              <w:rPr>
                <w:rFonts w:ascii="Times New Roman" w:hAnsi="Times New Roman" w:cs="Times New Roman"/>
                <w:i w:val="0"/>
                <w:iCs w:val="0"/>
                <w:noProof/>
                <w:webHidden/>
                <w:sz w:val="22"/>
                <w:szCs w:val="22"/>
              </w:rPr>
              <w:instrText xml:space="preserve"> PAGEREF _Toc51275055 \h </w:instrText>
            </w:r>
            <w:r w:rsidR="00063CE4" w:rsidRPr="00063CE4">
              <w:rPr>
                <w:rFonts w:ascii="Times New Roman" w:hAnsi="Times New Roman" w:cs="Times New Roman"/>
                <w:i w:val="0"/>
                <w:iCs w:val="0"/>
                <w:noProof/>
                <w:webHidden/>
                <w:sz w:val="22"/>
                <w:szCs w:val="22"/>
              </w:rPr>
            </w:r>
            <w:r w:rsidR="00063CE4" w:rsidRPr="00063CE4">
              <w:rPr>
                <w:rFonts w:ascii="Times New Roman" w:hAnsi="Times New Roman" w:cs="Times New Roman"/>
                <w:i w:val="0"/>
                <w:iCs w:val="0"/>
                <w:noProof/>
                <w:webHidden/>
                <w:sz w:val="22"/>
                <w:szCs w:val="22"/>
              </w:rPr>
              <w:fldChar w:fldCharType="separate"/>
            </w:r>
            <w:r w:rsidR="00063CE4" w:rsidRPr="00063CE4">
              <w:rPr>
                <w:rFonts w:ascii="Times New Roman" w:hAnsi="Times New Roman" w:cs="Times New Roman"/>
                <w:i w:val="0"/>
                <w:iCs w:val="0"/>
                <w:noProof/>
                <w:webHidden/>
                <w:sz w:val="22"/>
                <w:szCs w:val="22"/>
              </w:rPr>
              <w:t>10</w:t>
            </w:r>
            <w:r w:rsidR="00063CE4" w:rsidRPr="00063CE4">
              <w:rPr>
                <w:rFonts w:ascii="Times New Roman" w:hAnsi="Times New Roman" w:cs="Times New Roman"/>
                <w:i w:val="0"/>
                <w:iCs w:val="0"/>
                <w:noProof/>
                <w:webHidden/>
                <w:sz w:val="22"/>
                <w:szCs w:val="22"/>
              </w:rPr>
              <w:fldChar w:fldCharType="end"/>
            </w:r>
          </w:hyperlink>
        </w:p>
        <w:p w14:paraId="52942ECB" w14:textId="4139FA55" w:rsidR="00063CE4" w:rsidRPr="00063CE4" w:rsidRDefault="00472AB6">
          <w:pPr>
            <w:pStyle w:val="TOC1"/>
            <w:tabs>
              <w:tab w:val="right" w:leader="dot" w:pos="9010"/>
            </w:tabs>
            <w:rPr>
              <w:rFonts w:ascii="Times New Roman" w:eastAsiaTheme="minorEastAsia" w:hAnsi="Times New Roman" w:cs="Times New Roman"/>
              <w:b w:val="0"/>
              <w:bCs w:val="0"/>
              <w:noProof/>
              <w:sz w:val="22"/>
              <w:szCs w:val="22"/>
              <w:lang w:val="en-GB" w:eastAsia="en-GB"/>
            </w:rPr>
          </w:pPr>
          <w:hyperlink w:anchor="_Toc51275056" w:history="1">
            <w:r w:rsidR="00063CE4" w:rsidRPr="00063CE4">
              <w:rPr>
                <w:rStyle w:val="Hyperlink"/>
                <w:rFonts w:ascii="Times New Roman" w:hAnsi="Times New Roman" w:cs="Times New Roman"/>
                <w:b w:val="0"/>
                <w:bCs w:val="0"/>
                <w:noProof/>
                <w:sz w:val="22"/>
                <w:szCs w:val="22"/>
              </w:rPr>
              <w:t>CHAPTER TWO: LITERATURE REVIEW</w:t>
            </w:r>
            <w:r w:rsidR="00063CE4" w:rsidRPr="00063CE4">
              <w:rPr>
                <w:rFonts w:ascii="Times New Roman" w:hAnsi="Times New Roman" w:cs="Times New Roman"/>
                <w:b w:val="0"/>
                <w:bCs w:val="0"/>
                <w:noProof/>
                <w:webHidden/>
                <w:sz w:val="22"/>
                <w:szCs w:val="22"/>
              </w:rPr>
              <w:tab/>
            </w:r>
            <w:r w:rsidR="00063CE4" w:rsidRPr="00063CE4">
              <w:rPr>
                <w:rFonts w:ascii="Times New Roman" w:hAnsi="Times New Roman" w:cs="Times New Roman"/>
                <w:b w:val="0"/>
                <w:bCs w:val="0"/>
                <w:noProof/>
                <w:webHidden/>
                <w:sz w:val="22"/>
                <w:szCs w:val="22"/>
              </w:rPr>
              <w:fldChar w:fldCharType="begin"/>
            </w:r>
            <w:r w:rsidR="00063CE4" w:rsidRPr="00063CE4">
              <w:rPr>
                <w:rFonts w:ascii="Times New Roman" w:hAnsi="Times New Roman" w:cs="Times New Roman"/>
                <w:b w:val="0"/>
                <w:bCs w:val="0"/>
                <w:noProof/>
                <w:webHidden/>
                <w:sz w:val="22"/>
                <w:szCs w:val="22"/>
              </w:rPr>
              <w:instrText xml:space="preserve"> PAGEREF _Toc51275056 \h </w:instrText>
            </w:r>
            <w:r w:rsidR="00063CE4" w:rsidRPr="00063CE4">
              <w:rPr>
                <w:rFonts w:ascii="Times New Roman" w:hAnsi="Times New Roman" w:cs="Times New Roman"/>
                <w:b w:val="0"/>
                <w:bCs w:val="0"/>
                <w:noProof/>
                <w:webHidden/>
                <w:sz w:val="22"/>
                <w:szCs w:val="22"/>
              </w:rPr>
            </w:r>
            <w:r w:rsidR="00063CE4" w:rsidRPr="00063CE4">
              <w:rPr>
                <w:rFonts w:ascii="Times New Roman" w:hAnsi="Times New Roman" w:cs="Times New Roman"/>
                <w:b w:val="0"/>
                <w:bCs w:val="0"/>
                <w:noProof/>
                <w:webHidden/>
                <w:sz w:val="22"/>
                <w:szCs w:val="22"/>
              </w:rPr>
              <w:fldChar w:fldCharType="separate"/>
            </w:r>
            <w:r w:rsidR="00063CE4" w:rsidRPr="00063CE4">
              <w:rPr>
                <w:rFonts w:ascii="Times New Roman" w:hAnsi="Times New Roman" w:cs="Times New Roman"/>
                <w:b w:val="0"/>
                <w:bCs w:val="0"/>
                <w:noProof/>
                <w:webHidden/>
                <w:sz w:val="22"/>
                <w:szCs w:val="22"/>
              </w:rPr>
              <w:t>11</w:t>
            </w:r>
            <w:r w:rsidR="00063CE4" w:rsidRPr="00063CE4">
              <w:rPr>
                <w:rFonts w:ascii="Times New Roman" w:hAnsi="Times New Roman" w:cs="Times New Roman"/>
                <w:b w:val="0"/>
                <w:bCs w:val="0"/>
                <w:noProof/>
                <w:webHidden/>
                <w:sz w:val="22"/>
                <w:szCs w:val="22"/>
              </w:rPr>
              <w:fldChar w:fldCharType="end"/>
            </w:r>
          </w:hyperlink>
        </w:p>
        <w:p w14:paraId="19D41404" w14:textId="3E5D677C" w:rsidR="00063CE4" w:rsidRPr="00063CE4" w:rsidRDefault="00472AB6">
          <w:pPr>
            <w:pStyle w:val="TOC2"/>
            <w:tabs>
              <w:tab w:val="right" w:leader="dot" w:pos="9010"/>
            </w:tabs>
            <w:rPr>
              <w:rFonts w:ascii="Times New Roman" w:eastAsiaTheme="minorEastAsia" w:hAnsi="Times New Roman" w:cs="Times New Roman"/>
              <w:i w:val="0"/>
              <w:iCs w:val="0"/>
              <w:noProof/>
              <w:sz w:val="22"/>
              <w:szCs w:val="22"/>
              <w:lang w:val="en-GB" w:eastAsia="en-GB"/>
            </w:rPr>
          </w:pPr>
          <w:hyperlink w:anchor="_Toc51275057" w:history="1">
            <w:r w:rsidR="00063CE4" w:rsidRPr="00063CE4">
              <w:rPr>
                <w:rStyle w:val="Hyperlink"/>
                <w:rFonts w:ascii="Times New Roman" w:hAnsi="Times New Roman" w:cs="Times New Roman"/>
                <w:i w:val="0"/>
                <w:iCs w:val="0"/>
                <w:noProof/>
                <w:sz w:val="22"/>
                <w:szCs w:val="22"/>
                <w:lang w:val="en-GB"/>
              </w:rPr>
              <w:t>2.1 INTRODUCTION</w:t>
            </w:r>
            <w:r w:rsidR="00063CE4" w:rsidRPr="00063CE4">
              <w:rPr>
                <w:rFonts w:ascii="Times New Roman" w:hAnsi="Times New Roman" w:cs="Times New Roman"/>
                <w:i w:val="0"/>
                <w:iCs w:val="0"/>
                <w:noProof/>
                <w:webHidden/>
                <w:sz w:val="22"/>
                <w:szCs w:val="22"/>
              </w:rPr>
              <w:tab/>
            </w:r>
            <w:r w:rsidR="00063CE4" w:rsidRPr="00063CE4">
              <w:rPr>
                <w:rFonts w:ascii="Times New Roman" w:hAnsi="Times New Roman" w:cs="Times New Roman"/>
                <w:i w:val="0"/>
                <w:iCs w:val="0"/>
                <w:noProof/>
                <w:webHidden/>
                <w:sz w:val="22"/>
                <w:szCs w:val="22"/>
              </w:rPr>
              <w:fldChar w:fldCharType="begin"/>
            </w:r>
            <w:r w:rsidR="00063CE4" w:rsidRPr="00063CE4">
              <w:rPr>
                <w:rFonts w:ascii="Times New Roman" w:hAnsi="Times New Roman" w:cs="Times New Roman"/>
                <w:i w:val="0"/>
                <w:iCs w:val="0"/>
                <w:noProof/>
                <w:webHidden/>
                <w:sz w:val="22"/>
                <w:szCs w:val="22"/>
              </w:rPr>
              <w:instrText xml:space="preserve"> PAGEREF _Toc51275057 \h </w:instrText>
            </w:r>
            <w:r w:rsidR="00063CE4" w:rsidRPr="00063CE4">
              <w:rPr>
                <w:rFonts w:ascii="Times New Roman" w:hAnsi="Times New Roman" w:cs="Times New Roman"/>
                <w:i w:val="0"/>
                <w:iCs w:val="0"/>
                <w:noProof/>
                <w:webHidden/>
                <w:sz w:val="22"/>
                <w:szCs w:val="22"/>
              </w:rPr>
            </w:r>
            <w:r w:rsidR="00063CE4" w:rsidRPr="00063CE4">
              <w:rPr>
                <w:rFonts w:ascii="Times New Roman" w:hAnsi="Times New Roman" w:cs="Times New Roman"/>
                <w:i w:val="0"/>
                <w:iCs w:val="0"/>
                <w:noProof/>
                <w:webHidden/>
                <w:sz w:val="22"/>
                <w:szCs w:val="22"/>
              </w:rPr>
              <w:fldChar w:fldCharType="separate"/>
            </w:r>
            <w:r w:rsidR="00063CE4" w:rsidRPr="00063CE4">
              <w:rPr>
                <w:rFonts w:ascii="Times New Roman" w:hAnsi="Times New Roman" w:cs="Times New Roman"/>
                <w:i w:val="0"/>
                <w:iCs w:val="0"/>
                <w:noProof/>
                <w:webHidden/>
                <w:sz w:val="22"/>
                <w:szCs w:val="22"/>
              </w:rPr>
              <w:t>11</w:t>
            </w:r>
            <w:r w:rsidR="00063CE4" w:rsidRPr="00063CE4">
              <w:rPr>
                <w:rFonts w:ascii="Times New Roman" w:hAnsi="Times New Roman" w:cs="Times New Roman"/>
                <w:i w:val="0"/>
                <w:iCs w:val="0"/>
                <w:noProof/>
                <w:webHidden/>
                <w:sz w:val="22"/>
                <w:szCs w:val="22"/>
              </w:rPr>
              <w:fldChar w:fldCharType="end"/>
            </w:r>
          </w:hyperlink>
        </w:p>
        <w:p w14:paraId="78109100" w14:textId="6C8A101E" w:rsidR="00063CE4" w:rsidRPr="00063CE4" w:rsidRDefault="00472AB6">
          <w:pPr>
            <w:pStyle w:val="TOC2"/>
            <w:tabs>
              <w:tab w:val="right" w:leader="dot" w:pos="9010"/>
            </w:tabs>
            <w:rPr>
              <w:rFonts w:ascii="Times New Roman" w:eastAsiaTheme="minorEastAsia" w:hAnsi="Times New Roman" w:cs="Times New Roman"/>
              <w:i w:val="0"/>
              <w:iCs w:val="0"/>
              <w:noProof/>
              <w:sz w:val="22"/>
              <w:szCs w:val="22"/>
              <w:lang w:val="en-GB" w:eastAsia="en-GB"/>
            </w:rPr>
          </w:pPr>
          <w:hyperlink w:anchor="_Toc51275058" w:history="1">
            <w:r w:rsidR="00063CE4" w:rsidRPr="00063CE4">
              <w:rPr>
                <w:rStyle w:val="Hyperlink"/>
                <w:rFonts w:ascii="Times New Roman" w:hAnsi="Times New Roman" w:cs="Times New Roman"/>
                <w:i w:val="0"/>
                <w:iCs w:val="0"/>
                <w:noProof/>
                <w:sz w:val="22"/>
                <w:szCs w:val="22"/>
                <w:lang w:val="en-GB"/>
              </w:rPr>
              <w:t>2.2 RELATIONSHIP BETWEEN CRUDE OIL PRICES AND TANKER MARKET</w:t>
            </w:r>
            <w:r w:rsidR="00063CE4" w:rsidRPr="00063CE4">
              <w:rPr>
                <w:rFonts w:ascii="Times New Roman" w:hAnsi="Times New Roman" w:cs="Times New Roman"/>
                <w:i w:val="0"/>
                <w:iCs w:val="0"/>
                <w:noProof/>
                <w:webHidden/>
                <w:sz w:val="22"/>
                <w:szCs w:val="22"/>
              </w:rPr>
              <w:tab/>
            </w:r>
            <w:r w:rsidR="00063CE4" w:rsidRPr="00063CE4">
              <w:rPr>
                <w:rFonts w:ascii="Times New Roman" w:hAnsi="Times New Roman" w:cs="Times New Roman"/>
                <w:i w:val="0"/>
                <w:iCs w:val="0"/>
                <w:noProof/>
                <w:webHidden/>
                <w:sz w:val="22"/>
                <w:szCs w:val="22"/>
              </w:rPr>
              <w:fldChar w:fldCharType="begin"/>
            </w:r>
            <w:r w:rsidR="00063CE4" w:rsidRPr="00063CE4">
              <w:rPr>
                <w:rFonts w:ascii="Times New Roman" w:hAnsi="Times New Roman" w:cs="Times New Roman"/>
                <w:i w:val="0"/>
                <w:iCs w:val="0"/>
                <w:noProof/>
                <w:webHidden/>
                <w:sz w:val="22"/>
                <w:szCs w:val="22"/>
              </w:rPr>
              <w:instrText xml:space="preserve"> PAGEREF _Toc51275058 \h </w:instrText>
            </w:r>
            <w:r w:rsidR="00063CE4" w:rsidRPr="00063CE4">
              <w:rPr>
                <w:rFonts w:ascii="Times New Roman" w:hAnsi="Times New Roman" w:cs="Times New Roman"/>
                <w:i w:val="0"/>
                <w:iCs w:val="0"/>
                <w:noProof/>
                <w:webHidden/>
                <w:sz w:val="22"/>
                <w:szCs w:val="22"/>
              </w:rPr>
            </w:r>
            <w:r w:rsidR="00063CE4" w:rsidRPr="00063CE4">
              <w:rPr>
                <w:rFonts w:ascii="Times New Roman" w:hAnsi="Times New Roman" w:cs="Times New Roman"/>
                <w:i w:val="0"/>
                <w:iCs w:val="0"/>
                <w:noProof/>
                <w:webHidden/>
                <w:sz w:val="22"/>
                <w:szCs w:val="22"/>
              </w:rPr>
              <w:fldChar w:fldCharType="separate"/>
            </w:r>
            <w:r w:rsidR="00063CE4" w:rsidRPr="00063CE4">
              <w:rPr>
                <w:rFonts w:ascii="Times New Roman" w:hAnsi="Times New Roman" w:cs="Times New Roman"/>
                <w:i w:val="0"/>
                <w:iCs w:val="0"/>
                <w:noProof/>
                <w:webHidden/>
                <w:sz w:val="22"/>
                <w:szCs w:val="22"/>
              </w:rPr>
              <w:t>11</w:t>
            </w:r>
            <w:r w:rsidR="00063CE4" w:rsidRPr="00063CE4">
              <w:rPr>
                <w:rFonts w:ascii="Times New Roman" w:hAnsi="Times New Roman" w:cs="Times New Roman"/>
                <w:i w:val="0"/>
                <w:iCs w:val="0"/>
                <w:noProof/>
                <w:webHidden/>
                <w:sz w:val="22"/>
                <w:szCs w:val="22"/>
              </w:rPr>
              <w:fldChar w:fldCharType="end"/>
            </w:r>
          </w:hyperlink>
        </w:p>
        <w:p w14:paraId="2E97AC01" w14:textId="3D3F5951" w:rsidR="00063CE4" w:rsidRPr="00063CE4" w:rsidRDefault="00472AB6">
          <w:pPr>
            <w:pStyle w:val="TOC2"/>
            <w:tabs>
              <w:tab w:val="right" w:leader="dot" w:pos="9010"/>
            </w:tabs>
            <w:rPr>
              <w:rFonts w:ascii="Times New Roman" w:eastAsiaTheme="minorEastAsia" w:hAnsi="Times New Roman" w:cs="Times New Roman"/>
              <w:i w:val="0"/>
              <w:iCs w:val="0"/>
              <w:noProof/>
              <w:sz w:val="22"/>
              <w:szCs w:val="22"/>
              <w:lang w:val="en-GB" w:eastAsia="en-GB"/>
            </w:rPr>
          </w:pPr>
          <w:hyperlink w:anchor="_Toc51275059" w:history="1">
            <w:r w:rsidR="00063CE4" w:rsidRPr="00063CE4">
              <w:rPr>
                <w:rStyle w:val="Hyperlink"/>
                <w:rFonts w:ascii="Times New Roman" w:hAnsi="Times New Roman" w:cs="Times New Roman"/>
                <w:i w:val="0"/>
                <w:iCs w:val="0"/>
                <w:noProof/>
                <w:sz w:val="22"/>
                <w:szCs w:val="22"/>
                <w:lang w:val="en-GB"/>
              </w:rPr>
              <w:t>2.3 RISK MANAGEMENT IN TANKER INDUSTRY</w:t>
            </w:r>
            <w:r w:rsidR="00063CE4" w:rsidRPr="00063CE4">
              <w:rPr>
                <w:rFonts w:ascii="Times New Roman" w:hAnsi="Times New Roman" w:cs="Times New Roman"/>
                <w:i w:val="0"/>
                <w:iCs w:val="0"/>
                <w:noProof/>
                <w:webHidden/>
                <w:sz w:val="22"/>
                <w:szCs w:val="22"/>
              </w:rPr>
              <w:tab/>
            </w:r>
            <w:r w:rsidR="00063CE4" w:rsidRPr="00063CE4">
              <w:rPr>
                <w:rFonts w:ascii="Times New Roman" w:hAnsi="Times New Roman" w:cs="Times New Roman"/>
                <w:i w:val="0"/>
                <w:iCs w:val="0"/>
                <w:noProof/>
                <w:webHidden/>
                <w:sz w:val="22"/>
                <w:szCs w:val="22"/>
              </w:rPr>
              <w:fldChar w:fldCharType="begin"/>
            </w:r>
            <w:r w:rsidR="00063CE4" w:rsidRPr="00063CE4">
              <w:rPr>
                <w:rFonts w:ascii="Times New Roman" w:hAnsi="Times New Roman" w:cs="Times New Roman"/>
                <w:i w:val="0"/>
                <w:iCs w:val="0"/>
                <w:noProof/>
                <w:webHidden/>
                <w:sz w:val="22"/>
                <w:szCs w:val="22"/>
              </w:rPr>
              <w:instrText xml:space="preserve"> PAGEREF _Toc51275059 \h </w:instrText>
            </w:r>
            <w:r w:rsidR="00063CE4" w:rsidRPr="00063CE4">
              <w:rPr>
                <w:rFonts w:ascii="Times New Roman" w:hAnsi="Times New Roman" w:cs="Times New Roman"/>
                <w:i w:val="0"/>
                <w:iCs w:val="0"/>
                <w:noProof/>
                <w:webHidden/>
                <w:sz w:val="22"/>
                <w:szCs w:val="22"/>
              </w:rPr>
            </w:r>
            <w:r w:rsidR="00063CE4" w:rsidRPr="00063CE4">
              <w:rPr>
                <w:rFonts w:ascii="Times New Roman" w:hAnsi="Times New Roman" w:cs="Times New Roman"/>
                <w:i w:val="0"/>
                <w:iCs w:val="0"/>
                <w:noProof/>
                <w:webHidden/>
                <w:sz w:val="22"/>
                <w:szCs w:val="22"/>
              </w:rPr>
              <w:fldChar w:fldCharType="separate"/>
            </w:r>
            <w:r w:rsidR="00063CE4" w:rsidRPr="00063CE4">
              <w:rPr>
                <w:rFonts w:ascii="Times New Roman" w:hAnsi="Times New Roman" w:cs="Times New Roman"/>
                <w:i w:val="0"/>
                <w:iCs w:val="0"/>
                <w:noProof/>
                <w:webHidden/>
                <w:sz w:val="22"/>
                <w:szCs w:val="22"/>
              </w:rPr>
              <w:t>13</w:t>
            </w:r>
            <w:r w:rsidR="00063CE4" w:rsidRPr="00063CE4">
              <w:rPr>
                <w:rFonts w:ascii="Times New Roman" w:hAnsi="Times New Roman" w:cs="Times New Roman"/>
                <w:i w:val="0"/>
                <w:iCs w:val="0"/>
                <w:noProof/>
                <w:webHidden/>
                <w:sz w:val="22"/>
                <w:szCs w:val="22"/>
              </w:rPr>
              <w:fldChar w:fldCharType="end"/>
            </w:r>
          </w:hyperlink>
        </w:p>
        <w:p w14:paraId="0BAE77B6" w14:textId="12DC4922" w:rsidR="00063CE4" w:rsidRPr="00063CE4" w:rsidRDefault="00472AB6">
          <w:pPr>
            <w:pStyle w:val="TOC2"/>
            <w:tabs>
              <w:tab w:val="right" w:leader="dot" w:pos="9010"/>
            </w:tabs>
            <w:rPr>
              <w:rFonts w:ascii="Times New Roman" w:eastAsiaTheme="minorEastAsia" w:hAnsi="Times New Roman" w:cs="Times New Roman"/>
              <w:i w:val="0"/>
              <w:iCs w:val="0"/>
              <w:noProof/>
              <w:sz w:val="22"/>
              <w:szCs w:val="22"/>
              <w:lang w:val="en-GB" w:eastAsia="en-GB"/>
            </w:rPr>
          </w:pPr>
          <w:hyperlink w:anchor="_Toc51275060" w:history="1">
            <w:r w:rsidR="00063CE4" w:rsidRPr="00063CE4">
              <w:rPr>
                <w:rStyle w:val="Hyperlink"/>
                <w:rFonts w:ascii="Times New Roman" w:hAnsi="Times New Roman" w:cs="Times New Roman"/>
                <w:i w:val="0"/>
                <w:iCs w:val="0"/>
                <w:noProof/>
                <w:sz w:val="22"/>
                <w:szCs w:val="22"/>
                <w:lang w:val="en-GB"/>
              </w:rPr>
              <w:t>2.4 EMPIRICAL REVIEW: PREVIOUS STUDIES</w:t>
            </w:r>
            <w:r w:rsidR="00063CE4" w:rsidRPr="00063CE4">
              <w:rPr>
                <w:rFonts w:ascii="Times New Roman" w:hAnsi="Times New Roman" w:cs="Times New Roman"/>
                <w:i w:val="0"/>
                <w:iCs w:val="0"/>
                <w:noProof/>
                <w:webHidden/>
                <w:sz w:val="22"/>
                <w:szCs w:val="22"/>
              </w:rPr>
              <w:tab/>
            </w:r>
            <w:r w:rsidR="00063CE4" w:rsidRPr="00063CE4">
              <w:rPr>
                <w:rFonts w:ascii="Times New Roman" w:hAnsi="Times New Roman" w:cs="Times New Roman"/>
                <w:i w:val="0"/>
                <w:iCs w:val="0"/>
                <w:noProof/>
                <w:webHidden/>
                <w:sz w:val="22"/>
                <w:szCs w:val="22"/>
              </w:rPr>
              <w:fldChar w:fldCharType="begin"/>
            </w:r>
            <w:r w:rsidR="00063CE4" w:rsidRPr="00063CE4">
              <w:rPr>
                <w:rFonts w:ascii="Times New Roman" w:hAnsi="Times New Roman" w:cs="Times New Roman"/>
                <w:i w:val="0"/>
                <w:iCs w:val="0"/>
                <w:noProof/>
                <w:webHidden/>
                <w:sz w:val="22"/>
                <w:szCs w:val="22"/>
              </w:rPr>
              <w:instrText xml:space="preserve"> PAGEREF _Toc51275060 \h </w:instrText>
            </w:r>
            <w:r w:rsidR="00063CE4" w:rsidRPr="00063CE4">
              <w:rPr>
                <w:rFonts w:ascii="Times New Roman" w:hAnsi="Times New Roman" w:cs="Times New Roman"/>
                <w:i w:val="0"/>
                <w:iCs w:val="0"/>
                <w:noProof/>
                <w:webHidden/>
                <w:sz w:val="22"/>
                <w:szCs w:val="22"/>
              </w:rPr>
            </w:r>
            <w:r w:rsidR="00063CE4" w:rsidRPr="00063CE4">
              <w:rPr>
                <w:rFonts w:ascii="Times New Roman" w:hAnsi="Times New Roman" w:cs="Times New Roman"/>
                <w:i w:val="0"/>
                <w:iCs w:val="0"/>
                <w:noProof/>
                <w:webHidden/>
                <w:sz w:val="22"/>
                <w:szCs w:val="22"/>
              </w:rPr>
              <w:fldChar w:fldCharType="separate"/>
            </w:r>
            <w:r w:rsidR="00063CE4" w:rsidRPr="00063CE4">
              <w:rPr>
                <w:rFonts w:ascii="Times New Roman" w:hAnsi="Times New Roman" w:cs="Times New Roman"/>
                <w:i w:val="0"/>
                <w:iCs w:val="0"/>
                <w:noProof/>
                <w:webHidden/>
                <w:sz w:val="22"/>
                <w:szCs w:val="22"/>
              </w:rPr>
              <w:t>14</w:t>
            </w:r>
            <w:r w:rsidR="00063CE4" w:rsidRPr="00063CE4">
              <w:rPr>
                <w:rFonts w:ascii="Times New Roman" w:hAnsi="Times New Roman" w:cs="Times New Roman"/>
                <w:i w:val="0"/>
                <w:iCs w:val="0"/>
                <w:noProof/>
                <w:webHidden/>
                <w:sz w:val="22"/>
                <w:szCs w:val="22"/>
              </w:rPr>
              <w:fldChar w:fldCharType="end"/>
            </w:r>
          </w:hyperlink>
        </w:p>
        <w:p w14:paraId="3F333053" w14:textId="42745FAF" w:rsidR="00063CE4" w:rsidRPr="00063CE4" w:rsidRDefault="00472AB6">
          <w:pPr>
            <w:pStyle w:val="TOC1"/>
            <w:tabs>
              <w:tab w:val="right" w:leader="dot" w:pos="9010"/>
            </w:tabs>
            <w:rPr>
              <w:rFonts w:ascii="Times New Roman" w:eastAsiaTheme="minorEastAsia" w:hAnsi="Times New Roman" w:cs="Times New Roman"/>
              <w:b w:val="0"/>
              <w:bCs w:val="0"/>
              <w:noProof/>
              <w:sz w:val="22"/>
              <w:szCs w:val="22"/>
              <w:lang w:val="en-GB" w:eastAsia="en-GB"/>
            </w:rPr>
          </w:pPr>
          <w:hyperlink w:anchor="_Toc51275061" w:history="1">
            <w:r w:rsidR="00063CE4" w:rsidRPr="00063CE4">
              <w:rPr>
                <w:rStyle w:val="Hyperlink"/>
                <w:rFonts w:ascii="Times New Roman" w:hAnsi="Times New Roman" w:cs="Times New Roman"/>
                <w:b w:val="0"/>
                <w:bCs w:val="0"/>
                <w:noProof/>
                <w:sz w:val="22"/>
                <w:szCs w:val="22"/>
              </w:rPr>
              <w:t>CHAPTER THREE: DATA &amp; METHODOLOGY</w:t>
            </w:r>
            <w:r w:rsidR="00063CE4" w:rsidRPr="00063CE4">
              <w:rPr>
                <w:rFonts w:ascii="Times New Roman" w:hAnsi="Times New Roman" w:cs="Times New Roman"/>
                <w:b w:val="0"/>
                <w:bCs w:val="0"/>
                <w:noProof/>
                <w:webHidden/>
                <w:sz w:val="22"/>
                <w:szCs w:val="22"/>
              </w:rPr>
              <w:tab/>
            </w:r>
            <w:r w:rsidR="00063CE4" w:rsidRPr="00063CE4">
              <w:rPr>
                <w:rFonts w:ascii="Times New Roman" w:hAnsi="Times New Roman" w:cs="Times New Roman"/>
                <w:b w:val="0"/>
                <w:bCs w:val="0"/>
                <w:noProof/>
                <w:webHidden/>
                <w:sz w:val="22"/>
                <w:szCs w:val="22"/>
              </w:rPr>
              <w:fldChar w:fldCharType="begin"/>
            </w:r>
            <w:r w:rsidR="00063CE4" w:rsidRPr="00063CE4">
              <w:rPr>
                <w:rFonts w:ascii="Times New Roman" w:hAnsi="Times New Roman" w:cs="Times New Roman"/>
                <w:b w:val="0"/>
                <w:bCs w:val="0"/>
                <w:noProof/>
                <w:webHidden/>
                <w:sz w:val="22"/>
                <w:szCs w:val="22"/>
              </w:rPr>
              <w:instrText xml:space="preserve"> PAGEREF _Toc51275061 \h </w:instrText>
            </w:r>
            <w:r w:rsidR="00063CE4" w:rsidRPr="00063CE4">
              <w:rPr>
                <w:rFonts w:ascii="Times New Roman" w:hAnsi="Times New Roman" w:cs="Times New Roman"/>
                <w:b w:val="0"/>
                <w:bCs w:val="0"/>
                <w:noProof/>
                <w:webHidden/>
                <w:sz w:val="22"/>
                <w:szCs w:val="22"/>
              </w:rPr>
            </w:r>
            <w:r w:rsidR="00063CE4" w:rsidRPr="00063CE4">
              <w:rPr>
                <w:rFonts w:ascii="Times New Roman" w:hAnsi="Times New Roman" w:cs="Times New Roman"/>
                <w:b w:val="0"/>
                <w:bCs w:val="0"/>
                <w:noProof/>
                <w:webHidden/>
                <w:sz w:val="22"/>
                <w:szCs w:val="22"/>
              </w:rPr>
              <w:fldChar w:fldCharType="separate"/>
            </w:r>
            <w:r w:rsidR="00063CE4" w:rsidRPr="00063CE4">
              <w:rPr>
                <w:rFonts w:ascii="Times New Roman" w:hAnsi="Times New Roman" w:cs="Times New Roman"/>
                <w:b w:val="0"/>
                <w:bCs w:val="0"/>
                <w:noProof/>
                <w:webHidden/>
                <w:sz w:val="22"/>
                <w:szCs w:val="22"/>
              </w:rPr>
              <w:t>19</w:t>
            </w:r>
            <w:r w:rsidR="00063CE4" w:rsidRPr="00063CE4">
              <w:rPr>
                <w:rFonts w:ascii="Times New Roman" w:hAnsi="Times New Roman" w:cs="Times New Roman"/>
                <w:b w:val="0"/>
                <w:bCs w:val="0"/>
                <w:noProof/>
                <w:webHidden/>
                <w:sz w:val="22"/>
                <w:szCs w:val="22"/>
              </w:rPr>
              <w:fldChar w:fldCharType="end"/>
            </w:r>
          </w:hyperlink>
        </w:p>
        <w:p w14:paraId="29D1A444" w14:textId="76227F6F" w:rsidR="00063CE4" w:rsidRPr="00063CE4" w:rsidRDefault="00472AB6">
          <w:pPr>
            <w:pStyle w:val="TOC2"/>
            <w:tabs>
              <w:tab w:val="right" w:leader="dot" w:pos="9010"/>
            </w:tabs>
            <w:rPr>
              <w:rFonts w:ascii="Times New Roman" w:eastAsiaTheme="minorEastAsia" w:hAnsi="Times New Roman" w:cs="Times New Roman"/>
              <w:i w:val="0"/>
              <w:iCs w:val="0"/>
              <w:noProof/>
              <w:sz w:val="22"/>
              <w:szCs w:val="22"/>
              <w:lang w:val="en-GB" w:eastAsia="en-GB"/>
            </w:rPr>
          </w:pPr>
          <w:hyperlink w:anchor="_Toc51275062" w:history="1">
            <w:r w:rsidR="00063CE4" w:rsidRPr="00063CE4">
              <w:rPr>
                <w:rStyle w:val="Hyperlink"/>
                <w:rFonts w:ascii="Times New Roman" w:hAnsi="Times New Roman" w:cs="Times New Roman"/>
                <w:i w:val="0"/>
                <w:iCs w:val="0"/>
                <w:noProof/>
                <w:sz w:val="22"/>
                <w:szCs w:val="22"/>
                <w:lang w:val="en-GB"/>
              </w:rPr>
              <w:t>3.1 INTRODUCTION</w:t>
            </w:r>
            <w:r w:rsidR="00063CE4" w:rsidRPr="00063CE4">
              <w:rPr>
                <w:rFonts w:ascii="Times New Roman" w:hAnsi="Times New Roman" w:cs="Times New Roman"/>
                <w:i w:val="0"/>
                <w:iCs w:val="0"/>
                <w:noProof/>
                <w:webHidden/>
                <w:sz w:val="22"/>
                <w:szCs w:val="22"/>
              </w:rPr>
              <w:tab/>
            </w:r>
            <w:r w:rsidR="00063CE4" w:rsidRPr="00063CE4">
              <w:rPr>
                <w:rFonts w:ascii="Times New Roman" w:hAnsi="Times New Roman" w:cs="Times New Roman"/>
                <w:i w:val="0"/>
                <w:iCs w:val="0"/>
                <w:noProof/>
                <w:webHidden/>
                <w:sz w:val="22"/>
                <w:szCs w:val="22"/>
              </w:rPr>
              <w:fldChar w:fldCharType="begin"/>
            </w:r>
            <w:r w:rsidR="00063CE4" w:rsidRPr="00063CE4">
              <w:rPr>
                <w:rFonts w:ascii="Times New Roman" w:hAnsi="Times New Roman" w:cs="Times New Roman"/>
                <w:i w:val="0"/>
                <w:iCs w:val="0"/>
                <w:noProof/>
                <w:webHidden/>
                <w:sz w:val="22"/>
                <w:szCs w:val="22"/>
              </w:rPr>
              <w:instrText xml:space="preserve"> PAGEREF _Toc51275062 \h </w:instrText>
            </w:r>
            <w:r w:rsidR="00063CE4" w:rsidRPr="00063CE4">
              <w:rPr>
                <w:rFonts w:ascii="Times New Roman" w:hAnsi="Times New Roman" w:cs="Times New Roman"/>
                <w:i w:val="0"/>
                <w:iCs w:val="0"/>
                <w:noProof/>
                <w:webHidden/>
                <w:sz w:val="22"/>
                <w:szCs w:val="22"/>
              </w:rPr>
            </w:r>
            <w:r w:rsidR="00063CE4" w:rsidRPr="00063CE4">
              <w:rPr>
                <w:rFonts w:ascii="Times New Roman" w:hAnsi="Times New Roman" w:cs="Times New Roman"/>
                <w:i w:val="0"/>
                <w:iCs w:val="0"/>
                <w:noProof/>
                <w:webHidden/>
                <w:sz w:val="22"/>
                <w:szCs w:val="22"/>
              </w:rPr>
              <w:fldChar w:fldCharType="separate"/>
            </w:r>
            <w:r w:rsidR="00063CE4" w:rsidRPr="00063CE4">
              <w:rPr>
                <w:rFonts w:ascii="Times New Roman" w:hAnsi="Times New Roman" w:cs="Times New Roman"/>
                <w:i w:val="0"/>
                <w:iCs w:val="0"/>
                <w:noProof/>
                <w:webHidden/>
                <w:sz w:val="22"/>
                <w:szCs w:val="22"/>
              </w:rPr>
              <w:t>19</w:t>
            </w:r>
            <w:r w:rsidR="00063CE4" w:rsidRPr="00063CE4">
              <w:rPr>
                <w:rFonts w:ascii="Times New Roman" w:hAnsi="Times New Roman" w:cs="Times New Roman"/>
                <w:i w:val="0"/>
                <w:iCs w:val="0"/>
                <w:noProof/>
                <w:webHidden/>
                <w:sz w:val="22"/>
                <w:szCs w:val="22"/>
              </w:rPr>
              <w:fldChar w:fldCharType="end"/>
            </w:r>
          </w:hyperlink>
        </w:p>
        <w:p w14:paraId="6A977C73" w14:textId="459097C2" w:rsidR="00063CE4" w:rsidRPr="00063CE4" w:rsidRDefault="00472AB6">
          <w:pPr>
            <w:pStyle w:val="TOC2"/>
            <w:tabs>
              <w:tab w:val="right" w:leader="dot" w:pos="9010"/>
            </w:tabs>
            <w:rPr>
              <w:rFonts w:ascii="Times New Roman" w:eastAsiaTheme="minorEastAsia" w:hAnsi="Times New Roman" w:cs="Times New Roman"/>
              <w:i w:val="0"/>
              <w:iCs w:val="0"/>
              <w:noProof/>
              <w:sz w:val="22"/>
              <w:szCs w:val="22"/>
              <w:lang w:val="en-GB" w:eastAsia="en-GB"/>
            </w:rPr>
          </w:pPr>
          <w:hyperlink w:anchor="_Toc51275063" w:history="1">
            <w:r w:rsidR="00063CE4" w:rsidRPr="00063CE4">
              <w:rPr>
                <w:rStyle w:val="Hyperlink"/>
                <w:rFonts w:ascii="Times New Roman" w:hAnsi="Times New Roman" w:cs="Times New Roman"/>
                <w:i w:val="0"/>
                <w:iCs w:val="0"/>
                <w:noProof/>
                <w:sz w:val="22"/>
                <w:szCs w:val="22"/>
                <w:lang w:val="en-GB"/>
              </w:rPr>
              <w:t>3.2 RESEARCH PHILOSOPHY</w:t>
            </w:r>
            <w:r w:rsidR="00063CE4" w:rsidRPr="00063CE4">
              <w:rPr>
                <w:rFonts w:ascii="Times New Roman" w:hAnsi="Times New Roman" w:cs="Times New Roman"/>
                <w:i w:val="0"/>
                <w:iCs w:val="0"/>
                <w:noProof/>
                <w:webHidden/>
                <w:sz w:val="22"/>
                <w:szCs w:val="22"/>
              </w:rPr>
              <w:tab/>
            </w:r>
            <w:r w:rsidR="00063CE4" w:rsidRPr="00063CE4">
              <w:rPr>
                <w:rFonts w:ascii="Times New Roman" w:hAnsi="Times New Roman" w:cs="Times New Roman"/>
                <w:i w:val="0"/>
                <w:iCs w:val="0"/>
                <w:noProof/>
                <w:webHidden/>
                <w:sz w:val="22"/>
                <w:szCs w:val="22"/>
              </w:rPr>
              <w:fldChar w:fldCharType="begin"/>
            </w:r>
            <w:r w:rsidR="00063CE4" w:rsidRPr="00063CE4">
              <w:rPr>
                <w:rFonts w:ascii="Times New Roman" w:hAnsi="Times New Roman" w:cs="Times New Roman"/>
                <w:i w:val="0"/>
                <w:iCs w:val="0"/>
                <w:noProof/>
                <w:webHidden/>
                <w:sz w:val="22"/>
                <w:szCs w:val="22"/>
              </w:rPr>
              <w:instrText xml:space="preserve"> PAGEREF _Toc51275063 \h </w:instrText>
            </w:r>
            <w:r w:rsidR="00063CE4" w:rsidRPr="00063CE4">
              <w:rPr>
                <w:rFonts w:ascii="Times New Roman" w:hAnsi="Times New Roman" w:cs="Times New Roman"/>
                <w:i w:val="0"/>
                <w:iCs w:val="0"/>
                <w:noProof/>
                <w:webHidden/>
                <w:sz w:val="22"/>
                <w:szCs w:val="22"/>
              </w:rPr>
            </w:r>
            <w:r w:rsidR="00063CE4" w:rsidRPr="00063CE4">
              <w:rPr>
                <w:rFonts w:ascii="Times New Roman" w:hAnsi="Times New Roman" w:cs="Times New Roman"/>
                <w:i w:val="0"/>
                <w:iCs w:val="0"/>
                <w:noProof/>
                <w:webHidden/>
                <w:sz w:val="22"/>
                <w:szCs w:val="22"/>
              </w:rPr>
              <w:fldChar w:fldCharType="separate"/>
            </w:r>
            <w:r w:rsidR="00063CE4" w:rsidRPr="00063CE4">
              <w:rPr>
                <w:rFonts w:ascii="Times New Roman" w:hAnsi="Times New Roman" w:cs="Times New Roman"/>
                <w:i w:val="0"/>
                <w:iCs w:val="0"/>
                <w:noProof/>
                <w:webHidden/>
                <w:sz w:val="22"/>
                <w:szCs w:val="22"/>
              </w:rPr>
              <w:t>19</w:t>
            </w:r>
            <w:r w:rsidR="00063CE4" w:rsidRPr="00063CE4">
              <w:rPr>
                <w:rFonts w:ascii="Times New Roman" w:hAnsi="Times New Roman" w:cs="Times New Roman"/>
                <w:i w:val="0"/>
                <w:iCs w:val="0"/>
                <w:noProof/>
                <w:webHidden/>
                <w:sz w:val="22"/>
                <w:szCs w:val="22"/>
              </w:rPr>
              <w:fldChar w:fldCharType="end"/>
            </w:r>
          </w:hyperlink>
        </w:p>
        <w:p w14:paraId="508E2703" w14:textId="172E7DEE" w:rsidR="00063CE4" w:rsidRPr="00063CE4" w:rsidRDefault="00472AB6">
          <w:pPr>
            <w:pStyle w:val="TOC2"/>
            <w:tabs>
              <w:tab w:val="right" w:leader="dot" w:pos="9010"/>
            </w:tabs>
            <w:rPr>
              <w:rFonts w:ascii="Times New Roman" w:eastAsiaTheme="minorEastAsia" w:hAnsi="Times New Roman" w:cs="Times New Roman"/>
              <w:i w:val="0"/>
              <w:iCs w:val="0"/>
              <w:noProof/>
              <w:sz w:val="22"/>
              <w:szCs w:val="22"/>
              <w:lang w:val="en-GB" w:eastAsia="en-GB"/>
            </w:rPr>
          </w:pPr>
          <w:hyperlink w:anchor="_Toc51275064" w:history="1">
            <w:r w:rsidR="00063CE4" w:rsidRPr="00063CE4">
              <w:rPr>
                <w:rStyle w:val="Hyperlink"/>
                <w:rFonts w:ascii="Times New Roman" w:hAnsi="Times New Roman" w:cs="Times New Roman"/>
                <w:i w:val="0"/>
                <w:iCs w:val="0"/>
                <w:noProof/>
                <w:sz w:val="22"/>
                <w:szCs w:val="22"/>
                <w:lang w:val="en-GB"/>
              </w:rPr>
              <w:t>3.3 DATA COLLECTION METHODS</w:t>
            </w:r>
            <w:r w:rsidR="00063CE4" w:rsidRPr="00063CE4">
              <w:rPr>
                <w:rFonts w:ascii="Times New Roman" w:hAnsi="Times New Roman" w:cs="Times New Roman"/>
                <w:i w:val="0"/>
                <w:iCs w:val="0"/>
                <w:noProof/>
                <w:webHidden/>
                <w:sz w:val="22"/>
                <w:szCs w:val="22"/>
              </w:rPr>
              <w:tab/>
            </w:r>
            <w:r w:rsidR="00063CE4" w:rsidRPr="00063CE4">
              <w:rPr>
                <w:rFonts w:ascii="Times New Roman" w:hAnsi="Times New Roman" w:cs="Times New Roman"/>
                <w:i w:val="0"/>
                <w:iCs w:val="0"/>
                <w:noProof/>
                <w:webHidden/>
                <w:sz w:val="22"/>
                <w:szCs w:val="22"/>
              </w:rPr>
              <w:fldChar w:fldCharType="begin"/>
            </w:r>
            <w:r w:rsidR="00063CE4" w:rsidRPr="00063CE4">
              <w:rPr>
                <w:rFonts w:ascii="Times New Roman" w:hAnsi="Times New Roman" w:cs="Times New Roman"/>
                <w:i w:val="0"/>
                <w:iCs w:val="0"/>
                <w:noProof/>
                <w:webHidden/>
                <w:sz w:val="22"/>
                <w:szCs w:val="22"/>
              </w:rPr>
              <w:instrText xml:space="preserve"> PAGEREF _Toc51275064 \h </w:instrText>
            </w:r>
            <w:r w:rsidR="00063CE4" w:rsidRPr="00063CE4">
              <w:rPr>
                <w:rFonts w:ascii="Times New Roman" w:hAnsi="Times New Roman" w:cs="Times New Roman"/>
                <w:i w:val="0"/>
                <w:iCs w:val="0"/>
                <w:noProof/>
                <w:webHidden/>
                <w:sz w:val="22"/>
                <w:szCs w:val="22"/>
              </w:rPr>
            </w:r>
            <w:r w:rsidR="00063CE4" w:rsidRPr="00063CE4">
              <w:rPr>
                <w:rFonts w:ascii="Times New Roman" w:hAnsi="Times New Roman" w:cs="Times New Roman"/>
                <w:i w:val="0"/>
                <w:iCs w:val="0"/>
                <w:noProof/>
                <w:webHidden/>
                <w:sz w:val="22"/>
                <w:szCs w:val="22"/>
              </w:rPr>
              <w:fldChar w:fldCharType="separate"/>
            </w:r>
            <w:r w:rsidR="00063CE4" w:rsidRPr="00063CE4">
              <w:rPr>
                <w:rFonts w:ascii="Times New Roman" w:hAnsi="Times New Roman" w:cs="Times New Roman"/>
                <w:i w:val="0"/>
                <w:iCs w:val="0"/>
                <w:noProof/>
                <w:webHidden/>
                <w:sz w:val="22"/>
                <w:szCs w:val="22"/>
              </w:rPr>
              <w:t>20</w:t>
            </w:r>
            <w:r w:rsidR="00063CE4" w:rsidRPr="00063CE4">
              <w:rPr>
                <w:rFonts w:ascii="Times New Roman" w:hAnsi="Times New Roman" w:cs="Times New Roman"/>
                <w:i w:val="0"/>
                <w:iCs w:val="0"/>
                <w:noProof/>
                <w:webHidden/>
                <w:sz w:val="22"/>
                <w:szCs w:val="22"/>
              </w:rPr>
              <w:fldChar w:fldCharType="end"/>
            </w:r>
          </w:hyperlink>
        </w:p>
        <w:p w14:paraId="787B72C1" w14:textId="1F322973" w:rsidR="00063CE4" w:rsidRPr="00063CE4" w:rsidRDefault="00472AB6">
          <w:pPr>
            <w:pStyle w:val="TOC2"/>
            <w:tabs>
              <w:tab w:val="right" w:leader="dot" w:pos="9010"/>
            </w:tabs>
            <w:rPr>
              <w:rFonts w:ascii="Times New Roman" w:eastAsiaTheme="minorEastAsia" w:hAnsi="Times New Roman" w:cs="Times New Roman"/>
              <w:i w:val="0"/>
              <w:iCs w:val="0"/>
              <w:noProof/>
              <w:sz w:val="22"/>
              <w:szCs w:val="22"/>
              <w:lang w:val="en-GB" w:eastAsia="en-GB"/>
            </w:rPr>
          </w:pPr>
          <w:hyperlink w:anchor="_Toc51275065" w:history="1">
            <w:r w:rsidR="00063CE4" w:rsidRPr="00063CE4">
              <w:rPr>
                <w:rStyle w:val="Hyperlink"/>
                <w:rFonts w:ascii="Times New Roman" w:hAnsi="Times New Roman" w:cs="Times New Roman"/>
                <w:i w:val="0"/>
                <w:iCs w:val="0"/>
                <w:noProof/>
                <w:sz w:val="22"/>
                <w:szCs w:val="22"/>
                <w:lang w:val="en-GB"/>
              </w:rPr>
              <w:t>3.4 DATA RELIABILITY</w:t>
            </w:r>
            <w:r w:rsidR="00063CE4" w:rsidRPr="00063CE4">
              <w:rPr>
                <w:rFonts w:ascii="Times New Roman" w:hAnsi="Times New Roman" w:cs="Times New Roman"/>
                <w:i w:val="0"/>
                <w:iCs w:val="0"/>
                <w:noProof/>
                <w:webHidden/>
                <w:sz w:val="22"/>
                <w:szCs w:val="22"/>
              </w:rPr>
              <w:tab/>
            </w:r>
            <w:r w:rsidR="00063CE4" w:rsidRPr="00063CE4">
              <w:rPr>
                <w:rFonts w:ascii="Times New Roman" w:hAnsi="Times New Roman" w:cs="Times New Roman"/>
                <w:i w:val="0"/>
                <w:iCs w:val="0"/>
                <w:noProof/>
                <w:webHidden/>
                <w:sz w:val="22"/>
                <w:szCs w:val="22"/>
              </w:rPr>
              <w:fldChar w:fldCharType="begin"/>
            </w:r>
            <w:r w:rsidR="00063CE4" w:rsidRPr="00063CE4">
              <w:rPr>
                <w:rFonts w:ascii="Times New Roman" w:hAnsi="Times New Roman" w:cs="Times New Roman"/>
                <w:i w:val="0"/>
                <w:iCs w:val="0"/>
                <w:noProof/>
                <w:webHidden/>
                <w:sz w:val="22"/>
                <w:szCs w:val="22"/>
              </w:rPr>
              <w:instrText xml:space="preserve"> PAGEREF _Toc51275065 \h </w:instrText>
            </w:r>
            <w:r w:rsidR="00063CE4" w:rsidRPr="00063CE4">
              <w:rPr>
                <w:rFonts w:ascii="Times New Roman" w:hAnsi="Times New Roman" w:cs="Times New Roman"/>
                <w:i w:val="0"/>
                <w:iCs w:val="0"/>
                <w:noProof/>
                <w:webHidden/>
                <w:sz w:val="22"/>
                <w:szCs w:val="22"/>
              </w:rPr>
            </w:r>
            <w:r w:rsidR="00063CE4" w:rsidRPr="00063CE4">
              <w:rPr>
                <w:rFonts w:ascii="Times New Roman" w:hAnsi="Times New Roman" w:cs="Times New Roman"/>
                <w:i w:val="0"/>
                <w:iCs w:val="0"/>
                <w:noProof/>
                <w:webHidden/>
                <w:sz w:val="22"/>
                <w:szCs w:val="22"/>
              </w:rPr>
              <w:fldChar w:fldCharType="separate"/>
            </w:r>
            <w:r w:rsidR="00063CE4" w:rsidRPr="00063CE4">
              <w:rPr>
                <w:rFonts w:ascii="Times New Roman" w:hAnsi="Times New Roman" w:cs="Times New Roman"/>
                <w:i w:val="0"/>
                <w:iCs w:val="0"/>
                <w:noProof/>
                <w:webHidden/>
                <w:sz w:val="22"/>
                <w:szCs w:val="22"/>
              </w:rPr>
              <w:t>22</w:t>
            </w:r>
            <w:r w:rsidR="00063CE4" w:rsidRPr="00063CE4">
              <w:rPr>
                <w:rFonts w:ascii="Times New Roman" w:hAnsi="Times New Roman" w:cs="Times New Roman"/>
                <w:i w:val="0"/>
                <w:iCs w:val="0"/>
                <w:noProof/>
                <w:webHidden/>
                <w:sz w:val="22"/>
                <w:szCs w:val="22"/>
              </w:rPr>
              <w:fldChar w:fldCharType="end"/>
            </w:r>
          </w:hyperlink>
        </w:p>
        <w:p w14:paraId="32EE600F" w14:textId="4D5F5E0A" w:rsidR="00063CE4" w:rsidRPr="00063CE4" w:rsidRDefault="00472AB6">
          <w:pPr>
            <w:pStyle w:val="TOC2"/>
            <w:tabs>
              <w:tab w:val="right" w:leader="dot" w:pos="9010"/>
            </w:tabs>
            <w:rPr>
              <w:rFonts w:ascii="Times New Roman" w:eastAsiaTheme="minorEastAsia" w:hAnsi="Times New Roman" w:cs="Times New Roman"/>
              <w:i w:val="0"/>
              <w:iCs w:val="0"/>
              <w:noProof/>
              <w:sz w:val="22"/>
              <w:szCs w:val="22"/>
              <w:lang w:val="en-GB" w:eastAsia="en-GB"/>
            </w:rPr>
          </w:pPr>
          <w:hyperlink w:anchor="_Toc51275066" w:history="1">
            <w:r w:rsidR="00063CE4" w:rsidRPr="00063CE4">
              <w:rPr>
                <w:rStyle w:val="Hyperlink"/>
                <w:rFonts w:ascii="Times New Roman" w:hAnsi="Times New Roman" w:cs="Times New Roman"/>
                <w:i w:val="0"/>
                <w:iCs w:val="0"/>
                <w:noProof/>
                <w:sz w:val="22"/>
                <w:szCs w:val="22"/>
                <w:lang w:val="en-GB"/>
              </w:rPr>
              <w:t>3.5 DATA ANALYSIS</w:t>
            </w:r>
            <w:r w:rsidR="00063CE4" w:rsidRPr="00063CE4">
              <w:rPr>
                <w:rFonts w:ascii="Times New Roman" w:hAnsi="Times New Roman" w:cs="Times New Roman"/>
                <w:i w:val="0"/>
                <w:iCs w:val="0"/>
                <w:noProof/>
                <w:webHidden/>
                <w:sz w:val="22"/>
                <w:szCs w:val="22"/>
              </w:rPr>
              <w:tab/>
            </w:r>
            <w:r w:rsidR="00063CE4" w:rsidRPr="00063CE4">
              <w:rPr>
                <w:rFonts w:ascii="Times New Roman" w:hAnsi="Times New Roman" w:cs="Times New Roman"/>
                <w:i w:val="0"/>
                <w:iCs w:val="0"/>
                <w:noProof/>
                <w:webHidden/>
                <w:sz w:val="22"/>
                <w:szCs w:val="22"/>
              </w:rPr>
              <w:fldChar w:fldCharType="begin"/>
            </w:r>
            <w:r w:rsidR="00063CE4" w:rsidRPr="00063CE4">
              <w:rPr>
                <w:rFonts w:ascii="Times New Roman" w:hAnsi="Times New Roman" w:cs="Times New Roman"/>
                <w:i w:val="0"/>
                <w:iCs w:val="0"/>
                <w:noProof/>
                <w:webHidden/>
                <w:sz w:val="22"/>
                <w:szCs w:val="22"/>
              </w:rPr>
              <w:instrText xml:space="preserve"> PAGEREF _Toc51275066 \h </w:instrText>
            </w:r>
            <w:r w:rsidR="00063CE4" w:rsidRPr="00063CE4">
              <w:rPr>
                <w:rFonts w:ascii="Times New Roman" w:hAnsi="Times New Roman" w:cs="Times New Roman"/>
                <w:i w:val="0"/>
                <w:iCs w:val="0"/>
                <w:noProof/>
                <w:webHidden/>
                <w:sz w:val="22"/>
                <w:szCs w:val="22"/>
              </w:rPr>
            </w:r>
            <w:r w:rsidR="00063CE4" w:rsidRPr="00063CE4">
              <w:rPr>
                <w:rFonts w:ascii="Times New Roman" w:hAnsi="Times New Roman" w:cs="Times New Roman"/>
                <w:i w:val="0"/>
                <w:iCs w:val="0"/>
                <w:noProof/>
                <w:webHidden/>
                <w:sz w:val="22"/>
                <w:szCs w:val="22"/>
              </w:rPr>
              <w:fldChar w:fldCharType="separate"/>
            </w:r>
            <w:r w:rsidR="00063CE4" w:rsidRPr="00063CE4">
              <w:rPr>
                <w:rFonts w:ascii="Times New Roman" w:hAnsi="Times New Roman" w:cs="Times New Roman"/>
                <w:i w:val="0"/>
                <w:iCs w:val="0"/>
                <w:noProof/>
                <w:webHidden/>
                <w:sz w:val="22"/>
                <w:szCs w:val="22"/>
              </w:rPr>
              <w:t>22</w:t>
            </w:r>
            <w:r w:rsidR="00063CE4" w:rsidRPr="00063CE4">
              <w:rPr>
                <w:rFonts w:ascii="Times New Roman" w:hAnsi="Times New Roman" w:cs="Times New Roman"/>
                <w:i w:val="0"/>
                <w:iCs w:val="0"/>
                <w:noProof/>
                <w:webHidden/>
                <w:sz w:val="22"/>
                <w:szCs w:val="22"/>
              </w:rPr>
              <w:fldChar w:fldCharType="end"/>
            </w:r>
          </w:hyperlink>
        </w:p>
        <w:p w14:paraId="7DE7E25B" w14:textId="36FA8166" w:rsidR="00063CE4" w:rsidRPr="00063CE4" w:rsidRDefault="00472AB6">
          <w:pPr>
            <w:pStyle w:val="TOC2"/>
            <w:tabs>
              <w:tab w:val="right" w:leader="dot" w:pos="9010"/>
            </w:tabs>
            <w:rPr>
              <w:rFonts w:ascii="Times New Roman" w:eastAsiaTheme="minorEastAsia" w:hAnsi="Times New Roman" w:cs="Times New Roman"/>
              <w:i w:val="0"/>
              <w:iCs w:val="0"/>
              <w:noProof/>
              <w:sz w:val="22"/>
              <w:szCs w:val="22"/>
              <w:lang w:val="en-GB" w:eastAsia="en-GB"/>
            </w:rPr>
          </w:pPr>
          <w:hyperlink w:anchor="_Toc51275067" w:history="1">
            <w:r w:rsidR="00063CE4" w:rsidRPr="00063CE4">
              <w:rPr>
                <w:rStyle w:val="Hyperlink"/>
                <w:rFonts w:ascii="Times New Roman" w:hAnsi="Times New Roman" w:cs="Times New Roman"/>
                <w:i w:val="0"/>
                <w:iCs w:val="0"/>
                <w:noProof/>
                <w:sz w:val="22"/>
                <w:szCs w:val="22"/>
                <w:lang w:val="en-GB"/>
              </w:rPr>
              <w:t>3.7 ETHICAL CONSIDERATION</w:t>
            </w:r>
            <w:r w:rsidR="00063CE4" w:rsidRPr="00063CE4">
              <w:rPr>
                <w:rFonts w:ascii="Times New Roman" w:hAnsi="Times New Roman" w:cs="Times New Roman"/>
                <w:i w:val="0"/>
                <w:iCs w:val="0"/>
                <w:noProof/>
                <w:webHidden/>
                <w:sz w:val="22"/>
                <w:szCs w:val="22"/>
              </w:rPr>
              <w:tab/>
            </w:r>
            <w:r w:rsidR="00063CE4" w:rsidRPr="00063CE4">
              <w:rPr>
                <w:rFonts w:ascii="Times New Roman" w:hAnsi="Times New Roman" w:cs="Times New Roman"/>
                <w:i w:val="0"/>
                <w:iCs w:val="0"/>
                <w:noProof/>
                <w:webHidden/>
                <w:sz w:val="22"/>
                <w:szCs w:val="22"/>
              </w:rPr>
              <w:fldChar w:fldCharType="begin"/>
            </w:r>
            <w:r w:rsidR="00063CE4" w:rsidRPr="00063CE4">
              <w:rPr>
                <w:rFonts w:ascii="Times New Roman" w:hAnsi="Times New Roman" w:cs="Times New Roman"/>
                <w:i w:val="0"/>
                <w:iCs w:val="0"/>
                <w:noProof/>
                <w:webHidden/>
                <w:sz w:val="22"/>
                <w:szCs w:val="22"/>
              </w:rPr>
              <w:instrText xml:space="preserve"> PAGEREF _Toc51275067 \h </w:instrText>
            </w:r>
            <w:r w:rsidR="00063CE4" w:rsidRPr="00063CE4">
              <w:rPr>
                <w:rFonts w:ascii="Times New Roman" w:hAnsi="Times New Roman" w:cs="Times New Roman"/>
                <w:i w:val="0"/>
                <w:iCs w:val="0"/>
                <w:noProof/>
                <w:webHidden/>
                <w:sz w:val="22"/>
                <w:szCs w:val="22"/>
              </w:rPr>
            </w:r>
            <w:r w:rsidR="00063CE4" w:rsidRPr="00063CE4">
              <w:rPr>
                <w:rFonts w:ascii="Times New Roman" w:hAnsi="Times New Roman" w:cs="Times New Roman"/>
                <w:i w:val="0"/>
                <w:iCs w:val="0"/>
                <w:noProof/>
                <w:webHidden/>
                <w:sz w:val="22"/>
                <w:szCs w:val="22"/>
              </w:rPr>
              <w:fldChar w:fldCharType="separate"/>
            </w:r>
            <w:r w:rsidR="00063CE4" w:rsidRPr="00063CE4">
              <w:rPr>
                <w:rFonts w:ascii="Times New Roman" w:hAnsi="Times New Roman" w:cs="Times New Roman"/>
                <w:i w:val="0"/>
                <w:iCs w:val="0"/>
                <w:noProof/>
                <w:webHidden/>
                <w:sz w:val="22"/>
                <w:szCs w:val="22"/>
              </w:rPr>
              <w:t>26</w:t>
            </w:r>
            <w:r w:rsidR="00063CE4" w:rsidRPr="00063CE4">
              <w:rPr>
                <w:rFonts w:ascii="Times New Roman" w:hAnsi="Times New Roman" w:cs="Times New Roman"/>
                <w:i w:val="0"/>
                <w:iCs w:val="0"/>
                <w:noProof/>
                <w:webHidden/>
                <w:sz w:val="22"/>
                <w:szCs w:val="22"/>
              </w:rPr>
              <w:fldChar w:fldCharType="end"/>
            </w:r>
          </w:hyperlink>
        </w:p>
        <w:p w14:paraId="43E3C521" w14:textId="469A3F45" w:rsidR="00063CE4" w:rsidRPr="00063CE4" w:rsidRDefault="00472AB6">
          <w:pPr>
            <w:pStyle w:val="TOC1"/>
            <w:tabs>
              <w:tab w:val="right" w:leader="dot" w:pos="9010"/>
            </w:tabs>
            <w:rPr>
              <w:rFonts w:ascii="Times New Roman" w:eastAsiaTheme="minorEastAsia" w:hAnsi="Times New Roman" w:cs="Times New Roman"/>
              <w:b w:val="0"/>
              <w:bCs w:val="0"/>
              <w:noProof/>
              <w:sz w:val="22"/>
              <w:szCs w:val="22"/>
              <w:lang w:val="en-GB" w:eastAsia="en-GB"/>
            </w:rPr>
          </w:pPr>
          <w:hyperlink w:anchor="_Toc51275068" w:history="1">
            <w:r w:rsidR="00063CE4" w:rsidRPr="00063CE4">
              <w:rPr>
                <w:rStyle w:val="Hyperlink"/>
                <w:rFonts w:ascii="Times New Roman" w:hAnsi="Times New Roman" w:cs="Times New Roman"/>
                <w:b w:val="0"/>
                <w:bCs w:val="0"/>
                <w:noProof/>
                <w:sz w:val="22"/>
                <w:szCs w:val="22"/>
              </w:rPr>
              <w:t>CHAPTER FOUR: FINDINGS AND ANALYSIS</w:t>
            </w:r>
            <w:r w:rsidR="00063CE4" w:rsidRPr="00063CE4">
              <w:rPr>
                <w:rFonts w:ascii="Times New Roman" w:hAnsi="Times New Roman" w:cs="Times New Roman"/>
                <w:b w:val="0"/>
                <w:bCs w:val="0"/>
                <w:noProof/>
                <w:webHidden/>
                <w:sz w:val="22"/>
                <w:szCs w:val="22"/>
              </w:rPr>
              <w:tab/>
            </w:r>
            <w:r w:rsidR="00063CE4" w:rsidRPr="00063CE4">
              <w:rPr>
                <w:rFonts w:ascii="Times New Roman" w:hAnsi="Times New Roman" w:cs="Times New Roman"/>
                <w:b w:val="0"/>
                <w:bCs w:val="0"/>
                <w:noProof/>
                <w:webHidden/>
                <w:sz w:val="22"/>
                <w:szCs w:val="22"/>
              </w:rPr>
              <w:fldChar w:fldCharType="begin"/>
            </w:r>
            <w:r w:rsidR="00063CE4" w:rsidRPr="00063CE4">
              <w:rPr>
                <w:rFonts w:ascii="Times New Roman" w:hAnsi="Times New Roman" w:cs="Times New Roman"/>
                <w:b w:val="0"/>
                <w:bCs w:val="0"/>
                <w:noProof/>
                <w:webHidden/>
                <w:sz w:val="22"/>
                <w:szCs w:val="22"/>
              </w:rPr>
              <w:instrText xml:space="preserve"> PAGEREF _Toc51275068 \h </w:instrText>
            </w:r>
            <w:r w:rsidR="00063CE4" w:rsidRPr="00063CE4">
              <w:rPr>
                <w:rFonts w:ascii="Times New Roman" w:hAnsi="Times New Roman" w:cs="Times New Roman"/>
                <w:b w:val="0"/>
                <w:bCs w:val="0"/>
                <w:noProof/>
                <w:webHidden/>
                <w:sz w:val="22"/>
                <w:szCs w:val="22"/>
              </w:rPr>
            </w:r>
            <w:r w:rsidR="00063CE4" w:rsidRPr="00063CE4">
              <w:rPr>
                <w:rFonts w:ascii="Times New Roman" w:hAnsi="Times New Roman" w:cs="Times New Roman"/>
                <w:b w:val="0"/>
                <w:bCs w:val="0"/>
                <w:noProof/>
                <w:webHidden/>
                <w:sz w:val="22"/>
                <w:szCs w:val="22"/>
              </w:rPr>
              <w:fldChar w:fldCharType="separate"/>
            </w:r>
            <w:r w:rsidR="00063CE4" w:rsidRPr="00063CE4">
              <w:rPr>
                <w:rFonts w:ascii="Times New Roman" w:hAnsi="Times New Roman" w:cs="Times New Roman"/>
                <w:b w:val="0"/>
                <w:bCs w:val="0"/>
                <w:noProof/>
                <w:webHidden/>
                <w:sz w:val="22"/>
                <w:szCs w:val="22"/>
              </w:rPr>
              <w:t>27</w:t>
            </w:r>
            <w:r w:rsidR="00063CE4" w:rsidRPr="00063CE4">
              <w:rPr>
                <w:rFonts w:ascii="Times New Roman" w:hAnsi="Times New Roman" w:cs="Times New Roman"/>
                <w:b w:val="0"/>
                <w:bCs w:val="0"/>
                <w:noProof/>
                <w:webHidden/>
                <w:sz w:val="22"/>
                <w:szCs w:val="22"/>
              </w:rPr>
              <w:fldChar w:fldCharType="end"/>
            </w:r>
          </w:hyperlink>
        </w:p>
        <w:p w14:paraId="140E576F" w14:textId="340980AA" w:rsidR="00063CE4" w:rsidRPr="00063CE4" w:rsidRDefault="00472AB6">
          <w:pPr>
            <w:pStyle w:val="TOC2"/>
            <w:tabs>
              <w:tab w:val="right" w:leader="dot" w:pos="9010"/>
            </w:tabs>
            <w:rPr>
              <w:rFonts w:ascii="Times New Roman" w:eastAsiaTheme="minorEastAsia" w:hAnsi="Times New Roman" w:cs="Times New Roman"/>
              <w:i w:val="0"/>
              <w:iCs w:val="0"/>
              <w:noProof/>
              <w:sz w:val="22"/>
              <w:szCs w:val="22"/>
              <w:lang w:val="en-GB" w:eastAsia="en-GB"/>
            </w:rPr>
          </w:pPr>
          <w:hyperlink w:anchor="_Toc51275069" w:history="1">
            <w:r w:rsidR="00063CE4" w:rsidRPr="00063CE4">
              <w:rPr>
                <w:rStyle w:val="Hyperlink"/>
                <w:rFonts w:ascii="Times New Roman" w:hAnsi="Times New Roman" w:cs="Times New Roman"/>
                <w:i w:val="0"/>
                <w:iCs w:val="0"/>
                <w:noProof/>
                <w:sz w:val="22"/>
                <w:szCs w:val="22"/>
              </w:rPr>
              <w:t>4.1 DESCRIPTIVE STATISTICS</w:t>
            </w:r>
            <w:r w:rsidR="00063CE4" w:rsidRPr="00063CE4">
              <w:rPr>
                <w:rFonts w:ascii="Times New Roman" w:hAnsi="Times New Roman" w:cs="Times New Roman"/>
                <w:i w:val="0"/>
                <w:iCs w:val="0"/>
                <w:noProof/>
                <w:webHidden/>
                <w:sz w:val="22"/>
                <w:szCs w:val="22"/>
              </w:rPr>
              <w:tab/>
            </w:r>
            <w:r w:rsidR="00063CE4" w:rsidRPr="00063CE4">
              <w:rPr>
                <w:rFonts w:ascii="Times New Roman" w:hAnsi="Times New Roman" w:cs="Times New Roman"/>
                <w:i w:val="0"/>
                <w:iCs w:val="0"/>
                <w:noProof/>
                <w:webHidden/>
                <w:sz w:val="22"/>
                <w:szCs w:val="22"/>
              </w:rPr>
              <w:fldChar w:fldCharType="begin"/>
            </w:r>
            <w:r w:rsidR="00063CE4" w:rsidRPr="00063CE4">
              <w:rPr>
                <w:rFonts w:ascii="Times New Roman" w:hAnsi="Times New Roman" w:cs="Times New Roman"/>
                <w:i w:val="0"/>
                <w:iCs w:val="0"/>
                <w:noProof/>
                <w:webHidden/>
                <w:sz w:val="22"/>
                <w:szCs w:val="22"/>
              </w:rPr>
              <w:instrText xml:space="preserve"> PAGEREF _Toc51275069 \h </w:instrText>
            </w:r>
            <w:r w:rsidR="00063CE4" w:rsidRPr="00063CE4">
              <w:rPr>
                <w:rFonts w:ascii="Times New Roman" w:hAnsi="Times New Roman" w:cs="Times New Roman"/>
                <w:i w:val="0"/>
                <w:iCs w:val="0"/>
                <w:noProof/>
                <w:webHidden/>
                <w:sz w:val="22"/>
                <w:szCs w:val="22"/>
              </w:rPr>
            </w:r>
            <w:r w:rsidR="00063CE4" w:rsidRPr="00063CE4">
              <w:rPr>
                <w:rFonts w:ascii="Times New Roman" w:hAnsi="Times New Roman" w:cs="Times New Roman"/>
                <w:i w:val="0"/>
                <w:iCs w:val="0"/>
                <w:noProof/>
                <w:webHidden/>
                <w:sz w:val="22"/>
                <w:szCs w:val="22"/>
              </w:rPr>
              <w:fldChar w:fldCharType="separate"/>
            </w:r>
            <w:r w:rsidR="00063CE4" w:rsidRPr="00063CE4">
              <w:rPr>
                <w:rFonts w:ascii="Times New Roman" w:hAnsi="Times New Roman" w:cs="Times New Roman"/>
                <w:i w:val="0"/>
                <w:iCs w:val="0"/>
                <w:noProof/>
                <w:webHidden/>
                <w:sz w:val="22"/>
                <w:szCs w:val="22"/>
              </w:rPr>
              <w:t>27</w:t>
            </w:r>
            <w:r w:rsidR="00063CE4" w:rsidRPr="00063CE4">
              <w:rPr>
                <w:rFonts w:ascii="Times New Roman" w:hAnsi="Times New Roman" w:cs="Times New Roman"/>
                <w:i w:val="0"/>
                <w:iCs w:val="0"/>
                <w:noProof/>
                <w:webHidden/>
                <w:sz w:val="22"/>
                <w:szCs w:val="22"/>
              </w:rPr>
              <w:fldChar w:fldCharType="end"/>
            </w:r>
          </w:hyperlink>
        </w:p>
        <w:p w14:paraId="053D0C01" w14:textId="61F884AF" w:rsidR="00063CE4" w:rsidRPr="00063CE4" w:rsidRDefault="00472AB6">
          <w:pPr>
            <w:pStyle w:val="TOC2"/>
            <w:tabs>
              <w:tab w:val="right" w:leader="dot" w:pos="9010"/>
            </w:tabs>
            <w:rPr>
              <w:rFonts w:ascii="Times New Roman" w:eastAsiaTheme="minorEastAsia" w:hAnsi="Times New Roman" w:cs="Times New Roman"/>
              <w:i w:val="0"/>
              <w:iCs w:val="0"/>
              <w:noProof/>
              <w:sz w:val="22"/>
              <w:szCs w:val="22"/>
              <w:lang w:val="en-GB" w:eastAsia="en-GB"/>
            </w:rPr>
          </w:pPr>
          <w:hyperlink w:anchor="_Toc51275070" w:history="1">
            <w:r w:rsidR="00063CE4" w:rsidRPr="00063CE4">
              <w:rPr>
                <w:rStyle w:val="Hyperlink"/>
                <w:rFonts w:ascii="Times New Roman" w:hAnsi="Times New Roman" w:cs="Times New Roman"/>
                <w:i w:val="0"/>
                <w:iCs w:val="0"/>
                <w:noProof/>
                <w:sz w:val="22"/>
                <w:szCs w:val="22"/>
              </w:rPr>
              <w:t>4.2 CORRELATION MATRIX</w:t>
            </w:r>
            <w:r w:rsidR="00063CE4" w:rsidRPr="00063CE4">
              <w:rPr>
                <w:rFonts w:ascii="Times New Roman" w:hAnsi="Times New Roman" w:cs="Times New Roman"/>
                <w:i w:val="0"/>
                <w:iCs w:val="0"/>
                <w:noProof/>
                <w:webHidden/>
                <w:sz w:val="22"/>
                <w:szCs w:val="22"/>
              </w:rPr>
              <w:tab/>
            </w:r>
            <w:r w:rsidR="00063CE4" w:rsidRPr="00063CE4">
              <w:rPr>
                <w:rFonts w:ascii="Times New Roman" w:hAnsi="Times New Roman" w:cs="Times New Roman"/>
                <w:i w:val="0"/>
                <w:iCs w:val="0"/>
                <w:noProof/>
                <w:webHidden/>
                <w:sz w:val="22"/>
                <w:szCs w:val="22"/>
              </w:rPr>
              <w:fldChar w:fldCharType="begin"/>
            </w:r>
            <w:r w:rsidR="00063CE4" w:rsidRPr="00063CE4">
              <w:rPr>
                <w:rFonts w:ascii="Times New Roman" w:hAnsi="Times New Roman" w:cs="Times New Roman"/>
                <w:i w:val="0"/>
                <w:iCs w:val="0"/>
                <w:noProof/>
                <w:webHidden/>
                <w:sz w:val="22"/>
                <w:szCs w:val="22"/>
              </w:rPr>
              <w:instrText xml:space="preserve"> PAGEREF _Toc51275070 \h </w:instrText>
            </w:r>
            <w:r w:rsidR="00063CE4" w:rsidRPr="00063CE4">
              <w:rPr>
                <w:rFonts w:ascii="Times New Roman" w:hAnsi="Times New Roman" w:cs="Times New Roman"/>
                <w:i w:val="0"/>
                <w:iCs w:val="0"/>
                <w:noProof/>
                <w:webHidden/>
                <w:sz w:val="22"/>
                <w:szCs w:val="22"/>
              </w:rPr>
            </w:r>
            <w:r w:rsidR="00063CE4" w:rsidRPr="00063CE4">
              <w:rPr>
                <w:rFonts w:ascii="Times New Roman" w:hAnsi="Times New Roman" w:cs="Times New Roman"/>
                <w:i w:val="0"/>
                <w:iCs w:val="0"/>
                <w:noProof/>
                <w:webHidden/>
                <w:sz w:val="22"/>
                <w:szCs w:val="22"/>
              </w:rPr>
              <w:fldChar w:fldCharType="separate"/>
            </w:r>
            <w:r w:rsidR="00063CE4" w:rsidRPr="00063CE4">
              <w:rPr>
                <w:rFonts w:ascii="Times New Roman" w:hAnsi="Times New Roman" w:cs="Times New Roman"/>
                <w:i w:val="0"/>
                <w:iCs w:val="0"/>
                <w:noProof/>
                <w:webHidden/>
                <w:sz w:val="22"/>
                <w:szCs w:val="22"/>
              </w:rPr>
              <w:t>31</w:t>
            </w:r>
            <w:r w:rsidR="00063CE4" w:rsidRPr="00063CE4">
              <w:rPr>
                <w:rFonts w:ascii="Times New Roman" w:hAnsi="Times New Roman" w:cs="Times New Roman"/>
                <w:i w:val="0"/>
                <w:iCs w:val="0"/>
                <w:noProof/>
                <w:webHidden/>
                <w:sz w:val="22"/>
                <w:szCs w:val="22"/>
              </w:rPr>
              <w:fldChar w:fldCharType="end"/>
            </w:r>
          </w:hyperlink>
        </w:p>
        <w:p w14:paraId="12022B34" w14:textId="14B444DB" w:rsidR="00063CE4" w:rsidRPr="00063CE4" w:rsidRDefault="00472AB6">
          <w:pPr>
            <w:pStyle w:val="TOC2"/>
            <w:tabs>
              <w:tab w:val="right" w:leader="dot" w:pos="9010"/>
            </w:tabs>
            <w:rPr>
              <w:rFonts w:ascii="Times New Roman" w:eastAsiaTheme="minorEastAsia" w:hAnsi="Times New Roman" w:cs="Times New Roman"/>
              <w:i w:val="0"/>
              <w:iCs w:val="0"/>
              <w:noProof/>
              <w:sz w:val="22"/>
              <w:szCs w:val="22"/>
              <w:lang w:val="en-GB" w:eastAsia="en-GB"/>
            </w:rPr>
          </w:pPr>
          <w:hyperlink w:anchor="_Toc51275071" w:history="1">
            <w:r w:rsidR="00063CE4" w:rsidRPr="00063CE4">
              <w:rPr>
                <w:rStyle w:val="Hyperlink"/>
                <w:rFonts w:ascii="Times New Roman" w:hAnsi="Times New Roman" w:cs="Times New Roman"/>
                <w:i w:val="0"/>
                <w:iCs w:val="0"/>
                <w:noProof/>
                <w:sz w:val="22"/>
                <w:szCs w:val="22"/>
              </w:rPr>
              <w:t>4.3 UNIT ROOT TEST</w:t>
            </w:r>
            <w:r w:rsidR="00063CE4" w:rsidRPr="00063CE4">
              <w:rPr>
                <w:rFonts w:ascii="Times New Roman" w:hAnsi="Times New Roman" w:cs="Times New Roman"/>
                <w:i w:val="0"/>
                <w:iCs w:val="0"/>
                <w:noProof/>
                <w:webHidden/>
                <w:sz w:val="22"/>
                <w:szCs w:val="22"/>
              </w:rPr>
              <w:tab/>
            </w:r>
            <w:r w:rsidR="00063CE4" w:rsidRPr="00063CE4">
              <w:rPr>
                <w:rFonts w:ascii="Times New Roman" w:hAnsi="Times New Roman" w:cs="Times New Roman"/>
                <w:i w:val="0"/>
                <w:iCs w:val="0"/>
                <w:noProof/>
                <w:webHidden/>
                <w:sz w:val="22"/>
                <w:szCs w:val="22"/>
              </w:rPr>
              <w:fldChar w:fldCharType="begin"/>
            </w:r>
            <w:r w:rsidR="00063CE4" w:rsidRPr="00063CE4">
              <w:rPr>
                <w:rFonts w:ascii="Times New Roman" w:hAnsi="Times New Roman" w:cs="Times New Roman"/>
                <w:i w:val="0"/>
                <w:iCs w:val="0"/>
                <w:noProof/>
                <w:webHidden/>
                <w:sz w:val="22"/>
                <w:szCs w:val="22"/>
              </w:rPr>
              <w:instrText xml:space="preserve"> PAGEREF _Toc51275071 \h </w:instrText>
            </w:r>
            <w:r w:rsidR="00063CE4" w:rsidRPr="00063CE4">
              <w:rPr>
                <w:rFonts w:ascii="Times New Roman" w:hAnsi="Times New Roman" w:cs="Times New Roman"/>
                <w:i w:val="0"/>
                <w:iCs w:val="0"/>
                <w:noProof/>
                <w:webHidden/>
                <w:sz w:val="22"/>
                <w:szCs w:val="22"/>
              </w:rPr>
            </w:r>
            <w:r w:rsidR="00063CE4" w:rsidRPr="00063CE4">
              <w:rPr>
                <w:rFonts w:ascii="Times New Roman" w:hAnsi="Times New Roman" w:cs="Times New Roman"/>
                <w:i w:val="0"/>
                <w:iCs w:val="0"/>
                <w:noProof/>
                <w:webHidden/>
                <w:sz w:val="22"/>
                <w:szCs w:val="22"/>
              </w:rPr>
              <w:fldChar w:fldCharType="separate"/>
            </w:r>
            <w:r w:rsidR="00063CE4" w:rsidRPr="00063CE4">
              <w:rPr>
                <w:rFonts w:ascii="Times New Roman" w:hAnsi="Times New Roman" w:cs="Times New Roman"/>
                <w:i w:val="0"/>
                <w:iCs w:val="0"/>
                <w:noProof/>
                <w:webHidden/>
                <w:sz w:val="22"/>
                <w:szCs w:val="22"/>
              </w:rPr>
              <w:t>32</w:t>
            </w:r>
            <w:r w:rsidR="00063CE4" w:rsidRPr="00063CE4">
              <w:rPr>
                <w:rFonts w:ascii="Times New Roman" w:hAnsi="Times New Roman" w:cs="Times New Roman"/>
                <w:i w:val="0"/>
                <w:iCs w:val="0"/>
                <w:noProof/>
                <w:webHidden/>
                <w:sz w:val="22"/>
                <w:szCs w:val="22"/>
              </w:rPr>
              <w:fldChar w:fldCharType="end"/>
            </w:r>
          </w:hyperlink>
        </w:p>
        <w:p w14:paraId="78401D23" w14:textId="5C65DB46" w:rsidR="00063CE4" w:rsidRPr="00063CE4" w:rsidRDefault="00472AB6">
          <w:pPr>
            <w:pStyle w:val="TOC2"/>
            <w:tabs>
              <w:tab w:val="right" w:leader="dot" w:pos="9010"/>
            </w:tabs>
            <w:rPr>
              <w:rFonts w:ascii="Times New Roman" w:eastAsiaTheme="minorEastAsia" w:hAnsi="Times New Roman" w:cs="Times New Roman"/>
              <w:i w:val="0"/>
              <w:iCs w:val="0"/>
              <w:noProof/>
              <w:sz w:val="22"/>
              <w:szCs w:val="22"/>
              <w:lang w:val="en-GB" w:eastAsia="en-GB"/>
            </w:rPr>
          </w:pPr>
          <w:hyperlink w:anchor="_Toc51275072" w:history="1">
            <w:r w:rsidR="00063CE4" w:rsidRPr="00063CE4">
              <w:rPr>
                <w:rStyle w:val="Hyperlink"/>
                <w:rFonts w:ascii="Times New Roman" w:hAnsi="Times New Roman" w:cs="Times New Roman"/>
                <w:i w:val="0"/>
                <w:iCs w:val="0"/>
                <w:noProof/>
                <w:sz w:val="22"/>
                <w:szCs w:val="22"/>
              </w:rPr>
              <w:t>4.4 HYPOTHESIS TESTING</w:t>
            </w:r>
            <w:r w:rsidR="00063CE4" w:rsidRPr="00063CE4">
              <w:rPr>
                <w:rFonts w:ascii="Times New Roman" w:hAnsi="Times New Roman" w:cs="Times New Roman"/>
                <w:i w:val="0"/>
                <w:iCs w:val="0"/>
                <w:noProof/>
                <w:webHidden/>
                <w:sz w:val="22"/>
                <w:szCs w:val="22"/>
              </w:rPr>
              <w:tab/>
            </w:r>
            <w:r w:rsidR="00063CE4" w:rsidRPr="00063CE4">
              <w:rPr>
                <w:rFonts w:ascii="Times New Roman" w:hAnsi="Times New Roman" w:cs="Times New Roman"/>
                <w:i w:val="0"/>
                <w:iCs w:val="0"/>
                <w:noProof/>
                <w:webHidden/>
                <w:sz w:val="22"/>
                <w:szCs w:val="22"/>
              </w:rPr>
              <w:fldChar w:fldCharType="begin"/>
            </w:r>
            <w:r w:rsidR="00063CE4" w:rsidRPr="00063CE4">
              <w:rPr>
                <w:rFonts w:ascii="Times New Roman" w:hAnsi="Times New Roman" w:cs="Times New Roman"/>
                <w:i w:val="0"/>
                <w:iCs w:val="0"/>
                <w:noProof/>
                <w:webHidden/>
                <w:sz w:val="22"/>
                <w:szCs w:val="22"/>
              </w:rPr>
              <w:instrText xml:space="preserve"> PAGEREF _Toc51275072 \h </w:instrText>
            </w:r>
            <w:r w:rsidR="00063CE4" w:rsidRPr="00063CE4">
              <w:rPr>
                <w:rFonts w:ascii="Times New Roman" w:hAnsi="Times New Roman" w:cs="Times New Roman"/>
                <w:i w:val="0"/>
                <w:iCs w:val="0"/>
                <w:noProof/>
                <w:webHidden/>
                <w:sz w:val="22"/>
                <w:szCs w:val="22"/>
              </w:rPr>
            </w:r>
            <w:r w:rsidR="00063CE4" w:rsidRPr="00063CE4">
              <w:rPr>
                <w:rFonts w:ascii="Times New Roman" w:hAnsi="Times New Roman" w:cs="Times New Roman"/>
                <w:i w:val="0"/>
                <w:iCs w:val="0"/>
                <w:noProof/>
                <w:webHidden/>
                <w:sz w:val="22"/>
                <w:szCs w:val="22"/>
              </w:rPr>
              <w:fldChar w:fldCharType="separate"/>
            </w:r>
            <w:r w:rsidR="00063CE4" w:rsidRPr="00063CE4">
              <w:rPr>
                <w:rFonts w:ascii="Times New Roman" w:hAnsi="Times New Roman" w:cs="Times New Roman"/>
                <w:i w:val="0"/>
                <w:iCs w:val="0"/>
                <w:noProof/>
                <w:webHidden/>
                <w:sz w:val="22"/>
                <w:szCs w:val="22"/>
              </w:rPr>
              <w:t>34</w:t>
            </w:r>
            <w:r w:rsidR="00063CE4" w:rsidRPr="00063CE4">
              <w:rPr>
                <w:rFonts w:ascii="Times New Roman" w:hAnsi="Times New Roman" w:cs="Times New Roman"/>
                <w:i w:val="0"/>
                <w:iCs w:val="0"/>
                <w:noProof/>
                <w:webHidden/>
                <w:sz w:val="22"/>
                <w:szCs w:val="22"/>
              </w:rPr>
              <w:fldChar w:fldCharType="end"/>
            </w:r>
          </w:hyperlink>
        </w:p>
        <w:p w14:paraId="4EAAD135" w14:textId="304C6606" w:rsidR="00063CE4" w:rsidRPr="00063CE4" w:rsidRDefault="00472AB6">
          <w:pPr>
            <w:pStyle w:val="TOC1"/>
            <w:tabs>
              <w:tab w:val="right" w:leader="dot" w:pos="9010"/>
            </w:tabs>
            <w:rPr>
              <w:rFonts w:ascii="Times New Roman" w:eastAsiaTheme="minorEastAsia" w:hAnsi="Times New Roman" w:cs="Times New Roman"/>
              <w:b w:val="0"/>
              <w:bCs w:val="0"/>
              <w:noProof/>
              <w:sz w:val="22"/>
              <w:szCs w:val="22"/>
              <w:lang w:val="en-GB" w:eastAsia="en-GB"/>
            </w:rPr>
          </w:pPr>
          <w:hyperlink w:anchor="_Toc51275073" w:history="1">
            <w:r w:rsidR="00063CE4" w:rsidRPr="00063CE4">
              <w:rPr>
                <w:rStyle w:val="Hyperlink"/>
                <w:rFonts w:ascii="Times New Roman" w:hAnsi="Times New Roman" w:cs="Times New Roman"/>
                <w:b w:val="0"/>
                <w:bCs w:val="0"/>
                <w:noProof/>
                <w:sz w:val="22"/>
                <w:szCs w:val="22"/>
              </w:rPr>
              <w:t>CHAPTER FIVE: CONCLUSION AND RECOMMENDATIONS</w:t>
            </w:r>
            <w:r w:rsidR="00063CE4" w:rsidRPr="00063CE4">
              <w:rPr>
                <w:rFonts w:ascii="Times New Roman" w:hAnsi="Times New Roman" w:cs="Times New Roman"/>
                <w:b w:val="0"/>
                <w:bCs w:val="0"/>
                <w:noProof/>
                <w:webHidden/>
                <w:sz w:val="22"/>
                <w:szCs w:val="22"/>
              </w:rPr>
              <w:tab/>
            </w:r>
            <w:r w:rsidR="00063CE4" w:rsidRPr="00063CE4">
              <w:rPr>
                <w:rFonts w:ascii="Times New Roman" w:hAnsi="Times New Roman" w:cs="Times New Roman"/>
                <w:b w:val="0"/>
                <w:bCs w:val="0"/>
                <w:noProof/>
                <w:webHidden/>
                <w:sz w:val="22"/>
                <w:szCs w:val="22"/>
              </w:rPr>
              <w:fldChar w:fldCharType="begin"/>
            </w:r>
            <w:r w:rsidR="00063CE4" w:rsidRPr="00063CE4">
              <w:rPr>
                <w:rFonts w:ascii="Times New Roman" w:hAnsi="Times New Roman" w:cs="Times New Roman"/>
                <w:b w:val="0"/>
                <w:bCs w:val="0"/>
                <w:noProof/>
                <w:webHidden/>
                <w:sz w:val="22"/>
                <w:szCs w:val="22"/>
              </w:rPr>
              <w:instrText xml:space="preserve"> PAGEREF _Toc51275073 \h </w:instrText>
            </w:r>
            <w:r w:rsidR="00063CE4" w:rsidRPr="00063CE4">
              <w:rPr>
                <w:rFonts w:ascii="Times New Roman" w:hAnsi="Times New Roman" w:cs="Times New Roman"/>
                <w:b w:val="0"/>
                <w:bCs w:val="0"/>
                <w:noProof/>
                <w:webHidden/>
                <w:sz w:val="22"/>
                <w:szCs w:val="22"/>
              </w:rPr>
            </w:r>
            <w:r w:rsidR="00063CE4" w:rsidRPr="00063CE4">
              <w:rPr>
                <w:rFonts w:ascii="Times New Roman" w:hAnsi="Times New Roman" w:cs="Times New Roman"/>
                <w:b w:val="0"/>
                <w:bCs w:val="0"/>
                <w:noProof/>
                <w:webHidden/>
                <w:sz w:val="22"/>
                <w:szCs w:val="22"/>
              </w:rPr>
              <w:fldChar w:fldCharType="separate"/>
            </w:r>
            <w:r w:rsidR="00063CE4" w:rsidRPr="00063CE4">
              <w:rPr>
                <w:rFonts w:ascii="Times New Roman" w:hAnsi="Times New Roman" w:cs="Times New Roman"/>
                <w:b w:val="0"/>
                <w:bCs w:val="0"/>
                <w:noProof/>
                <w:webHidden/>
                <w:sz w:val="22"/>
                <w:szCs w:val="22"/>
              </w:rPr>
              <w:t>43</w:t>
            </w:r>
            <w:r w:rsidR="00063CE4" w:rsidRPr="00063CE4">
              <w:rPr>
                <w:rFonts w:ascii="Times New Roman" w:hAnsi="Times New Roman" w:cs="Times New Roman"/>
                <w:b w:val="0"/>
                <w:bCs w:val="0"/>
                <w:noProof/>
                <w:webHidden/>
                <w:sz w:val="22"/>
                <w:szCs w:val="22"/>
              </w:rPr>
              <w:fldChar w:fldCharType="end"/>
            </w:r>
          </w:hyperlink>
        </w:p>
        <w:p w14:paraId="0A28C416" w14:textId="68385620" w:rsidR="00063CE4" w:rsidRPr="00063CE4" w:rsidRDefault="00472AB6">
          <w:pPr>
            <w:pStyle w:val="TOC2"/>
            <w:tabs>
              <w:tab w:val="right" w:leader="dot" w:pos="9010"/>
            </w:tabs>
            <w:rPr>
              <w:rFonts w:ascii="Times New Roman" w:eastAsiaTheme="minorEastAsia" w:hAnsi="Times New Roman" w:cs="Times New Roman"/>
              <w:i w:val="0"/>
              <w:iCs w:val="0"/>
              <w:noProof/>
              <w:sz w:val="22"/>
              <w:szCs w:val="22"/>
              <w:lang w:val="en-GB" w:eastAsia="en-GB"/>
            </w:rPr>
          </w:pPr>
          <w:hyperlink w:anchor="_Toc51275074" w:history="1">
            <w:r w:rsidR="00063CE4" w:rsidRPr="00063CE4">
              <w:rPr>
                <w:rStyle w:val="Hyperlink"/>
                <w:rFonts w:ascii="Times New Roman" w:hAnsi="Times New Roman" w:cs="Times New Roman"/>
                <w:i w:val="0"/>
                <w:iCs w:val="0"/>
                <w:noProof/>
                <w:sz w:val="22"/>
                <w:szCs w:val="22"/>
              </w:rPr>
              <w:t>5.1 SUMMARY OF FINDINGS</w:t>
            </w:r>
            <w:r w:rsidR="00063CE4" w:rsidRPr="00063CE4">
              <w:rPr>
                <w:rFonts w:ascii="Times New Roman" w:hAnsi="Times New Roman" w:cs="Times New Roman"/>
                <w:i w:val="0"/>
                <w:iCs w:val="0"/>
                <w:noProof/>
                <w:webHidden/>
                <w:sz w:val="22"/>
                <w:szCs w:val="22"/>
              </w:rPr>
              <w:tab/>
            </w:r>
            <w:r w:rsidR="00063CE4" w:rsidRPr="00063CE4">
              <w:rPr>
                <w:rFonts w:ascii="Times New Roman" w:hAnsi="Times New Roman" w:cs="Times New Roman"/>
                <w:i w:val="0"/>
                <w:iCs w:val="0"/>
                <w:noProof/>
                <w:webHidden/>
                <w:sz w:val="22"/>
                <w:szCs w:val="22"/>
              </w:rPr>
              <w:fldChar w:fldCharType="begin"/>
            </w:r>
            <w:r w:rsidR="00063CE4" w:rsidRPr="00063CE4">
              <w:rPr>
                <w:rFonts w:ascii="Times New Roman" w:hAnsi="Times New Roman" w:cs="Times New Roman"/>
                <w:i w:val="0"/>
                <w:iCs w:val="0"/>
                <w:noProof/>
                <w:webHidden/>
                <w:sz w:val="22"/>
                <w:szCs w:val="22"/>
              </w:rPr>
              <w:instrText xml:space="preserve"> PAGEREF _Toc51275074 \h </w:instrText>
            </w:r>
            <w:r w:rsidR="00063CE4" w:rsidRPr="00063CE4">
              <w:rPr>
                <w:rFonts w:ascii="Times New Roman" w:hAnsi="Times New Roman" w:cs="Times New Roman"/>
                <w:i w:val="0"/>
                <w:iCs w:val="0"/>
                <w:noProof/>
                <w:webHidden/>
                <w:sz w:val="22"/>
                <w:szCs w:val="22"/>
              </w:rPr>
            </w:r>
            <w:r w:rsidR="00063CE4" w:rsidRPr="00063CE4">
              <w:rPr>
                <w:rFonts w:ascii="Times New Roman" w:hAnsi="Times New Roman" w:cs="Times New Roman"/>
                <w:i w:val="0"/>
                <w:iCs w:val="0"/>
                <w:noProof/>
                <w:webHidden/>
                <w:sz w:val="22"/>
                <w:szCs w:val="22"/>
              </w:rPr>
              <w:fldChar w:fldCharType="separate"/>
            </w:r>
            <w:r w:rsidR="00063CE4" w:rsidRPr="00063CE4">
              <w:rPr>
                <w:rFonts w:ascii="Times New Roman" w:hAnsi="Times New Roman" w:cs="Times New Roman"/>
                <w:i w:val="0"/>
                <w:iCs w:val="0"/>
                <w:noProof/>
                <w:webHidden/>
                <w:sz w:val="22"/>
                <w:szCs w:val="22"/>
              </w:rPr>
              <w:t>43</w:t>
            </w:r>
            <w:r w:rsidR="00063CE4" w:rsidRPr="00063CE4">
              <w:rPr>
                <w:rFonts w:ascii="Times New Roman" w:hAnsi="Times New Roman" w:cs="Times New Roman"/>
                <w:i w:val="0"/>
                <w:iCs w:val="0"/>
                <w:noProof/>
                <w:webHidden/>
                <w:sz w:val="22"/>
                <w:szCs w:val="22"/>
              </w:rPr>
              <w:fldChar w:fldCharType="end"/>
            </w:r>
          </w:hyperlink>
        </w:p>
        <w:p w14:paraId="58F72DB2" w14:textId="6527F50A" w:rsidR="00063CE4" w:rsidRPr="00063CE4" w:rsidRDefault="00472AB6">
          <w:pPr>
            <w:pStyle w:val="TOC2"/>
            <w:tabs>
              <w:tab w:val="right" w:leader="dot" w:pos="9010"/>
            </w:tabs>
            <w:rPr>
              <w:rFonts w:ascii="Times New Roman" w:eastAsiaTheme="minorEastAsia" w:hAnsi="Times New Roman" w:cs="Times New Roman"/>
              <w:i w:val="0"/>
              <w:iCs w:val="0"/>
              <w:noProof/>
              <w:sz w:val="22"/>
              <w:szCs w:val="22"/>
              <w:lang w:val="en-GB" w:eastAsia="en-GB"/>
            </w:rPr>
          </w:pPr>
          <w:hyperlink w:anchor="_Toc51275075" w:history="1">
            <w:r w:rsidR="00063CE4" w:rsidRPr="00063CE4">
              <w:rPr>
                <w:rStyle w:val="Hyperlink"/>
                <w:rFonts w:ascii="Times New Roman" w:hAnsi="Times New Roman" w:cs="Times New Roman"/>
                <w:i w:val="0"/>
                <w:iCs w:val="0"/>
                <w:noProof/>
                <w:sz w:val="22"/>
                <w:szCs w:val="22"/>
              </w:rPr>
              <w:t>5.2 RECOMMENDATIONS FOR FURTURE RESEARCH</w:t>
            </w:r>
            <w:r w:rsidR="00063CE4" w:rsidRPr="00063CE4">
              <w:rPr>
                <w:rFonts w:ascii="Times New Roman" w:hAnsi="Times New Roman" w:cs="Times New Roman"/>
                <w:i w:val="0"/>
                <w:iCs w:val="0"/>
                <w:noProof/>
                <w:webHidden/>
                <w:sz w:val="22"/>
                <w:szCs w:val="22"/>
              </w:rPr>
              <w:tab/>
            </w:r>
            <w:r w:rsidR="00063CE4" w:rsidRPr="00063CE4">
              <w:rPr>
                <w:rFonts w:ascii="Times New Roman" w:hAnsi="Times New Roman" w:cs="Times New Roman"/>
                <w:i w:val="0"/>
                <w:iCs w:val="0"/>
                <w:noProof/>
                <w:webHidden/>
                <w:sz w:val="22"/>
                <w:szCs w:val="22"/>
              </w:rPr>
              <w:fldChar w:fldCharType="begin"/>
            </w:r>
            <w:r w:rsidR="00063CE4" w:rsidRPr="00063CE4">
              <w:rPr>
                <w:rFonts w:ascii="Times New Roman" w:hAnsi="Times New Roman" w:cs="Times New Roman"/>
                <w:i w:val="0"/>
                <w:iCs w:val="0"/>
                <w:noProof/>
                <w:webHidden/>
                <w:sz w:val="22"/>
                <w:szCs w:val="22"/>
              </w:rPr>
              <w:instrText xml:space="preserve"> PAGEREF _Toc51275075 \h </w:instrText>
            </w:r>
            <w:r w:rsidR="00063CE4" w:rsidRPr="00063CE4">
              <w:rPr>
                <w:rFonts w:ascii="Times New Roman" w:hAnsi="Times New Roman" w:cs="Times New Roman"/>
                <w:i w:val="0"/>
                <w:iCs w:val="0"/>
                <w:noProof/>
                <w:webHidden/>
                <w:sz w:val="22"/>
                <w:szCs w:val="22"/>
              </w:rPr>
            </w:r>
            <w:r w:rsidR="00063CE4" w:rsidRPr="00063CE4">
              <w:rPr>
                <w:rFonts w:ascii="Times New Roman" w:hAnsi="Times New Roman" w:cs="Times New Roman"/>
                <w:i w:val="0"/>
                <w:iCs w:val="0"/>
                <w:noProof/>
                <w:webHidden/>
                <w:sz w:val="22"/>
                <w:szCs w:val="22"/>
              </w:rPr>
              <w:fldChar w:fldCharType="separate"/>
            </w:r>
            <w:r w:rsidR="00063CE4" w:rsidRPr="00063CE4">
              <w:rPr>
                <w:rFonts w:ascii="Times New Roman" w:hAnsi="Times New Roman" w:cs="Times New Roman"/>
                <w:i w:val="0"/>
                <w:iCs w:val="0"/>
                <w:noProof/>
                <w:webHidden/>
                <w:sz w:val="22"/>
                <w:szCs w:val="22"/>
              </w:rPr>
              <w:t>45</w:t>
            </w:r>
            <w:r w:rsidR="00063CE4" w:rsidRPr="00063CE4">
              <w:rPr>
                <w:rFonts w:ascii="Times New Roman" w:hAnsi="Times New Roman" w:cs="Times New Roman"/>
                <w:i w:val="0"/>
                <w:iCs w:val="0"/>
                <w:noProof/>
                <w:webHidden/>
                <w:sz w:val="22"/>
                <w:szCs w:val="22"/>
              </w:rPr>
              <w:fldChar w:fldCharType="end"/>
            </w:r>
          </w:hyperlink>
        </w:p>
        <w:p w14:paraId="1DA0FE3A" w14:textId="5748F367" w:rsidR="00063CE4" w:rsidRPr="00063CE4" w:rsidRDefault="00472AB6">
          <w:pPr>
            <w:pStyle w:val="TOC1"/>
            <w:tabs>
              <w:tab w:val="right" w:leader="dot" w:pos="9010"/>
            </w:tabs>
            <w:rPr>
              <w:rFonts w:ascii="Times New Roman" w:eastAsiaTheme="minorEastAsia" w:hAnsi="Times New Roman" w:cs="Times New Roman"/>
              <w:b w:val="0"/>
              <w:bCs w:val="0"/>
              <w:noProof/>
              <w:sz w:val="22"/>
              <w:szCs w:val="22"/>
              <w:lang w:val="en-GB" w:eastAsia="en-GB"/>
            </w:rPr>
          </w:pPr>
          <w:hyperlink w:anchor="_Toc51275076" w:history="1">
            <w:r w:rsidR="00063CE4" w:rsidRPr="00063CE4">
              <w:rPr>
                <w:rStyle w:val="Hyperlink"/>
                <w:rFonts w:ascii="Times New Roman" w:hAnsi="Times New Roman" w:cs="Times New Roman"/>
                <w:b w:val="0"/>
                <w:bCs w:val="0"/>
                <w:noProof/>
                <w:sz w:val="22"/>
                <w:szCs w:val="22"/>
              </w:rPr>
              <w:t>REFERENCE</w:t>
            </w:r>
            <w:r w:rsidR="00063CE4" w:rsidRPr="00063CE4">
              <w:rPr>
                <w:rFonts w:ascii="Times New Roman" w:hAnsi="Times New Roman" w:cs="Times New Roman"/>
                <w:b w:val="0"/>
                <w:bCs w:val="0"/>
                <w:noProof/>
                <w:webHidden/>
                <w:sz w:val="22"/>
                <w:szCs w:val="22"/>
              </w:rPr>
              <w:tab/>
            </w:r>
            <w:r w:rsidR="00063CE4" w:rsidRPr="00063CE4">
              <w:rPr>
                <w:rFonts w:ascii="Times New Roman" w:hAnsi="Times New Roman" w:cs="Times New Roman"/>
                <w:b w:val="0"/>
                <w:bCs w:val="0"/>
                <w:noProof/>
                <w:webHidden/>
                <w:sz w:val="22"/>
                <w:szCs w:val="22"/>
              </w:rPr>
              <w:fldChar w:fldCharType="begin"/>
            </w:r>
            <w:r w:rsidR="00063CE4" w:rsidRPr="00063CE4">
              <w:rPr>
                <w:rFonts w:ascii="Times New Roman" w:hAnsi="Times New Roman" w:cs="Times New Roman"/>
                <w:b w:val="0"/>
                <w:bCs w:val="0"/>
                <w:noProof/>
                <w:webHidden/>
                <w:sz w:val="22"/>
                <w:szCs w:val="22"/>
              </w:rPr>
              <w:instrText xml:space="preserve"> PAGEREF _Toc51275076 \h </w:instrText>
            </w:r>
            <w:r w:rsidR="00063CE4" w:rsidRPr="00063CE4">
              <w:rPr>
                <w:rFonts w:ascii="Times New Roman" w:hAnsi="Times New Roman" w:cs="Times New Roman"/>
                <w:b w:val="0"/>
                <w:bCs w:val="0"/>
                <w:noProof/>
                <w:webHidden/>
                <w:sz w:val="22"/>
                <w:szCs w:val="22"/>
              </w:rPr>
            </w:r>
            <w:r w:rsidR="00063CE4" w:rsidRPr="00063CE4">
              <w:rPr>
                <w:rFonts w:ascii="Times New Roman" w:hAnsi="Times New Roman" w:cs="Times New Roman"/>
                <w:b w:val="0"/>
                <w:bCs w:val="0"/>
                <w:noProof/>
                <w:webHidden/>
                <w:sz w:val="22"/>
                <w:szCs w:val="22"/>
              </w:rPr>
              <w:fldChar w:fldCharType="separate"/>
            </w:r>
            <w:r w:rsidR="00063CE4" w:rsidRPr="00063CE4">
              <w:rPr>
                <w:rFonts w:ascii="Times New Roman" w:hAnsi="Times New Roman" w:cs="Times New Roman"/>
                <w:b w:val="0"/>
                <w:bCs w:val="0"/>
                <w:noProof/>
                <w:webHidden/>
                <w:sz w:val="22"/>
                <w:szCs w:val="22"/>
              </w:rPr>
              <w:t>46</w:t>
            </w:r>
            <w:r w:rsidR="00063CE4" w:rsidRPr="00063CE4">
              <w:rPr>
                <w:rFonts w:ascii="Times New Roman" w:hAnsi="Times New Roman" w:cs="Times New Roman"/>
                <w:b w:val="0"/>
                <w:bCs w:val="0"/>
                <w:noProof/>
                <w:webHidden/>
                <w:sz w:val="22"/>
                <w:szCs w:val="22"/>
              </w:rPr>
              <w:fldChar w:fldCharType="end"/>
            </w:r>
          </w:hyperlink>
        </w:p>
        <w:p w14:paraId="4445B483" w14:textId="04A1935E" w:rsidR="00063CE4" w:rsidRPr="00063CE4" w:rsidRDefault="00472AB6">
          <w:pPr>
            <w:pStyle w:val="TOC1"/>
            <w:tabs>
              <w:tab w:val="right" w:leader="dot" w:pos="9010"/>
            </w:tabs>
            <w:rPr>
              <w:rFonts w:ascii="Times New Roman" w:eastAsiaTheme="minorEastAsia" w:hAnsi="Times New Roman" w:cs="Times New Roman"/>
              <w:b w:val="0"/>
              <w:bCs w:val="0"/>
              <w:noProof/>
              <w:sz w:val="22"/>
              <w:szCs w:val="22"/>
              <w:lang w:val="en-GB" w:eastAsia="en-GB"/>
            </w:rPr>
          </w:pPr>
          <w:hyperlink w:anchor="_Toc51275077" w:history="1">
            <w:r w:rsidR="00063CE4" w:rsidRPr="00063CE4">
              <w:rPr>
                <w:rStyle w:val="Hyperlink"/>
                <w:rFonts w:ascii="Times New Roman" w:hAnsi="Times New Roman" w:cs="Times New Roman"/>
                <w:b w:val="0"/>
                <w:bCs w:val="0"/>
                <w:noProof/>
                <w:sz w:val="22"/>
                <w:szCs w:val="22"/>
              </w:rPr>
              <w:t>APPENDICES</w:t>
            </w:r>
            <w:r w:rsidR="00063CE4" w:rsidRPr="00063CE4">
              <w:rPr>
                <w:rFonts w:ascii="Times New Roman" w:hAnsi="Times New Roman" w:cs="Times New Roman"/>
                <w:b w:val="0"/>
                <w:bCs w:val="0"/>
                <w:noProof/>
                <w:webHidden/>
                <w:sz w:val="22"/>
                <w:szCs w:val="22"/>
              </w:rPr>
              <w:tab/>
            </w:r>
            <w:r w:rsidR="00063CE4" w:rsidRPr="00063CE4">
              <w:rPr>
                <w:rFonts w:ascii="Times New Roman" w:hAnsi="Times New Roman" w:cs="Times New Roman"/>
                <w:b w:val="0"/>
                <w:bCs w:val="0"/>
                <w:noProof/>
                <w:webHidden/>
                <w:sz w:val="22"/>
                <w:szCs w:val="22"/>
              </w:rPr>
              <w:fldChar w:fldCharType="begin"/>
            </w:r>
            <w:r w:rsidR="00063CE4" w:rsidRPr="00063CE4">
              <w:rPr>
                <w:rFonts w:ascii="Times New Roman" w:hAnsi="Times New Roman" w:cs="Times New Roman"/>
                <w:b w:val="0"/>
                <w:bCs w:val="0"/>
                <w:noProof/>
                <w:webHidden/>
                <w:sz w:val="22"/>
                <w:szCs w:val="22"/>
              </w:rPr>
              <w:instrText xml:space="preserve"> PAGEREF _Toc51275077 \h </w:instrText>
            </w:r>
            <w:r w:rsidR="00063CE4" w:rsidRPr="00063CE4">
              <w:rPr>
                <w:rFonts w:ascii="Times New Roman" w:hAnsi="Times New Roman" w:cs="Times New Roman"/>
                <w:b w:val="0"/>
                <w:bCs w:val="0"/>
                <w:noProof/>
                <w:webHidden/>
                <w:sz w:val="22"/>
                <w:szCs w:val="22"/>
              </w:rPr>
            </w:r>
            <w:r w:rsidR="00063CE4" w:rsidRPr="00063CE4">
              <w:rPr>
                <w:rFonts w:ascii="Times New Roman" w:hAnsi="Times New Roman" w:cs="Times New Roman"/>
                <w:b w:val="0"/>
                <w:bCs w:val="0"/>
                <w:noProof/>
                <w:webHidden/>
                <w:sz w:val="22"/>
                <w:szCs w:val="22"/>
              </w:rPr>
              <w:fldChar w:fldCharType="separate"/>
            </w:r>
            <w:r w:rsidR="00063CE4" w:rsidRPr="00063CE4">
              <w:rPr>
                <w:rFonts w:ascii="Times New Roman" w:hAnsi="Times New Roman" w:cs="Times New Roman"/>
                <w:b w:val="0"/>
                <w:bCs w:val="0"/>
                <w:noProof/>
                <w:webHidden/>
                <w:sz w:val="22"/>
                <w:szCs w:val="22"/>
              </w:rPr>
              <w:t>51</w:t>
            </w:r>
            <w:r w:rsidR="00063CE4" w:rsidRPr="00063CE4">
              <w:rPr>
                <w:rFonts w:ascii="Times New Roman" w:hAnsi="Times New Roman" w:cs="Times New Roman"/>
                <w:b w:val="0"/>
                <w:bCs w:val="0"/>
                <w:noProof/>
                <w:webHidden/>
                <w:sz w:val="22"/>
                <w:szCs w:val="22"/>
              </w:rPr>
              <w:fldChar w:fldCharType="end"/>
            </w:r>
          </w:hyperlink>
        </w:p>
        <w:p w14:paraId="412ADD55" w14:textId="71DE9EE2" w:rsidR="00063CE4" w:rsidRPr="00063CE4" w:rsidRDefault="00472AB6">
          <w:pPr>
            <w:pStyle w:val="TOC2"/>
            <w:tabs>
              <w:tab w:val="right" w:leader="dot" w:pos="9010"/>
            </w:tabs>
            <w:rPr>
              <w:rFonts w:ascii="Times New Roman" w:eastAsiaTheme="minorEastAsia" w:hAnsi="Times New Roman" w:cs="Times New Roman"/>
              <w:i w:val="0"/>
              <w:iCs w:val="0"/>
              <w:noProof/>
              <w:sz w:val="22"/>
              <w:szCs w:val="22"/>
              <w:lang w:val="en-GB" w:eastAsia="en-GB"/>
            </w:rPr>
          </w:pPr>
          <w:hyperlink w:anchor="_Toc51275078" w:history="1">
            <w:r w:rsidR="00063CE4" w:rsidRPr="00063CE4">
              <w:rPr>
                <w:rStyle w:val="Hyperlink"/>
                <w:rFonts w:ascii="Times New Roman" w:hAnsi="Times New Roman" w:cs="Times New Roman"/>
                <w:i w:val="0"/>
                <w:iCs w:val="0"/>
                <w:noProof/>
                <w:sz w:val="22"/>
                <w:szCs w:val="22"/>
                <w:lang w:val="en-GB"/>
              </w:rPr>
              <w:t>Appendix 1: Descriptive Statistics</w:t>
            </w:r>
            <w:r w:rsidR="00063CE4" w:rsidRPr="00063CE4">
              <w:rPr>
                <w:rFonts w:ascii="Times New Roman" w:hAnsi="Times New Roman" w:cs="Times New Roman"/>
                <w:i w:val="0"/>
                <w:iCs w:val="0"/>
                <w:noProof/>
                <w:webHidden/>
                <w:sz w:val="22"/>
                <w:szCs w:val="22"/>
              </w:rPr>
              <w:tab/>
            </w:r>
            <w:r w:rsidR="00063CE4" w:rsidRPr="00063CE4">
              <w:rPr>
                <w:rFonts w:ascii="Times New Roman" w:hAnsi="Times New Roman" w:cs="Times New Roman"/>
                <w:i w:val="0"/>
                <w:iCs w:val="0"/>
                <w:noProof/>
                <w:webHidden/>
                <w:sz w:val="22"/>
                <w:szCs w:val="22"/>
              </w:rPr>
              <w:fldChar w:fldCharType="begin"/>
            </w:r>
            <w:r w:rsidR="00063CE4" w:rsidRPr="00063CE4">
              <w:rPr>
                <w:rFonts w:ascii="Times New Roman" w:hAnsi="Times New Roman" w:cs="Times New Roman"/>
                <w:i w:val="0"/>
                <w:iCs w:val="0"/>
                <w:noProof/>
                <w:webHidden/>
                <w:sz w:val="22"/>
                <w:szCs w:val="22"/>
              </w:rPr>
              <w:instrText xml:space="preserve"> PAGEREF _Toc51275078 \h </w:instrText>
            </w:r>
            <w:r w:rsidR="00063CE4" w:rsidRPr="00063CE4">
              <w:rPr>
                <w:rFonts w:ascii="Times New Roman" w:hAnsi="Times New Roman" w:cs="Times New Roman"/>
                <w:i w:val="0"/>
                <w:iCs w:val="0"/>
                <w:noProof/>
                <w:webHidden/>
                <w:sz w:val="22"/>
                <w:szCs w:val="22"/>
              </w:rPr>
            </w:r>
            <w:r w:rsidR="00063CE4" w:rsidRPr="00063CE4">
              <w:rPr>
                <w:rFonts w:ascii="Times New Roman" w:hAnsi="Times New Roman" w:cs="Times New Roman"/>
                <w:i w:val="0"/>
                <w:iCs w:val="0"/>
                <w:noProof/>
                <w:webHidden/>
                <w:sz w:val="22"/>
                <w:szCs w:val="22"/>
              </w:rPr>
              <w:fldChar w:fldCharType="separate"/>
            </w:r>
            <w:r w:rsidR="00063CE4" w:rsidRPr="00063CE4">
              <w:rPr>
                <w:rFonts w:ascii="Times New Roman" w:hAnsi="Times New Roman" w:cs="Times New Roman"/>
                <w:i w:val="0"/>
                <w:iCs w:val="0"/>
                <w:noProof/>
                <w:webHidden/>
                <w:sz w:val="22"/>
                <w:szCs w:val="22"/>
              </w:rPr>
              <w:t>51</w:t>
            </w:r>
            <w:r w:rsidR="00063CE4" w:rsidRPr="00063CE4">
              <w:rPr>
                <w:rFonts w:ascii="Times New Roman" w:hAnsi="Times New Roman" w:cs="Times New Roman"/>
                <w:i w:val="0"/>
                <w:iCs w:val="0"/>
                <w:noProof/>
                <w:webHidden/>
                <w:sz w:val="22"/>
                <w:szCs w:val="22"/>
              </w:rPr>
              <w:fldChar w:fldCharType="end"/>
            </w:r>
          </w:hyperlink>
        </w:p>
        <w:p w14:paraId="2479D442" w14:textId="41214D5F" w:rsidR="00063CE4" w:rsidRPr="00063CE4" w:rsidRDefault="00472AB6">
          <w:pPr>
            <w:pStyle w:val="TOC2"/>
            <w:tabs>
              <w:tab w:val="right" w:leader="dot" w:pos="9010"/>
            </w:tabs>
            <w:rPr>
              <w:rFonts w:ascii="Times New Roman" w:eastAsiaTheme="minorEastAsia" w:hAnsi="Times New Roman" w:cs="Times New Roman"/>
              <w:i w:val="0"/>
              <w:iCs w:val="0"/>
              <w:noProof/>
              <w:sz w:val="22"/>
              <w:szCs w:val="22"/>
              <w:lang w:val="en-GB" w:eastAsia="en-GB"/>
            </w:rPr>
          </w:pPr>
          <w:hyperlink w:anchor="_Toc51275079" w:history="1">
            <w:r w:rsidR="00063CE4" w:rsidRPr="00063CE4">
              <w:rPr>
                <w:rStyle w:val="Hyperlink"/>
                <w:rFonts w:ascii="Times New Roman" w:hAnsi="Times New Roman" w:cs="Times New Roman"/>
                <w:i w:val="0"/>
                <w:iCs w:val="0"/>
                <w:noProof/>
                <w:sz w:val="22"/>
                <w:szCs w:val="22"/>
                <w:lang w:val="en-GB"/>
              </w:rPr>
              <w:t>Appendix 2: Correlation Matrix</w:t>
            </w:r>
            <w:r w:rsidR="00063CE4" w:rsidRPr="00063CE4">
              <w:rPr>
                <w:rFonts w:ascii="Times New Roman" w:hAnsi="Times New Roman" w:cs="Times New Roman"/>
                <w:i w:val="0"/>
                <w:iCs w:val="0"/>
                <w:noProof/>
                <w:webHidden/>
                <w:sz w:val="22"/>
                <w:szCs w:val="22"/>
              </w:rPr>
              <w:tab/>
            </w:r>
            <w:r w:rsidR="00063CE4" w:rsidRPr="00063CE4">
              <w:rPr>
                <w:rFonts w:ascii="Times New Roman" w:hAnsi="Times New Roman" w:cs="Times New Roman"/>
                <w:i w:val="0"/>
                <w:iCs w:val="0"/>
                <w:noProof/>
                <w:webHidden/>
                <w:sz w:val="22"/>
                <w:szCs w:val="22"/>
              </w:rPr>
              <w:fldChar w:fldCharType="begin"/>
            </w:r>
            <w:r w:rsidR="00063CE4" w:rsidRPr="00063CE4">
              <w:rPr>
                <w:rFonts w:ascii="Times New Roman" w:hAnsi="Times New Roman" w:cs="Times New Roman"/>
                <w:i w:val="0"/>
                <w:iCs w:val="0"/>
                <w:noProof/>
                <w:webHidden/>
                <w:sz w:val="22"/>
                <w:szCs w:val="22"/>
              </w:rPr>
              <w:instrText xml:space="preserve"> PAGEREF _Toc51275079 \h </w:instrText>
            </w:r>
            <w:r w:rsidR="00063CE4" w:rsidRPr="00063CE4">
              <w:rPr>
                <w:rFonts w:ascii="Times New Roman" w:hAnsi="Times New Roman" w:cs="Times New Roman"/>
                <w:i w:val="0"/>
                <w:iCs w:val="0"/>
                <w:noProof/>
                <w:webHidden/>
                <w:sz w:val="22"/>
                <w:szCs w:val="22"/>
              </w:rPr>
            </w:r>
            <w:r w:rsidR="00063CE4" w:rsidRPr="00063CE4">
              <w:rPr>
                <w:rFonts w:ascii="Times New Roman" w:hAnsi="Times New Roman" w:cs="Times New Roman"/>
                <w:i w:val="0"/>
                <w:iCs w:val="0"/>
                <w:noProof/>
                <w:webHidden/>
                <w:sz w:val="22"/>
                <w:szCs w:val="22"/>
              </w:rPr>
              <w:fldChar w:fldCharType="separate"/>
            </w:r>
            <w:r w:rsidR="00063CE4" w:rsidRPr="00063CE4">
              <w:rPr>
                <w:rFonts w:ascii="Times New Roman" w:hAnsi="Times New Roman" w:cs="Times New Roman"/>
                <w:i w:val="0"/>
                <w:iCs w:val="0"/>
                <w:noProof/>
                <w:webHidden/>
                <w:sz w:val="22"/>
                <w:szCs w:val="22"/>
              </w:rPr>
              <w:t>51</w:t>
            </w:r>
            <w:r w:rsidR="00063CE4" w:rsidRPr="00063CE4">
              <w:rPr>
                <w:rFonts w:ascii="Times New Roman" w:hAnsi="Times New Roman" w:cs="Times New Roman"/>
                <w:i w:val="0"/>
                <w:iCs w:val="0"/>
                <w:noProof/>
                <w:webHidden/>
                <w:sz w:val="22"/>
                <w:szCs w:val="22"/>
              </w:rPr>
              <w:fldChar w:fldCharType="end"/>
            </w:r>
          </w:hyperlink>
        </w:p>
        <w:p w14:paraId="70D09B4D" w14:textId="29BF49C1" w:rsidR="00063CE4" w:rsidRPr="00063CE4" w:rsidRDefault="00472AB6">
          <w:pPr>
            <w:pStyle w:val="TOC2"/>
            <w:tabs>
              <w:tab w:val="right" w:leader="dot" w:pos="9010"/>
            </w:tabs>
            <w:rPr>
              <w:rFonts w:ascii="Times New Roman" w:eastAsiaTheme="minorEastAsia" w:hAnsi="Times New Roman" w:cs="Times New Roman"/>
              <w:i w:val="0"/>
              <w:iCs w:val="0"/>
              <w:noProof/>
              <w:sz w:val="22"/>
              <w:szCs w:val="22"/>
              <w:lang w:val="en-GB" w:eastAsia="en-GB"/>
            </w:rPr>
          </w:pPr>
          <w:hyperlink w:anchor="_Toc51275080" w:history="1">
            <w:r w:rsidR="00063CE4" w:rsidRPr="00063CE4">
              <w:rPr>
                <w:rStyle w:val="Hyperlink"/>
                <w:rFonts w:ascii="Times New Roman" w:hAnsi="Times New Roman" w:cs="Times New Roman"/>
                <w:i w:val="0"/>
                <w:iCs w:val="0"/>
                <w:noProof/>
                <w:sz w:val="22"/>
                <w:szCs w:val="22"/>
                <w:lang w:val="en-GB"/>
              </w:rPr>
              <w:t>Appendix 3: Variable Description Table</w:t>
            </w:r>
            <w:r w:rsidR="00063CE4" w:rsidRPr="00063CE4">
              <w:rPr>
                <w:rFonts w:ascii="Times New Roman" w:hAnsi="Times New Roman" w:cs="Times New Roman"/>
                <w:i w:val="0"/>
                <w:iCs w:val="0"/>
                <w:noProof/>
                <w:webHidden/>
                <w:sz w:val="22"/>
                <w:szCs w:val="22"/>
              </w:rPr>
              <w:tab/>
            </w:r>
            <w:r w:rsidR="00063CE4" w:rsidRPr="00063CE4">
              <w:rPr>
                <w:rFonts w:ascii="Times New Roman" w:hAnsi="Times New Roman" w:cs="Times New Roman"/>
                <w:i w:val="0"/>
                <w:iCs w:val="0"/>
                <w:noProof/>
                <w:webHidden/>
                <w:sz w:val="22"/>
                <w:szCs w:val="22"/>
              </w:rPr>
              <w:fldChar w:fldCharType="begin"/>
            </w:r>
            <w:r w:rsidR="00063CE4" w:rsidRPr="00063CE4">
              <w:rPr>
                <w:rFonts w:ascii="Times New Roman" w:hAnsi="Times New Roman" w:cs="Times New Roman"/>
                <w:i w:val="0"/>
                <w:iCs w:val="0"/>
                <w:noProof/>
                <w:webHidden/>
                <w:sz w:val="22"/>
                <w:szCs w:val="22"/>
              </w:rPr>
              <w:instrText xml:space="preserve"> PAGEREF _Toc51275080 \h </w:instrText>
            </w:r>
            <w:r w:rsidR="00063CE4" w:rsidRPr="00063CE4">
              <w:rPr>
                <w:rFonts w:ascii="Times New Roman" w:hAnsi="Times New Roman" w:cs="Times New Roman"/>
                <w:i w:val="0"/>
                <w:iCs w:val="0"/>
                <w:noProof/>
                <w:webHidden/>
                <w:sz w:val="22"/>
                <w:szCs w:val="22"/>
              </w:rPr>
            </w:r>
            <w:r w:rsidR="00063CE4" w:rsidRPr="00063CE4">
              <w:rPr>
                <w:rFonts w:ascii="Times New Roman" w:hAnsi="Times New Roman" w:cs="Times New Roman"/>
                <w:i w:val="0"/>
                <w:iCs w:val="0"/>
                <w:noProof/>
                <w:webHidden/>
                <w:sz w:val="22"/>
                <w:szCs w:val="22"/>
              </w:rPr>
              <w:fldChar w:fldCharType="separate"/>
            </w:r>
            <w:r w:rsidR="00063CE4" w:rsidRPr="00063CE4">
              <w:rPr>
                <w:rFonts w:ascii="Times New Roman" w:hAnsi="Times New Roman" w:cs="Times New Roman"/>
                <w:i w:val="0"/>
                <w:iCs w:val="0"/>
                <w:noProof/>
                <w:webHidden/>
                <w:sz w:val="22"/>
                <w:szCs w:val="22"/>
              </w:rPr>
              <w:t>52</w:t>
            </w:r>
            <w:r w:rsidR="00063CE4" w:rsidRPr="00063CE4">
              <w:rPr>
                <w:rFonts w:ascii="Times New Roman" w:hAnsi="Times New Roman" w:cs="Times New Roman"/>
                <w:i w:val="0"/>
                <w:iCs w:val="0"/>
                <w:noProof/>
                <w:webHidden/>
                <w:sz w:val="22"/>
                <w:szCs w:val="22"/>
              </w:rPr>
              <w:fldChar w:fldCharType="end"/>
            </w:r>
          </w:hyperlink>
        </w:p>
        <w:p w14:paraId="5ABAB135" w14:textId="0DE2C313" w:rsidR="00BA0792" w:rsidRPr="00063CE4" w:rsidRDefault="00BA0792">
          <w:pPr>
            <w:rPr>
              <w:rFonts w:ascii="Times New Roman" w:hAnsi="Times New Roman" w:cs="Times New Roman"/>
              <w:lang w:val="en-GB"/>
            </w:rPr>
          </w:pPr>
          <w:r w:rsidRPr="00063CE4">
            <w:rPr>
              <w:rFonts w:ascii="Times New Roman" w:hAnsi="Times New Roman" w:cs="Times New Roman"/>
              <w:noProof/>
              <w:lang w:val="en-GB"/>
            </w:rPr>
            <w:fldChar w:fldCharType="end"/>
          </w:r>
        </w:p>
      </w:sdtContent>
    </w:sdt>
    <w:p w14:paraId="3D498159" w14:textId="6728AC40" w:rsidR="009D4FDD" w:rsidRPr="00841031" w:rsidRDefault="009D4FDD" w:rsidP="00526FA3">
      <w:pPr>
        <w:spacing w:line="240" w:lineRule="auto"/>
        <w:rPr>
          <w:rFonts w:ascii="Times New Roman" w:hAnsi="Times New Roman" w:cs="Times New Roman"/>
          <w:sz w:val="23"/>
          <w:szCs w:val="23"/>
          <w:lang w:val="en-GB"/>
        </w:rPr>
      </w:pPr>
    </w:p>
    <w:p w14:paraId="1E6504B2" w14:textId="77777777" w:rsidR="00341204" w:rsidRPr="00841031" w:rsidRDefault="00341204" w:rsidP="00526FA3">
      <w:pPr>
        <w:spacing w:line="240" w:lineRule="auto"/>
        <w:rPr>
          <w:rFonts w:ascii="Times New Roman" w:hAnsi="Times New Roman" w:cs="Times New Roman"/>
          <w:sz w:val="24"/>
          <w:szCs w:val="24"/>
          <w:lang w:val="en-GB"/>
        </w:rPr>
      </w:pPr>
    </w:p>
    <w:p w14:paraId="011752B5" w14:textId="094013AA" w:rsidR="00502377" w:rsidRPr="00841031" w:rsidRDefault="00502377" w:rsidP="003C66FE">
      <w:pPr>
        <w:spacing w:line="240" w:lineRule="auto"/>
        <w:jc w:val="center"/>
        <w:rPr>
          <w:rFonts w:ascii="Times New Roman" w:hAnsi="Times New Roman" w:cs="Times New Roman"/>
          <w:sz w:val="24"/>
          <w:szCs w:val="24"/>
          <w:lang w:val="en-GB"/>
        </w:rPr>
      </w:pPr>
    </w:p>
    <w:p w14:paraId="7A3F2863" w14:textId="18BCFD42" w:rsidR="00841031" w:rsidRDefault="00841031" w:rsidP="003C66FE">
      <w:pPr>
        <w:spacing w:line="240" w:lineRule="auto"/>
        <w:jc w:val="center"/>
        <w:rPr>
          <w:rFonts w:ascii="Times New Roman" w:hAnsi="Times New Roman" w:cs="Times New Roman"/>
          <w:sz w:val="24"/>
          <w:szCs w:val="24"/>
          <w:lang w:val="en-GB"/>
        </w:rPr>
      </w:pPr>
    </w:p>
    <w:p w14:paraId="254C7ECE" w14:textId="02A976A9" w:rsidR="00DE60E6" w:rsidRDefault="00DE60E6" w:rsidP="003C66FE">
      <w:pPr>
        <w:spacing w:line="240" w:lineRule="auto"/>
        <w:jc w:val="center"/>
        <w:rPr>
          <w:rFonts w:ascii="Times New Roman" w:hAnsi="Times New Roman" w:cs="Times New Roman"/>
          <w:sz w:val="24"/>
          <w:szCs w:val="24"/>
          <w:lang w:val="en-GB"/>
        </w:rPr>
      </w:pPr>
    </w:p>
    <w:p w14:paraId="3A39F25C" w14:textId="5C137968" w:rsidR="00DE60E6" w:rsidRDefault="00DE60E6" w:rsidP="003C66FE">
      <w:pPr>
        <w:spacing w:line="240" w:lineRule="auto"/>
        <w:jc w:val="center"/>
        <w:rPr>
          <w:rFonts w:ascii="Times New Roman" w:hAnsi="Times New Roman" w:cs="Times New Roman"/>
          <w:sz w:val="24"/>
          <w:szCs w:val="24"/>
          <w:lang w:val="en-GB"/>
        </w:rPr>
      </w:pPr>
    </w:p>
    <w:p w14:paraId="72256E49" w14:textId="2104C8C1" w:rsidR="00DE60E6" w:rsidRDefault="00DE60E6" w:rsidP="003C66FE">
      <w:pPr>
        <w:spacing w:line="240" w:lineRule="auto"/>
        <w:jc w:val="center"/>
        <w:rPr>
          <w:rFonts w:ascii="Times New Roman" w:hAnsi="Times New Roman" w:cs="Times New Roman"/>
          <w:sz w:val="24"/>
          <w:szCs w:val="24"/>
          <w:lang w:val="en-GB"/>
        </w:rPr>
      </w:pPr>
    </w:p>
    <w:p w14:paraId="4F964CAF" w14:textId="5408B4BB" w:rsidR="00DE60E6" w:rsidRDefault="00DE60E6" w:rsidP="003C66FE">
      <w:pPr>
        <w:spacing w:line="240" w:lineRule="auto"/>
        <w:jc w:val="center"/>
        <w:rPr>
          <w:rFonts w:ascii="Times New Roman" w:hAnsi="Times New Roman" w:cs="Times New Roman"/>
          <w:sz w:val="24"/>
          <w:szCs w:val="24"/>
          <w:lang w:val="en-GB"/>
        </w:rPr>
      </w:pPr>
    </w:p>
    <w:p w14:paraId="6D0A5DFF" w14:textId="41C4E756" w:rsidR="00DE60E6" w:rsidRDefault="00DE60E6" w:rsidP="003C66FE">
      <w:pPr>
        <w:spacing w:line="240" w:lineRule="auto"/>
        <w:jc w:val="center"/>
        <w:rPr>
          <w:rFonts w:ascii="Times New Roman" w:hAnsi="Times New Roman" w:cs="Times New Roman"/>
          <w:sz w:val="24"/>
          <w:szCs w:val="24"/>
          <w:lang w:val="en-GB"/>
        </w:rPr>
      </w:pPr>
    </w:p>
    <w:p w14:paraId="39EBB711" w14:textId="22DAE570" w:rsidR="00DE60E6" w:rsidRDefault="00DE60E6" w:rsidP="003C66FE">
      <w:pPr>
        <w:spacing w:line="240" w:lineRule="auto"/>
        <w:jc w:val="center"/>
        <w:rPr>
          <w:rFonts w:ascii="Times New Roman" w:hAnsi="Times New Roman" w:cs="Times New Roman"/>
          <w:sz w:val="24"/>
          <w:szCs w:val="24"/>
          <w:lang w:val="en-GB"/>
        </w:rPr>
      </w:pPr>
    </w:p>
    <w:p w14:paraId="42A0C07F" w14:textId="2C059491" w:rsidR="00DE60E6" w:rsidRDefault="00DE60E6" w:rsidP="003C66FE">
      <w:pPr>
        <w:spacing w:line="240" w:lineRule="auto"/>
        <w:jc w:val="center"/>
        <w:rPr>
          <w:rFonts w:ascii="Times New Roman" w:hAnsi="Times New Roman" w:cs="Times New Roman"/>
          <w:sz w:val="24"/>
          <w:szCs w:val="24"/>
          <w:lang w:val="en-GB"/>
        </w:rPr>
      </w:pPr>
    </w:p>
    <w:p w14:paraId="6D213CA4" w14:textId="2F2041BC" w:rsidR="00DE60E6" w:rsidRDefault="00DE60E6" w:rsidP="003C66FE">
      <w:pPr>
        <w:spacing w:line="240" w:lineRule="auto"/>
        <w:jc w:val="center"/>
        <w:rPr>
          <w:rFonts w:ascii="Times New Roman" w:hAnsi="Times New Roman" w:cs="Times New Roman"/>
          <w:sz w:val="24"/>
          <w:szCs w:val="24"/>
          <w:lang w:val="en-GB"/>
        </w:rPr>
      </w:pPr>
    </w:p>
    <w:p w14:paraId="0386A157" w14:textId="5EE84A7D" w:rsidR="00DE60E6" w:rsidRDefault="00DE60E6" w:rsidP="003C66FE">
      <w:pPr>
        <w:spacing w:line="240" w:lineRule="auto"/>
        <w:jc w:val="center"/>
        <w:rPr>
          <w:rFonts w:ascii="Times New Roman" w:hAnsi="Times New Roman" w:cs="Times New Roman"/>
          <w:sz w:val="24"/>
          <w:szCs w:val="24"/>
          <w:lang w:val="en-GB"/>
        </w:rPr>
      </w:pPr>
    </w:p>
    <w:p w14:paraId="107E8CFB" w14:textId="61F33E6A" w:rsidR="00DE60E6" w:rsidRDefault="00DE60E6" w:rsidP="003C66FE">
      <w:pPr>
        <w:spacing w:line="240" w:lineRule="auto"/>
        <w:jc w:val="center"/>
        <w:rPr>
          <w:rFonts w:ascii="Times New Roman" w:hAnsi="Times New Roman" w:cs="Times New Roman"/>
          <w:sz w:val="24"/>
          <w:szCs w:val="24"/>
          <w:lang w:val="en-GB"/>
        </w:rPr>
      </w:pPr>
    </w:p>
    <w:p w14:paraId="4BAE626A" w14:textId="7C026AA6" w:rsidR="00DE60E6" w:rsidRDefault="00DE60E6" w:rsidP="003C66FE">
      <w:pPr>
        <w:spacing w:line="240" w:lineRule="auto"/>
        <w:jc w:val="center"/>
        <w:rPr>
          <w:rFonts w:ascii="Times New Roman" w:hAnsi="Times New Roman" w:cs="Times New Roman"/>
          <w:sz w:val="24"/>
          <w:szCs w:val="24"/>
          <w:lang w:val="en-GB"/>
        </w:rPr>
      </w:pPr>
    </w:p>
    <w:p w14:paraId="03C262F6" w14:textId="535B2632" w:rsidR="00DE60E6" w:rsidRDefault="00DE60E6" w:rsidP="003C66FE">
      <w:pPr>
        <w:spacing w:line="240" w:lineRule="auto"/>
        <w:jc w:val="center"/>
        <w:rPr>
          <w:rFonts w:ascii="Times New Roman" w:hAnsi="Times New Roman" w:cs="Times New Roman"/>
          <w:sz w:val="24"/>
          <w:szCs w:val="24"/>
          <w:lang w:val="en-GB"/>
        </w:rPr>
      </w:pPr>
    </w:p>
    <w:p w14:paraId="6AD53A28" w14:textId="11250340" w:rsidR="00DE60E6" w:rsidRDefault="00DE60E6" w:rsidP="003C66FE">
      <w:pPr>
        <w:spacing w:line="240" w:lineRule="auto"/>
        <w:jc w:val="center"/>
        <w:rPr>
          <w:rFonts w:ascii="Times New Roman" w:hAnsi="Times New Roman" w:cs="Times New Roman"/>
          <w:sz w:val="24"/>
          <w:szCs w:val="24"/>
          <w:lang w:val="en-GB"/>
        </w:rPr>
      </w:pPr>
    </w:p>
    <w:p w14:paraId="53FA6552" w14:textId="480DE809" w:rsidR="00DE60E6" w:rsidRDefault="00DE60E6" w:rsidP="003C66FE">
      <w:pPr>
        <w:spacing w:line="240" w:lineRule="auto"/>
        <w:jc w:val="center"/>
        <w:rPr>
          <w:rFonts w:ascii="Times New Roman" w:hAnsi="Times New Roman" w:cs="Times New Roman"/>
          <w:sz w:val="24"/>
          <w:szCs w:val="24"/>
          <w:lang w:val="en-GB"/>
        </w:rPr>
      </w:pPr>
    </w:p>
    <w:p w14:paraId="588B74AA" w14:textId="79077DF6" w:rsidR="00DE60E6" w:rsidRDefault="00DE60E6" w:rsidP="003C66FE">
      <w:pPr>
        <w:spacing w:line="240" w:lineRule="auto"/>
        <w:jc w:val="center"/>
        <w:rPr>
          <w:rFonts w:ascii="Times New Roman" w:hAnsi="Times New Roman" w:cs="Times New Roman"/>
          <w:sz w:val="24"/>
          <w:szCs w:val="24"/>
          <w:lang w:val="en-GB"/>
        </w:rPr>
      </w:pPr>
    </w:p>
    <w:p w14:paraId="2F784F43" w14:textId="358591C9" w:rsidR="00DE60E6" w:rsidRDefault="00DE60E6" w:rsidP="003C66FE">
      <w:pPr>
        <w:spacing w:line="240" w:lineRule="auto"/>
        <w:jc w:val="center"/>
        <w:rPr>
          <w:rFonts w:ascii="Times New Roman" w:hAnsi="Times New Roman" w:cs="Times New Roman"/>
          <w:sz w:val="24"/>
          <w:szCs w:val="24"/>
          <w:lang w:val="en-GB"/>
        </w:rPr>
      </w:pPr>
    </w:p>
    <w:p w14:paraId="60369AB1" w14:textId="29D96DDD" w:rsidR="00DE60E6" w:rsidRDefault="00DE60E6" w:rsidP="003C66FE">
      <w:pPr>
        <w:spacing w:line="240" w:lineRule="auto"/>
        <w:jc w:val="center"/>
        <w:rPr>
          <w:rFonts w:ascii="Times New Roman" w:hAnsi="Times New Roman" w:cs="Times New Roman"/>
          <w:sz w:val="24"/>
          <w:szCs w:val="24"/>
          <w:lang w:val="en-GB"/>
        </w:rPr>
      </w:pPr>
    </w:p>
    <w:p w14:paraId="155890E7" w14:textId="01BBAAB0" w:rsidR="00DE60E6" w:rsidRDefault="00DE60E6" w:rsidP="003C66FE">
      <w:pPr>
        <w:spacing w:line="240" w:lineRule="auto"/>
        <w:jc w:val="center"/>
        <w:rPr>
          <w:rFonts w:ascii="Times New Roman" w:hAnsi="Times New Roman" w:cs="Times New Roman"/>
          <w:sz w:val="24"/>
          <w:szCs w:val="24"/>
          <w:lang w:val="en-GB"/>
        </w:rPr>
      </w:pPr>
    </w:p>
    <w:p w14:paraId="6A35F057" w14:textId="32521C83" w:rsidR="00DE60E6" w:rsidRDefault="00DE60E6" w:rsidP="00DE60E6">
      <w:pPr>
        <w:spacing w:line="240" w:lineRule="auto"/>
        <w:rPr>
          <w:rFonts w:ascii="Times New Roman" w:hAnsi="Times New Roman" w:cs="Times New Roman"/>
          <w:sz w:val="24"/>
          <w:szCs w:val="24"/>
          <w:lang w:val="en-GB"/>
        </w:rPr>
      </w:pPr>
    </w:p>
    <w:p w14:paraId="131C9E71" w14:textId="6504BB0C" w:rsidR="00DE60E6" w:rsidRDefault="00DE60E6" w:rsidP="00DE60E6">
      <w:pPr>
        <w:pStyle w:val="Heading1"/>
        <w:spacing w:line="360" w:lineRule="auto"/>
        <w:rPr>
          <w:rFonts w:ascii="Times New Roman" w:hAnsi="Times New Roman" w:cs="Times New Roman"/>
          <w:b/>
          <w:bCs/>
          <w:color w:val="000000" w:themeColor="text1"/>
          <w:sz w:val="25"/>
          <w:szCs w:val="25"/>
        </w:rPr>
      </w:pPr>
      <w:bookmarkStart w:id="2" w:name="_Toc51275047"/>
      <w:r w:rsidRPr="00DE60E6">
        <w:rPr>
          <w:rFonts w:ascii="Times New Roman" w:hAnsi="Times New Roman" w:cs="Times New Roman"/>
          <w:b/>
          <w:bCs/>
          <w:color w:val="000000" w:themeColor="text1"/>
          <w:sz w:val="25"/>
          <w:szCs w:val="25"/>
        </w:rPr>
        <w:lastRenderedPageBreak/>
        <w:t>List of Tables</w:t>
      </w:r>
      <w:bookmarkEnd w:id="2"/>
      <w:r w:rsidRPr="00DE60E6">
        <w:rPr>
          <w:rFonts w:ascii="Times New Roman" w:hAnsi="Times New Roman" w:cs="Times New Roman"/>
          <w:b/>
          <w:bCs/>
          <w:color w:val="000000" w:themeColor="text1"/>
          <w:sz w:val="25"/>
          <w:szCs w:val="25"/>
        </w:rPr>
        <w:t xml:space="preserve"> </w:t>
      </w:r>
    </w:p>
    <w:p w14:paraId="0188B6FF" w14:textId="77777777" w:rsidR="002251F8" w:rsidRPr="002251F8" w:rsidRDefault="002251F8" w:rsidP="002251F8">
      <w:pPr>
        <w:rPr>
          <w:lang w:val="en-GB"/>
        </w:rPr>
      </w:pPr>
    </w:p>
    <w:p w14:paraId="11284B10" w14:textId="08445C5A" w:rsidR="00DE60E6" w:rsidRDefault="00DE60E6">
      <w:pPr>
        <w:pStyle w:val="TableofFigures"/>
        <w:tabs>
          <w:tab w:val="right" w:leader="dot" w:pos="9010"/>
        </w:tabs>
        <w:rPr>
          <w:rFonts w:asciiTheme="minorHAnsi" w:eastAsiaTheme="minorEastAsia" w:hAnsiTheme="minorHAnsi"/>
          <w:noProof/>
          <w:szCs w:val="24"/>
          <w:lang w:val="en-GB" w:eastAsia="en-GB"/>
        </w:rPr>
      </w:pPr>
      <w:r>
        <w:rPr>
          <w:rFonts w:cs="Times New Roman"/>
          <w:b/>
          <w:bCs/>
          <w:szCs w:val="24"/>
          <w:lang w:val="en-GB"/>
        </w:rPr>
        <w:fldChar w:fldCharType="begin"/>
      </w:r>
      <w:r>
        <w:rPr>
          <w:rFonts w:cs="Times New Roman"/>
          <w:b/>
          <w:bCs/>
          <w:szCs w:val="24"/>
          <w:lang w:val="en-GB"/>
        </w:rPr>
        <w:instrText xml:space="preserve"> TOC \h \z \c "Table" </w:instrText>
      </w:r>
      <w:r>
        <w:rPr>
          <w:rFonts w:cs="Times New Roman"/>
          <w:b/>
          <w:bCs/>
          <w:szCs w:val="24"/>
          <w:lang w:val="en-GB"/>
        </w:rPr>
        <w:fldChar w:fldCharType="separate"/>
      </w:r>
      <w:hyperlink w:anchor="_Toc51273990" w:history="1">
        <w:r w:rsidRPr="00655DC4">
          <w:rPr>
            <w:rStyle w:val="Hyperlink"/>
            <w:noProof/>
          </w:rPr>
          <w:t>Table 1</w:t>
        </w:r>
        <w:r w:rsidRPr="00655DC4">
          <w:rPr>
            <w:rStyle w:val="Hyperlink"/>
            <w:bCs/>
            <w:noProof/>
            <w:lang w:val="en-GB"/>
          </w:rPr>
          <w:t>: UNIT ROOT VERSIONS</w:t>
        </w:r>
        <w:r>
          <w:rPr>
            <w:noProof/>
            <w:webHidden/>
          </w:rPr>
          <w:tab/>
        </w:r>
        <w:r>
          <w:rPr>
            <w:noProof/>
            <w:webHidden/>
          </w:rPr>
          <w:fldChar w:fldCharType="begin"/>
        </w:r>
        <w:r>
          <w:rPr>
            <w:noProof/>
            <w:webHidden/>
          </w:rPr>
          <w:instrText xml:space="preserve"> PAGEREF _Toc51273990 \h </w:instrText>
        </w:r>
        <w:r>
          <w:rPr>
            <w:noProof/>
            <w:webHidden/>
          </w:rPr>
        </w:r>
        <w:r>
          <w:rPr>
            <w:noProof/>
            <w:webHidden/>
          </w:rPr>
          <w:fldChar w:fldCharType="separate"/>
        </w:r>
        <w:r>
          <w:rPr>
            <w:noProof/>
            <w:webHidden/>
          </w:rPr>
          <w:t>23</w:t>
        </w:r>
        <w:r>
          <w:rPr>
            <w:noProof/>
            <w:webHidden/>
          </w:rPr>
          <w:fldChar w:fldCharType="end"/>
        </w:r>
      </w:hyperlink>
    </w:p>
    <w:p w14:paraId="51D44D7F" w14:textId="2742162D" w:rsidR="00DE60E6" w:rsidRDefault="00472AB6">
      <w:pPr>
        <w:pStyle w:val="TableofFigures"/>
        <w:tabs>
          <w:tab w:val="right" w:leader="dot" w:pos="9010"/>
        </w:tabs>
        <w:rPr>
          <w:rFonts w:asciiTheme="minorHAnsi" w:eastAsiaTheme="minorEastAsia" w:hAnsiTheme="minorHAnsi"/>
          <w:noProof/>
          <w:szCs w:val="24"/>
          <w:lang w:val="en-GB" w:eastAsia="en-GB"/>
        </w:rPr>
      </w:pPr>
      <w:hyperlink w:anchor="_Toc51273991" w:history="1">
        <w:r w:rsidR="00DE60E6" w:rsidRPr="00655DC4">
          <w:rPr>
            <w:rStyle w:val="Hyperlink"/>
            <w:noProof/>
          </w:rPr>
          <w:t xml:space="preserve">Table 2: </w:t>
        </w:r>
        <w:r w:rsidR="00DE60E6" w:rsidRPr="00655DC4">
          <w:rPr>
            <w:rStyle w:val="Hyperlink"/>
            <w:rFonts w:cs="Times New Roman"/>
            <w:noProof/>
          </w:rPr>
          <w:t>DESCRIPTIVE STATISTICS</w:t>
        </w:r>
        <w:r w:rsidR="00DE60E6">
          <w:rPr>
            <w:noProof/>
            <w:webHidden/>
          </w:rPr>
          <w:tab/>
        </w:r>
        <w:r w:rsidR="00DE60E6">
          <w:rPr>
            <w:noProof/>
            <w:webHidden/>
          </w:rPr>
          <w:fldChar w:fldCharType="begin"/>
        </w:r>
        <w:r w:rsidR="00DE60E6">
          <w:rPr>
            <w:noProof/>
            <w:webHidden/>
          </w:rPr>
          <w:instrText xml:space="preserve"> PAGEREF _Toc51273991 \h </w:instrText>
        </w:r>
        <w:r w:rsidR="00DE60E6">
          <w:rPr>
            <w:noProof/>
            <w:webHidden/>
          </w:rPr>
        </w:r>
        <w:r w:rsidR="00DE60E6">
          <w:rPr>
            <w:noProof/>
            <w:webHidden/>
          </w:rPr>
          <w:fldChar w:fldCharType="separate"/>
        </w:r>
        <w:r w:rsidR="00DE60E6">
          <w:rPr>
            <w:noProof/>
            <w:webHidden/>
          </w:rPr>
          <w:t>27</w:t>
        </w:r>
        <w:r w:rsidR="00DE60E6">
          <w:rPr>
            <w:noProof/>
            <w:webHidden/>
          </w:rPr>
          <w:fldChar w:fldCharType="end"/>
        </w:r>
      </w:hyperlink>
    </w:p>
    <w:p w14:paraId="58ADF32D" w14:textId="60EA9807" w:rsidR="00DE60E6" w:rsidRDefault="00472AB6">
      <w:pPr>
        <w:pStyle w:val="TableofFigures"/>
        <w:tabs>
          <w:tab w:val="right" w:leader="dot" w:pos="9010"/>
        </w:tabs>
        <w:rPr>
          <w:rFonts w:asciiTheme="minorHAnsi" w:eastAsiaTheme="minorEastAsia" w:hAnsiTheme="minorHAnsi"/>
          <w:noProof/>
          <w:szCs w:val="24"/>
          <w:lang w:val="en-GB" w:eastAsia="en-GB"/>
        </w:rPr>
      </w:pPr>
      <w:hyperlink w:anchor="_Toc51273992" w:history="1">
        <w:r w:rsidR="00DE60E6" w:rsidRPr="00655DC4">
          <w:rPr>
            <w:rStyle w:val="Hyperlink"/>
            <w:noProof/>
          </w:rPr>
          <w:t xml:space="preserve">Table 3: </w:t>
        </w:r>
        <w:r w:rsidR="00DE60E6" w:rsidRPr="00655DC4">
          <w:rPr>
            <w:rStyle w:val="Hyperlink"/>
            <w:bCs/>
            <w:noProof/>
          </w:rPr>
          <w:t>CORRELATION MATRIX</w:t>
        </w:r>
        <w:r w:rsidR="00DE60E6">
          <w:rPr>
            <w:noProof/>
            <w:webHidden/>
          </w:rPr>
          <w:tab/>
        </w:r>
        <w:r w:rsidR="00DE60E6">
          <w:rPr>
            <w:noProof/>
            <w:webHidden/>
          </w:rPr>
          <w:fldChar w:fldCharType="begin"/>
        </w:r>
        <w:r w:rsidR="00DE60E6">
          <w:rPr>
            <w:noProof/>
            <w:webHidden/>
          </w:rPr>
          <w:instrText xml:space="preserve"> PAGEREF _Toc51273992 \h </w:instrText>
        </w:r>
        <w:r w:rsidR="00DE60E6">
          <w:rPr>
            <w:noProof/>
            <w:webHidden/>
          </w:rPr>
        </w:r>
        <w:r w:rsidR="00DE60E6">
          <w:rPr>
            <w:noProof/>
            <w:webHidden/>
          </w:rPr>
          <w:fldChar w:fldCharType="separate"/>
        </w:r>
        <w:r w:rsidR="00DE60E6">
          <w:rPr>
            <w:noProof/>
            <w:webHidden/>
          </w:rPr>
          <w:t>31</w:t>
        </w:r>
        <w:r w:rsidR="00DE60E6">
          <w:rPr>
            <w:noProof/>
            <w:webHidden/>
          </w:rPr>
          <w:fldChar w:fldCharType="end"/>
        </w:r>
      </w:hyperlink>
    </w:p>
    <w:p w14:paraId="2456F0B9" w14:textId="0069CD7F" w:rsidR="00DE60E6" w:rsidRDefault="00472AB6">
      <w:pPr>
        <w:pStyle w:val="TableofFigures"/>
        <w:tabs>
          <w:tab w:val="right" w:leader="dot" w:pos="9010"/>
        </w:tabs>
        <w:rPr>
          <w:rFonts w:asciiTheme="minorHAnsi" w:eastAsiaTheme="minorEastAsia" w:hAnsiTheme="minorHAnsi"/>
          <w:noProof/>
          <w:szCs w:val="24"/>
          <w:lang w:val="en-GB" w:eastAsia="en-GB"/>
        </w:rPr>
      </w:pPr>
      <w:hyperlink w:anchor="_Toc51273993" w:history="1">
        <w:r w:rsidR="00DE60E6" w:rsidRPr="00655DC4">
          <w:rPr>
            <w:rStyle w:val="Hyperlink"/>
            <w:noProof/>
          </w:rPr>
          <w:t>Table 4:</w:t>
        </w:r>
        <w:r w:rsidR="00DE60E6" w:rsidRPr="00655DC4">
          <w:rPr>
            <w:rStyle w:val="Hyperlink"/>
            <w:rFonts w:cs="Times New Roman"/>
            <w:bCs/>
            <w:noProof/>
          </w:rPr>
          <w:t xml:space="preserve"> </w:t>
        </w:r>
        <w:r w:rsidR="00DE60E6" w:rsidRPr="00655DC4">
          <w:rPr>
            <w:rStyle w:val="Hyperlink"/>
            <w:rFonts w:cs="Times New Roman"/>
            <w:noProof/>
          </w:rPr>
          <w:t>UNIT ROOT TESTS (ADF) AT LEVEL</w:t>
        </w:r>
        <w:r w:rsidR="00DE60E6">
          <w:rPr>
            <w:noProof/>
            <w:webHidden/>
          </w:rPr>
          <w:tab/>
        </w:r>
        <w:r w:rsidR="00DE60E6">
          <w:rPr>
            <w:noProof/>
            <w:webHidden/>
          </w:rPr>
          <w:fldChar w:fldCharType="begin"/>
        </w:r>
        <w:r w:rsidR="00DE60E6">
          <w:rPr>
            <w:noProof/>
            <w:webHidden/>
          </w:rPr>
          <w:instrText xml:space="preserve"> PAGEREF _Toc51273993 \h </w:instrText>
        </w:r>
        <w:r w:rsidR="00DE60E6">
          <w:rPr>
            <w:noProof/>
            <w:webHidden/>
          </w:rPr>
        </w:r>
        <w:r w:rsidR="00DE60E6">
          <w:rPr>
            <w:noProof/>
            <w:webHidden/>
          </w:rPr>
          <w:fldChar w:fldCharType="separate"/>
        </w:r>
        <w:r w:rsidR="00DE60E6">
          <w:rPr>
            <w:noProof/>
            <w:webHidden/>
          </w:rPr>
          <w:t>32</w:t>
        </w:r>
        <w:r w:rsidR="00DE60E6">
          <w:rPr>
            <w:noProof/>
            <w:webHidden/>
          </w:rPr>
          <w:fldChar w:fldCharType="end"/>
        </w:r>
      </w:hyperlink>
    </w:p>
    <w:p w14:paraId="365DA7D9" w14:textId="48133650" w:rsidR="00DE60E6" w:rsidRDefault="00472AB6">
      <w:pPr>
        <w:pStyle w:val="TableofFigures"/>
        <w:tabs>
          <w:tab w:val="right" w:leader="dot" w:pos="9010"/>
        </w:tabs>
        <w:rPr>
          <w:rFonts w:asciiTheme="minorHAnsi" w:eastAsiaTheme="minorEastAsia" w:hAnsiTheme="minorHAnsi"/>
          <w:noProof/>
          <w:szCs w:val="24"/>
          <w:lang w:val="en-GB" w:eastAsia="en-GB"/>
        </w:rPr>
      </w:pPr>
      <w:hyperlink w:anchor="_Toc51273994" w:history="1">
        <w:r w:rsidR="00DE60E6" w:rsidRPr="00655DC4">
          <w:rPr>
            <w:rStyle w:val="Hyperlink"/>
            <w:noProof/>
          </w:rPr>
          <w:t xml:space="preserve">Table 5: </w:t>
        </w:r>
        <w:r w:rsidR="00DE60E6" w:rsidRPr="00655DC4">
          <w:rPr>
            <w:rStyle w:val="Hyperlink"/>
            <w:bCs/>
            <w:noProof/>
          </w:rPr>
          <w:t>UNIT ROOT TESTS (ADF) AT FIRST DIFFERENCE</w:t>
        </w:r>
        <w:r w:rsidR="00DE60E6">
          <w:rPr>
            <w:noProof/>
            <w:webHidden/>
          </w:rPr>
          <w:tab/>
        </w:r>
        <w:r w:rsidR="00DE60E6">
          <w:rPr>
            <w:noProof/>
            <w:webHidden/>
          </w:rPr>
          <w:fldChar w:fldCharType="begin"/>
        </w:r>
        <w:r w:rsidR="00DE60E6">
          <w:rPr>
            <w:noProof/>
            <w:webHidden/>
          </w:rPr>
          <w:instrText xml:space="preserve"> PAGEREF _Toc51273994 \h </w:instrText>
        </w:r>
        <w:r w:rsidR="00DE60E6">
          <w:rPr>
            <w:noProof/>
            <w:webHidden/>
          </w:rPr>
        </w:r>
        <w:r w:rsidR="00DE60E6">
          <w:rPr>
            <w:noProof/>
            <w:webHidden/>
          </w:rPr>
          <w:fldChar w:fldCharType="separate"/>
        </w:r>
        <w:r w:rsidR="00DE60E6">
          <w:rPr>
            <w:noProof/>
            <w:webHidden/>
          </w:rPr>
          <w:t>33</w:t>
        </w:r>
        <w:r w:rsidR="00DE60E6">
          <w:rPr>
            <w:noProof/>
            <w:webHidden/>
          </w:rPr>
          <w:fldChar w:fldCharType="end"/>
        </w:r>
      </w:hyperlink>
    </w:p>
    <w:p w14:paraId="18A0F6FE" w14:textId="41FD03FA" w:rsidR="00DE60E6" w:rsidRPr="00DE60E6" w:rsidRDefault="00DE60E6" w:rsidP="00DE60E6">
      <w:pPr>
        <w:spacing w:line="240" w:lineRule="auto"/>
        <w:rPr>
          <w:rFonts w:ascii="Times New Roman" w:hAnsi="Times New Roman" w:cs="Times New Roman"/>
          <w:b/>
          <w:bCs/>
          <w:sz w:val="24"/>
          <w:szCs w:val="24"/>
          <w:lang w:val="en-GB"/>
        </w:rPr>
      </w:pPr>
      <w:r>
        <w:rPr>
          <w:rFonts w:ascii="Times New Roman" w:hAnsi="Times New Roman" w:cs="Times New Roman"/>
          <w:b/>
          <w:bCs/>
          <w:sz w:val="24"/>
          <w:szCs w:val="24"/>
          <w:lang w:val="en-GB"/>
        </w:rPr>
        <w:fldChar w:fldCharType="end"/>
      </w:r>
    </w:p>
    <w:p w14:paraId="1B714D3A" w14:textId="04E70DC5" w:rsidR="00DE60E6" w:rsidRPr="002251F8" w:rsidRDefault="00DE60E6" w:rsidP="002251F8">
      <w:pPr>
        <w:pStyle w:val="Heading1"/>
        <w:rPr>
          <w:rFonts w:ascii="Times New Roman" w:hAnsi="Times New Roman" w:cs="Times New Roman"/>
          <w:b/>
          <w:bCs/>
          <w:color w:val="000000" w:themeColor="text1"/>
          <w:sz w:val="25"/>
          <w:szCs w:val="25"/>
        </w:rPr>
      </w:pPr>
      <w:bookmarkStart w:id="3" w:name="_Toc51275048"/>
      <w:r w:rsidRPr="002251F8">
        <w:rPr>
          <w:rFonts w:ascii="Times New Roman" w:hAnsi="Times New Roman" w:cs="Times New Roman"/>
          <w:b/>
          <w:bCs/>
          <w:color w:val="000000" w:themeColor="text1"/>
          <w:sz w:val="25"/>
          <w:szCs w:val="25"/>
        </w:rPr>
        <w:t>List of Figures</w:t>
      </w:r>
      <w:bookmarkEnd w:id="3"/>
      <w:r w:rsidRPr="002251F8">
        <w:rPr>
          <w:rFonts w:ascii="Times New Roman" w:hAnsi="Times New Roman" w:cs="Times New Roman"/>
          <w:b/>
          <w:bCs/>
          <w:color w:val="000000" w:themeColor="text1"/>
          <w:sz w:val="25"/>
          <w:szCs w:val="25"/>
        </w:rPr>
        <w:t xml:space="preserve"> </w:t>
      </w:r>
    </w:p>
    <w:p w14:paraId="2F07E921" w14:textId="77777777" w:rsidR="00DE60E6" w:rsidRDefault="00DE60E6" w:rsidP="00DE60E6">
      <w:pPr>
        <w:spacing w:line="240" w:lineRule="auto"/>
        <w:rPr>
          <w:rFonts w:ascii="Times New Roman" w:hAnsi="Times New Roman" w:cs="Times New Roman"/>
          <w:sz w:val="24"/>
          <w:szCs w:val="24"/>
          <w:lang w:val="en-GB"/>
        </w:rPr>
      </w:pPr>
    </w:p>
    <w:p w14:paraId="1943CBA8" w14:textId="0723B22B" w:rsidR="002251F8" w:rsidRDefault="002251F8">
      <w:pPr>
        <w:pStyle w:val="TableofFigures"/>
        <w:tabs>
          <w:tab w:val="right" w:leader="dot" w:pos="9010"/>
        </w:tabs>
        <w:rPr>
          <w:rFonts w:asciiTheme="minorHAnsi" w:eastAsiaTheme="minorEastAsia" w:hAnsiTheme="minorHAnsi"/>
          <w:noProof/>
          <w:szCs w:val="24"/>
          <w:lang w:val="en-GB" w:eastAsia="en-GB"/>
        </w:rPr>
      </w:pPr>
      <w:r>
        <w:rPr>
          <w:rFonts w:cs="Times New Roman"/>
          <w:szCs w:val="24"/>
          <w:lang w:val="en-GB"/>
        </w:rPr>
        <w:fldChar w:fldCharType="begin"/>
      </w:r>
      <w:r>
        <w:rPr>
          <w:rFonts w:cs="Times New Roman"/>
          <w:szCs w:val="24"/>
          <w:lang w:val="en-GB"/>
        </w:rPr>
        <w:instrText xml:space="preserve"> TOC \h \z \c "Figure" </w:instrText>
      </w:r>
      <w:r>
        <w:rPr>
          <w:rFonts w:cs="Times New Roman"/>
          <w:szCs w:val="24"/>
          <w:lang w:val="en-GB"/>
        </w:rPr>
        <w:fldChar w:fldCharType="separate"/>
      </w:r>
      <w:hyperlink w:anchor="_Toc51274901" w:history="1">
        <w:r w:rsidRPr="00602CFD">
          <w:rPr>
            <w:rStyle w:val="Hyperlink"/>
            <w:noProof/>
          </w:rPr>
          <w:t>Figure 1:</w:t>
        </w:r>
        <w:r w:rsidRPr="00602CFD">
          <w:rPr>
            <w:rStyle w:val="Hyperlink"/>
            <w:rFonts w:cs="Times New Roman"/>
            <w:bCs/>
            <w:noProof/>
            <w:lang w:val="en-GB"/>
          </w:rPr>
          <w:t xml:space="preserve"> </w:t>
        </w:r>
        <w:r w:rsidRPr="00602CFD">
          <w:rPr>
            <w:rStyle w:val="Hyperlink"/>
            <w:bCs/>
            <w:noProof/>
            <w:lang w:val="en-GB"/>
          </w:rPr>
          <w:t>20 YEARS SPOT RATES TREND WITH WTI PRICES</w:t>
        </w:r>
        <w:r>
          <w:rPr>
            <w:noProof/>
            <w:webHidden/>
          </w:rPr>
          <w:tab/>
        </w:r>
        <w:r>
          <w:rPr>
            <w:noProof/>
            <w:webHidden/>
          </w:rPr>
          <w:fldChar w:fldCharType="begin"/>
        </w:r>
        <w:r>
          <w:rPr>
            <w:noProof/>
            <w:webHidden/>
          </w:rPr>
          <w:instrText xml:space="preserve"> PAGEREF _Toc51274901 \h </w:instrText>
        </w:r>
        <w:r>
          <w:rPr>
            <w:noProof/>
            <w:webHidden/>
          </w:rPr>
        </w:r>
        <w:r>
          <w:rPr>
            <w:noProof/>
            <w:webHidden/>
          </w:rPr>
          <w:fldChar w:fldCharType="separate"/>
        </w:r>
        <w:r>
          <w:rPr>
            <w:noProof/>
            <w:webHidden/>
          </w:rPr>
          <w:t>12</w:t>
        </w:r>
        <w:r>
          <w:rPr>
            <w:noProof/>
            <w:webHidden/>
          </w:rPr>
          <w:fldChar w:fldCharType="end"/>
        </w:r>
      </w:hyperlink>
    </w:p>
    <w:p w14:paraId="58E8BA2E" w14:textId="6DE20B1D" w:rsidR="002251F8" w:rsidRDefault="00472AB6">
      <w:pPr>
        <w:pStyle w:val="TableofFigures"/>
        <w:tabs>
          <w:tab w:val="right" w:leader="dot" w:pos="9010"/>
        </w:tabs>
        <w:rPr>
          <w:rFonts w:asciiTheme="minorHAnsi" w:eastAsiaTheme="minorEastAsia" w:hAnsiTheme="minorHAnsi"/>
          <w:noProof/>
          <w:szCs w:val="24"/>
          <w:lang w:val="en-GB" w:eastAsia="en-GB"/>
        </w:rPr>
      </w:pPr>
      <w:hyperlink w:anchor="_Toc51274902" w:history="1">
        <w:r w:rsidR="002251F8" w:rsidRPr="00602CFD">
          <w:rPr>
            <w:rStyle w:val="Hyperlink"/>
            <w:noProof/>
          </w:rPr>
          <w:t>Figure 2:</w:t>
        </w:r>
        <w:r w:rsidR="002251F8" w:rsidRPr="00602CFD">
          <w:rPr>
            <w:rStyle w:val="Hyperlink"/>
            <w:rFonts w:cs="Times New Roman"/>
            <w:bCs/>
            <w:noProof/>
          </w:rPr>
          <w:t xml:space="preserve"> </w:t>
        </w:r>
        <w:r w:rsidR="002251F8" w:rsidRPr="00602CFD">
          <w:rPr>
            <w:rStyle w:val="Hyperlink"/>
            <w:bCs/>
            <w:noProof/>
          </w:rPr>
          <w:t>SCATTER PLOT GRAPHS FOR ALL VARIBLES</w:t>
        </w:r>
        <w:r w:rsidR="002251F8">
          <w:rPr>
            <w:noProof/>
            <w:webHidden/>
          </w:rPr>
          <w:tab/>
        </w:r>
        <w:r w:rsidR="002251F8">
          <w:rPr>
            <w:noProof/>
            <w:webHidden/>
          </w:rPr>
          <w:fldChar w:fldCharType="begin"/>
        </w:r>
        <w:r w:rsidR="002251F8">
          <w:rPr>
            <w:noProof/>
            <w:webHidden/>
          </w:rPr>
          <w:instrText xml:space="preserve"> PAGEREF _Toc51274902 \h </w:instrText>
        </w:r>
        <w:r w:rsidR="002251F8">
          <w:rPr>
            <w:noProof/>
            <w:webHidden/>
          </w:rPr>
        </w:r>
        <w:r w:rsidR="002251F8">
          <w:rPr>
            <w:noProof/>
            <w:webHidden/>
          </w:rPr>
          <w:fldChar w:fldCharType="separate"/>
        </w:r>
        <w:r w:rsidR="002251F8">
          <w:rPr>
            <w:noProof/>
            <w:webHidden/>
          </w:rPr>
          <w:t>30</w:t>
        </w:r>
        <w:r w:rsidR="002251F8">
          <w:rPr>
            <w:noProof/>
            <w:webHidden/>
          </w:rPr>
          <w:fldChar w:fldCharType="end"/>
        </w:r>
      </w:hyperlink>
    </w:p>
    <w:p w14:paraId="733B61DB" w14:textId="74E8CED7" w:rsidR="002251F8" w:rsidRDefault="00472AB6">
      <w:pPr>
        <w:pStyle w:val="TableofFigures"/>
        <w:tabs>
          <w:tab w:val="right" w:leader="dot" w:pos="9010"/>
        </w:tabs>
        <w:rPr>
          <w:rFonts w:asciiTheme="minorHAnsi" w:eastAsiaTheme="minorEastAsia" w:hAnsiTheme="minorHAnsi"/>
          <w:noProof/>
          <w:szCs w:val="24"/>
          <w:lang w:val="en-GB" w:eastAsia="en-GB"/>
        </w:rPr>
      </w:pPr>
      <w:hyperlink w:anchor="_Toc51274903" w:history="1">
        <w:r w:rsidR="002251F8" w:rsidRPr="00602CFD">
          <w:rPr>
            <w:rStyle w:val="Hyperlink"/>
            <w:noProof/>
          </w:rPr>
          <w:t>Figure 3</w:t>
        </w:r>
        <w:r w:rsidR="002251F8" w:rsidRPr="00602CFD">
          <w:rPr>
            <w:rStyle w:val="Hyperlink"/>
            <w:bCs/>
            <w:noProof/>
          </w:rPr>
          <w:t>: VAR ESTIMATION</w:t>
        </w:r>
        <w:r w:rsidR="002251F8">
          <w:rPr>
            <w:noProof/>
            <w:webHidden/>
          </w:rPr>
          <w:tab/>
        </w:r>
        <w:r w:rsidR="002251F8">
          <w:rPr>
            <w:noProof/>
            <w:webHidden/>
          </w:rPr>
          <w:fldChar w:fldCharType="begin"/>
        </w:r>
        <w:r w:rsidR="002251F8">
          <w:rPr>
            <w:noProof/>
            <w:webHidden/>
          </w:rPr>
          <w:instrText xml:space="preserve"> PAGEREF _Toc51274903 \h </w:instrText>
        </w:r>
        <w:r w:rsidR="002251F8">
          <w:rPr>
            <w:noProof/>
            <w:webHidden/>
          </w:rPr>
        </w:r>
        <w:r w:rsidR="002251F8">
          <w:rPr>
            <w:noProof/>
            <w:webHidden/>
          </w:rPr>
          <w:fldChar w:fldCharType="separate"/>
        </w:r>
        <w:r w:rsidR="002251F8">
          <w:rPr>
            <w:noProof/>
            <w:webHidden/>
          </w:rPr>
          <w:t>35</w:t>
        </w:r>
        <w:r w:rsidR="002251F8">
          <w:rPr>
            <w:noProof/>
            <w:webHidden/>
          </w:rPr>
          <w:fldChar w:fldCharType="end"/>
        </w:r>
      </w:hyperlink>
    </w:p>
    <w:p w14:paraId="48260505" w14:textId="0514C45D" w:rsidR="002251F8" w:rsidRDefault="00472AB6">
      <w:pPr>
        <w:pStyle w:val="TableofFigures"/>
        <w:tabs>
          <w:tab w:val="right" w:leader="dot" w:pos="9010"/>
        </w:tabs>
        <w:rPr>
          <w:rFonts w:asciiTheme="minorHAnsi" w:eastAsiaTheme="minorEastAsia" w:hAnsiTheme="minorHAnsi"/>
          <w:noProof/>
          <w:szCs w:val="24"/>
          <w:lang w:val="en-GB" w:eastAsia="en-GB"/>
        </w:rPr>
      </w:pPr>
      <w:hyperlink w:anchor="_Toc51274904" w:history="1">
        <w:r w:rsidR="002251F8" w:rsidRPr="00602CFD">
          <w:rPr>
            <w:rStyle w:val="Hyperlink"/>
            <w:noProof/>
          </w:rPr>
          <w:t>Figure 4:</w:t>
        </w:r>
        <w:r w:rsidR="002251F8" w:rsidRPr="00602CFD">
          <w:rPr>
            <w:rStyle w:val="Hyperlink"/>
            <w:bCs/>
            <w:noProof/>
          </w:rPr>
          <w:t xml:space="preserve"> IMPULSE RESPONSE FUNCTIONS FOR VARIABLES</w:t>
        </w:r>
        <w:r w:rsidR="002251F8">
          <w:rPr>
            <w:noProof/>
            <w:webHidden/>
          </w:rPr>
          <w:tab/>
        </w:r>
        <w:r w:rsidR="002251F8">
          <w:rPr>
            <w:noProof/>
            <w:webHidden/>
          </w:rPr>
          <w:fldChar w:fldCharType="begin"/>
        </w:r>
        <w:r w:rsidR="002251F8">
          <w:rPr>
            <w:noProof/>
            <w:webHidden/>
          </w:rPr>
          <w:instrText xml:space="preserve"> PAGEREF _Toc51274904 \h </w:instrText>
        </w:r>
        <w:r w:rsidR="002251F8">
          <w:rPr>
            <w:noProof/>
            <w:webHidden/>
          </w:rPr>
        </w:r>
        <w:r w:rsidR="002251F8">
          <w:rPr>
            <w:noProof/>
            <w:webHidden/>
          </w:rPr>
          <w:fldChar w:fldCharType="separate"/>
        </w:r>
        <w:r w:rsidR="002251F8">
          <w:rPr>
            <w:noProof/>
            <w:webHidden/>
          </w:rPr>
          <w:t>37</w:t>
        </w:r>
        <w:r w:rsidR="002251F8">
          <w:rPr>
            <w:noProof/>
            <w:webHidden/>
          </w:rPr>
          <w:fldChar w:fldCharType="end"/>
        </w:r>
      </w:hyperlink>
    </w:p>
    <w:p w14:paraId="759B7165" w14:textId="66C08CC1" w:rsidR="002251F8" w:rsidRDefault="00472AB6">
      <w:pPr>
        <w:pStyle w:val="TableofFigures"/>
        <w:tabs>
          <w:tab w:val="right" w:leader="dot" w:pos="9010"/>
        </w:tabs>
        <w:rPr>
          <w:rFonts w:asciiTheme="minorHAnsi" w:eastAsiaTheme="minorEastAsia" w:hAnsiTheme="minorHAnsi"/>
          <w:noProof/>
          <w:szCs w:val="24"/>
          <w:lang w:val="en-GB" w:eastAsia="en-GB"/>
        </w:rPr>
      </w:pPr>
      <w:hyperlink w:anchor="_Toc51274905" w:history="1">
        <w:r w:rsidR="002251F8" w:rsidRPr="00602CFD">
          <w:rPr>
            <w:rStyle w:val="Hyperlink"/>
            <w:noProof/>
          </w:rPr>
          <w:t xml:space="preserve">Figure 5: </w:t>
        </w:r>
        <w:r w:rsidR="002251F8" w:rsidRPr="00602CFD">
          <w:rPr>
            <w:rStyle w:val="Hyperlink"/>
            <w:bCs/>
            <w:noProof/>
          </w:rPr>
          <w:t>VAR ESTIMATION</w:t>
        </w:r>
        <w:r w:rsidR="002251F8">
          <w:rPr>
            <w:noProof/>
            <w:webHidden/>
          </w:rPr>
          <w:tab/>
        </w:r>
        <w:r w:rsidR="002251F8">
          <w:rPr>
            <w:noProof/>
            <w:webHidden/>
          </w:rPr>
          <w:fldChar w:fldCharType="begin"/>
        </w:r>
        <w:r w:rsidR="002251F8">
          <w:rPr>
            <w:noProof/>
            <w:webHidden/>
          </w:rPr>
          <w:instrText xml:space="preserve"> PAGEREF _Toc51274905 \h </w:instrText>
        </w:r>
        <w:r w:rsidR="002251F8">
          <w:rPr>
            <w:noProof/>
            <w:webHidden/>
          </w:rPr>
        </w:r>
        <w:r w:rsidR="002251F8">
          <w:rPr>
            <w:noProof/>
            <w:webHidden/>
          </w:rPr>
          <w:fldChar w:fldCharType="separate"/>
        </w:r>
        <w:r w:rsidR="002251F8">
          <w:rPr>
            <w:noProof/>
            <w:webHidden/>
          </w:rPr>
          <w:t>38</w:t>
        </w:r>
        <w:r w:rsidR="002251F8">
          <w:rPr>
            <w:noProof/>
            <w:webHidden/>
          </w:rPr>
          <w:fldChar w:fldCharType="end"/>
        </w:r>
      </w:hyperlink>
    </w:p>
    <w:p w14:paraId="675A3510" w14:textId="2D269441" w:rsidR="002251F8" w:rsidRDefault="00472AB6">
      <w:pPr>
        <w:pStyle w:val="TableofFigures"/>
        <w:tabs>
          <w:tab w:val="right" w:leader="dot" w:pos="9010"/>
        </w:tabs>
        <w:rPr>
          <w:rFonts w:asciiTheme="minorHAnsi" w:eastAsiaTheme="minorEastAsia" w:hAnsiTheme="minorHAnsi"/>
          <w:noProof/>
          <w:szCs w:val="24"/>
          <w:lang w:val="en-GB" w:eastAsia="en-GB"/>
        </w:rPr>
      </w:pPr>
      <w:hyperlink w:anchor="_Toc51274906" w:history="1">
        <w:r w:rsidR="002251F8" w:rsidRPr="00602CFD">
          <w:rPr>
            <w:rStyle w:val="Hyperlink"/>
            <w:noProof/>
          </w:rPr>
          <w:t xml:space="preserve">Figure 6: </w:t>
        </w:r>
        <w:r w:rsidR="002251F8" w:rsidRPr="00602CFD">
          <w:rPr>
            <w:rStyle w:val="Hyperlink"/>
            <w:bCs/>
            <w:noProof/>
          </w:rPr>
          <w:t>. VAR ESTIMATION</w:t>
        </w:r>
        <w:r w:rsidR="002251F8">
          <w:rPr>
            <w:noProof/>
            <w:webHidden/>
          </w:rPr>
          <w:tab/>
        </w:r>
        <w:r w:rsidR="002251F8">
          <w:rPr>
            <w:noProof/>
            <w:webHidden/>
          </w:rPr>
          <w:fldChar w:fldCharType="begin"/>
        </w:r>
        <w:r w:rsidR="002251F8">
          <w:rPr>
            <w:noProof/>
            <w:webHidden/>
          </w:rPr>
          <w:instrText xml:space="preserve"> PAGEREF _Toc51274906 \h </w:instrText>
        </w:r>
        <w:r w:rsidR="002251F8">
          <w:rPr>
            <w:noProof/>
            <w:webHidden/>
          </w:rPr>
        </w:r>
        <w:r w:rsidR="002251F8">
          <w:rPr>
            <w:noProof/>
            <w:webHidden/>
          </w:rPr>
          <w:fldChar w:fldCharType="separate"/>
        </w:r>
        <w:r w:rsidR="002251F8">
          <w:rPr>
            <w:noProof/>
            <w:webHidden/>
          </w:rPr>
          <w:t>40</w:t>
        </w:r>
        <w:r w:rsidR="002251F8">
          <w:rPr>
            <w:noProof/>
            <w:webHidden/>
          </w:rPr>
          <w:fldChar w:fldCharType="end"/>
        </w:r>
      </w:hyperlink>
    </w:p>
    <w:p w14:paraId="4414AF74" w14:textId="0AB28CF1" w:rsidR="00DE60E6" w:rsidRDefault="002251F8" w:rsidP="002251F8">
      <w:pPr>
        <w:spacing w:line="240" w:lineRule="auto"/>
        <w:rPr>
          <w:rFonts w:ascii="Times New Roman" w:hAnsi="Times New Roman" w:cs="Times New Roman"/>
          <w:sz w:val="24"/>
          <w:szCs w:val="24"/>
          <w:lang w:val="en-GB"/>
        </w:rPr>
      </w:pPr>
      <w:r>
        <w:rPr>
          <w:rFonts w:ascii="Times New Roman" w:hAnsi="Times New Roman" w:cs="Times New Roman"/>
          <w:sz w:val="24"/>
          <w:szCs w:val="24"/>
          <w:lang w:val="en-GB"/>
        </w:rPr>
        <w:fldChar w:fldCharType="end"/>
      </w:r>
    </w:p>
    <w:p w14:paraId="3C0728DD" w14:textId="79B78C56" w:rsidR="00DE60E6" w:rsidRDefault="00DE60E6" w:rsidP="003C66FE">
      <w:pPr>
        <w:spacing w:line="240" w:lineRule="auto"/>
        <w:jc w:val="center"/>
        <w:rPr>
          <w:rFonts w:ascii="Times New Roman" w:hAnsi="Times New Roman" w:cs="Times New Roman"/>
          <w:sz w:val="24"/>
          <w:szCs w:val="24"/>
          <w:lang w:val="en-GB"/>
        </w:rPr>
      </w:pPr>
    </w:p>
    <w:p w14:paraId="118FA838" w14:textId="4F353240" w:rsidR="00DE60E6" w:rsidRDefault="00DE60E6" w:rsidP="003C66FE">
      <w:pPr>
        <w:spacing w:line="240" w:lineRule="auto"/>
        <w:jc w:val="center"/>
        <w:rPr>
          <w:rFonts w:ascii="Times New Roman" w:hAnsi="Times New Roman" w:cs="Times New Roman"/>
          <w:sz w:val="24"/>
          <w:szCs w:val="24"/>
          <w:lang w:val="en-GB"/>
        </w:rPr>
      </w:pPr>
    </w:p>
    <w:p w14:paraId="46D5AD26" w14:textId="0E6053DD" w:rsidR="00DE60E6" w:rsidRDefault="00DE60E6" w:rsidP="003C66FE">
      <w:pPr>
        <w:spacing w:line="240" w:lineRule="auto"/>
        <w:jc w:val="center"/>
        <w:rPr>
          <w:rFonts w:ascii="Times New Roman" w:hAnsi="Times New Roman" w:cs="Times New Roman"/>
          <w:sz w:val="24"/>
          <w:szCs w:val="24"/>
          <w:lang w:val="en-GB"/>
        </w:rPr>
      </w:pPr>
    </w:p>
    <w:p w14:paraId="207DFC96" w14:textId="1C4FBBEB" w:rsidR="00DE60E6" w:rsidRDefault="00DE60E6" w:rsidP="003C66FE">
      <w:pPr>
        <w:spacing w:line="240" w:lineRule="auto"/>
        <w:jc w:val="center"/>
        <w:rPr>
          <w:rFonts w:ascii="Times New Roman" w:hAnsi="Times New Roman" w:cs="Times New Roman"/>
          <w:sz w:val="24"/>
          <w:szCs w:val="24"/>
          <w:lang w:val="en-GB"/>
        </w:rPr>
      </w:pPr>
    </w:p>
    <w:p w14:paraId="39E8ED67" w14:textId="77777777" w:rsidR="00DE60E6" w:rsidRPr="00841031" w:rsidRDefault="00DE60E6" w:rsidP="003C66FE">
      <w:pPr>
        <w:spacing w:line="240" w:lineRule="auto"/>
        <w:jc w:val="center"/>
        <w:rPr>
          <w:rFonts w:ascii="Times New Roman" w:hAnsi="Times New Roman" w:cs="Times New Roman"/>
          <w:sz w:val="24"/>
          <w:szCs w:val="24"/>
          <w:lang w:val="en-GB"/>
        </w:rPr>
      </w:pPr>
    </w:p>
    <w:p w14:paraId="080D00A6" w14:textId="28839B63" w:rsidR="00841031" w:rsidRPr="00841031" w:rsidRDefault="00841031" w:rsidP="003C66FE">
      <w:pPr>
        <w:spacing w:line="240" w:lineRule="auto"/>
        <w:jc w:val="center"/>
        <w:rPr>
          <w:rFonts w:ascii="Times New Roman" w:hAnsi="Times New Roman" w:cs="Times New Roman"/>
          <w:sz w:val="24"/>
          <w:szCs w:val="24"/>
          <w:lang w:val="en-GB"/>
        </w:rPr>
      </w:pPr>
    </w:p>
    <w:p w14:paraId="5BECEFE4" w14:textId="39691F56" w:rsidR="00841031" w:rsidRPr="00841031" w:rsidRDefault="00841031" w:rsidP="003C66FE">
      <w:pPr>
        <w:spacing w:line="240" w:lineRule="auto"/>
        <w:jc w:val="center"/>
        <w:rPr>
          <w:rFonts w:ascii="Times New Roman" w:hAnsi="Times New Roman" w:cs="Times New Roman"/>
          <w:sz w:val="24"/>
          <w:szCs w:val="24"/>
          <w:lang w:val="en-GB"/>
        </w:rPr>
      </w:pPr>
    </w:p>
    <w:p w14:paraId="10E3EBB4" w14:textId="671E5DE4" w:rsidR="00841031" w:rsidRPr="00841031" w:rsidRDefault="00841031" w:rsidP="003C66FE">
      <w:pPr>
        <w:spacing w:line="240" w:lineRule="auto"/>
        <w:jc w:val="center"/>
        <w:rPr>
          <w:rFonts w:ascii="Times New Roman" w:hAnsi="Times New Roman" w:cs="Times New Roman"/>
          <w:sz w:val="24"/>
          <w:szCs w:val="24"/>
          <w:lang w:val="en-GB"/>
        </w:rPr>
      </w:pPr>
    </w:p>
    <w:p w14:paraId="1304F049" w14:textId="5D9EAF2A" w:rsidR="00841031" w:rsidRPr="00841031" w:rsidRDefault="00841031" w:rsidP="003C66FE">
      <w:pPr>
        <w:spacing w:line="240" w:lineRule="auto"/>
        <w:jc w:val="center"/>
        <w:rPr>
          <w:rFonts w:ascii="Times New Roman" w:hAnsi="Times New Roman" w:cs="Times New Roman"/>
          <w:sz w:val="24"/>
          <w:szCs w:val="24"/>
          <w:lang w:val="en-GB"/>
        </w:rPr>
      </w:pPr>
    </w:p>
    <w:p w14:paraId="2BB2B52D" w14:textId="06DF0719" w:rsidR="00841031" w:rsidRDefault="00841031" w:rsidP="003C66FE">
      <w:pPr>
        <w:spacing w:line="240" w:lineRule="auto"/>
        <w:jc w:val="center"/>
        <w:rPr>
          <w:rFonts w:ascii="Times New Roman" w:hAnsi="Times New Roman" w:cs="Times New Roman"/>
          <w:sz w:val="24"/>
          <w:szCs w:val="24"/>
          <w:lang w:val="en-GB"/>
        </w:rPr>
      </w:pPr>
    </w:p>
    <w:p w14:paraId="35200919" w14:textId="3DEAB5BA" w:rsidR="00841031" w:rsidRDefault="00841031" w:rsidP="003C66FE">
      <w:pPr>
        <w:spacing w:line="240" w:lineRule="auto"/>
        <w:jc w:val="center"/>
        <w:rPr>
          <w:rFonts w:ascii="Times New Roman" w:hAnsi="Times New Roman" w:cs="Times New Roman"/>
          <w:sz w:val="24"/>
          <w:szCs w:val="24"/>
          <w:lang w:val="en-GB"/>
        </w:rPr>
      </w:pPr>
    </w:p>
    <w:p w14:paraId="70EF94AF" w14:textId="22A89257" w:rsidR="00841031" w:rsidRDefault="00841031" w:rsidP="00063CE4">
      <w:pPr>
        <w:spacing w:line="240" w:lineRule="auto"/>
        <w:rPr>
          <w:rFonts w:ascii="Times New Roman" w:hAnsi="Times New Roman" w:cs="Times New Roman"/>
          <w:sz w:val="24"/>
          <w:szCs w:val="24"/>
          <w:lang w:val="en-GB"/>
        </w:rPr>
      </w:pPr>
    </w:p>
    <w:p w14:paraId="7692EADD" w14:textId="77777777" w:rsidR="00502377" w:rsidRPr="00E44052" w:rsidRDefault="00502377" w:rsidP="00E9255D">
      <w:pPr>
        <w:spacing w:line="240" w:lineRule="auto"/>
        <w:rPr>
          <w:rFonts w:ascii="Times New Roman" w:hAnsi="Times New Roman" w:cs="Times New Roman"/>
          <w:sz w:val="24"/>
          <w:szCs w:val="24"/>
          <w:lang w:val="en-GB"/>
        </w:rPr>
      </w:pPr>
    </w:p>
    <w:p w14:paraId="54E0C7CA" w14:textId="61823BBB" w:rsidR="003C66FE" w:rsidRPr="00E44052" w:rsidRDefault="003C66FE" w:rsidP="00BA0792">
      <w:pPr>
        <w:pStyle w:val="Heading1"/>
        <w:jc w:val="center"/>
        <w:rPr>
          <w:rFonts w:ascii="Times New Roman" w:hAnsi="Times New Roman" w:cs="Times New Roman"/>
          <w:b/>
          <w:bCs/>
          <w:color w:val="000000" w:themeColor="text1"/>
          <w:sz w:val="25"/>
          <w:szCs w:val="25"/>
        </w:rPr>
      </w:pPr>
      <w:bookmarkStart w:id="4" w:name="_Toc50215054"/>
      <w:bookmarkStart w:id="5" w:name="_Toc51275049"/>
      <w:r w:rsidRPr="00E44052">
        <w:rPr>
          <w:rFonts w:ascii="Times New Roman" w:hAnsi="Times New Roman" w:cs="Times New Roman"/>
          <w:b/>
          <w:bCs/>
          <w:color w:val="000000" w:themeColor="text1"/>
          <w:sz w:val="25"/>
          <w:szCs w:val="25"/>
        </w:rPr>
        <w:lastRenderedPageBreak/>
        <w:t>CHAPTER ONE</w:t>
      </w:r>
      <w:bookmarkStart w:id="6" w:name="_Toc520754552"/>
      <w:bookmarkStart w:id="7" w:name="_Toc520754682"/>
      <w:bookmarkStart w:id="8" w:name="_Toc520893106"/>
      <w:bookmarkStart w:id="9" w:name="_Toc521030848"/>
      <w:r w:rsidR="00BA0792" w:rsidRPr="00E44052">
        <w:rPr>
          <w:rFonts w:ascii="Times New Roman" w:hAnsi="Times New Roman" w:cs="Times New Roman"/>
          <w:b/>
          <w:bCs/>
          <w:color w:val="000000" w:themeColor="text1"/>
          <w:sz w:val="25"/>
          <w:szCs w:val="25"/>
        </w:rPr>
        <w:t xml:space="preserve">: </w:t>
      </w:r>
      <w:r w:rsidRPr="00E44052">
        <w:rPr>
          <w:rFonts w:ascii="Times New Roman" w:hAnsi="Times New Roman" w:cs="Times New Roman"/>
          <w:b/>
          <w:bCs/>
          <w:color w:val="000000" w:themeColor="text1"/>
          <w:sz w:val="25"/>
          <w:szCs w:val="25"/>
        </w:rPr>
        <w:t>INTRODUCTION</w:t>
      </w:r>
      <w:bookmarkEnd w:id="4"/>
      <w:bookmarkEnd w:id="5"/>
      <w:bookmarkEnd w:id="6"/>
      <w:bookmarkEnd w:id="7"/>
      <w:bookmarkEnd w:id="8"/>
      <w:bookmarkEnd w:id="9"/>
    </w:p>
    <w:p w14:paraId="4E5D7BC1" w14:textId="77777777" w:rsidR="003C66FE" w:rsidRPr="00E44052" w:rsidRDefault="003C66FE" w:rsidP="003C66FE">
      <w:pPr>
        <w:spacing w:line="240" w:lineRule="auto"/>
        <w:jc w:val="both"/>
        <w:rPr>
          <w:rFonts w:ascii="Times New Roman" w:hAnsi="Times New Roman" w:cs="Times New Roman"/>
          <w:sz w:val="24"/>
          <w:szCs w:val="24"/>
          <w:lang w:val="en-GB"/>
        </w:rPr>
      </w:pPr>
    </w:p>
    <w:p w14:paraId="32D24397" w14:textId="4F446A36" w:rsidR="00502377" w:rsidRPr="00316890" w:rsidRDefault="00502377" w:rsidP="00316890">
      <w:pPr>
        <w:pStyle w:val="Heading2"/>
        <w:spacing w:line="360" w:lineRule="auto"/>
        <w:rPr>
          <w:rFonts w:ascii="Times New Roman" w:hAnsi="Times New Roman" w:cs="Times New Roman"/>
          <w:b/>
          <w:bCs/>
          <w:color w:val="000000" w:themeColor="text1"/>
          <w:sz w:val="25"/>
          <w:szCs w:val="25"/>
          <w:lang w:val="en-GB"/>
        </w:rPr>
      </w:pPr>
      <w:bookmarkStart w:id="10" w:name="_Toc521030849"/>
      <w:bookmarkStart w:id="11" w:name="_Toc50215055"/>
      <w:bookmarkStart w:id="12" w:name="_Toc51275050"/>
      <w:r w:rsidRPr="00E44052">
        <w:rPr>
          <w:rFonts w:ascii="Times New Roman" w:hAnsi="Times New Roman" w:cs="Times New Roman"/>
          <w:b/>
          <w:bCs/>
          <w:color w:val="000000" w:themeColor="text1"/>
          <w:sz w:val="25"/>
          <w:szCs w:val="25"/>
          <w:lang w:val="en-GB"/>
        </w:rPr>
        <w:t xml:space="preserve">1.1 </w:t>
      </w:r>
      <w:r w:rsidR="003C66FE" w:rsidRPr="00E44052">
        <w:rPr>
          <w:rFonts w:ascii="Times New Roman" w:hAnsi="Times New Roman" w:cs="Times New Roman"/>
          <w:b/>
          <w:bCs/>
          <w:color w:val="000000" w:themeColor="text1"/>
          <w:sz w:val="25"/>
          <w:szCs w:val="25"/>
          <w:lang w:val="en-GB"/>
        </w:rPr>
        <w:t>BACKGROUND OF STUDY</w:t>
      </w:r>
      <w:bookmarkEnd w:id="10"/>
      <w:bookmarkEnd w:id="11"/>
      <w:bookmarkEnd w:id="12"/>
    </w:p>
    <w:p w14:paraId="15B9263D" w14:textId="608DE478" w:rsidR="003C66FE" w:rsidRPr="00E44052" w:rsidRDefault="003C66FE" w:rsidP="003C66FE">
      <w:pPr>
        <w:spacing w:line="360" w:lineRule="auto"/>
        <w:jc w:val="both"/>
        <w:rPr>
          <w:rFonts w:ascii="Times New Roman" w:hAnsi="Times New Roman" w:cs="Times New Roman"/>
          <w:b/>
          <w:bCs/>
          <w:sz w:val="24"/>
          <w:szCs w:val="24"/>
          <w:lang w:val="en-GB"/>
        </w:rPr>
      </w:pPr>
      <w:r w:rsidRPr="00E44052">
        <w:rPr>
          <w:rFonts w:ascii="Times New Roman" w:hAnsi="Times New Roman" w:cs="Times New Roman"/>
          <w:sz w:val="24"/>
          <w:szCs w:val="24"/>
          <w:lang w:val="en-GB"/>
        </w:rPr>
        <w:t>Crude oil is a major source of energy powering the global economy as a whole</w:t>
      </w:r>
      <w:r w:rsidR="00DC3574">
        <w:rPr>
          <w:rFonts w:ascii="Times New Roman" w:hAnsi="Times New Roman" w:cs="Times New Roman"/>
          <w:sz w:val="24"/>
          <w:szCs w:val="24"/>
          <w:lang w:val="en-GB"/>
        </w:rPr>
        <w:t xml:space="preserve"> and</w:t>
      </w:r>
      <w:r w:rsidRPr="00E44052">
        <w:rPr>
          <w:rFonts w:ascii="Times New Roman" w:hAnsi="Times New Roman" w:cs="Times New Roman"/>
          <w:sz w:val="24"/>
          <w:szCs w:val="24"/>
          <w:lang w:val="en-GB"/>
        </w:rPr>
        <w:t xml:space="preserve"> supplying about 95 percent of energy fuelling the global transport sector </w:t>
      </w:r>
      <w:sdt>
        <w:sdtPr>
          <w:rPr>
            <w:rFonts w:ascii="Times New Roman" w:hAnsi="Times New Roman" w:cs="Times New Roman"/>
            <w:sz w:val="24"/>
            <w:szCs w:val="24"/>
            <w:lang w:val="en-GB"/>
          </w:rPr>
          <w:id w:val="1637530430"/>
          <w:citation/>
        </w:sdtPr>
        <w:sdtContent>
          <w:r w:rsidRPr="00E44052">
            <w:rPr>
              <w:rFonts w:ascii="Times New Roman" w:hAnsi="Times New Roman" w:cs="Times New Roman"/>
              <w:sz w:val="24"/>
              <w:szCs w:val="24"/>
              <w:lang w:val="en-GB"/>
            </w:rPr>
            <w:fldChar w:fldCharType="begin"/>
          </w:r>
          <w:r w:rsidRPr="00E44052">
            <w:rPr>
              <w:rFonts w:ascii="Times New Roman" w:hAnsi="Times New Roman" w:cs="Times New Roman"/>
              <w:sz w:val="24"/>
              <w:szCs w:val="24"/>
              <w:lang w:val="en-GB"/>
            </w:rPr>
            <w:instrText xml:space="preserve"> CITATION UNC10 \l 2057 </w:instrText>
          </w:r>
          <w:r w:rsidRPr="00E44052">
            <w:rPr>
              <w:rFonts w:ascii="Times New Roman" w:hAnsi="Times New Roman" w:cs="Times New Roman"/>
              <w:sz w:val="24"/>
              <w:szCs w:val="24"/>
              <w:lang w:val="en-GB"/>
            </w:rPr>
            <w:fldChar w:fldCharType="separate"/>
          </w:r>
          <w:r w:rsidR="00D11FC1" w:rsidRPr="00D11FC1">
            <w:rPr>
              <w:rFonts w:ascii="Times New Roman" w:hAnsi="Times New Roman" w:cs="Times New Roman"/>
              <w:noProof/>
              <w:sz w:val="24"/>
              <w:szCs w:val="24"/>
              <w:lang w:val="en-GB"/>
            </w:rPr>
            <w:t>(UNCTAD, 2010)</w:t>
          </w:r>
          <w:r w:rsidRPr="00E44052">
            <w:rPr>
              <w:rFonts w:ascii="Times New Roman" w:hAnsi="Times New Roman" w:cs="Times New Roman"/>
              <w:sz w:val="24"/>
              <w:szCs w:val="24"/>
              <w:lang w:val="en-GB"/>
            </w:rPr>
            <w:fldChar w:fldCharType="end"/>
          </w:r>
        </w:sdtContent>
      </w:sdt>
      <w:r w:rsidRPr="00E44052">
        <w:rPr>
          <w:rFonts w:ascii="Times New Roman" w:hAnsi="Times New Roman" w:cs="Times New Roman"/>
          <w:sz w:val="24"/>
          <w:szCs w:val="24"/>
          <w:lang w:val="en-GB"/>
        </w:rPr>
        <w:t>. Similar to other transport types, shipping transport heavily depends on oil usage. Although, complexities imposed by existing technology and cost have created effective substitutes for crude oil such as biofuels, wind and solar</w:t>
      </w:r>
      <w:r w:rsidR="00DC3574">
        <w:rPr>
          <w:rFonts w:ascii="Times New Roman" w:hAnsi="Times New Roman" w:cs="Times New Roman"/>
          <w:sz w:val="24"/>
          <w:szCs w:val="24"/>
          <w:lang w:val="en-GB"/>
        </w:rPr>
        <w:t xml:space="preserve"> panels</w:t>
      </w:r>
      <w:r w:rsidRPr="00E44052">
        <w:rPr>
          <w:rFonts w:ascii="Times New Roman" w:hAnsi="Times New Roman" w:cs="Times New Roman"/>
          <w:sz w:val="24"/>
          <w:szCs w:val="24"/>
          <w:lang w:val="en-GB"/>
        </w:rPr>
        <w:t xml:space="preserve">. Even though fossil fuel reserves are finite, oil extraction is becoming costly as well as oil production overall, which is predicted to reach </w:t>
      </w:r>
      <w:r w:rsidR="00DC3574">
        <w:rPr>
          <w:rFonts w:ascii="Times New Roman" w:hAnsi="Times New Roman" w:cs="Times New Roman"/>
          <w:sz w:val="24"/>
          <w:szCs w:val="24"/>
          <w:lang w:val="en-GB"/>
        </w:rPr>
        <w:t>i</w:t>
      </w:r>
      <w:r w:rsidRPr="00E44052">
        <w:rPr>
          <w:rFonts w:ascii="Times New Roman" w:hAnsi="Times New Roman" w:cs="Times New Roman"/>
          <w:sz w:val="24"/>
          <w:szCs w:val="24"/>
          <w:lang w:val="en-GB"/>
        </w:rPr>
        <w:t xml:space="preserve">ts peak level soon </w:t>
      </w:r>
      <w:sdt>
        <w:sdtPr>
          <w:rPr>
            <w:rFonts w:ascii="Times New Roman" w:hAnsi="Times New Roman" w:cs="Times New Roman"/>
            <w:sz w:val="24"/>
            <w:szCs w:val="24"/>
            <w:lang w:val="en-GB"/>
          </w:rPr>
          <w:id w:val="2037307217"/>
          <w:citation/>
        </w:sdtPr>
        <w:sdtContent>
          <w:r w:rsidRPr="00E44052">
            <w:rPr>
              <w:rFonts w:ascii="Times New Roman" w:hAnsi="Times New Roman" w:cs="Times New Roman"/>
              <w:sz w:val="24"/>
              <w:szCs w:val="24"/>
              <w:lang w:val="en-GB"/>
            </w:rPr>
            <w:fldChar w:fldCharType="begin"/>
          </w:r>
          <w:r w:rsidRPr="00E44052">
            <w:rPr>
              <w:rFonts w:ascii="Times New Roman" w:hAnsi="Times New Roman" w:cs="Times New Roman"/>
              <w:sz w:val="24"/>
              <w:szCs w:val="24"/>
              <w:lang w:val="en-GB"/>
            </w:rPr>
            <w:instrText xml:space="preserve"> CITATION UNC10 \l 2057 </w:instrText>
          </w:r>
          <w:r w:rsidRPr="00E44052">
            <w:rPr>
              <w:rFonts w:ascii="Times New Roman" w:hAnsi="Times New Roman" w:cs="Times New Roman"/>
              <w:sz w:val="24"/>
              <w:szCs w:val="24"/>
              <w:lang w:val="en-GB"/>
            </w:rPr>
            <w:fldChar w:fldCharType="separate"/>
          </w:r>
          <w:r w:rsidR="00D11FC1" w:rsidRPr="00D11FC1">
            <w:rPr>
              <w:rFonts w:ascii="Times New Roman" w:hAnsi="Times New Roman" w:cs="Times New Roman"/>
              <w:noProof/>
              <w:sz w:val="24"/>
              <w:szCs w:val="24"/>
              <w:lang w:val="en-GB"/>
            </w:rPr>
            <w:t>(UNCTAD, 2010)</w:t>
          </w:r>
          <w:r w:rsidRPr="00E44052">
            <w:rPr>
              <w:rFonts w:ascii="Times New Roman" w:hAnsi="Times New Roman" w:cs="Times New Roman"/>
              <w:sz w:val="24"/>
              <w:szCs w:val="24"/>
              <w:lang w:val="en-GB"/>
            </w:rPr>
            <w:fldChar w:fldCharType="end"/>
          </w:r>
        </w:sdtContent>
      </w:sdt>
      <w:r w:rsidRPr="00E44052">
        <w:rPr>
          <w:rFonts w:ascii="Times New Roman" w:hAnsi="Times New Roman" w:cs="Times New Roman"/>
          <w:sz w:val="24"/>
          <w:szCs w:val="24"/>
          <w:lang w:val="en-GB"/>
        </w:rPr>
        <w:t>.</w:t>
      </w:r>
    </w:p>
    <w:p w14:paraId="7AFCB285" w14:textId="79F4C65C" w:rsidR="003C66FE" w:rsidRPr="00E44052" w:rsidRDefault="003C66FE" w:rsidP="003C66FE">
      <w:pPr>
        <w:spacing w:line="360" w:lineRule="auto"/>
        <w:jc w:val="both"/>
        <w:rPr>
          <w:rFonts w:ascii="Times New Roman" w:hAnsi="Times New Roman" w:cs="Times New Roman"/>
          <w:sz w:val="24"/>
          <w:szCs w:val="24"/>
          <w:lang w:val="en-GB"/>
        </w:rPr>
      </w:pPr>
      <w:r w:rsidRPr="00E44052">
        <w:rPr>
          <w:rFonts w:ascii="Times New Roman" w:hAnsi="Times New Roman" w:cs="Times New Roman"/>
          <w:sz w:val="24"/>
          <w:szCs w:val="24"/>
          <w:lang w:val="en-GB"/>
        </w:rPr>
        <w:t xml:space="preserve">Crude oil is a dominant commodity in the global economy and its pricing has deep social, political and macroeconomic effects on the economy worldwide </w:t>
      </w:r>
      <w:sdt>
        <w:sdtPr>
          <w:rPr>
            <w:rFonts w:ascii="Times New Roman" w:hAnsi="Times New Roman" w:cs="Times New Roman"/>
            <w:sz w:val="24"/>
            <w:szCs w:val="24"/>
            <w:lang w:val="en-GB"/>
          </w:rPr>
          <w:id w:val="-1946913729"/>
          <w:citation/>
        </w:sdtPr>
        <w:sdtContent>
          <w:r w:rsidRPr="00E44052">
            <w:rPr>
              <w:rFonts w:ascii="Times New Roman" w:hAnsi="Times New Roman" w:cs="Times New Roman"/>
              <w:sz w:val="24"/>
              <w:szCs w:val="24"/>
              <w:lang w:val="en-GB"/>
            </w:rPr>
            <w:fldChar w:fldCharType="begin"/>
          </w:r>
          <w:r w:rsidRPr="00E44052">
            <w:rPr>
              <w:rFonts w:ascii="Times New Roman" w:hAnsi="Times New Roman" w:cs="Times New Roman"/>
              <w:sz w:val="24"/>
              <w:szCs w:val="24"/>
              <w:lang w:val="en-GB"/>
            </w:rPr>
            <w:instrText xml:space="preserve"> CITATION Eur171 \l 2057 </w:instrText>
          </w:r>
          <w:r w:rsidRPr="00E44052">
            <w:rPr>
              <w:rFonts w:ascii="Times New Roman" w:hAnsi="Times New Roman" w:cs="Times New Roman"/>
              <w:sz w:val="24"/>
              <w:szCs w:val="24"/>
              <w:lang w:val="en-GB"/>
            </w:rPr>
            <w:fldChar w:fldCharType="separate"/>
          </w:r>
          <w:r w:rsidR="00D11FC1" w:rsidRPr="00D11FC1">
            <w:rPr>
              <w:rFonts w:ascii="Times New Roman" w:hAnsi="Times New Roman" w:cs="Times New Roman"/>
              <w:noProof/>
              <w:sz w:val="24"/>
              <w:szCs w:val="24"/>
              <w:lang w:val="en-GB"/>
            </w:rPr>
            <w:t>(Euronav, 2017)</w:t>
          </w:r>
          <w:r w:rsidRPr="00E44052">
            <w:rPr>
              <w:rFonts w:ascii="Times New Roman" w:hAnsi="Times New Roman" w:cs="Times New Roman"/>
              <w:sz w:val="24"/>
              <w:szCs w:val="24"/>
              <w:lang w:val="en-GB"/>
            </w:rPr>
            <w:fldChar w:fldCharType="end"/>
          </w:r>
        </w:sdtContent>
      </w:sdt>
      <w:r w:rsidRPr="00E44052">
        <w:rPr>
          <w:rFonts w:ascii="Times New Roman" w:hAnsi="Times New Roman" w:cs="Times New Roman"/>
          <w:sz w:val="24"/>
          <w:szCs w:val="24"/>
          <w:lang w:val="en-GB"/>
        </w:rPr>
        <w:t xml:space="preserve">. The oil tanker sector serves as a fundamental element of the oil market because of the distribution of crude oil through the value chain; from production areas to consumer markets. The shipping sector heavily depends on this energy source, which is becoming scarce and costly to produce. Consequently, this will have some implications on the expenses of the shipping transport services </w:t>
      </w:r>
      <w:sdt>
        <w:sdtPr>
          <w:rPr>
            <w:rFonts w:ascii="Times New Roman" w:hAnsi="Times New Roman" w:cs="Times New Roman"/>
            <w:sz w:val="24"/>
            <w:szCs w:val="24"/>
            <w:lang w:val="en-GB"/>
          </w:rPr>
          <w:id w:val="1501152103"/>
          <w:citation/>
        </w:sdtPr>
        <w:sdtContent>
          <w:r w:rsidRPr="00E44052">
            <w:rPr>
              <w:rFonts w:ascii="Times New Roman" w:hAnsi="Times New Roman" w:cs="Times New Roman"/>
              <w:sz w:val="24"/>
              <w:szCs w:val="24"/>
              <w:lang w:val="en-GB"/>
            </w:rPr>
            <w:fldChar w:fldCharType="begin"/>
          </w:r>
          <w:r w:rsidRPr="00E44052">
            <w:rPr>
              <w:rFonts w:ascii="Times New Roman" w:hAnsi="Times New Roman" w:cs="Times New Roman"/>
              <w:sz w:val="24"/>
              <w:szCs w:val="24"/>
              <w:lang w:val="en-GB"/>
            </w:rPr>
            <w:instrText xml:space="preserve"> CITATION Eur171 \l 2057 </w:instrText>
          </w:r>
          <w:r w:rsidRPr="00E44052">
            <w:rPr>
              <w:rFonts w:ascii="Times New Roman" w:hAnsi="Times New Roman" w:cs="Times New Roman"/>
              <w:sz w:val="24"/>
              <w:szCs w:val="24"/>
              <w:lang w:val="en-GB"/>
            </w:rPr>
            <w:fldChar w:fldCharType="separate"/>
          </w:r>
          <w:r w:rsidR="00D11FC1" w:rsidRPr="00D11FC1">
            <w:rPr>
              <w:rFonts w:ascii="Times New Roman" w:hAnsi="Times New Roman" w:cs="Times New Roman"/>
              <w:noProof/>
              <w:sz w:val="24"/>
              <w:szCs w:val="24"/>
              <w:lang w:val="en-GB"/>
            </w:rPr>
            <w:t>(Euronav, 2017)</w:t>
          </w:r>
          <w:r w:rsidRPr="00E44052">
            <w:rPr>
              <w:rFonts w:ascii="Times New Roman" w:hAnsi="Times New Roman" w:cs="Times New Roman"/>
              <w:sz w:val="24"/>
              <w:szCs w:val="24"/>
              <w:lang w:val="en-GB"/>
            </w:rPr>
            <w:fldChar w:fldCharType="end"/>
          </w:r>
        </w:sdtContent>
      </w:sdt>
      <w:r w:rsidRPr="00E44052">
        <w:rPr>
          <w:rFonts w:ascii="Times New Roman" w:hAnsi="Times New Roman" w:cs="Times New Roman"/>
          <w:sz w:val="24"/>
          <w:szCs w:val="24"/>
          <w:lang w:val="en-GB"/>
        </w:rPr>
        <w:t xml:space="preserve">. Oil tankers play a fundamental role within the energy industry value chain. Oil tankers are used for transporting oil from production areas to refinery, though they can be used for storing oil postproduction. In addition, oil tankers are used for carrying oil products like fuel oil, clean oil products that are produced in the refinery are carried on “product” or “clean” tankers, which are smaller in size </w:t>
      </w:r>
      <w:sdt>
        <w:sdtPr>
          <w:rPr>
            <w:rFonts w:ascii="Times New Roman" w:hAnsi="Times New Roman" w:cs="Times New Roman"/>
            <w:sz w:val="24"/>
            <w:szCs w:val="24"/>
            <w:lang w:val="en-GB"/>
          </w:rPr>
          <w:id w:val="595068712"/>
          <w:citation/>
        </w:sdtPr>
        <w:sdtContent>
          <w:r w:rsidRPr="00E44052">
            <w:rPr>
              <w:rFonts w:ascii="Times New Roman" w:hAnsi="Times New Roman" w:cs="Times New Roman"/>
              <w:sz w:val="24"/>
              <w:szCs w:val="24"/>
              <w:lang w:val="en-GB"/>
            </w:rPr>
            <w:fldChar w:fldCharType="begin"/>
          </w:r>
          <w:r w:rsidRPr="00E44052">
            <w:rPr>
              <w:rFonts w:ascii="Times New Roman" w:hAnsi="Times New Roman" w:cs="Times New Roman"/>
              <w:sz w:val="24"/>
              <w:szCs w:val="24"/>
              <w:lang w:val="en-GB"/>
            </w:rPr>
            <w:instrText xml:space="preserve"> CITATION Eur171 \l 2057 </w:instrText>
          </w:r>
          <w:r w:rsidRPr="00E44052">
            <w:rPr>
              <w:rFonts w:ascii="Times New Roman" w:hAnsi="Times New Roman" w:cs="Times New Roman"/>
              <w:sz w:val="24"/>
              <w:szCs w:val="24"/>
              <w:lang w:val="en-GB"/>
            </w:rPr>
            <w:fldChar w:fldCharType="separate"/>
          </w:r>
          <w:r w:rsidR="00D11FC1" w:rsidRPr="00D11FC1">
            <w:rPr>
              <w:rFonts w:ascii="Times New Roman" w:hAnsi="Times New Roman" w:cs="Times New Roman"/>
              <w:noProof/>
              <w:sz w:val="24"/>
              <w:szCs w:val="24"/>
              <w:lang w:val="en-GB"/>
            </w:rPr>
            <w:t>(Euronav, 2017)</w:t>
          </w:r>
          <w:r w:rsidRPr="00E44052">
            <w:rPr>
              <w:rFonts w:ascii="Times New Roman" w:hAnsi="Times New Roman" w:cs="Times New Roman"/>
              <w:sz w:val="24"/>
              <w:szCs w:val="24"/>
              <w:lang w:val="en-GB"/>
            </w:rPr>
            <w:fldChar w:fldCharType="end"/>
          </w:r>
        </w:sdtContent>
      </w:sdt>
      <w:r w:rsidRPr="00E44052">
        <w:rPr>
          <w:rFonts w:ascii="Times New Roman" w:hAnsi="Times New Roman" w:cs="Times New Roman"/>
          <w:sz w:val="24"/>
          <w:szCs w:val="24"/>
          <w:lang w:val="en-GB"/>
        </w:rPr>
        <w:t>.</w:t>
      </w:r>
    </w:p>
    <w:p w14:paraId="25F84E57" w14:textId="5257E096" w:rsidR="003C66FE" w:rsidRPr="00E44052" w:rsidRDefault="003C66FE" w:rsidP="003C66FE">
      <w:pPr>
        <w:spacing w:line="360" w:lineRule="auto"/>
        <w:jc w:val="both"/>
        <w:rPr>
          <w:rFonts w:ascii="Times New Roman" w:hAnsi="Times New Roman" w:cs="Times New Roman"/>
          <w:sz w:val="24"/>
          <w:szCs w:val="24"/>
          <w:lang w:val="en-GB"/>
        </w:rPr>
      </w:pPr>
      <w:r w:rsidRPr="00E44052">
        <w:rPr>
          <w:rFonts w:ascii="Times New Roman" w:hAnsi="Times New Roman" w:cs="Times New Roman"/>
          <w:sz w:val="24"/>
          <w:szCs w:val="24"/>
          <w:lang w:val="en-GB"/>
        </w:rPr>
        <w:t xml:space="preserve">Stopford </w:t>
      </w:r>
      <w:sdt>
        <w:sdtPr>
          <w:rPr>
            <w:rFonts w:ascii="Times New Roman" w:hAnsi="Times New Roman" w:cs="Times New Roman"/>
            <w:sz w:val="24"/>
            <w:szCs w:val="24"/>
            <w:lang w:val="en-GB"/>
          </w:rPr>
          <w:id w:val="-909149833"/>
          <w:citation/>
        </w:sdtPr>
        <w:sdtContent>
          <w:r w:rsidRPr="00E44052">
            <w:rPr>
              <w:rFonts w:ascii="Times New Roman" w:hAnsi="Times New Roman" w:cs="Times New Roman"/>
              <w:sz w:val="24"/>
              <w:szCs w:val="24"/>
              <w:lang w:val="en-GB"/>
            </w:rPr>
            <w:fldChar w:fldCharType="begin"/>
          </w:r>
          <w:r w:rsidRPr="00E44052">
            <w:rPr>
              <w:rFonts w:ascii="Times New Roman" w:hAnsi="Times New Roman" w:cs="Times New Roman"/>
              <w:sz w:val="24"/>
              <w:szCs w:val="24"/>
              <w:lang w:val="en-GB"/>
            </w:rPr>
            <w:instrText xml:space="preserve">CITATION Sto09 \n  \l 2057 </w:instrText>
          </w:r>
          <w:r w:rsidRPr="00E44052">
            <w:rPr>
              <w:rFonts w:ascii="Times New Roman" w:hAnsi="Times New Roman" w:cs="Times New Roman"/>
              <w:sz w:val="24"/>
              <w:szCs w:val="24"/>
              <w:lang w:val="en-GB"/>
            </w:rPr>
            <w:fldChar w:fldCharType="separate"/>
          </w:r>
          <w:r w:rsidR="00D11FC1" w:rsidRPr="00D11FC1">
            <w:rPr>
              <w:rFonts w:ascii="Times New Roman" w:hAnsi="Times New Roman" w:cs="Times New Roman"/>
              <w:noProof/>
              <w:sz w:val="24"/>
              <w:szCs w:val="24"/>
              <w:lang w:val="en-GB"/>
            </w:rPr>
            <w:t>(2009)</w:t>
          </w:r>
          <w:r w:rsidRPr="00E44052">
            <w:rPr>
              <w:rFonts w:ascii="Times New Roman" w:hAnsi="Times New Roman" w:cs="Times New Roman"/>
              <w:sz w:val="24"/>
              <w:szCs w:val="24"/>
              <w:lang w:val="en-GB"/>
            </w:rPr>
            <w:fldChar w:fldCharType="end"/>
          </w:r>
        </w:sdtContent>
      </w:sdt>
      <w:r w:rsidRPr="00E44052">
        <w:rPr>
          <w:rFonts w:ascii="Times New Roman" w:hAnsi="Times New Roman" w:cs="Times New Roman"/>
          <w:sz w:val="24"/>
          <w:szCs w:val="24"/>
          <w:lang w:val="en-GB"/>
        </w:rPr>
        <w:t xml:space="preserve"> breaks down the shipping market into three major sectors; liner shipping sector, specialized shipping sector and bulk shipping sector. The bulk shipping sector is divided into liquid bulk and dry bulk transportation whereby bulk liquids such as crude oil is transported by sea using tankers. This research focuses on the impact of oil prices shocks on the crude tanker sector and stocks of crude tanker companies, therefore the basic definitions and theories behind tanker shipping will be discussed. The world tanker fleet outlines all vessels transporting refined oil products and crude oil products </w:t>
      </w:r>
      <w:sdt>
        <w:sdtPr>
          <w:rPr>
            <w:rFonts w:ascii="Times New Roman" w:hAnsi="Times New Roman" w:cs="Times New Roman"/>
            <w:sz w:val="24"/>
            <w:szCs w:val="24"/>
            <w:lang w:val="en-GB"/>
          </w:rPr>
          <w:id w:val="1447897082"/>
          <w:citation/>
        </w:sdtPr>
        <w:sdtContent>
          <w:r w:rsidRPr="00E44052">
            <w:rPr>
              <w:rFonts w:ascii="Times New Roman" w:hAnsi="Times New Roman" w:cs="Times New Roman"/>
              <w:sz w:val="24"/>
              <w:szCs w:val="24"/>
              <w:lang w:val="en-GB"/>
            </w:rPr>
            <w:fldChar w:fldCharType="begin"/>
          </w:r>
          <w:r w:rsidRPr="00E44052">
            <w:rPr>
              <w:rFonts w:ascii="Times New Roman" w:hAnsi="Times New Roman" w:cs="Times New Roman"/>
              <w:sz w:val="24"/>
              <w:szCs w:val="24"/>
              <w:lang w:val="en-GB"/>
            </w:rPr>
            <w:instrText xml:space="preserve"> CITATION Sto09 \l 2057 </w:instrText>
          </w:r>
          <w:r w:rsidRPr="00E44052">
            <w:rPr>
              <w:rFonts w:ascii="Times New Roman" w:hAnsi="Times New Roman" w:cs="Times New Roman"/>
              <w:sz w:val="24"/>
              <w:szCs w:val="24"/>
              <w:lang w:val="en-GB"/>
            </w:rPr>
            <w:fldChar w:fldCharType="separate"/>
          </w:r>
          <w:r w:rsidR="00D11FC1" w:rsidRPr="00D11FC1">
            <w:rPr>
              <w:rFonts w:ascii="Times New Roman" w:hAnsi="Times New Roman" w:cs="Times New Roman"/>
              <w:noProof/>
              <w:sz w:val="24"/>
              <w:szCs w:val="24"/>
              <w:lang w:val="en-GB"/>
            </w:rPr>
            <w:t>(Stopford, 2009)</w:t>
          </w:r>
          <w:r w:rsidRPr="00E44052">
            <w:rPr>
              <w:rFonts w:ascii="Times New Roman" w:hAnsi="Times New Roman" w:cs="Times New Roman"/>
              <w:sz w:val="24"/>
              <w:szCs w:val="24"/>
              <w:lang w:val="en-GB"/>
            </w:rPr>
            <w:fldChar w:fldCharType="end"/>
          </w:r>
        </w:sdtContent>
      </w:sdt>
      <w:r w:rsidRPr="00E44052">
        <w:rPr>
          <w:rFonts w:ascii="Times New Roman" w:hAnsi="Times New Roman" w:cs="Times New Roman"/>
          <w:sz w:val="24"/>
          <w:szCs w:val="24"/>
          <w:lang w:val="en-GB"/>
        </w:rPr>
        <w:t>. This comprises of product tankers, chemical parcel tankers, crude oil tankers, liquid gas tankers and gas tankers. In addition, this study will be dealing mainly with crude oil tankers, which is also regarded as oil tankers.</w:t>
      </w:r>
    </w:p>
    <w:p w14:paraId="4CE4CF40" w14:textId="0A0BA28A" w:rsidR="003C66FE" w:rsidRPr="00E44052" w:rsidRDefault="003C66FE" w:rsidP="003C66FE">
      <w:pPr>
        <w:spacing w:line="360" w:lineRule="auto"/>
        <w:jc w:val="both"/>
        <w:rPr>
          <w:rFonts w:ascii="Times New Roman" w:hAnsi="Times New Roman" w:cs="Times New Roman"/>
          <w:b/>
          <w:bCs/>
          <w:sz w:val="24"/>
          <w:szCs w:val="24"/>
          <w:lang w:val="en-GB"/>
        </w:rPr>
      </w:pPr>
      <w:r w:rsidRPr="00E44052">
        <w:rPr>
          <w:rFonts w:ascii="Times New Roman" w:hAnsi="Times New Roman" w:cs="Times New Roman"/>
          <w:sz w:val="24"/>
          <w:szCs w:val="24"/>
          <w:lang w:val="en-GB"/>
        </w:rPr>
        <w:t xml:space="preserve">The crude oil tanker is divided into two different types, the product oil vessels transporting </w:t>
      </w:r>
      <w:r w:rsidRPr="00E44052">
        <w:rPr>
          <w:rFonts w:ascii="Times New Roman" w:hAnsi="Times New Roman" w:cs="Times New Roman"/>
          <w:sz w:val="24"/>
          <w:szCs w:val="24"/>
          <w:lang w:val="en-GB"/>
        </w:rPr>
        <w:lastRenderedPageBreak/>
        <w:t xml:space="preserve">refined oil and the crude oil tanker used for distributing unrefined oil </w:t>
      </w:r>
      <w:sdt>
        <w:sdtPr>
          <w:rPr>
            <w:rFonts w:ascii="Times New Roman" w:hAnsi="Times New Roman" w:cs="Times New Roman"/>
            <w:sz w:val="24"/>
            <w:szCs w:val="24"/>
            <w:lang w:val="en-GB"/>
          </w:rPr>
          <w:id w:val="520670265"/>
          <w:citation/>
        </w:sdtPr>
        <w:sdtContent>
          <w:r w:rsidRPr="00E44052">
            <w:rPr>
              <w:rFonts w:ascii="Times New Roman" w:hAnsi="Times New Roman" w:cs="Times New Roman"/>
              <w:sz w:val="24"/>
              <w:szCs w:val="24"/>
              <w:lang w:val="en-GB"/>
            </w:rPr>
            <w:fldChar w:fldCharType="begin"/>
          </w:r>
          <w:r w:rsidRPr="00E44052">
            <w:rPr>
              <w:rFonts w:ascii="Times New Roman" w:hAnsi="Times New Roman" w:cs="Times New Roman"/>
              <w:sz w:val="24"/>
              <w:szCs w:val="24"/>
              <w:lang w:val="en-GB"/>
            </w:rPr>
            <w:instrText xml:space="preserve"> CITATION Bak12 \l 2057 </w:instrText>
          </w:r>
          <w:r w:rsidRPr="00E44052">
            <w:rPr>
              <w:rFonts w:ascii="Times New Roman" w:hAnsi="Times New Roman" w:cs="Times New Roman"/>
              <w:sz w:val="24"/>
              <w:szCs w:val="24"/>
              <w:lang w:val="en-GB"/>
            </w:rPr>
            <w:fldChar w:fldCharType="separate"/>
          </w:r>
          <w:r w:rsidR="00D11FC1" w:rsidRPr="00D11FC1">
            <w:rPr>
              <w:rFonts w:ascii="Times New Roman" w:hAnsi="Times New Roman" w:cs="Times New Roman"/>
              <w:noProof/>
              <w:sz w:val="24"/>
              <w:szCs w:val="24"/>
              <w:lang w:val="en-GB"/>
            </w:rPr>
            <w:t>(Bakke &amp; Reinsborg, 2012)</w:t>
          </w:r>
          <w:r w:rsidRPr="00E44052">
            <w:rPr>
              <w:rFonts w:ascii="Times New Roman" w:hAnsi="Times New Roman" w:cs="Times New Roman"/>
              <w:sz w:val="24"/>
              <w:szCs w:val="24"/>
              <w:lang w:val="en-GB"/>
            </w:rPr>
            <w:fldChar w:fldCharType="end"/>
          </w:r>
        </w:sdtContent>
      </w:sdt>
      <w:r w:rsidRPr="00E44052">
        <w:rPr>
          <w:rFonts w:ascii="Times New Roman" w:hAnsi="Times New Roman" w:cs="Times New Roman"/>
          <w:sz w:val="24"/>
          <w:szCs w:val="24"/>
          <w:lang w:val="en-GB"/>
        </w:rPr>
        <w:t xml:space="preserve">. The oil tanker is regarded as the largest part of the liquid bulk sector, recording almost 90 percent of the tanker shipping sector in deadweight tons </w:t>
      </w:r>
      <w:sdt>
        <w:sdtPr>
          <w:rPr>
            <w:rFonts w:ascii="Times New Roman" w:hAnsi="Times New Roman" w:cs="Times New Roman"/>
            <w:sz w:val="24"/>
            <w:szCs w:val="24"/>
            <w:lang w:val="en-GB"/>
          </w:rPr>
          <w:id w:val="-488870183"/>
          <w:citation/>
        </w:sdtPr>
        <w:sdtContent>
          <w:r w:rsidRPr="00E44052">
            <w:rPr>
              <w:rFonts w:ascii="Times New Roman" w:hAnsi="Times New Roman" w:cs="Times New Roman"/>
              <w:sz w:val="24"/>
              <w:szCs w:val="24"/>
              <w:lang w:val="en-GB"/>
            </w:rPr>
            <w:fldChar w:fldCharType="begin"/>
          </w:r>
          <w:r w:rsidRPr="00E44052">
            <w:rPr>
              <w:rFonts w:ascii="Times New Roman" w:hAnsi="Times New Roman" w:cs="Times New Roman"/>
              <w:sz w:val="24"/>
              <w:szCs w:val="24"/>
              <w:lang w:val="en-GB"/>
            </w:rPr>
            <w:instrText xml:space="preserve"> CITATION Sto09 \l 2057 </w:instrText>
          </w:r>
          <w:r w:rsidRPr="00E44052">
            <w:rPr>
              <w:rFonts w:ascii="Times New Roman" w:hAnsi="Times New Roman" w:cs="Times New Roman"/>
              <w:sz w:val="24"/>
              <w:szCs w:val="24"/>
              <w:lang w:val="en-GB"/>
            </w:rPr>
            <w:fldChar w:fldCharType="separate"/>
          </w:r>
          <w:r w:rsidR="00D11FC1" w:rsidRPr="00D11FC1">
            <w:rPr>
              <w:rFonts w:ascii="Times New Roman" w:hAnsi="Times New Roman" w:cs="Times New Roman"/>
              <w:noProof/>
              <w:sz w:val="24"/>
              <w:szCs w:val="24"/>
              <w:lang w:val="en-GB"/>
            </w:rPr>
            <w:t>(Stopford, 2009)</w:t>
          </w:r>
          <w:r w:rsidRPr="00E44052">
            <w:rPr>
              <w:rFonts w:ascii="Times New Roman" w:hAnsi="Times New Roman" w:cs="Times New Roman"/>
              <w:sz w:val="24"/>
              <w:szCs w:val="24"/>
              <w:lang w:val="en-GB"/>
            </w:rPr>
            <w:fldChar w:fldCharType="end"/>
          </w:r>
        </w:sdtContent>
      </w:sdt>
      <w:r w:rsidRPr="00E44052">
        <w:rPr>
          <w:rFonts w:ascii="Times New Roman" w:hAnsi="Times New Roman" w:cs="Times New Roman"/>
          <w:sz w:val="24"/>
          <w:szCs w:val="24"/>
          <w:lang w:val="en-GB"/>
        </w:rPr>
        <w:t xml:space="preserve">. Furthermore, crude oil tankers distribute an enormous amount of unrefined oil from ports close to oil production areas to refineries, while product tanker, which is classified as a smaller liquid bulk tanker, transports completely refined petroleum products from refiners to ports near consuming areas </w:t>
      </w:r>
      <w:sdt>
        <w:sdtPr>
          <w:rPr>
            <w:rFonts w:ascii="Times New Roman" w:hAnsi="Times New Roman" w:cs="Times New Roman"/>
            <w:sz w:val="24"/>
            <w:szCs w:val="24"/>
            <w:lang w:val="en-GB"/>
          </w:rPr>
          <w:id w:val="1355925208"/>
          <w:citation/>
        </w:sdtPr>
        <w:sdtContent>
          <w:r w:rsidRPr="00E44052">
            <w:rPr>
              <w:rFonts w:ascii="Times New Roman" w:hAnsi="Times New Roman" w:cs="Times New Roman"/>
              <w:sz w:val="24"/>
              <w:szCs w:val="24"/>
              <w:lang w:val="en-GB"/>
            </w:rPr>
            <w:fldChar w:fldCharType="begin"/>
          </w:r>
          <w:r w:rsidRPr="00E44052">
            <w:rPr>
              <w:rFonts w:ascii="Times New Roman" w:hAnsi="Times New Roman" w:cs="Times New Roman"/>
              <w:sz w:val="24"/>
              <w:szCs w:val="24"/>
              <w:lang w:val="en-GB"/>
            </w:rPr>
            <w:instrText xml:space="preserve"> CITATION Sto09 \l 2057 </w:instrText>
          </w:r>
          <w:r w:rsidRPr="00E44052">
            <w:rPr>
              <w:rFonts w:ascii="Times New Roman" w:hAnsi="Times New Roman" w:cs="Times New Roman"/>
              <w:sz w:val="24"/>
              <w:szCs w:val="24"/>
              <w:lang w:val="en-GB"/>
            </w:rPr>
            <w:fldChar w:fldCharType="separate"/>
          </w:r>
          <w:r w:rsidR="00D11FC1" w:rsidRPr="00D11FC1">
            <w:rPr>
              <w:rFonts w:ascii="Times New Roman" w:hAnsi="Times New Roman" w:cs="Times New Roman"/>
              <w:noProof/>
              <w:sz w:val="24"/>
              <w:szCs w:val="24"/>
              <w:lang w:val="en-GB"/>
            </w:rPr>
            <w:t>(Stopford, 2009)</w:t>
          </w:r>
          <w:r w:rsidRPr="00E44052">
            <w:rPr>
              <w:rFonts w:ascii="Times New Roman" w:hAnsi="Times New Roman" w:cs="Times New Roman"/>
              <w:sz w:val="24"/>
              <w:szCs w:val="24"/>
              <w:lang w:val="en-GB"/>
            </w:rPr>
            <w:fldChar w:fldCharType="end"/>
          </w:r>
        </w:sdtContent>
      </w:sdt>
      <w:r w:rsidRPr="00E44052">
        <w:rPr>
          <w:rFonts w:ascii="Times New Roman" w:hAnsi="Times New Roman" w:cs="Times New Roman"/>
          <w:sz w:val="24"/>
          <w:szCs w:val="24"/>
          <w:lang w:val="en-GB"/>
        </w:rPr>
        <w:t>. In addition, the product tankers stand</w:t>
      </w:r>
      <w:r w:rsidR="00DC3574">
        <w:rPr>
          <w:rFonts w:ascii="Times New Roman" w:hAnsi="Times New Roman" w:cs="Times New Roman"/>
          <w:sz w:val="24"/>
          <w:szCs w:val="24"/>
          <w:lang w:val="en-GB"/>
        </w:rPr>
        <w:t>s</w:t>
      </w:r>
      <w:r w:rsidRPr="00E44052">
        <w:rPr>
          <w:rFonts w:ascii="Times New Roman" w:hAnsi="Times New Roman" w:cs="Times New Roman"/>
          <w:sz w:val="24"/>
          <w:szCs w:val="24"/>
          <w:lang w:val="en-GB"/>
        </w:rPr>
        <w:t xml:space="preserve"> out as an independent division within the oil tanker division, though they are not identified in statistical terms because of the unclear distinction between product and crude vessels with the fact that product tankers can also be used in rare cases to transport crude oil </w:t>
      </w:r>
      <w:sdt>
        <w:sdtPr>
          <w:rPr>
            <w:rFonts w:ascii="Times New Roman" w:hAnsi="Times New Roman" w:cs="Times New Roman"/>
            <w:sz w:val="24"/>
            <w:szCs w:val="24"/>
            <w:lang w:val="en-GB"/>
          </w:rPr>
          <w:id w:val="-1898976775"/>
          <w:citation/>
        </w:sdtPr>
        <w:sdtContent>
          <w:r w:rsidRPr="00E44052">
            <w:rPr>
              <w:rFonts w:ascii="Times New Roman" w:hAnsi="Times New Roman" w:cs="Times New Roman"/>
              <w:sz w:val="24"/>
              <w:szCs w:val="24"/>
              <w:lang w:val="en-GB"/>
            </w:rPr>
            <w:fldChar w:fldCharType="begin"/>
          </w:r>
          <w:r w:rsidRPr="00E44052">
            <w:rPr>
              <w:rFonts w:ascii="Times New Roman" w:hAnsi="Times New Roman" w:cs="Times New Roman"/>
              <w:sz w:val="24"/>
              <w:szCs w:val="24"/>
              <w:lang w:val="en-GB"/>
            </w:rPr>
            <w:instrText xml:space="preserve"> CITATION Bak12 \l 2057 </w:instrText>
          </w:r>
          <w:r w:rsidRPr="00E44052">
            <w:rPr>
              <w:rFonts w:ascii="Times New Roman" w:hAnsi="Times New Roman" w:cs="Times New Roman"/>
              <w:sz w:val="24"/>
              <w:szCs w:val="24"/>
              <w:lang w:val="en-GB"/>
            </w:rPr>
            <w:fldChar w:fldCharType="separate"/>
          </w:r>
          <w:r w:rsidR="00D11FC1" w:rsidRPr="00D11FC1">
            <w:rPr>
              <w:rFonts w:ascii="Times New Roman" w:hAnsi="Times New Roman" w:cs="Times New Roman"/>
              <w:noProof/>
              <w:sz w:val="24"/>
              <w:szCs w:val="24"/>
              <w:lang w:val="en-GB"/>
            </w:rPr>
            <w:t>(Bakke &amp; Reinsborg, 2012)</w:t>
          </w:r>
          <w:r w:rsidRPr="00E44052">
            <w:rPr>
              <w:rFonts w:ascii="Times New Roman" w:hAnsi="Times New Roman" w:cs="Times New Roman"/>
              <w:sz w:val="24"/>
              <w:szCs w:val="24"/>
              <w:lang w:val="en-GB"/>
            </w:rPr>
            <w:fldChar w:fldCharType="end"/>
          </w:r>
        </w:sdtContent>
      </w:sdt>
      <w:r w:rsidRPr="00E44052">
        <w:rPr>
          <w:rFonts w:ascii="Times New Roman" w:hAnsi="Times New Roman" w:cs="Times New Roman"/>
          <w:sz w:val="24"/>
          <w:szCs w:val="24"/>
          <w:lang w:val="en-GB"/>
        </w:rPr>
        <w:t>.</w:t>
      </w:r>
    </w:p>
    <w:p w14:paraId="00EFA897" w14:textId="24774CC5" w:rsidR="003C66FE" w:rsidRPr="00E44052" w:rsidRDefault="003C66FE" w:rsidP="003C66FE">
      <w:pPr>
        <w:spacing w:line="360" w:lineRule="auto"/>
        <w:jc w:val="both"/>
        <w:rPr>
          <w:rFonts w:ascii="Times New Roman" w:hAnsi="Times New Roman" w:cs="Times New Roman"/>
          <w:sz w:val="24"/>
          <w:szCs w:val="24"/>
          <w:lang w:val="en-GB"/>
        </w:rPr>
      </w:pPr>
      <w:r w:rsidRPr="00E44052">
        <w:rPr>
          <w:rFonts w:ascii="Times New Roman" w:hAnsi="Times New Roman" w:cs="Times New Roman"/>
          <w:sz w:val="24"/>
          <w:szCs w:val="24"/>
          <w:lang w:val="en-GB"/>
        </w:rPr>
        <w:t xml:space="preserve">Vessels used for liquid bulk trades are classified into different size types called Deadweight ton (DWT). Oil tankers come in different sizes, the largest standard size is the VLCC (Very Large Carrier), which is categorized as the largest vessel with an average of 300,000 DWT to a maximum of 550,000 DWT transporting almost 2 million barrels of oil per shipment, these vessels transport crude oil through western Europe, Arabian Gulf and United States routes. The </w:t>
      </w:r>
      <w:proofErr w:type="spellStart"/>
      <w:r w:rsidRPr="00E44052">
        <w:rPr>
          <w:rFonts w:ascii="Times New Roman" w:hAnsi="Times New Roman" w:cs="Times New Roman"/>
          <w:sz w:val="24"/>
          <w:szCs w:val="24"/>
          <w:lang w:val="en-GB"/>
        </w:rPr>
        <w:t>Suezmax</w:t>
      </w:r>
      <w:proofErr w:type="spellEnd"/>
      <w:r w:rsidRPr="00E44052">
        <w:rPr>
          <w:rFonts w:ascii="Times New Roman" w:hAnsi="Times New Roman" w:cs="Times New Roman"/>
          <w:sz w:val="24"/>
          <w:szCs w:val="24"/>
          <w:lang w:val="en-GB"/>
        </w:rPr>
        <w:t xml:space="preserve"> vessel transport half the amount of the VLCC tanker and it ranges from 120,000 to 200,000 DWT, which sails through the Suez canal, the west Africa Region and the North Sea Region </w:t>
      </w:r>
      <w:sdt>
        <w:sdtPr>
          <w:rPr>
            <w:rFonts w:ascii="Times New Roman" w:hAnsi="Times New Roman" w:cs="Times New Roman"/>
            <w:sz w:val="24"/>
            <w:szCs w:val="24"/>
            <w:lang w:val="en-GB"/>
          </w:rPr>
          <w:id w:val="-811799624"/>
          <w:citation/>
        </w:sdtPr>
        <w:sdtContent>
          <w:r w:rsidRPr="00E44052">
            <w:rPr>
              <w:rFonts w:ascii="Times New Roman" w:hAnsi="Times New Roman" w:cs="Times New Roman"/>
              <w:sz w:val="24"/>
              <w:szCs w:val="24"/>
              <w:lang w:val="en-GB"/>
            </w:rPr>
            <w:fldChar w:fldCharType="begin"/>
          </w:r>
          <w:r w:rsidRPr="00E44052">
            <w:rPr>
              <w:rFonts w:ascii="Times New Roman" w:hAnsi="Times New Roman" w:cs="Times New Roman"/>
              <w:sz w:val="24"/>
              <w:szCs w:val="24"/>
              <w:lang w:val="en-GB"/>
            </w:rPr>
            <w:instrText xml:space="preserve"> CITATION Sto09 \l 2057 </w:instrText>
          </w:r>
          <w:r w:rsidRPr="00E44052">
            <w:rPr>
              <w:rFonts w:ascii="Times New Roman" w:hAnsi="Times New Roman" w:cs="Times New Roman"/>
              <w:sz w:val="24"/>
              <w:szCs w:val="24"/>
              <w:lang w:val="en-GB"/>
            </w:rPr>
            <w:fldChar w:fldCharType="separate"/>
          </w:r>
          <w:r w:rsidR="00D11FC1" w:rsidRPr="00D11FC1">
            <w:rPr>
              <w:rFonts w:ascii="Times New Roman" w:hAnsi="Times New Roman" w:cs="Times New Roman"/>
              <w:noProof/>
              <w:sz w:val="24"/>
              <w:szCs w:val="24"/>
              <w:lang w:val="en-GB"/>
            </w:rPr>
            <w:t>(Stopford, 2009)</w:t>
          </w:r>
          <w:r w:rsidRPr="00E44052">
            <w:rPr>
              <w:rFonts w:ascii="Times New Roman" w:hAnsi="Times New Roman" w:cs="Times New Roman"/>
              <w:sz w:val="24"/>
              <w:szCs w:val="24"/>
              <w:lang w:val="en-GB"/>
            </w:rPr>
            <w:fldChar w:fldCharType="end"/>
          </w:r>
        </w:sdtContent>
      </w:sdt>
      <w:r w:rsidRPr="00E44052">
        <w:rPr>
          <w:rFonts w:ascii="Times New Roman" w:hAnsi="Times New Roman" w:cs="Times New Roman"/>
          <w:sz w:val="24"/>
          <w:szCs w:val="24"/>
          <w:lang w:val="en-GB"/>
        </w:rPr>
        <w:t xml:space="preserve">. Furthermore, the </w:t>
      </w:r>
      <w:proofErr w:type="spellStart"/>
      <w:r w:rsidRPr="00E44052">
        <w:rPr>
          <w:rFonts w:ascii="Times New Roman" w:hAnsi="Times New Roman" w:cs="Times New Roman"/>
          <w:sz w:val="24"/>
          <w:szCs w:val="24"/>
          <w:lang w:val="en-GB"/>
        </w:rPr>
        <w:t>Aframax</w:t>
      </w:r>
      <w:proofErr w:type="spellEnd"/>
      <w:r w:rsidRPr="00E44052">
        <w:rPr>
          <w:rFonts w:ascii="Times New Roman" w:hAnsi="Times New Roman" w:cs="Times New Roman"/>
          <w:sz w:val="24"/>
          <w:szCs w:val="24"/>
          <w:lang w:val="en-GB"/>
        </w:rPr>
        <w:t xml:space="preserve"> tanker follows next with a size ranging from 80,000 to 120,000 dwt transporting 600,000 barrels of oil, they are used in the basin of the Caribbean Sea, North Sea, Black Sea Mediterranean and china sea. And finally, the Panamax and </w:t>
      </w:r>
      <w:proofErr w:type="spellStart"/>
      <w:r w:rsidRPr="00E44052">
        <w:rPr>
          <w:rFonts w:ascii="Times New Roman" w:hAnsi="Times New Roman" w:cs="Times New Roman"/>
          <w:sz w:val="24"/>
          <w:szCs w:val="24"/>
          <w:lang w:val="en-GB"/>
        </w:rPr>
        <w:t>Handysize</w:t>
      </w:r>
      <w:proofErr w:type="spellEnd"/>
      <w:r w:rsidRPr="00E44052">
        <w:rPr>
          <w:rFonts w:ascii="Times New Roman" w:hAnsi="Times New Roman" w:cs="Times New Roman"/>
          <w:sz w:val="24"/>
          <w:szCs w:val="24"/>
          <w:lang w:val="en-GB"/>
        </w:rPr>
        <w:t xml:space="preserve"> vessel size range from 80,000 dwt to 10,000 dwt, typically these tankers function in medium or inter coastal short haul crude oil trades, in regions of low oil production. The Panamax tankers are most used as product tankers carrying refined petrochemical products </w:t>
      </w:r>
      <w:sdt>
        <w:sdtPr>
          <w:rPr>
            <w:rFonts w:ascii="Times New Roman" w:hAnsi="Times New Roman" w:cs="Times New Roman"/>
            <w:sz w:val="24"/>
            <w:szCs w:val="24"/>
            <w:lang w:val="en-GB"/>
          </w:rPr>
          <w:id w:val="-607590798"/>
          <w:citation/>
        </w:sdtPr>
        <w:sdtContent>
          <w:r w:rsidRPr="00E44052">
            <w:rPr>
              <w:rFonts w:ascii="Times New Roman" w:hAnsi="Times New Roman" w:cs="Times New Roman"/>
              <w:sz w:val="24"/>
              <w:szCs w:val="24"/>
              <w:lang w:val="en-GB"/>
            </w:rPr>
            <w:fldChar w:fldCharType="begin"/>
          </w:r>
          <w:r w:rsidRPr="00E44052">
            <w:rPr>
              <w:rFonts w:ascii="Times New Roman" w:hAnsi="Times New Roman" w:cs="Times New Roman"/>
              <w:sz w:val="24"/>
              <w:szCs w:val="24"/>
              <w:lang w:val="en-GB"/>
            </w:rPr>
            <w:instrText xml:space="preserve"> CITATION Sto09 \l 2057 </w:instrText>
          </w:r>
          <w:r w:rsidRPr="00E44052">
            <w:rPr>
              <w:rFonts w:ascii="Times New Roman" w:hAnsi="Times New Roman" w:cs="Times New Roman"/>
              <w:sz w:val="24"/>
              <w:szCs w:val="24"/>
              <w:lang w:val="en-GB"/>
            </w:rPr>
            <w:fldChar w:fldCharType="separate"/>
          </w:r>
          <w:r w:rsidR="00D11FC1" w:rsidRPr="00D11FC1">
            <w:rPr>
              <w:rFonts w:ascii="Times New Roman" w:hAnsi="Times New Roman" w:cs="Times New Roman"/>
              <w:noProof/>
              <w:sz w:val="24"/>
              <w:szCs w:val="24"/>
              <w:lang w:val="en-GB"/>
            </w:rPr>
            <w:t>(Stopford, 2009)</w:t>
          </w:r>
          <w:r w:rsidRPr="00E44052">
            <w:rPr>
              <w:rFonts w:ascii="Times New Roman" w:hAnsi="Times New Roman" w:cs="Times New Roman"/>
              <w:sz w:val="24"/>
              <w:szCs w:val="24"/>
              <w:lang w:val="en-GB"/>
            </w:rPr>
            <w:fldChar w:fldCharType="end"/>
          </w:r>
        </w:sdtContent>
      </w:sdt>
      <w:r w:rsidRPr="00E44052">
        <w:rPr>
          <w:rFonts w:ascii="Times New Roman" w:hAnsi="Times New Roman" w:cs="Times New Roman"/>
          <w:sz w:val="24"/>
          <w:szCs w:val="24"/>
          <w:lang w:val="en-GB"/>
        </w:rPr>
        <w:t>.</w:t>
      </w:r>
    </w:p>
    <w:p w14:paraId="2523EC70" w14:textId="1D9DD4CA" w:rsidR="003C66FE" w:rsidRDefault="003C66FE" w:rsidP="003C66FE">
      <w:pPr>
        <w:spacing w:line="360" w:lineRule="auto"/>
        <w:jc w:val="both"/>
        <w:rPr>
          <w:rFonts w:ascii="Times New Roman" w:hAnsi="Times New Roman" w:cs="Times New Roman"/>
          <w:sz w:val="24"/>
          <w:szCs w:val="24"/>
          <w:lang w:val="en-GB"/>
        </w:rPr>
      </w:pPr>
      <w:r w:rsidRPr="00E44052">
        <w:rPr>
          <w:rFonts w:ascii="Times New Roman" w:hAnsi="Times New Roman" w:cs="Times New Roman"/>
          <w:sz w:val="24"/>
          <w:szCs w:val="24"/>
          <w:lang w:val="en-GB"/>
        </w:rPr>
        <w:t xml:space="preserve">The construction of oil tankers takes about 9 to 15 months from the time the keel is first laid, meaning that it will take almost two years from the time of the newbuilding agreement ordering until the tanker is delivered because many vital parts are long-lead objects that needs to be produced and ordered prior to the construction of the ship </w:t>
      </w:r>
      <w:sdt>
        <w:sdtPr>
          <w:rPr>
            <w:rFonts w:ascii="Times New Roman" w:hAnsi="Times New Roman" w:cs="Times New Roman"/>
            <w:sz w:val="24"/>
            <w:szCs w:val="24"/>
            <w:lang w:val="en-GB"/>
          </w:rPr>
          <w:id w:val="93987749"/>
          <w:citation/>
        </w:sdtPr>
        <w:sdtContent>
          <w:r w:rsidRPr="00E44052">
            <w:rPr>
              <w:rFonts w:ascii="Times New Roman" w:hAnsi="Times New Roman" w:cs="Times New Roman"/>
              <w:sz w:val="24"/>
              <w:szCs w:val="24"/>
              <w:lang w:val="en-GB"/>
            </w:rPr>
            <w:fldChar w:fldCharType="begin"/>
          </w:r>
          <w:r w:rsidRPr="00E44052">
            <w:rPr>
              <w:rFonts w:ascii="Times New Roman" w:hAnsi="Times New Roman" w:cs="Times New Roman"/>
              <w:sz w:val="24"/>
              <w:szCs w:val="24"/>
              <w:lang w:val="en-GB"/>
            </w:rPr>
            <w:instrText xml:space="preserve"> CITATION Eur161 \l 2057 </w:instrText>
          </w:r>
          <w:r w:rsidRPr="00E44052">
            <w:rPr>
              <w:rFonts w:ascii="Times New Roman" w:hAnsi="Times New Roman" w:cs="Times New Roman"/>
              <w:sz w:val="24"/>
              <w:szCs w:val="24"/>
              <w:lang w:val="en-GB"/>
            </w:rPr>
            <w:fldChar w:fldCharType="separate"/>
          </w:r>
          <w:r w:rsidR="00D11FC1" w:rsidRPr="00D11FC1">
            <w:rPr>
              <w:rFonts w:ascii="Times New Roman" w:hAnsi="Times New Roman" w:cs="Times New Roman"/>
              <w:noProof/>
              <w:sz w:val="24"/>
              <w:szCs w:val="24"/>
              <w:lang w:val="en-GB"/>
            </w:rPr>
            <w:t>(Euronav, 2016)</w:t>
          </w:r>
          <w:r w:rsidRPr="00E44052">
            <w:rPr>
              <w:rFonts w:ascii="Times New Roman" w:hAnsi="Times New Roman" w:cs="Times New Roman"/>
              <w:sz w:val="24"/>
              <w:szCs w:val="24"/>
              <w:lang w:val="en-GB"/>
            </w:rPr>
            <w:fldChar w:fldCharType="end"/>
          </w:r>
        </w:sdtContent>
      </w:sdt>
      <w:r w:rsidRPr="00E44052">
        <w:rPr>
          <w:rFonts w:ascii="Times New Roman" w:hAnsi="Times New Roman" w:cs="Times New Roman"/>
          <w:sz w:val="24"/>
          <w:szCs w:val="24"/>
          <w:lang w:val="en-GB"/>
        </w:rPr>
        <w:t xml:space="preserve">. With various sizes of vessels, there is a low number of sites capable of constructing them and these areas are located in Asia, to be specific China, Japan and South Korea </w:t>
      </w:r>
      <w:sdt>
        <w:sdtPr>
          <w:rPr>
            <w:rFonts w:ascii="Times New Roman" w:hAnsi="Times New Roman" w:cs="Times New Roman"/>
            <w:sz w:val="24"/>
            <w:szCs w:val="24"/>
            <w:lang w:val="en-GB"/>
          </w:rPr>
          <w:id w:val="1254707410"/>
          <w:citation/>
        </w:sdtPr>
        <w:sdtContent>
          <w:r w:rsidRPr="00E44052">
            <w:rPr>
              <w:rFonts w:ascii="Times New Roman" w:hAnsi="Times New Roman" w:cs="Times New Roman"/>
              <w:sz w:val="24"/>
              <w:szCs w:val="24"/>
              <w:lang w:val="en-GB"/>
            </w:rPr>
            <w:fldChar w:fldCharType="begin"/>
          </w:r>
          <w:r w:rsidRPr="00E44052">
            <w:rPr>
              <w:rFonts w:ascii="Times New Roman" w:hAnsi="Times New Roman" w:cs="Times New Roman"/>
              <w:sz w:val="24"/>
              <w:szCs w:val="24"/>
              <w:lang w:val="en-GB"/>
            </w:rPr>
            <w:instrText xml:space="preserve"> CITATION Eur161 \l 2057 </w:instrText>
          </w:r>
          <w:r w:rsidRPr="00E44052">
            <w:rPr>
              <w:rFonts w:ascii="Times New Roman" w:hAnsi="Times New Roman" w:cs="Times New Roman"/>
              <w:sz w:val="24"/>
              <w:szCs w:val="24"/>
              <w:lang w:val="en-GB"/>
            </w:rPr>
            <w:fldChar w:fldCharType="separate"/>
          </w:r>
          <w:r w:rsidR="00D11FC1" w:rsidRPr="00D11FC1">
            <w:rPr>
              <w:rFonts w:ascii="Times New Roman" w:hAnsi="Times New Roman" w:cs="Times New Roman"/>
              <w:noProof/>
              <w:sz w:val="24"/>
              <w:szCs w:val="24"/>
              <w:lang w:val="en-GB"/>
            </w:rPr>
            <w:t>(Euronav, 2016)</w:t>
          </w:r>
          <w:r w:rsidRPr="00E44052">
            <w:rPr>
              <w:rFonts w:ascii="Times New Roman" w:hAnsi="Times New Roman" w:cs="Times New Roman"/>
              <w:sz w:val="24"/>
              <w:szCs w:val="24"/>
              <w:lang w:val="en-GB"/>
            </w:rPr>
            <w:fldChar w:fldCharType="end"/>
          </w:r>
        </w:sdtContent>
      </w:sdt>
      <w:r w:rsidRPr="00E44052">
        <w:rPr>
          <w:rFonts w:ascii="Times New Roman" w:hAnsi="Times New Roman" w:cs="Times New Roman"/>
          <w:sz w:val="24"/>
          <w:szCs w:val="24"/>
          <w:lang w:val="en-GB"/>
        </w:rPr>
        <w:t xml:space="preserve">. There are certain factors that influence the price of contracting a tanker newbuilding which are, steel, price of energy, construction finance and labour costs. The expected economic lifespan of a crude tanker historically has been 25 years, though in recent years this has fallen to 20 years </w:t>
      </w:r>
      <w:sdt>
        <w:sdtPr>
          <w:rPr>
            <w:rFonts w:ascii="Times New Roman" w:hAnsi="Times New Roman" w:cs="Times New Roman"/>
            <w:sz w:val="24"/>
            <w:szCs w:val="24"/>
            <w:lang w:val="en-GB"/>
          </w:rPr>
          <w:id w:val="1420298770"/>
          <w:citation/>
        </w:sdtPr>
        <w:sdtContent>
          <w:r w:rsidRPr="00E44052">
            <w:rPr>
              <w:rFonts w:ascii="Times New Roman" w:hAnsi="Times New Roman" w:cs="Times New Roman"/>
              <w:sz w:val="24"/>
              <w:szCs w:val="24"/>
              <w:lang w:val="en-GB"/>
            </w:rPr>
            <w:fldChar w:fldCharType="begin"/>
          </w:r>
          <w:r w:rsidRPr="00E44052">
            <w:rPr>
              <w:rFonts w:ascii="Times New Roman" w:hAnsi="Times New Roman" w:cs="Times New Roman"/>
              <w:sz w:val="24"/>
              <w:szCs w:val="24"/>
              <w:lang w:val="en-GB"/>
            </w:rPr>
            <w:instrText xml:space="preserve"> CITATION Sto09 \l 2057 </w:instrText>
          </w:r>
          <w:r w:rsidRPr="00E44052">
            <w:rPr>
              <w:rFonts w:ascii="Times New Roman" w:hAnsi="Times New Roman" w:cs="Times New Roman"/>
              <w:sz w:val="24"/>
              <w:szCs w:val="24"/>
              <w:lang w:val="en-GB"/>
            </w:rPr>
            <w:fldChar w:fldCharType="separate"/>
          </w:r>
          <w:r w:rsidR="00D11FC1" w:rsidRPr="00D11FC1">
            <w:rPr>
              <w:rFonts w:ascii="Times New Roman" w:hAnsi="Times New Roman" w:cs="Times New Roman"/>
              <w:noProof/>
              <w:sz w:val="24"/>
              <w:szCs w:val="24"/>
              <w:lang w:val="en-GB"/>
            </w:rPr>
            <w:t>(Stopford, 2009)</w:t>
          </w:r>
          <w:r w:rsidRPr="00E44052">
            <w:rPr>
              <w:rFonts w:ascii="Times New Roman" w:hAnsi="Times New Roman" w:cs="Times New Roman"/>
              <w:sz w:val="24"/>
              <w:szCs w:val="24"/>
              <w:lang w:val="en-GB"/>
            </w:rPr>
            <w:fldChar w:fldCharType="end"/>
          </w:r>
        </w:sdtContent>
      </w:sdt>
      <w:r w:rsidRPr="00E44052">
        <w:rPr>
          <w:rFonts w:ascii="Times New Roman" w:hAnsi="Times New Roman" w:cs="Times New Roman"/>
          <w:sz w:val="24"/>
          <w:szCs w:val="24"/>
          <w:lang w:val="en-GB"/>
        </w:rPr>
        <w:t>.</w:t>
      </w:r>
    </w:p>
    <w:p w14:paraId="4BEB8475" w14:textId="1A2DBDC2" w:rsidR="00DC3574" w:rsidRDefault="00DC3574" w:rsidP="00DC3574">
      <w:pPr>
        <w:spacing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Oil</w:t>
      </w:r>
      <w:r w:rsidRPr="00E44052">
        <w:rPr>
          <w:rFonts w:ascii="Times New Roman" w:hAnsi="Times New Roman" w:cs="Times New Roman"/>
          <w:sz w:val="24"/>
          <w:szCs w:val="24"/>
          <w:lang w:val="en-GB"/>
        </w:rPr>
        <w:t xml:space="preserve"> tanker shipping is a business to business activity with numerous customers who consider shipping as a vital part of their transportation value chain </w:t>
      </w:r>
      <w:sdt>
        <w:sdtPr>
          <w:rPr>
            <w:rFonts w:ascii="Times New Roman" w:hAnsi="Times New Roman" w:cs="Times New Roman"/>
            <w:sz w:val="24"/>
            <w:szCs w:val="24"/>
            <w:lang w:val="en-GB"/>
          </w:rPr>
          <w:id w:val="1999536792"/>
          <w:citation/>
        </w:sdtPr>
        <w:sdtContent>
          <w:r w:rsidRPr="00E44052">
            <w:rPr>
              <w:rFonts w:ascii="Times New Roman" w:hAnsi="Times New Roman" w:cs="Times New Roman"/>
              <w:sz w:val="24"/>
              <w:szCs w:val="24"/>
              <w:lang w:val="en-GB"/>
            </w:rPr>
            <w:fldChar w:fldCharType="begin"/>
          </w:r>
          <w:r w:rsidRPr="00E44052">
            <w:rPr>
              <w:rFonts w:ascii="Times New Roman" w:hAnsi="Times New Roman" w:cs="Times New Roman"/>
              <w:sz w:val="24"/>
              <w:szCs w:val="24"/>
              <w:lang w:val="en-GB"/>
            </w:rPr>
            <w:instrText xml:space="preserve"> CITATION Eur171 \l 2057 </w:instrText>
          </w:r>
          <w:r w:rsidRPr="00E44052">
            <w:rPr>
              <w:rFonts w:ascii="Times New Roman" w:hAnsi="Times New Roman" w:cs="Times New Roman"/>
              <w:sz w:val="24"/>
              <w:szCs w:val="24"/>
              <w:lang w:val="en-GB"/>
            </w:rPr>
            <w:fldChar w:fldCharType="separate"/>
          </w:r>
          <w:r w:rsidR="00D11FC1" w:rsidRPr="00D11FC1">
            <w:rPr>
              <w:rFonts w:ascii="Times New Roman" w:hAnsi="Times New Roman" w:cs="Times New Roman"/>
              <w:noProof/>
              <w:sz w:val="24"/>
              <w:szCs w:val="24"/>
              <w:lang w:val="en-GB"/>
            </w:rPr>
            <w:t>(Euronav, 2017)</w:t>
          </w:r>
          <w:r w:rsidRPr="00E44052">
            <w:rPr>
              <w:rFonts w:ascii="Times New Roman" w:hAnsi="Times New Roman" w:cs="Times New Roman"/>
              <w:sz w:val="24"/>
              <w:szCs w:val="24"/>
              <w:lang w:val="en-GB"/>
            </w:rPr>
            <w:fldChar w:fldCharType="end"/>
          </w:r>
        </w:sdtContent>
      </w:sdt>
      <w:r w:rsidRPr="00E44052">
        <w:rPr>
          <w:rFonts w:ascii="Times New Roman" w:hAnsi="Times New Roman" w:cs="Times New Roman"/>
          <w:sz w:val="24"/>
          <w:szCs w:val="24"/>
          <w:lang w:val="en-GB"/>
        </w:rPr>
        <w:t xml:space="preserve">. These customers are, International Oil Companies, National Oil Companies along with trading organizations such as Glencore. These oil companies usually require vessels to transport crude oil or deliver to or from third party refineries to their customers. Furthermore, the trading firms are more opportunistic in terms of trading oil, hence it is unpredictable in terms of where and when they need an oil tanker </w:t>
      </w:r>
      <w:sdt>
        <w:sdtPr>
          <w:rPr>
            <w:rFonts w:ascii="Times New Roman" w:hAnsi="Times New Roman" w:cs="Times New Roman"/>
            <w:sz w:val="24"/>
            <w:szCs w:val="24"/>
            <w:lang w:val="en-GB"/>
          </w:rPr>
          <w:id w:val="1618874538"/>
          <w:citation/>
        </w:sdtPr>
        <w:sdtContent>
          <w:r w:rsidRPr="00E44052">
            <w:rPr>
              <w:rFonts w:ascii="Times New Roman" w:hAnsi="Times New Roman" w:cs="Times New Roman"/>
              <w:sz w:val="24"/>
              <w:szCs w:val="24"/>
              <w:lang w:val="en-GB"/>
            </w:rPr>
            <w:fldChar w:fldCharType="begin"/>
          </w:r>
          <w:r w:rsidRPr="00E44052">
            <w:rPr>
              <w:rFonts w:ascii="Times New Roman" w:hAnsi="Times New Roman" w:cs="Times New Roman"/>
              <w:sz w:val="24"/>
              <w:szCs w:val="24"/>
              <w:lang w:val="en-GB"/>
            </w:rPr>
            <w:instrText xml:space="preserve"> CITATION Eur171 \l 2057 </w:instrText>
          </w:r>
          <w:r w:rsidRPr="00E44052">
            <w:rPr>
              <w:rFonts w:ascii="Times New Roman" w:hAnsi="Times New Roman" w:cs="Times New Roman"/>
              <w:sz w:val="24"/>
              <w:szCs w:val="24"/>
              <w:lang w:val="en-GB"/>
            </w:rPr>
            <w:fldChar w:fldCharType="separate"/>
          </w:r>
          <w:r w:rsidR="00D11FC1" w:rsidRPr="00D11FC1">
            <w:rPr>
              <w:rFonts w:ascii="Times New Roman" w:hAnsi="Times New Roman" w:cs="Times New Roman"/>
              <w:noProof/>
              <w:sz w:val="24"/>
              <w:szCs w:val="24"/>
              <w:lang w:val="en-GB"/>
            </w:rPr>
            <w:t>(Euronav, 2017)</w:t>
          </w:r>
          <w:r w:rsidRPr="00E44052">
            <w:rPr>
              <w:rFonts w:ascii="Times New Roman" w:hAnsi="Times New Roman" w:cs="Times New Roman"/>
              <w:sz w:val="24"/>
              <w:szCs w:val="24"/>
              <w:lang w:val="en-GB"/>
            </w:rPr>
            <w:fldChar w:fldCharType="end"/>
          </w:r>
        </w:sdtContent>
      </w:sdt>
      <w:r w:rsidRPr="00E44052">
        <w:rPr>
          <w:rFonts w:ascii="Times New Roman" w:hAnsi="Times New Roman" w:cs="Times New Roman"/>
          <w:sz w:val="24"/>
          <w:szCs w:val="24"/>
          <w:lang w:val="en-GB"/>
        </w:rPr>
        <w:t>. The customer is frequently regarded as the “Charterer” of the ship. In addition, when a customer wants to charter an oil tanker, they get in touch with a ship broker, who contacts the ship owners (Oil Tanker companies) and they act as an intermediary in negotiating the price for transporting crude oil.</w:t>
      </w:r>
    </w:p>
    <w:p w14:paraId="565A9B28" w14:textId="1ADC6261" w:rsidR="00DC3574" w:rsidRPr="00E44052" w:rsidRDefault="00DC3574" w:rsidP="00DC3574">
      <w:pPr>
        <w:spacing w:line="360" w:lineRule="auto"/>
        <w:jc w:val="both"/>
        <w:rPr>
          <w:rFonts w:ascii="Times New Roman" w:hAnsi="Times New Roman" w:cs="Times New Roman"/>
          <w:sz w:val="24"/>
          <w:szCs w:val="24"/>
          <w:lang w:val="en-GB"/>
        </w:rPr>
      </w:pPr>
      <w:r w:rsidRPr="00E44052">
        <w:rPr>
          <w:rFonts w:ascii="Times New Roman" w:hAnsi="Times New Roman" w:cs="Times New Roman"/>
          <w:sz w:val="24"/>
          <w:szCs w:val="24"/>
          <w:lang w:val="en-GB"/>
        </w:rPr>
        <w:t>The shipping industry is popularly known to be</w:t>
      </w:r>
      <w:r w:rsidR="007C4D3B">
        <w:rPr>
          <w:rFonts w:ascii="Times New Roman" w:hAnsi="Times New Roman" w:cs="Times New Roman"/>
          <w:sz w:val="24"/>
          <w:szCs w:val="24"/>
          <w:lang w:val="en-GB"/>
        </w:rPr>
        <w:t xml:space="preserve"> a</w:t>
      </w:r>
      <w:r w:rsidRPr="00E44052">
        <w:rPr>
          <w:rFonts w:ascii="Times New Roman" w:hAnsi="Times New Roman" w:cs="Times New Roman"/>
          <w:sz w:val="24"/>
          <w:szCs w:val="24"/>
          <w:lang w:val="en-GB"/>
        </w:rPr>
        <w:t xml:space="preserve"> volatile sector and understanding this fluctuation is fundamental for participants of this sector in developing investment and operating decisions </w:t>
      </w:r>
      <w:sdt>
        <w:sdtPr>
          <w:rPr>
            <w:rFonts w:ascii="Times New Roman" w:hAnsi="Times New Roman" w:cs="Times New Roman"/>
            <w:sz w:val="24"/>
            <w:szCs w:val="24"/>
            <w:lang w:val="en-GB"/>
          </w:rPr>
          <w:id w:val="1610697482"/>
          <w:citation/>
        </w:sdtPr>
        <w:sdtContent>
          <w:r w:rsidRPr="00E44052">
            <w:rPr>
              <w:rFonts w:ascii="Times New Roman" w:hAnsi="Times New Roman" w:cs="Times New Roman"/>
              <w:sz w:val="24"/>
              <w:szCs w:val="24"/>
              <w:lang w:val="en-GB"/>
            </w:rPr>
            <w:fldChar w:fldCharType="begin"/>
          </w:r>
          <w:r w:rsidRPr="00E44052">
            <w:rPr>
              <w:rFonts w:ascii="Times New Roman" w:hAnsi="Times New Roman" w:cs="Times New Roman"/>
              <w:sz w:val="24"/>
              <w:szCs w:val="24"/>
              <w:lang w:val="en-GB"/>
            </w:rPr>
            <w:instrText xml:space="preserve"> CITATION Bak12 \l 2057 </w:instrText>
          </w:r>
          <w:r w:rsidRPr="00E44052">
            <w:rPr>
              <w:rFonts w:ascii="Times New Roman" w:hAnsi="Times New Roman" w:cs="Times New Roman"/>
              <w:sz w:val="24"/>
              <w:szCs w:val="24"/>
              <w:lang w:val="en-GB"/>
            </w:rPr>
            <w:fldChar w:fldCharType="separate"/>
          </w:r>
          <w:r w:rsidR="00D11FC1" w:rsidRPr="00D11FC1">
            <w:rPr>
              <w:rFonts w:ascii="Times New Roman" w:hAnsi="Times New Roman" w:cs="Times New Roman"/>
              <w:noProof/>
              <w:sz w:val="24"/>
              <w:szCs w:val="24"/>
              <w:lang w:val="en-GB"/>
            </w:rPr>
            <w:t>(Bakke &amp; Reinsborg, 2012)</w:t>
          </w:r>
          <w:r w:rsidRPr="00E44052">
            <w:rPr>
              <w:rFonts w:ascii="Times New Roman" w:hAnsi="Times New Roman" w:cs="Times New Roman"/>
              <w:sz w:val="24"/>
              <w:szCs w:val="24"/>
              <w:lang w:val="en-GB"/>
            </w:rPr>
            <w:fldChar w:fldCharType="end"/>
          </w:r>
        </w:sdtContent>
      </w:sdt>
      <w:r w:rsidRPr="00E44052">
        <w:rPr>
          <w:rFonts w:ascii="Times New Roman" w:hAnsi="Times New Roman" w:cs="Times New Roman"/>
          <w:sz w:val="24"/>
          <w:szCs w:val="24"/>
          <w:lang w:val="en-GB"/>
        </w:rPr>
        <w:t xml:space="preserve">. This research lays down its focus on the </w:t>
      </w:r>
      <w:r>
        <w:rPr>
          <w:rFonts w:ascii="Times New Roman" w:hAnsi="Times New Roman" w:cs="Times New Roman"/>
          <w:sz w:val="24"/>
          <w:szCs w:val="24"/>
          <w:lang w:val="en-GB"/>
        </w:rPr>
        <w:t>oil</w:t>
      </w:r>
      <w:r w:rsidRPr="00E44052">
        <w:rPr>
          <w:rFonts w:ascii="Times New Roman" w:hAnsi="Times New Roman" w:cs="Times New Roman"/>
          <w:sz w:val="24"/>
          <w:szCs w:val="24"/>
          <w:lang w:val="en-GB"/>
        </w:rPr>
        <w:t xml:space="preserve"> tanker market that can be challenging because it can be influenced by declining demand in global transportation for petroleum products and a convincing fleet growth especially from OCED nations with an unstable macroeconomic environment. And due to this instability and poor world economy there has been a decrease in period charter earnings and spot prices causing a decline in ship values for the last years </w:t>
      </w:r>
      <w:sdt>
        <w:sdtPr>
          <w:rPr>
            <w:rFonts w:ascii="Times New Roman" w:hAnsi="Times New Roman" w:cs="Times New Roman"/>
            <w:sz w:val="24"/>
            <w:szCs w:val="24"/>
            <w:lang w:val="en-GB"/>
          </w:rPr>
          <w:id w:val="-366756221"/>
          <w:citation/>
        </w:sdtPr>
        <w:sdtContent>
          <w:r w:rsidRPr="00E44052">
            <w:rPr>
              <w:rFonts w:ascii="Times New Roman" w:hAnsi="Times New Roman" w:cs="Times New Roman"/>
              <w:sz w:val="24"/>
              <w:szCs w:val="24"/>
              <w:lang w:val="en-GB"/>
            </w:rPr>
            <w:fldChar w:fldCharType="begin"/>
          </w:r>
          <w:r w:rsidRPr="00E44052">
            <w:rPr>
              <w:rFonts w:ascii="Times New Roman" w:hAnsi="Times New Roman" w:cs="Times New Roman"/>
              <w:sz w:val="24"/>
              <w:szCs w:val="24"/>
              <w:lang w:val="en-GB"/>
            </w:rPr>
            <w:instrText xml:space="preserve"> CITATION Bak12 \l 2057 </w:instrText>
          </w:r>
          <w:r w:rsidRPr="00E44052">
            <w:rPr>
              <w:rFonts w:ascii="Times New Roman" w:hAnsi="Times New Roman" w:cs="Times New Roman"/>
              <w:sz w:val="24"/>
              <w:szCs w:val="24"/>
              <w:lang w:val="en-GB"/>
            </w:rPr>
            <w:fldChar w:fldCharType="separate"/>
          </w:r>
          <w:r w:rsidR="00D11FC1" w:rsidRPr="00D11FC1">
            <w:rPr>
              <w:rFonts w:ascii="Times New Roman" w:hAnsi="Times New Roman" w:cs="Times New Roman"/>
              <w:noProof/>
              <w:sz w:val="24"/>
              <w:szCs w:val="24"/>
              <w:lang w:val="en-GB"/>
            </w:rPr>
            <w:t>(Bakke &amp; Reinsborg, 2012)</w:t>
          </w:r>
          <w:r w:rsidRPr="00E44052">
            <w:rPr>
              <w:rFonts w:ascii="Times New Roman" w:hAnsi="Times New Roman" w:cs="Times New Roman"/>
              <w:sz w:val="24"/>
              <w:szCs w:val="24"/>
              <w:lang w:val="en-GB"/>
            </w:rPr>
            <w:fldChar w:fldCharType="end"/>
          </w:r>
        </w:sdtContent>
      </w:sdt>
      <w:r w:rsidRPr="00E44052">
        <w:rPr>
          <w:rFonts w:ascii="Times New Roman" w:hAnsi="Times New Roman" w:cs="Times New Roman"/>
          <w:sz w:val="24"/>
          <w:szCs w:val="24"/>
          <w:lang w:val="en-GB"/>
        </w:rPr>
        <w:t xml:space="preserve">. The </w:t>
      </w:r>
      <w:r>
        <w:rPr>
          <w:rFonts w:ascii="Times New Roman" w:hAnsi="Times New Roman" w:cs="Times New Roman"/>
          <w:sz w:val="24"/>
          <w:szCs w:val="24"/>
          <w:lang w:val="en-GB"/>
        </w:rPr>
        <w:t>shipping</w:t>
      </w:r>
      <w:r w:rsidRPr="00E44052">
        <w:rPr>
          <w:rFonts w:ascii="Times New Roman" w:hAnsi="Times New Roman" w:cs="Times New Roman"/>
          <w:sz w:val="24"/>
          <w:szCs w:val="24"/>
          <w:lang w:val="en-GB"/>
        </w:rPr>
        <w:t xml:space="preserve"> sector as a whole, specifically the tanker sector within the industry is heavily exposed to volatility caused by macroeconomic factors. For example, in 2007 38% of the world shipping fleet consisted of tanker fleet transporting crude oil and other petroleum products </w:t>
      </w:r>
      <w:sdt>
        <w:sdtPr>
          <w:rPr>
            <w:rFonts w:ascii="Times New Roman" w:hAnsi="Times New Roman" w:cs="Times New Roman"/>
            <w:sz w:val="24"/>
            <w:szCs w:val="24"/>
            <w:lang w:val="en-GB"/>
          </w:rPr>
          <w:id w:val="2128964700"/>
          <w:citation/>
        </w:sdtPr>
        <w:sdtContent>
          <w:r w:rsidRPr="00E44052">
            <w:rPr>
              <w:rFonts w:ascii="Times New Roman" w:hAnsi="Times New Roman" w:cs="Times New Roman"/>
              <w:sz w:val="24"/>
              <w:szCs w:val="24"/>
              <w:lang w:val="en-GB"/>
            </w:rPr>
            <w:fldChar w:fldCharType="begin"/>
          </w:r>
          <w:r w:rsidRPr="00E44052">
            <w:rPr>
              <w:rFonts w:ascii="Times New Roman" w:hAnsi="Times New Roman" w:cs="Times New Roman"/>
              <w:sz w:val="24"/>
              <w:szCs w:val="24"/>
              <w:lang w:val="en-GB"/>
            </w:rPr>
            <w:instrText xml:space="preserve"> CITATION Haa11 \l 2057 </w:instrText>
          </w:r>
          <w:r w:rsidRPr="00E44052">
            <w:rPr>
              <w:rFonts w:ascii="Times New Roman" w:hAnsi="Times New Roman" w:cs="Times New Roman"/>
              <w:sz w:val="24"/>
              <w:szCs w:val="24"/>
              <w:lang w:val="en-GB"/>
            </w:rPr>
            <w:fldChar w:fldCharType="separate"/>
          </w:r>
          <w:r w:rsidR="00D11FC1" w:rsidRPr="00D11FC1">
            <w:rPr>
              <w:rFonts w:ascii="Times New Roman" w:hAnsi="Times New Roman" w:cs="Times New Roman"/>
              <w:noProof/>
              <w:sz w:val="24"/>
              <w:szCs w:val="24"/>
              <w:lang w:val="en-GB"/>
            </w:rPr>
            <w:t>(Haakon, et al., 2011)</w:t>
          </w:r>
          <w:r w:rsidRPr="00E44052">
            <w:rPr>
              <w:rFonts w:ascii="Times New Roman" w:hAnsi="Times New Roman" w:cs="Times New Roman"/>
              <w:sz w:val="24"/>
              <w:szCs w:val="24"/>
              <w:lang w:val="en-GB"/>
            </w:rPr>
            <w:fldChar w:fldCharType="end"/>
          </w:r>
        </w:sdtContent>
      </w:sdt>
      <w:r w:rsidRPr="00E44052">
        <w:rPr>
          <w:rFonts w:ascii="Times New Roman" w:hAnsi="Times New Roman" w:cs="Times New Roman"/>
          <w:sz w:val="24"/>
          <w:szCs w:val="24"/>
          <w:lang w:val="en-GB"/>
        </w:rPr>
        <w:t>. An increase in crude oil prices serves as an indicator for economic growth in the maritime sector, but this effect also occurs in both the operating cost and revenue for crude tankers.</w:t>
      </w:r>
    </w:p>
    <w:p w14:paraId="49615F32" w14:textId="77777777" w:rsidR="00DC3574" w:rsidRDefault="00DC3574" w:rsidP="00316890">
      <w:pPr>
        <w:pStyle w:val="Heading2"/>
        <w:spacing w:line="360" w:lineRule="auto"/>
        <w:rPr>
          <w:rFonts w:ascii="Times New Roman" w:hAnsi="Times New Roman" w:cs="Times New Roman"/>
          <w:b/>
          <w:bCs/>
          <w:color w:val="000000" w:themeColor="text1"/>
          <w:sz w:val="25"/>
          <w:szCs w:val="25"/>
          <w:lang w:val="en-GB"/>
        </w:rPr>
      </w:pPr>
      <w:bookmarkStart w:id="13" w:name="_Toc50215056"/>
    </w:p>
    <w:p w14:paraId="75841A13" w14:textId="17844BEC" w:rsidR="00502377" w:rsidRPr="00316890" w:rsidRDefault="003C66FE" w:rsidP="00316890">
      <w:pPr>
        <w:pStyle w:val="Heading2"/>
        <w:spacing w:line="360" w:lineRule="auto"/>
        <w:rPr>
          <w:rFonts w:ascii="Times New Roman" w:hAnsi="Times New Roman" w:cs="Times New Roman"/>
          <w:b/>
          <w:bCs/>
          <w:color w:val="000000" w:themeColor="text1"/>
          <w:sz w:val="25"/>
          <w:szCs w:val="25"/>
          <w:lang w:val="en-GB"/>
        </w:rPr>
      </w:pPr>
      <w:bookmarkStart w:id="14" w:name="_Toc51275051"/>
      <w:r w:rsidRPr="00E44052">
        <w:rPr>
          <w:rFonts w:ascii="Times New Roman" w:hAnsi="Times New Roman" w:cs="Times New Roman"/>
          <w:b/>
          <w:bCs/>
          <w:color w:val="000000" w:themeColor="text1"/>
          <w:sz w:val="25"/>
          <w:szCs w:val="25"/>
          <w:lang w:val="en-GB"/>
        </w:rPr>
        <w:t>1.2 PROBLEM STATEMENT</w:t>
      </w:r>
      <w:bookmarkEnd w:id="13"/>
      <w:bookmarkEnd w:id="14"/>
    </w:p>
    <w:p w14:paraId="6ACAE0E9" w14:textId="264A993F" w:rsidR="003C66FE" w:rsidRPr="00E44052" w:rsidRDefault="003C66FE" w:rsidP="003C66FE">
      <w:pPr>
        <w:spacing w:line="360" w:lineRule="auto"/>
        <w:jc w:val="both"/>
        <w:rPr>
          <w:rFonts w:ascii="Times New Roman" w:hAnsi="Times New Roman" w:cs="Times New Roman"/>
          <w:sz w:val="24"/>
          <w:szCs w:val="24"/>
          <w:lang w:val="en-GB"/>
        </w:rPr>
      </w:pPr>
      <w:r w:rsidRPr="00E44052">
        <w:rPr>
          <w:rFonts w:ascii="Times New Roman" w:hAnsi="Times New Roman" w:cs="Times New Roman"/>
          <w:sz w:val="24"/>
          <w:szCs w:val="24"/>
          <w:lang w:val="en-GB"/>
        </w:rPr>
        <w:t>The drastic decrease in crude oil prices in 2014 severely affected stock market</w:t>
      </w:r>
      <w:r w:rsidR="007C4D3B">
        <w:rPr>
          <w:rFonts w:ascii="Times New Roman" w:hAnsi="Times New Roman" w:cs="Times New Roman"/>
          <w:sz w:val="24"/>
          <w:szCs w:val="24"/>
          <w:lang w:val="en-GB"/>
        </w:rPr>
        <w:t>s</w:t>
      </w:r>
      <w:r w:rsidRPr="00E44052">
        <w:rPr>
          <w:rFonts w:ascii="Times New Roman" w:hAnsi="Times New Roman" w:cs="Times New Roman"/>
          <w:sz w:val="24"/>
          <w:szCs w:val="24"/>
          <w:lang w:val="en-GB"/>
        </w:rPr>
        <w:t xml:space="preserve"> worldwide, whereby crude oil prices dropped from approximately $120 per barrel to $30 dollars per barrel at the end of 2015. The quick decline in oil prices led to an immense correction throughout every stock market worldwide. Although, companies and market are recovering and attempting to adapt with the new reality, the question has been raised on how affected sectors are due to change in crude oil prices remains unanswered. Various research work conducted have </w:t>
      </w:r>
      <w:r w:rsidRPr="00E44052">
        <w:rPr>
          <w:rFonts w:ascii="Times New Roman" w:hAnsi="Times New Roman" w:cs="Times New Roman"/>
          <w:sz w:val="24"/>
          <w:szCs w:val="24"/>
          <w:lang w:val="en-GB"/>
        </w:rPr>
        <w:lastRenderedPageBreak/>
        <w:t xml:space="preserve">attempted to develop an answer. Firstly, </w:t>
      </w:r>
      <w:proofErr w:type="spellStart"/>
      <w:r w:rsidRPr="00E44052">
        <w:rPr>
          <w:rFonts w:ascii="Times New Roman" w:hAnsi="Times New Roman" w:cs="Times New Roman"/>
          <w:sz w:val="24"/>
          <w:szCs w:val="24"/>
          <w:lang w:val="en-GB"/>
        </w:rPr>
        <w:t>Sadorsky</w:t>
      </w:r>
      <w:proofErr w:type="spellEnd"/>
      <w:r w:rsidRPr="00E44052">
        <w:rPr>
          <w:rFonts w:ascii="Times New Roman" w:hAnsi="Times New Roman" w:cs="Times New Roman"/>
          <w:sz w:val="24"/>
          <w:szCs w:val="24"/>
          <w:lang w:val="en-GB"/>
        </w:rPr>
        <w:t xml:space="preserve"> </w:t>
      </w:r>
      <w:sdt>
        <w:sdtPr>
          <w:rPr>
            <w:rFonts w:ascii="Times New Roman" w:hAnsi="Times New Roman" w:cs="Times New Roman"/>
            <w:sz w:val="24"/>
            <w:szCs w:val="24"/>
            <w:lang w:val="en-GB"/>
          </w:rPr>
          <w:id w:val="971869152"/>
          <w:citation/>
        </w:sdtPr>
        <w:sdtContent>
          <w:r w:rsidRPr="00E44052">
            <w:rPr>
              <w:rFonts w:ascii="Times New Roman" w:hAnsi="Times New Roman" w:cs="Times New Roman"/>
              <w:sz w:val="24"/>
              <w:szCs w:val="24"/>
              <w:lang w:val="en-GB"/>
            </w:rPr>
            <w:fldChar w:fldCharType="begin"/>
          </w:r>
          <w:r w:rsidRPr="00E44052">
            <w:rPr>
              <w:rFonts w:ascii="Times New Roman" w:hAnsi="Times New Roman" w:cs="Times New Roman"/>
              <w:sz w:val="24"/>
              <w:szCs w:val="24"/>
              <w:lang w:val="en-GB"/>
            </w:rPr>
            <w:instrText xml:space="preserve">CITATION Sad01 \n  \l 2057 </w:instrText>
          </w:r>
          <w:r w:rsidRPr="00E44052">
            <w:rPr>
              <w:rFonts w:ascii="Times New Roman" w:hAnsi="Times New Roman" w:cs="Times New Roman"/>
              <w:sz w:val="24"/>
              <w:szCs w:val="24"/>
              <w:lang w:val="en-GB"/>
            </w:rPr>
            <w:fldChar w:fldCharType="separate"/>
          </w:r>
          <w:r w:rsidR="00D11FC1" w:rsidRPr="00D11FC1">
            <w:rPr>
              <w:rFonts w:ascii="Times New Roman" w:hAnsi="Times New Roman" w:cs="Times New Roman"/>
              <w:noProof/>
              <w:sz w:val="24"/>
              <w:szCs w:val="24"/>
              <w:lang w:val="en-GB"/>
            </w:rPr>
            <w:t>(2001)</w:t>
          </w:r>
          <w:r w:rsidRPr="00E44052">
            <w:rPr>
              <w:rFonts w:ascii="Times New Roman" w:hAnsi="Times New Roman" w:cs="Times New Roman"/>
              <w:sz w:val="24"/>
              <w:szCs w:val="24"/>
              <w:lang w:val="en-GB"/>
            </w:rPr>
            <w:fldChar w:fldCharType="end"/>
          </w:r>
        </w:sdtContent>
      </w:sdt>
      <w:r w:rsidRPr="00E44052">
        <w:rPr>
          <w:rFonts w:ascii="Times New Roman" w:hAnsi="Times New Roman" w:cs="Times New Roman"/>
          <w:sz w:val="24"/>
          <w:szCs w:val="24"/>
          <w:lang w:val="en-GB"/>
        </w:rPr>
        <w:t xml:space="preserve"> claimed there was a significant positive relationship amongst the Canadian oil and gas stock market and crude oil prices in which a 1 percent change in crude oil price led to a change of 0.305 percent in the value of the stock market. For investors and financial institutions, understanding the risks involved with this sector is fundamental for those directly involved daily.</w:t>
      </w:r>
    </w:p>
    <w:p w14:paraId="5D13CF82" w14:textId="56233F0D" w:rsidR="007672D5" w:rsidRPr="00E44052" w:rsidRDefault="003C66FE" w:rsidP="003C66FE">
      <w:pPr>
        <w:spacing w:line="360" w:lineRule="auto"/>
        <w:jc w:val="both"/>
        <w:rPr>
          <w:rFonts w:ascii="Times New Roman" w:hAnsi="Times New Roman" w:cs="Times New Roman"/>
          <w:sz w:val="24"/>
          <w:szCs w:val="24"/>
          <w:lang w:val="en-GB"/>
        </w:rPr>
      </w:pPr>
      <w:r w:rsidRPr="00E44052">
        <w:rPr>
          <w:rFonts w:ascii="Times New Roman" w:hAnsi="Times New Roman" w:cs="Times New Roman"/>
          <w:sz w:val="24"/>
          <w:szCs w:val="24"/>
          <w:lang w:val="en-GB"/>
        </w:rPr>
        <w:t xml:space="preserve">Furthermore, the positive emerging growth of India and China’s economy has become progressively significant for oil prices. Basher &amp; </w:t>
      </w:r>
      <w:proofErr w:type="spellStart"/>
      <w:r w:rsidRPr="00E44052">
        <w:rPr>
          <w:rFonts w:ascii="Times New Roman" w:hAnsi="Times New Roman" w:cs="Times New Roman"/>
          <w:sz w:val="24"/>
          <w:szCs w:val="24"/>
          <w:lang w:val="en-GB"/>
        </w:rPr>
        <w:t>Sadorsky</w:t>
      </w:r>
      <w:proofErr w:type="spellEnd"/>
      <w:r w:rsidRPr="00E44052">
        <w:rPr>
          <w:rFonts w:ascii="Times New Roman" w:hAnsi="Times New Roman" w:cs="Times New Roman"/>
          <w:sz w:val="24"/>
          <w:szCs w:val="24"/>
          <w:lang w:val="en-GB"/>
        </w:rPr>
        <w:t xml:space="preserve"> </w:t>
      </w:r>
      <w:sdt>
        <w:sdtPr>
          <w:rPr>
            <w:rFonts w:ascii="Times New Roman" w:hAnsi="Times New Roman" w:cs="Times New Roman"/>
            <w:sz w:val="24"/>
            <w:szCs w:val="24"/>
            <w:lang w:val="en-GB"/>
          </w:rPr>
          <w:id w:val="1505550056"/>
          <w:citation/>
        </w:sdtPr>
        <w:sdtContent>
          <w:r w:rsidRPr="00E44052">
            <w:rPr>
              <w:rFonts w:ascii="Times New Roman" w:hAnsi="Times New Roman" w:cs="Times New Roman"/>
              <w:sz w:val="24"/>
              <w:szCs w:val="24"/>
              <w:lang w:val="en-GB"/>
            </w:rPr>
            <w:fldChar w:fldCharType="begin"/>
          </w:r>
          <w:r w:rsidRPr="00E44052">
            <w:rPr>
              <w:rFonts w:ascii="Times New Roman" w:hAnsi="Times New Roman" w:cs="Times New Roman"/>
              <w:sz w:val="24"/>
              <w:szCs w:val="24"/>
              <w:lang w:val="en-GB"/>
            </w:rPr>
            <w:instrText xml:space="preserve">CITATION Bas06 \n  \l 2057 </w:instrText>
          </w:r>
          <w:r w:rsidRPr="00E44052">
            <w:rPr>
              <w:rFonts w:ascii="Times New Roman" w:hAnsi="Times New Roman" w:cs="Times New Roman"/>
              <w:sz w:val="24"/>
              <w:szCs w:val="24"/>
              <w:lang w:val="en-GB"/>
            </w:rPr>
            <w:fldChar w:fldCharType="separate"/>
          </w:r>
          <w:r w:rsidR="00D11FC1" w:rsidRPr="00D11FC1">
            <w:rPr>
              <w:rFonts w:ascii="Times New Roman" w:hAnsi="Times New Roman" w:cs="Times New Roman"/>
              <w:noProof/>
              <w:sz w:val="24"/>
              <w:szCs w:val="24"/>
              <w:lang w:val="en-GB"/>
            </w:rPr>
            <w:t>(2006)</w:t>
          </w:r>
          <w:r w:rsidRPr="00E44052">
            <w:rPr>
              <w:rFonts w:ascii="Times New Roman" w:hAnsi="Times New Roman" w:cs="Times New Roman"/>
              <w:sz w:val="24"/>
              <w:szCs w:val="24"/>
              <w:lang w:val="en-GB"/>
            </w:rPr>
            <w:fldChar w:fldCharType="end"/>
          </w:r>
        </w:sdtContent>
      </w:sdt>
      <w:r w:rsidRPr="00E44052">
        <w:rPr>
          <w:rFonts w:ascii="Times New Roman" w:hAnsi="Times New Roman" w:cs="Times New Roman"/>
          <w:sz w:val="24"/>
          <w:szCs w:val="24"/>
          <w:lang w:val="en-GB"/>
        </w:rPr>
        <w:t xml:space="preserve"> concluded that a strong evidence of crude oil price volatility affected stock market returns in almost 21 evolving markets. Cong, et al. </w:t>
      </w:r>
      <w:sdt>
        <w:sdtPr>
          <w:rPr>
            <w:rFonts w:ascii="Times New Roman" w:hAnsi="Times New Roman" w:cs="Times New Roman"/>
            <w:sz w:val="24"/>
            <w:szCs w:val="24"/>
            <w:lang w:val="en-GB"/>
          </w:rPr>
          <w:id w:val="-96025809"/>
          <w:citation/>
        </w:sdtPr>
        <w:sdtContent>
          <w:r w:rsidRPr="00E44052">
            <w:rPr>
              <w:rFonts w:ascii="Times New Roman" w:hAnsi="Times New Roman" w:cs="Times New Roman"/>
              <w:sz w:val="24"/>
              <w:szCs w:val="24"/>
              <w:lang w:val="en-GB"/>
            </w:rPr>
            <w:fldChar w:fldCharType="begin"/>
          </w:r>
          <w:r w:rsidRPr="00E44052">
            <w:rPr>
              <w:rFonts w:ascii="Times New Roman" w:hAnsi="Times New Roman" w:cs="Times New Roman"/>
              <w:sz w:val="24"/>
              <w:szCs w:val="24"/>
              <w:lang w:val="en-GB"/>
            </w:rPr>
            <w:instrText xml:space="preserve">CITATION Con08 \n  \l 2057 </w:instrText>
          </w:r>
          <w:r w:rsidRPr="00E44052">
            <w:rPr>
              <w:rFonts w:ascii="Times New Roman" w:hAnsi="Times New Roman" w:cs="Times New Roman"/>
              <w:sz w:val="24"/>
              <w:szCs w:val="24"/>
              <w:lang w:val="en-GB"/>
            </w:rPr>
            <w:fldChar w:fldCharType="separate"/>
          </w:r>
          <w:r w:rsidR="00D11FC1" w:rsidRPr="00D11FC1">
            <w:rPr>
              <w:rFonts w:ascii="Times New Roman" w:hAnsi="Times New Roman" w:cs="Times New Roman"/>
              <w:noProof/>
              <w:sz w:val="24"/>
              <w:szCs w:val="24"/>
              <w:lang w:val="en-GB"/>
            </w:rPr>
            <w:t>(2008)</w:t>
          </w:r>
          <w:r w:rsidRPr="00E44052">
            <w:rPr>
              <w:rFonts w:ascii="Times New Roman" w:hAnsi="Times New Roman" w:cs="Times New Roman"/>
              <w:sz w:val="24"/>
              <w:szCs w:val="24"/>
              <w:lang w:val="en-GB"/>
            </w:rPr>
            <w:fldChar w:fldCharType="end"/>
          </w:r>
        </w:sdtContent>
      </w:sdt>
      <w:r w:rsidRPr="00E44052">
        <w:rPr>
          <w:rFonts w:ascii="Times New Roman" w:hAnsi="Times New Roman" w:cs="Times New Roman"/>
          <w:sz w:val="24"/>
          <w:szCs w:val="24"/>
          <w:lang w:val="en-GB"/>
        </w:rPr>
        <w:t xml:space="preserve"> argued that there was no statistically important connection between the Chinese stock market and oil price shocks. Nonetheless, </w:t>
      </w:r>
      <w:proofErr w:type="spellStart"/>
      <w:r w:rsidRPr="00E44052">
        <w:rPr>
          <w:rFonts w:ascii="Times New Roman" w:hAnsi="Times New Roman" w:cs="Times New Roman"/>
          <w:sz w:val="24"/>
          <w:szCs w:val="24"/>
          <w:lang w:val="en-GB"/>
        </w:rPr>
        <w:t>Poulakidas</w:t>
      </w:r>
      <w:proofErr w:type="spellEnd"/>
      <w:r w:rsidRPr="00E44052">
        <w:rPr>
          <w:rFonts w:ascii="Times New Roman" w:hAnsi="Times New Roman" w:cs="Times New Roman"/>
          <w:sz w:val="24"/>
          <w:szCs w:val="24"/>
          <w:lang w:val="en-GB"/>
        </w:rPr>
        <w:t xml:space="preserve"> &amp; </w:t>
      </w:r>
      <w:proofErr w:type="spellStart"/>
      <w:r w:rsidRPr="00E44052">
        <w:rPr>
          <w:rFonts w:ascii="Times New Roman" w:hAnsi="Times New Roman" w:cs="Times New Roman"/>
          <w:sz w:val="24"/>
          <w:szCs w:val="24"/>
          <w:lang w:val="en-GB"/>
        </w:rPr>
        <w:t>Joutz</w:t>
      </w:r>
      <w:proofErr w:type="spellEnd"/>
      <w:r w:rsidRPr="00E44052">
        <w:rPr>
          <w:rFonts w:ascii="Times New Roman" w:hAnsi="Times New Roman" w:cs="Times New Roman"/>
          <w:sz w:val="24"/>
          <w:szCs w:val="24"/>
          <w:lang w:val="en-GB"/>
        </w:rPr>
        <w:t xml:space="preserve"> </w:t>
      </w:r>
      <w:sdt>
        <w:sdtPr>
          <w:rPr>
            <w:rFonts w:ascii="Times New Roman" w:hAnsi="Times New Roman" w:cs="Times New Roman"/>
            <w:sz w:val="24"/>
            <w:szCs w:val="24"/>
            <w:lang w:val="en-GB"/>
          </w:rPr>
          <w:id w:val="-1811705018"/>
          <w:citation/>
        </w:sdtPr>
        <w:sdtContent>
          <w:r w:rsidRPr="00E44052">
            <w:rPr>
              <w:rFonts w:ascii="Times New Roman" w:hAnsi="Times New Roman" w:cs="Times New Roman"/>
              <w:sz w:val="24"/>
              <w:szCs w:val="24"/>
              <w:lang w:val="en-GB"/>
            </w:rPr>
            <w:fldChar w:fldCharType="begin"/>
          </w:r>
          <w:r w:rsidRPr="00E44052">
            <w:rPr>
              <w:rFonts w:ascii="Times New Roman" w:hAnsi="Times New Roman" w:cs="Times New Roman"/>
              <w:sz w:val="24"/>
              <w:szCs w:val="24"/>
              <w:lang w:val="en-GB"/>
            </w:rPr>
            <w:instrText xml:space="preserve">CITATION Pou09 \n  \l 2057 </w:instrText>
          </w:r>
          <w:r w:rsidRPr="00E44052">
            <w:rPr>
              <w:rFonts w:ascii="Times New Roman" w:hAnsi="Times New Roman" w:cs="Times New Roman"/>
              <w:sz w:val="24"/>
              <w:szCs w:val="24"/>
              <w:lang w:val="en-GB"/>
            </w:rPr>
            <w:fldChar w:fldCharType="separate"/>
          </w:r>
          <w:r w:rsidR="00D11FC1" w:rsidRPr="00D11FC1">
            <w:rPr>
              <w:rFonts w:ascii="Times New Roman" w:hAnsi="Times New Roman" w:cs="Times New Roman"/>
              <w:noProof/>
              <w:sz w:val="24"/>
              <w:szCs w:val="24"/>
              <w:lang w:val="en-GB"/>
            </w:rPr>
            <w:t>(2009)</w:t>
          </w:r>
          <w:r w:rsidRPr="00E44052">
            <w:rPr>
              <w:rFonts w:ascii="Times New Roman" w:hAnsi="Times New Roman" w:cs="Times New Roman"/>
              <w:sz w:val="24"/>
              <w:szCs w:val="24"/>
              <w:lang w:val="en-GB"/>
            </w:rPr>
            <w:fldChar w:fldCharType="end"/>
          </w:r>
        </w:sdtContent>
      </w:sdt>
      <w:r w:rsidRPr="00E44052">
        <w:rPr>
          <w:rFonts w:ascii="Times New Roman" w:hAnsi="Times New Roman" w:cs="Times New Roman"/>
          <w:sz w:val="24"/>
          <w:szCs w:val="24"/>
          <w:lang w:val="en-GB"/>
        </w:rPr>
        <w:t xml:space="preserve"> conducted a research on the effect of crude oil price volatility and tanker market, the analysis claimed that a rise in demand for crude oil causes an increase in tanker rates. Finally, </w:t>
      </w:r>
      <w:proofErr w:type="spellStart"/>
      <w:r w:rsidRPr="00E44052">
        <w:rPr>
          <w:rFonts w:ascii="Times New Roman" w:hAnsi="Times New Roman" w:cs="Times New Roman"/>
          <w:sz w:val="24"/>
          <w:szCs w:val="24"/>
          <w:lang w:val="en-GB"/>
        </w:rPr>
        <w:t>Grammenous</w:t>
      </w:r>
      <w:proofErr w:type="spellEnd"/>
      <w:r w:rsidRPr="00E44052">
        <w:rPr>
          <w:rFonts w:ascii="Times New Roman" w:hAnsi="Times New Roman" w:cs="Times New Roman"/>
          <w:sz w:val="24"/>
          <w:szCs w:val="24"/>
          <w:lang w:val="en-GB"/>
        </w:rPr>
        <w:t xml:space="preserve"> &amp; </w:t>
      </w:r>
      <w:proofErr w:type="spellStart"/>
      <w:r w:rsidRPr="00E44052">
        <w:rPr>
          <w:rFonts w:ascii="Times New Roman" w:hAnsi="Times New Roman" w:cs="Times New Roman"/>
          <w:sz w:val="24"/>
          <w:szCs w:val="24"/>
          <w:lang w:val="en-GB"/>
        </w:rPr>
        <w:t>Marcoulis</w:t>
      </w:r>
      <w:proofErr w:type="spellEnd"/>
      <w:r w:rsidRPr="00E44052">
        <w:rPr>
          <w:rFonts w:ascii="Times New Roman" w:hAnsi="Times New Roman" w:cs="Times New Roman"/>
          <w:sz w:val="24"/>
          <w:szCs w:val="24"/>
          <w:lang w:val="en-GB"/>
        </w:rPr>
        <w:t xml:space="preserve">  </w:t>
      </w:r>
      <w:sdt>
        <w:sdtPr>
          <w:rPr>
            <w:rFonts w:ascii="Times New Roman" w:hAnsi="Times New Roman" w:cs="Times New Roman"/>
            <w:sz w:val="24"/>
            <w:szCs w:val="24"/>
            <w:lang w:val="en-GB"/>
          </w:rPr>
          <w:id w:val="1799413252"/>
          <w:citation/>
        </w:sdtPr>
        <w:sdtContent>
          <w:r w:rsidRPr="00E44052">
            <w:rPr>
              <w:rFonts w:ascii="Times New Roman" w:hAnsi="Times New Roman" w:cs="Times New Roman"/>
              <w:sz w:val="24"/>
              <w:szCs w:val="24"/>
              <w:lang w:val="en-GB"/>
            </w:rPr>
            <w:fldChar w:fldCharType="begin"/>
          </w:r>
          <w:r w:rsidRPr="00E44052">
            <w:rPr>
              <w:rFonts w:ascii="Times New Roman" w:hAnsi="Times New Roman" w:cs="Times New Roman"/>
              <w:sz w:val="24"/>
              <w:szCs w:val="24"/>
              <w:lang w:val="en-GB"/>
            </w:rPr>
            <w:instrText xml:space="preserve">CITATION Gra96 \n  \l 2057 </w:instrText>
          </w:r>
          <w:r w:rsidRPr="00E44052">
            <w:rPr>
              <w:rFonts w:ascii="Times New Roman" w:hAnsi="Times New Roman" w:cs="Times New Roman"/>
              <w:sz w:val="24"/>
              <w:szCs w:val="24"/>
              <w:lang w:val="en-GB"/>
            </w:rPr>
            <w:fldChar w:fldCharType="separate"/>
          </w:r>
          <w:r w:rsidR="00D11FC1" w:rsidRPr="00D11FC1">
            <w:rPr>
              <w:rFonts w:ascii="Times New Roman" w:hAnsi="Times New Roman" w:cs="Times New Roman"/>
              <w:noProof/>
              <w:sz w:val="24"/>
              <w:szCs w:val="24"/>
              <w:lang w:val="en-GB"/>
            </w:rPr>
            <w:t>(1996)</w:t>
          </w:r>
          <w:r w:rsidRPr="00E44052">
            <w:rPr>
              <w:rFonts w:ascii="Times New Roman" w:hAnsi="Times New Roman" w:cs="Times New Roman"/>
              <w:sz w:val="24"/>
              <w:szCs w:val="24"/>
              <w:lang w:val="en-GB"/>
            </w:rPr>
            <w:fldChar w:fldCharType="end"/>
          </w:r>
        </w:sdtContent>
      </w:sdt>
      <w:r w:rsidRPr="00E44052">
        <w:rPr>
          <w:rFonts w:ascii="Times New Roman" w:hAnsi="Times New Roman" w:cs="Times New Roman"/>
          <w:sz w:val="24"/>
          <w:szCs w:val="24"/>
          <w:lang w:val="en-GB"/>
        </w:rPr>
        <w:t xml:space="preserve"> analysed 19 different shipping companies from 1989 to 1993 discovering that shipping returns turned out to be negatively related to changes in crude oil prices.</w:t>
      </w:r>
    </w:p>
    <w:p w14:paraId="593795C9" w14:textId="068AB6BE" w:rsidR="003C66FE" w:rsidRPr="00E44052" w:rsidRDefault="003C66FE" w:rsidP="003C66FE">
      <w:pPr>
        <w:spacing w:line="360" w:lineRule="auto"/>
        <w:jc w:val="both"/>
        <w:rPr>
          <w:rFonts w:ascii="Times New Roman" w:hAnsi="Times New Roman" w:cs="Times New Roman"/>
          <w:sz w:val="24"/>
          <w:szCs w:val="24"/>
          <w:lang w:val="en-GB"/>
        </w:rPr>
      </w:pPr>
      <w:r w:rsidRPr="00E44052">
        <w:rPr>
          <w:rFonts w:ascii="Times New Roman" w:hAnsi="Times New Roman" w:cs="Times New Roman"/>
          <w:sz w:val="24"/>
          <w:szCs w:val="24"/>
          <w:lang w:val="en-GB"/>
        </w:rPr>
        <w:t xml:space="preserve">From the various research above, some evident observations are made. Firstly, there is an enormous amount of research on the topic of oil price volatility and its impact on stock markets, individual stocks and industries. Though, this is of no surprise because crude oil is the most traded product globally and thus several research can be attributed to its development. Since the findings from different researchers vary, the conclusion between these studies seem to be divided. In addition, there appears to be a lack of research on different sectors in the shipping industry before studying the impact of oil price volatility, which prompts this research to be conducted. Furthermore, the shipping sector involved in this study is the </w:t>
      </w:r>
      <w:r w:rsidR="007C4D3B">
        <w:rPr>
          <w:rFonts w:ascii="Times New Roman" w:hAnsi="Times New Roman" w:cs="Times New Roman"/>
          <w:sz w:val="24"/>
          <w:szCs w:val="24"/>
          <w:lang w:val="en-GB"/>
        </w:rPr>
        <w:t>Oil</w:t>
      </w:r>
      <w:r w:rsidRPr="00E44052">
        <w:rPr>
          <w:rFonts w:ascii="Times New Roman" w:hAnsi="Times New Roman" w:cs="Times New Roman"/>
          <w:sz w:val="24"/>
          <w:szCs w:val="24"/>
          <w:lang w:val="en-GB"/>
        </w:rPr>
        <w:t xml:space="preserve"> tanker market, which is directly involved in transporting unrefined crude oil products or maintains a supporting role in the shipping value chain. Since, there is a lack of sufficient literature for the impact of crude oil price shocks on different shipping sectors, it is significant to investigate if this sector</w:t>
      </w:r>
      <w:r w:rsidR="007C4D3B">
        <w:rPr>
          <w:rFonts w:ascii="Times New Roman" w:hAnsi="Times New Roman" w:cs="Times New Roman"/>
          <w:sz w:val="24"/>
          <w:szCs w:val="24"/>
          <w:lang w:val="en-GB"/>
        </w:rPr>
        <w:t xml:space="preserve"> and companies in the industry</w:t>
      </w:r>
      <w:r w:rsidRPr="00E44052">
        <w:rPr>
          <w:rFonts w:ascii="Times New Roman" w:hAnsi="Times New Roman" w:cs="Times New Roman"/>
          <w:sz w:val="24"/>
          <w:szCs w:val="24"/>
          <w:lang w:val="en-GB"/>
        </w:rPr>
        <w:t xml:space="preserve"> </w:t>
      </w:r>
      <w:r w:rsidR="007C4D3B">
        <w:rPr>
          <w:rFonts w:ascii="Times New Roman" w:hAnsi="Times New Roman" w:cs="Times New Roman"/>
          <w:sz w:val="24"/>
          <w:szCs w:val="24"/>
          <w:lang w:val="en-GB"/>
        </w:rPr>
        <w:t>are</w:t>
      </w:r>
      <w:r w:rsidRPr="00E44052">
        <w:rPr>
          <w:rFonts w:ascii="Times New Roman" w:hAnsi="Times New Roman" w:cs="Times New Roman"/>
          <w:sz w:val="24"/>
          <w:szCs w:val="24"/>
          <w:lang w:val="en-GB"/>
        </w:rPr>
        <w:t xml:space="preserve"> influenced or affected by sudden rise and decline in crude oil prices.</w:t>
      </w:r>
    </w:p>
    <w:p w14:paraId="6C487F38" w14:textId="77777777" w:rsidR="003C66FE" w:rsidRPr="00E44052" w:rsidRDefault="003C66FE" w:rsidP="003C66FE">
      <w:pPr>
        <w:spacing w:line="240" w:lineRule="auto"/>
        <w:jc w:val="both"/>
        <w:rPr>
          <w:rFonts w:ascii="Times New Roman" w:hAnsi="Times New Roman" w:cs="Times New Roman"/>
          <w:sz w:val="24"/>
          <w:szCs w:val="24"/>
          <w:lang w:val="en-GB"/>
        </w:rPr>
      </w:pPr>
    </w:p>
    <w:p w14:paraId="786105AE" w14:textId="38FB24B0" w:rsidR="00502377" w:rsidRPr="00316890" w:rsidRDefault="003C66FE" w:rsidP="00316890">
      <w:pPr>
        <w:pStyle w:val="Heading2"/>
        <w:spacing w:line="360" w:lineRule="auto"/>
        <w:rPr>
          <w:rFonts w:ascii="Times New Roman" w:hAnsi="Times New Roman" w:cs="Times New Roman"/>
          <w:b/>
          <w:bCs/>
          <w:color w:val="000000" w:themeColor="text1"/>
          <w:sz w:val="25"/>
          <w:szCs w:val="25"/>
          <w:lang w:val="en-GB"/>
        </w:rPr>
      </w:pPr>
      <w:bookmarkStart w:id="15" w:name="_Toc50215057"/>
      <w:bookmarkStart w:id="16" w:name="_Toc51275052"/>
      <w:r w:rsidRPr="00E44052">
        <w:rPr>
          <w:rFonts w:ascii="Times New Roman" w:hAnsi="Times New Roman" w:cs="Times New Roman"/>
          <w:b/>
          <w:bCs/>
          <w:color w:val="000000" w:themeColor="text1"/>
          <w:sz w:val="25"/>
          <w:szCs w:val="25"/>
          <w:lang w:val="en-GB"/>
        </w:rPr>
        <w:t>1.3 STUDY RATIONALE</w:t>
      </w:r>
      <w:bookmarkEnd w:id="15"/>
      <w:bookmarkEnd w:id="16"/>
    </w:p>
    <w:p w14:paraId="05E118F0" w14:textId="3B02B892" w:rsidR="003C66FE" w:rsidRPr="00E44052" w:rsidRDefault="003C66FE" w:rsidP="003C66FE">
      <w:pPr>
        <w:spacing w:line="360" w:lineRule="auto"/>
        <w:jc w:val="both"/>
        <w:rPr>
          <w:rFonts w:ascii="Times New Roman" w:hAnsi="Times New Roman" w:cs="Times New Roman"/>
          <w:sz w:val="24"/>
          <w:szCs w:val="24"/>
          <w:lang w:val="en-GB"/>
        </w:rPr>
      </w:pPr>
      <w:r w:rsidRPr="00E44052">
        <w:rPr>
          <w:rFonts w:ascii="Times New Roman" w:hAnsi="Times New Roman" w:cs="Times New Roman"/>
          <w:sz w:val="24"/>
          <w:szCs w:val="24"/>
          <w:lang w:val="en-GB"/>
        </w:rPr>
        <w:t xml:space="preserve">It is clearly stated in the problem statement of this research that previous studies have analysed the impact of oil price change across various industries, this research will analyse the impact </w:t>
      </w:r>
      <w:r w:rsidRPr="00E44052">
        <w:rPr>
          <w:rFonts w:ascii="Times New Roman" w:hAnsi="Times New Roman" w:cs="Times New Roman"/>
          <w:sz w:val="24"/>
          <w:szCs w:val="24"/>
          <w:lang w:val="en-GB"/>
        </w:rPr>
        <w:lastRenderedPageBreak/>
        <w:t xml:space="preserve">of oil price shocks on the </w:t>
      </w:r>
      <w:r w:rsidR="007C4D3B">
        <w:rPr>
          <w:rFonts w:ascii="Times New Roman" w:hAnsi="Times New Roman" w:cs="Times New Roman"/>
          <w:sz w:val="24"/>
          <w:szCs w:val="24"/>
          <w:lang w:val="en-GB"/>
        </w:rPr>
        <w:t>oil</w:t>
      </w:r>
      <w:r w:rsidRPr="00E44052">
        <w:rPr>
          <w:rFonts w:ascii="Times New Roman" w:hAnsi="Times New Roman" w:cs="Times New Roman"/>
          <w:sz w:val="24"/>
          <w:szCs w:val="24"/>
          <w:lang w:val="en-GB"/>
        </w:rPr>
        <w:t xml:space="preserve"> tanker market and stock performance of various </w:t>
      </w:r>
      <w:r w:rsidR="007C4D3B">
        <w:rPr>
          <w:rFonts w:ascii="Times New Roman" w:hAnsi="Times New Roman" w:cs="Times New Roman"/>
          <w:sz w:val="24"/>
          <w:szCs w:val="24"/>
          <w:lang w:val="en-GB"/>
        </w:rPr>
        <w:t>oil</w:t>
      </w:r>
      <w:r w:rsidRPr="00E44052">
        <w:rPr>
          <w:rFonts w:ascii="Times New Roman" w:hAnsi="Times New Roman" w:cs="Times New Roman"/>
          <w:sz w:val="24"/>
          <w:szCs w:val="24"/>
          <w:lang w:val="en-GB"/>
        </w:rPr>
        <w:t xml:space="preserve"> tanker companies on the N</w:t>
      </w:r>
      <w:r w:rsidR="007C4D3B">
        <w:rPr>
          <w:rFonts w:ascii="Times New Roman" w:hAnsi="Times New Roman" w:cs="Times New Roman"/>
          <w:sz w:val="24"/>
          <w:szCs w:val="24"/>
          <w:lang w:val="en-GB"/>
        </w:rPr>
        <w:t xml:space="preserve">ew </w:t>
      </w:r>
      <w:r w:rsidRPr="00E44052">
        <w:rPr>
          <w:rFonts w:ascii="Times New Roman" w:hAnsi="Times New Roman" w:cs="Times New Roman"/>
          <w:sz w:val="24"/>
          <w:szCs w:val="24"/>
          <w:lang w:val="en-GB"/>
        </w:rPr>
        <w:t>Y</w:t>
      </w:r>
      <w:r w:rsidR="007C4D3B">
        <w:rPr>
          <w:rFonts w:ascii="Times New Roman" w:hAnsi="Times New Roman" w:cs="Times New Roman"/>
          <w:sz w:val="24"/>
          <w:szCs w:val="24"/>
          <w:lang w:val="en-GB"/>
        </w:rPr>
        <w:t xml:space="preserve">ork </w:t>
      </w:r>
      <w:r w:rsidRPr="00E44052">
        <w:rPr>
          <w:rFonts w:ascii="Times New Roman" w:hAnsi="Times New Roman" w:cs="Times New Roman"/>
          <w:sz w:val="24"/>
          <w:szCs w:val="24"/>
          <w:lang w:val="en-GB"/>
        </w:rPr>
        <w:t>S</w:t>
      </w:r>
      <w:r w:rsidR="007C4D3B">
        <w:rPr>
          <w:rFonts w:ascii="Times New Roman" w:hAnsi="Times New Roman" w:cs="Times New Roman"/>
          <w:sz w:val="24"/>
          <w:szCs w:val="24"/>
          <w:lang w:val="en-GB"/>
        </w:rPr>
        <w:t xml:space="preserve">tock </w:t>
      </w:r>
      <w:r w:rsidRPr="00E44052">
        <w:rPr>
          <w:rFonts w:ascii="Times New Roman" w:hAnsi="Times New Roman" w:cs="Times New Roman"/>
          <w:sz w:val="24"/>
          <w:szCs w:val="24"/>
          <w:lang w:val="en-GB"/>
        </w:rPr>
        <w:t>E</w:t>
      </w:r>
      <w:r w:rsidR="007C4D3B">
        <w:rPr>
          <w:rFonts w:ascii="Times New Roman" w:hAnsi="Times New Roman" w:cs="Times New Roman"/>
          <w:sz w:val="24"/>
          <w:szCs w:val="24"/>
          <w:lang w:val="en-GB"/>
        </w:rPr>
        <w:t>xchange</w:t>
      </w:r>
      <w:r w:rsidRPr="00E44052">
        <w:rPr>
          <w:rFonts w:ascii="Times New Roman" w:hAnsi="Times New Roman" w:cs="Times New Roman"/>
          <w:sz w:val="24"/>
          <w:szCs w:val="24"/>
          <w:lang w:val="en-GB"/>
        </w:rPr>
        <w:t xml:space="preserve"> index to pinpoint the effect of such shocks for this industry specifically. In addition, this research will be beneficial in complementing additional knowledge to existing academic literature through analysing the impact of such events (oil price shocks) on the Oil Tanker Shipping industry.</w:t>
      </w:r>
    </w:p>
    <w:p w14:paraId="27866AAF" w14:textId="5F1A46E6" w:rsidR="003C66FE" w:rsidRPr="00E44052" w:rsidRDefault="004506D3" w:rsidP="003C66FE">
      <w:pPr>
        <w:spacing w:line="360" w:lineRule="auto"/>
        <w:jc w:val="both"/>
        <w:rPr>
          <w:rFonts w:ascii="Times New Roman" w:hAnsi="Times New Roman" w:cs="Times New Roman"/>
          <w:sz w:val="24"/>
          <w:szCs w:val="24"/>
          <w:lang w:val="en-GB"/>
        </w:rPr>
      </w:pPr>
      <w:r w:rsidRPr="00E44052">
        <w:rPr>
          <w:rFonts w:ascii="Times New Roman" w:hAnsi="Times New Roman" w:cs="Times New Roman"/>
          <w:sz w:val="24"/>
          <w:szCs w:val="24"/>
          <w:lang w:val="en-GB"/>
        </w:rPr>
        <w:t>Furthermore</w:t>
      </w:r>
      <w:r w:rsidR="003C66FE" w:rsidRPr="00E44052">
        <w:rPr>
          <w:rFonts w:ascii="Times New Roman" w:hAnsi="Times New Roman" w:cs="Times New Roman"/>
          <w:sz w:val="24"/>
          <w:szCs w:val="24"/>
          <w:lang w:val="en-GB"/>
        </w:rPr>
        <w:t>, the motivation of this study stems from my career aspirations of working in the Tanker shipping industry in Nigeria. Accordingly, detailed and in-depth knowledge of this sector especially the crude tanker segment will serve as a major contribution to my chances of success in my chosen career path.</w:t>
      </w:r>
    </w:p>
    <w:p w14:paraId="6A345A31" w14:textId="77777777" w:rsidR="003C66FE" w:rsidRPr="00E44052" w:rsidRDefault="003C66FE" w:rsidP="003C66FE">
      <w:pPr>
        <w:spacing w:line="240" w:lineRule="auto"/>
        <w:jc w:val="both"/>
        <w:rPr>
          <w:rFonts w:ascii="Times New Roman" w:hAnsi="Times New Roman" w:cs="Times New Roman"/>
          <w:b/>
          <w:bCs/>
          <w:sz w:val="24"/>
          <w:szCs w:val="24"/>
          <w:lang w:val="en-GB"/>
        </w:rPr>
      </w:pPr>
    </w:p>
    <w:p w14:paraId="2124948A" w14:textId="5034C884" w:rsidR="00502377" w:rsidRPr="00316890" w:rsidRDefault="003C66FE" w:rsidP="00316890">
      <w:pPr>
        <w:pStyle w:val="Heading2"/>
        <w:spacing w:line="360" w:lineRule="auto"/>
        <w:rPr>
          <w:rFonts w:ascii="Times New Roman" w:hAnsi="Times New Roman" w:cs="Times New Roman"/>
          <w:b/>
          <w:bCs/>
          <w:color w:val="000000" w:themeColor="text1"/>
          <w:sz w:val="25"/>
          <w:szCs w:val="25"/>
          <w:lang w:val="en-GB"/>
        </w:rPr>
      </w:pPr>
      <w:bookmarkStart w:id="17" w:name="_Toc50215058"/>
      <w:bookmarkStart w:id="18" w:name="_Toc51275053"/>
      <w:r w:rsidRPr="00E44052">
        <w:rPr>
          <w:rFonts w:ascii="Times New Roman" w:hAnsi="Times New Roman" w:cs="Times New Roman"/>
          <w:b/>
          <w:bCs/>
          <w:color w:val="000000" w:themeColor="text1"/>
          <w:sz w:val="25"/>
          <w:szCs w:val="25"/>
          <w:lang w:val="en-GB"/>
        </w:rPr>
        <w:t>1.4 RESEARCH</w:t>
      </w:r>
      <w:r w:rsidR="002C59E0">
        <w:rPr>
          <w:rFonts w:ascii="Times New Roman" w:hAnsi="Times New Roman" w:cs="Times New Roman"/>
          <w:b/>
          <w:bCs/>
          <w:color w:val="000000" w:themeColor="text1"/>
          <w:sz w:val="25"/>
          <w:szCs w:val="25"/>
          <w:lang w:val="en-GB"/>
        </w:rPr>
        <w:t xml:space="preserve"> AIMS AND</w:t>
      </w:r>
      <w:r w:rsidRPr="00E44052">
        <w:rPr>
          <w:rFonts w:ascii="Times New Roman" w:hAnsi="Times New Roman" w:cs="Times New Roman"/>
          <w:b/>
          <w:bCs/>
          <w:color w:val="000000" w:themeColor="text1"/>
          <w:sz w:val="25"/>
          <w:szCs w:val="25"/>
          <w:lang w:val="en-GB"/>
        </w:rPr>
        <w:t xml:space="preserve"> OBJECTIVE</w:t>
      </w:r>
      <w:bookmarkEnd w:id="17"/>
      <w:r w:rsidR="00F31791">
        <w:rPr>
          <w:rFonts w:ascii="Times New Roman" w:hAnsi="Times New Roman" w:cs="Times New Roman"/>
          <w:b/>
          <w:bCs/>
          <w:color w:val="000000" w:themeColor="text1"/>
          <w:sz w:val="25"/>
          <w:szCs w:val="25"/>
          <w:lang w:val="en-GB"/>
        </w:rPr>
        <w:t>S</w:t>
      </w:r>
      <w:bookmarkEnd w:id="18"/>
    </w:p>
    <w:p w14:paraId="43926E2D" w14:textId="7F101632" w:rsidR="00265B20" w:rsidRDefault="003C66FE" w:rsidP="002C59E0">
      <w:pPr>
        <w:spacing w:line="360" w:lineRule="auto"/>
        <w:jc w:val="both"/>
        <w:rPr>
          <w:rFonts w:ascii="Times New Roman" w:hAnsi="Times New Roman" w:cs="Times New Roman"/>
          <w:sz w:val="24"/>
          <w:szCs w:val="24"/>
          <w:lang w:val="en-GB"/>
        </w:rPr>
      </w:pPr>
      <w:r w:rsidRPr="00E44052">
        <w:rPr>
          <w:rFonts w:ascii="Times New Roman" w:hAnsi="Times New Roman" w:cs="Times New Roman"/>
          <w:sz w:val="24"/>
          <w:szCs w:val="24"/>
          <w:lang w:val="en-GB"/>
        </w:rPr>
        <w:t>The aim of this study is to</w:t>
      </w:r>
      <w:r w:rsidR="006578C4">
        <w:rPr>
          <w:rFonts w:ascii="Times New Roman" w:hAnsi="Times New Roman" w:cs="Times New Roman"/>
          <w:sz w:val="24"/>
          <w:szCs w:val="24"/>
          <w:lang w:val="en-GB"/>
        </w:rPr>
        <w:t xml:space="preserve"> contribute to the developing knowledge of research related to this study by</w:t>
      </w:r>
      <w:r w:rsidRPr="00E44052">
        <w:rPr>
          <w:rFonts w:ascii="Times New Roman" w:hAnsi="Times New Roman" w:cs="Times New Roman"/>
          <w:sz w:val="24"/>
          <w:szCs w:val="24"/>
          <w:lang w:val="en-GB"/>
        </w:rPr>
        <w:t xml:space="preserve"> investigat</w:t>
      </w:r>
      <w:r w:rsidR="006578C4">
        <w:rPr>
          <w:rFonts w:ascii="Times New Roman" w:hAnsi="Times New Roman" w:cs="Times New Roman"/>
          <w:sz w:val="24"/>
          <w:szCs w:val="24"/>
          <w:lang w:val="en-GB"/>
        </w:rPr>
        <w:t>ing</w:t>
      </w:r>
      <w:r w:rsidRPr="00E44052">
        <w:rPr>
          <w:rFonts w:ascii="Times New Roman" w:hAnsi="Times New Roman" w:cs="Times New Roman"/>
          <w:sz w:val="24"/>
          <w:szCs w:val="24"/>
          <w:lang w:val="en-GB"/>
        </w:rPr>
        <w:t xml:space="preserve"> the impact of oil price shocks on a selected </w:t>
      </w:r>
      <w:r w:rsidR="004506D3">
        <w:rPr>
          <w:rFonts w:ascii="Times New Roman" w:hAnsi="Times New Roman" w:cs="Times New Roman"/>
          <w:sz w:val="24"/>
          <w:szCs w:val="24"/>
          <w:lang w:val="en-GB"/>
        </w:rPr>
        <w:t>oil</w:t>
      </w:r>
      <w:r w:rsidRPr="00E44052">
        <w:rPr>
          <w:rFonts w:ascii="Times New Roman" w:hAnsi="Times New Roman" w:cs="Times New Roman"/>
          <w:sz w:val="24"/>
          <w:szCs w:val="24"/>
          <w:lang w:val="en-GB"/>
        </w:rPr>
        <w:t xml:space="preserve"> tanker companies listed on the NYSE index along with the impact of oil price shocks on the </w:t>
      </w:r>
      <w:r w:rsidR="004506D3">
        <w:rPr>
          <w:rFonts w:ascii="Times New Roman" w:hAnsi="Times New Roman" w:cs="Times New Roman"/>
          <w:sz w:val="24"/>
          <w:szCs w:val="24"/>
          <w:lang w:val="en-GB"/>
        </w:rPr>
        <w:t>oil</w:t>
      </w:r>
      <w:r w:rsidRPr="00E44052">
        <w:rPr>
          <w:rFonts w:ascii="Times New Roman" w:hAnsi="Times New Roman" w:cs="Times New Roman"/>
          <w:sz w:val="24"/>
          <w:szCs w:val="24"/>
          <w:lang w:val="en-GB"/>
        </w:rPr>
        <w:t xml:space="preserve"> tanker sector. Therefore, the following research objectives have been developed for this research</w:t>
      </w:r>
      <w:r w:rsidR="002C59E0">
        <w:rPr>
          <w:rFonts w:ascii="Times New Roman" w:hAnsi="Times New Roman" w:cs="Times New Roman"/>
          <w:sz w:val="24"/>
          <w:szCs w:val="24"/>
          <w:lang w:val="en-GB"/>
        </w:rPr>
        <w:t xml:space="preserve"> are</w:t>
      </w:r>
      <w:r w:rsidR="002C59E0">
        <w:rPr>
          <w:rFonts w:ascii="Times New Roman" w:hAnsi="Times New Roman" w:cs="Times New Roman"/>
          <w:b/>
          <w:bCs/>
          <w:sz w:val="24"/>
          <w:szCs w:val="24"/>
          <w:lang w:val="en-GB"/>
        </w:rPr>
        <w:t xml:space="preserve"> </w:t>
      </w:r>
      <w:r w:rsidR="002C59E0">
        <w:rPr>
          <w:rFonts w:ascii="Times New Roman" w:hAnsi="Times New Roman" w:cs="Times New Roman"/>
          <w:sz w:val="24"/>
          <w:szCs w:val="24"/>
          <w:lang w:val="en-GB"/>
        </w:rPr>
        <w:t>t</w:t>
      </w:r>
      <w:r w:rsidRPr="00E44052">
        <w:rPr>
          <w:rFonts w:ascii="Times New Roman" w:hAnsi="Times New Roman" w:cs="Times New Roman"/>
          <w:sz w:val="24"/>
          <w:szCs w:val="24"/>
          <w:lang w:val="en-GB"/>
        </w:rPr>
        <w:t xml:space="preserve">o determine the impact of Oil price shocks on stock market performance of publicly listed </w:t>
      </w:r>
      <w:r w:rsidR="002C59E0">
        <w:rPr>
          <w:rFonts w:ascii="Times New Roman" w:hAnsi="Times New Roman" w:cs="Times New Roman"/>
          <w:sz w:val="24"/>
          <w:szCs w:val="24"/>
          <w:lang w:val="en-GB"/>
        </w:rPr>
        <w:t>o</w:t>
      </w:r>
      <w:r w:rsidRPr="00E44052">
        <w:rPr>
          <w:rFonts w:ascii="Times New Roman" w:hAnsi="Times New Roman" w:cs="Times New Roman"/>
          <w:sz w:val="24"/>
          <w:szCs w:val="24"/>
          <w:lang w:val="en-GB"/>
        </w:rPr>
        <w:t xml:space="preserve">il </w:t>
      </w:r>
      <w:r w:rsidR="002C59E0">
        <w:rPr>
          <w:rFonts w:ascii="Times New Roman" w:hAnsi="Times New Roman" w:cs="Times New Roman"/>
          <w:sz w:val="24"/>
          <w:szCs w:val="24"/>
          <w:lang w:val="en-GB"/>
        </w:rPr>
        <w:t>t</w:t>
      </w:r>
      <w:r w:rsidRPr="00E44052">
        <w:rPr>
          <w:rFonts w:ascii="Times New Roman" w:hAnsi="Times New Roman" w:cs="Times New Roman"/>
          <w:sz w:val="24"/>
          <w:szCs w:val="24"/>
          <w:lang w:val="en-GB"/>
        </w:rPr>
        <w:t>anker companies</w:t>
      </w:r>
      <w:r w:rsidR="002C59E0">
        <w:rPr>
          <w:rFonts w:ascii="Times New Roman" w:hAnsi="Times New Roman" w:cs="Times New Roman"/>
          <w:sz w:val="24"/>
          <w:szCs w:val="24"/>
          <w:lang w:val="en-GB"/>
        </w:rPr>
        <w:t xml:space="preserve"> from 2010 to 20</w:t>
      </w:r>
      <w:r w:rsidR="00DD41B0">
        <w:rPr>
          <w:rFonts w:ascii="Times New Roman" w:hAnsi="Times New Roman" w:cs="Times New Roman"/>
          <w:sz w:val="24"/>
          <w:szCs w:val="24"/>
          <w:lang w:val="en-GB"/>
        </w:rPr>
        <w:t>20</w:t>
      </w:r>
      <w:r w:rsidR="002C59E0">
        <w:rPr>
          <w:rFonts w:ascii="Times New Roman" w:hAnsi="Times New Roman" w:cs="Times New Roman"/>
          <w:sz w:val="24"/>
          <w:szCs w:val="24"/>
          <w:lang w:val="en-GB"/>
        </w:rPr>
        <w:t>.</w:t>
      </w:r>
      <w:r w:rsidR="002C59E0">
        <w:rPr>
          <w:rFonts w:ascii="Times New Roman" w:hAnsi="Times New Roman" w:cs="Times New Roman"/>
          <w:b/>
          <w:bCs/>
          <w:sz w:val="24"/>
          <w:szCs w:val="24"/>
          <w:lang w:val="en-GB"/>
        </w:rPr>
        <w:t xml:space="preserve"> </w:t>
      </w:r>
      <w:r w:rsidRPr="00E44052">
        <w:rPr>
          <w:rFonts w:ascii="Times New Roman" w:hAnsi="Times New Roman" w:cs="Times New Roman"/>
          <w:sz w:val="24"/>
          <w:szCs w:val="24"/>
          <w:lang w:val="en-GB"/>
        </w:rPr>
        <w:t>To identify the stock index in the US needed for the selection of the Oil tanker companies.</w:t>
      </w:r>
      <w:r w:rsidR="002C59E0">
        <w:rPr>
          <w:rFonts w:ascii="Times New Roman" w:hAnsi="Times New Roman" w:cs="Times New Roman"/>
          <w:b/>
          <w:bCs/>
          <w:sz w:val="24"/>
          <w:szCs w:val="24"/>
          <w:lang w:val="en-GB"/>
        </w:rPr>
        <w:t xml:space="preserve"> </w:t>
      </w:r>
      <w:r w:rsidRPr="00E44052">
        <w:rPr>
          <w:rFonts w:ascii="Times New Roman" w:hAnsi="Times New Roman" w:cs="Times New Roman"/>
          <w:sz w:val="24"/>
          <w:szCs w:val="24"/>
          <w:lang w:val="en-GB"/>
        </w:rPr>
        <w:t>To identify</w:t>
      </w:r>
      <w:r w:rsidR="002C59E0">
        <w:rPr>
          <w:rFonts w:ascii="Times New Roman" w:hAnsi="Times New Roman" w:cs="Times New Roman"/>
          <w:sz w:val="24"/>
          <w:szCs w:val="24"/>
          <w:lang w:val="en-GB"/>
        </w:rPr>
        <w:t xml:space="preserve"> the amount</w:t>
      </w:r>
      <w:r w:rsidRPr="00E44052">
        <w:rPr>
          <w:rFonts w:ascii="Times New Roman" w:hAnsi="Times New Roman" w:cs="Times New Roman"/>
          <w:sz w:val="24"/>
          <w:szCs w:val="24"/>
          <w:lang w:val="en-GB"/>
        </w:rPr>
        <w:t xml:space="preserve"> publicly listed oil tanker companies to be used as case studies</w:t>
      </w:r>
      <w:r w:rsidR="002C59E0">
        <w:rPr>
          <w:rFonts w:ascii="Times New Roman" w:hAnsi="Times New Roman" w:cs="Times New Roman"/>
          <w:sz w:val="24"/>
          <w:szCs w:val="24"/>
          <w:lang w:val="en-GB"/>
        </w:rPr>
        <w:t>. And t</w:t>
      </w:r>
      <w:r w:rsidRPr="00E44052">
        <w:rPr>
          <w:rFonts w:ascii="Times New Roman" w:hAnsi="Times New Roman" w:cs="Times New Roman"/>
          <w:sz w:val="24"/>
          <w:szCs w:val="24"/>
          <w:lang w:val="en-GB"/>
        </w:rPr>
        <w:t>o examine the impact of oil price shocks on</w:t>
      </w:r>
      <w:r w:rsidR="006578C4">
        <w:rPr>
          <w:rFonts w:ascii="Times New Roman" w:hAnsi="Times New Roman" w:cs="Times New Roman"/>
          <w:sz w:val="24"/>
          <w:szCs w:val="24"/>
          <w:lang w:val="en-GB"/>
        </w:rPr>
        <w:t xml:space="preserve"> all the</w:t>
      </w:r>
      <w:r w:rsidRPr="00E44052">
        <w:rPr>
          <w:rFonts w:ascii="Times New Roman" w:hAnsi="Times New Roman" w:cs="Times New Roman"/>
          <w:sz w:val="24"/>
          <w:szCs w:val="24"/>
          <w:lang w:val="en-GB"/>
        </w:rPr>
        <w:t xml:space="preserve"> </w:t>
      </w:r>
      <w:r w:rsidR="002C59E0">
        <w:rPr>
          <w:rFonts w:ascii="Times New Roman" w:hAnsi="Times New Roman" w:cs="Times New Roman"/>
          <w:sz w:val="24"/>
          <w:szCs w:val="24"/>
          <w:lang w:val="en-GB"/>
        </w:rPr>
        <w:t>oil tanker companies</w:t>
      </w:r>
      <w:r w:rsidR="006578C4">
        <w:rPr>
          <w:rFonts w:ascii="Times New Roman" w:hAnsi="Times New Roman" w:cs="Times New Roman"/>
          <w:sz w:val="24"/>
          <w:szCs w:val="24"/>
          <w:lang w:val="en-GB"/>
        </w:rPr>
        <w:t xml:space="preserve"> used as a case study.</w:t>
      </w:r>
    </w:p>
    <w:p w14:paraId="75D58FDE" w14:textId="77777777" w:rsidR="00020F7B" w:rsidRDefault="00020F7B" w:rsidP="00316890">
      <w:pPr>
        <w:pStyle w:val="Heading2"/>
        <w:spacing w:line="360" w:lineRule="auto"/>
        <w:rPr>
          <w:rFonts w:ascii="Times New Roman" w:hAnsi="Times New Roman" w:cs="Times New Roman"/>
          <w:b/>
          <w:bCs/>
          <w:color w:val="000000" w:themeColor="text1"/>
          <w:sz w:val="25"/>
          <w:szCs w:val="25"/>
          <w:lang w:val="en-GB"/>
        </w:rPr>
      </w:pPr>
      <w:bookmarkStart w:id="19" w:name="_Toc50215059"/>
    </w:p>
    <w:p w14:paraId="635FA926" w14:textId="58A6108B" w:rsidR="00502377" w:rsidRPr="00316890" w:rsidRDefault="003C66FE" w:rsidP="00316890">
      <w:pPr>
        <w:pStyle w:val="Heading2"/>
        <w:spacing w:line="360" w:lineRule="auto"/>
        <w:rPr>
          <w:rFonts w:ascii="Times New Roman" w:hAnsi="Times New Roman" w:cs="Times New Roman"/>
          <w:b/>
          <w:bCs/>
          <w:color w:val="000000" w:themeColor="text1"/>
          <w:sz w:val="25"/>
          <w:szCs w:val="25"/>
          <w:lang w:val="en-GB"/>
        </w:rPr>
      </w:pPr>
      <w:bookmarkStart w:id="20" w:name="_Toc51275054"/>
      <w:r w:rsidRPr="00E44052">
        <w:rPr>
          <w:rFonts w:ascii="Times New Roman" w:hAnsi="Times New Roman" w:cs="Times New Roman"/>
          <w:b/>
          <w:bCs/>
          <w:color w:val="000000" w:themeColor="text1"/>
          <w:sz w:val="25"/>
          <w:szCs w:val="25"/>
          <w:lang w:val="en-GB"/>
        </w:rPr>
        <w:t>1.5 RESEARCH QUESTIONS</w:t>
      </w:r>
      <w:bookmarkEnd w:id="19"/>
      <w:bookmarkEnd w:id="20"/>
    </w:p>
    <w:p w14:paraId="4C6BA4A6" w14:textId="790129E0" w:rsidR="003C66FE" w:rsidRPr="00E44052" w:rsidRDefault="003C66FE" w:rsidP="003C66FE">
      <w:pPr>
        <w:spacing w:line="360" w:lineRule="auto"/>
        <w:jc w:val="both"/>
        <w:rPr>
          <w:rFonts w:ascii="Times New Roman" w:hAnsi="Times New Roman" w:cs="Times New Roman"/>
          <w:b/>
          <w:bCs/>
          <w:sz w:val="24"/>
          <w:szCs w:val="24"/>
          <w:lang w:val="en-GB"/>
        </w:rPr>
      </w:pPr>
      <w:r w:rsidRPr="00E44052">
        <w:rPr>
          <w:rFonts w:ascii="Times New Roman" w:hAnsi="Times New Roman" w:cs="Times New Roman"/>
          <w:sz w:val="24"/>
          <w:szCs w:val="24"/>
          <w:lang w:val="en-GB"/>
        </w:rPr>
        <w:t xml:space="preserve">The research question for this study will act as the core throughout the research and further guide the direction of the analysis. The analysis will evaluate the impact of crude oil price shocks on the crude tanker sector and share prices of listed companies. Therefore, the research question must be measurable, relevant and specific because the major goal of this research is to present an unambiguous answer to the questions raised. Hence, </w:t>
      </w:r>
      <w:r w:rsidR="006578C4">
        <w:rPr>
          <w:rFonts w:ascii="Times New Roman" w:hAnsi="Times New Roman" w:cs="Times New Roman"/>
          <w:sz w:val="24"/>
          <w:szCs w:val="24"/>
          <w:lang w:val="en-GB"/>
        </w:rPr>
        <w:t>according to the aims and objectives mentioned, this study investigates the following research questions stated as follows.</w:t>
      </w:r>
    </w:p>
    <w:p w14:paraId="58985DCD" w14:textId="628C1422" w:rsidR="003C66FE" w:rsidRPr="00E44052" w:rsidRDefault="006578C4" w:rsidP="003C66FE">
      <w:pPr>
        <w:numPr>
          <w:ilvl w:val="0"/>
          <w:numId w:val="1"/>
        </w:numPr>
        <w:spacing w:line="360" w:lineRule="auto"/>
        <w:jc w:val="both"/>
        <w:rPr>
          <w:rFonts w:ascii="Times New Roman" w:hAnsi="Times New Roman" w:cs="Times New Roman"/>
          <w:sz w:val="24"/>
          <w:szCs w:val="24"/>
          <w:lang w:val="en-GB"/>
        </w:rPr>
      </w:pPr>
      <w:commentRangeStart w:id="21"/>
      <w:r>
        <w:rPr>
          <w:rFonts w:ascii="Times New Roman" w:hAnsi="Times New Roman" w:cs="Times New Roman"/>
          <w:sz w:val="24"/>
          <w:szCs w:val="24"/>
          <w:lang w:val="en-GB"/>
        </w:rPr>
        <w:t>D</w:t>
      </w:r>
      <w:r w:rsidR="003C66FE" w:rsidRPr="00E44052">
        <w:rPr>
          <w:rFonts w:ascii="Times New Roman" w:hAnsi="Times New Roman" w:cs="Times New Roman"/>
          <w:sz w:val="24"/>
          <w:szCs w:val="24"/>
          <w:lang w:val="en-GB"/>
        </w:rPr>
        <w:t>o</w:t>
      </w:r>
      <w:commentRangeEnd w:id="21"/>
      <w:r w:rsidR="00472AB6">
        <w:rPr>
          <w:rStyle w:val="CommentReference"/>
        </w:rPr>
        <w:commentReference w:id="21"/>
      </w:r>
      <w:r w:rsidR="003C66FE" w:rsidRPr="00E44052">
        <w:rPr>
          <w:rFonts w:ascii="Times New Roman" w:hAnsi="Times New Roman" w:cs="Times New Roman"/>
          <w:sz w:val="24"/>
          <w:szCs w:val="24"/>
          <w:lang w:val="en-GB"/>
        </w:rPr>
        <w:t xml:space="preserve"> Oil Price shocks disrupt the stock market performance of Oil tanker firms listed on the NYSE</w:t>
      </w:r>
      <w:r>
        <w:rPr>
          <w:rFonts w:ascii="Times New Roman" w:hAnsi="Times New Roman" w:cs="Times New Roman"/>
          <w:sz w:val="24"/>
          <w:szCs w:val="24"/>
          <w:lang w:val="en-GB"/>
        </w:rPr>
        <w:t xml:space="preserve"> between the period 2010 to 20</w:t>
      </w:r>
      <w:r w:rsidR="00DD41B0">
        <w:rPr>
          <w:rFonts w:ascii="Times New Roman" w:hAnsi="Times New Roman" w:cs="Times New Roman"/>
          <w:sz w:val="24"/>
          <w:szCs w:val="24"/>
          <w:lang w:val="en-GB"/>
        </w:rPr>
        <w:t>20</w:t>
      </w:r>
      <w:r w:rsidR="003C66FE" w:rsidRPr="00E44052">
        <w:rPr>
          <w:rFonts w:ascii="Times New Roman" w:hAnsi="Times New Roman" w:cs="Times New Roman"/>
          <w:sz w:val="24"/>
          <w:szCs w:val="24"/>
          <w:lang w:val="en-GB"/>
        </w:rPr>
        <w:t>?</w:t>
      </w:r>
    </w:p>
    <w:p w14:paraId="42D8D2E2" w14:textId="3C885CA7" w:rsidR="00F052E7" w:rsidRDefault="00F052E7" w:rsidP="00F052E7">
      <w:pPr>
        <w:pStyle w:val="ListParagraph"/>
        <w:widowControl/>
        <w:numPr>
          <w:ilvl w:val="0"/>
          <w:numId w:val="1"/>
        </w:numPr>
        <w:spacing w:after="0" w:line="360" w:lineRule="auto"/>
        <w:jc w:val="both"/>
        <w:rPr>
          <w:rFonts w:ascii="Times New Roman" w:hAnsi="Times New Roman" w:cs="Times New Roman"/>
        </w:rPr>
      </w:pPr>
      <w:r>
        <w:rPr>
          <w:rFonts w:ascii="Times New Roman" w:hAnsi="Times New Roman" w:cs="Times New Roman"/>
        </w:rPr>
        <w:t>What is the impact of Oil price shocks on the Tanker Market?</w:t>
      </w:r>
    </w:p>
    <w:p w14:paraId="3EC2DA41" w14:textId="455F2593" w:rsidR="00F052E7" w:rsidRPr="00150B06" w:rsidRDefault="00834002" w:rsidP="00005D58">
      <w:pPr>
        <w:pStyle w:val="ListParagraph"/>
        <w:widowControl/>
        <w:numPr>
          <w:ilvl w:val="0"/>
          <w:numId w:val="1"/>
        </w:numPr>
        <w:spacing w:after="0" w:line="360" w:lineRule="auto"/>
        <w:jc w:val="both"/>
        <w:rPr>
          <w:rFonts w:ascii="Times New Roman" w:hAnsi="Times New Roman" w:cs="Times New Roman"/>
        </w:rPr>
      </w:pPr>
      <w:r>
        <w:rPr>
          <w:rFonts w:ascii="Times New Roman" w:hAnsi="Times New Roman" w:cs="Times New Roman"/>
        </w:rPr>
        <w:lastRenderedPageBreak/>
        <w:t>Do Macroeconomic factors have an impact on the stock performance of oil tanker firms?</w:t>
      </w:r>
    </w:p>
    <w:p w14:paraId="6532AC12" w14:textId="718CB9DA" w:rsidR="003C66FE" w:rsidRPr="00E44052" w:rsidRDefault="00005D58" w:rsidP="00005D58">
      <w:pPr>
        <w:spacing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From the research questions formulated, here are the alternate and null hypothesis for this research to be analysed and interpreted. </w:t>
      </w:r>
    </w:p>
    <w:p w14:paraId="596218B4" w14:textId="77777777" w:rsidR="003C66FE" w:rsidRPr="00E44052" w:rsidRDefault="003C66FE" w:rsidP="00005D58">
      <w:pPr>
        <w:spacing w:line="360" w:lineRule="auto"/>
        <w:ind w:left="426"/>
        <w:jc w:val="both"/>
        <w:rPr>
          <w:rFonts w:ascii="Times New Roman" w:hAnsi="Times New Roman" w:cs="Times New Roman"/>
          <w:sz w:val="24"/>
          <w:szCs w:val="24"/>
          <w:lang w:val="en-GB"/>
        </w:rPr>
      </w:pPr>
      <w:r w:rsidRPr="00E44052">
        <w:rPr>
          <w:rFonts w:ascii="Times New Roman" w:hAnsi="Times New Roman" w:cs="Times New Roman"/>
          <w:sz w:val="24"/>
          <w:szCs w:val="24"/>
          <w:lang w:val="en-GB"/>
        </w:rPr>
        <w:t>H0: Oil prices Shocks disrupt the stock performance of Oil Tanker firms listed on the NYSE index.</w:t>
      </w:r>
    </w:p>
    <w:p w14:paraId="7174BA26" w14:textId="11FF434E" w:rsidR="00834002" w:rsidRPr="00E44052" w:rsidRDefault="003C66FE" w:rsidP="00834002">
      <w:pPr>
        <w:spacing w:line="360" w:lineRule="auto"/>
        <w:ind w:left="426"/>
        <w:jc w:val="both"/>
        <w:rPr>
          <w:rFonts w:ascii="Times New Roman" w:hAnsi="Times New Roman" w:cs="Times New Roman"/>
          <w:sz w:val="24"/>
          <w:szCs w:val="24"/>
          <w:lang w:val="en-GB"/>
        </w:rPr>
      </w:pPr>
      <w:r w:rsidRPr="00E44052">
        <w:rPr>
          <w:rFonts w:ascii="Times New Roman" w:hAnsi="Times New Roman" w:cs="Times New Roman"/>
          <w:sz w:val="24"/>
          <w:szCs w:val="24"/>
          <w:lang w:val="en-GB"/>
        </w:rPr>
        <w:t>H1: Oil prices Shocks do not disrupt the stock performance of Oil Tanker firms listed on the NYSE index</w:t>
      </w:r>
      <w:r w:rsidR="00EB4351">
        <w:rPr>
          <w:rFonts w:ascii="Times New Roman" w:hAnsi="Times New Roman" w:cs="Times New Roman"/>
          <w:sz w:val="24"/>
          <w:szCs w:val="24"/>
          <w:lang w:val="en-GB"/>
        </w:rPr>
        <w:t>.</w:t>
      </w:r>
    </w:p>
    <w:p w14:paraId="15A8CF7E" w14:textId="77777777" w:rsidR="00F052E7" w:rsidRPr="00F052E7" w:rsidRDefault="00F052E7" w:rsidP="00F052E7">
      <w:pPr>
        <w:spacing w:line="360" w:lineRule="auto"/>
        <w:ind w:left="426"/>
        <w:jc w:val="both"/>
        <w:rPr>
          <w:rFonts w:ascii="Times New Roman" w:hAnsi="Times New Roman" w:cs="Times New Roman"/>
          <w:sz w:val="24"/>
          <w:szCs w:val="24"/>
          <w:lang w:val="en-GB"/>
        </w:rPr>
      </w:pPr>
      <w:r w:rsidRPr="00F052E7">
        <w:rPr>
          <w:rFonts w:ascii="Times New Roman" w:hAnsi="Times New Roman" w:cs="Times New Roman"/>
          <w:sz w:val="24"/>
          <w:szCs w:val="24"/>
          <w:lang w:val="en-GB"/>
        </w:rPr>
        <w:t xml:space="preserve">H0: Oil price shocks have an impact on the Tanker Market. </w:t>
      </w:r>
    </w:p>
    <w:p w14:paraId="5CF7B44E" w14:textId="26517B94" w:rsidR="003C66FE" w:rsidRDefault="00F052E7" w:rsidP="00F052E7">
      <w:pPr>
        <w:spacing w:line="360" w:lineRule="auto"/>
        <w:ind w:left="426"/>
        <w:jc w:val="both"/>
        <w:rPr>
          <w:rFonts w:ascii="Times New Roman" w:hAnsi="Times New Roman" w:cs="Times New Roman"/>
          <w:sz w:val="24"/>
          <w:szCs w:val="24"/>
          <w:lang w:val="en-GB"/>
        </w:rPr>
      </w:pPr>
      <w:r w:rsidRPr="00F052E7">
        <w:rPr>
          <w:rFonts w:ascii="Times New Roman" w:hAnsi="Times New Roman" w:cs="Times New Roman"/>
          <w:sz w:val="24"/>
          <w:szCs w:val="24"/>
          <w:lang w:val="en-GB"/>
        </w:rPr>
        <w:t>H1: Oil price shocks do not have an impact on the Tanker Market</w:t>
      </w:r>
      <w:r w:rsidR="00834002">
        <w:rPr>
          <w:rFonts w:ascii="Times New Roman" w:hAnsi="Times New Roman" w:cs="Times New Roman"/>
          <w:sz w:val="24"/>
          <w:szCs w:val="24"/>
          <w:lang w:val="en-GB"/>
        </w:rPr>
        <w:t>.</w:t>
      </w:r>
    </w:p>
    <w:p w14:paraId="1EFEA992" w14:textId="760DEBD2" w:rsidR="00834002" w:rsidRDefault="00834002" w:rsidP="00F052E7">
      <w:pPr>
        <w:spacing w:line="360" w:lineRule="auto"/>
        <w:ind w:left="426"/>
        <w:jc w:val="both"/>
        <w:rPr>
          <w:rFonts w:ascii="Times New Roman" w:hAnsi="Times New Roman" w:cs="Times New Roman"/>
          <w:sz w:val="24"/>
          <w:szCs w:val="24"/>
          <w:lang w:val="en-GB"/>
        </w:rPr>
      </w:pPr>
      <w:r>
        <w:rPr>
          <w:rFonts w:ascii="Times New Roman" w:hAnsi="Times New Roman" w:cs="Times New Roman"/>
          <w:sz w:val="24"/>
          <w:szCs w:val="24"/>
          <w:lang w:val="en-GB"/>
        </w:rPr>
        <w:t>H</w:t>
      </w:r>
      <w:r w:rsidR="00DE3BFD">
        <w:rPr>
          <w:rFonts w:ascii="Times New Roman" w:hAnsi="Times New Roman" w:cs="Times New Roman"/>
          <w:sz w:val="24"/>
          <w:szCs w:val="24"/>
          <w:lang w:val="en-GB"/>
        </w:rPr>
        <w:t>0</w:t>
      </w:r>
      <w:r>
        <w:rPr>
          <w:rFonts w:ascii="Times New Roman" w:hAnsi="Times New Roman" w:cs="Times New Roman"/>
          <w:sz w:val="24"/>
          <w:szCs w:val="24"/>
          <w:lang w:val="en-GB"/>
        </w:rPr>
        <w:t xml:space="preserve">: Macroeconomic factors have an impact on the stock performance of oil tanker firms. </w:t>
      </w:r>
    </w:p>
    <w:p w14:paraId="653A3776" w14:textId="60BA6C23" w:rsidR="00F052E7" w:rsidRPr="00E44052" w:rsidRDefault="00834002" w:rsidP="00834002">
      <w:pPr>
        <w:spacing w:line="360" w:lineRule="auto"/>
        <w:ind w:left="426"/>
        <w:jc w:val="both"/>
        <w:rPr>
          <w:rFonts w:ascii="Times New Roman" w:hAnsi="Times New Roman" w:cs="Times New Roman"/>
          <w:sz w:val="24"/>
          <w:szCs w:val="24"/>
          <w:lang w:val="en-GB"/>
        </w:rPr>
      </w:pPr>
      <w:r>
        <w:rPr>
          <w:rFonts w:ascii="Times New Roman" w:hAnsi="Times New Roman" w:cs="Times New Roman"/>
          <w:sz w:val="24"/>
          <w:szCs w:val="24"/>
          <w:lang w:val="en-GB"/>
        </w:rPr>
        <w:t>H</w:t>
      </w:r>
      <w:r w:rsidR="00DE3BFD">
        <w:rPr>
          <w:rFonts w:ascii="Times New Roman" w:hAnsi="Times New Roman" w:cs="Times New Roman"/>
          <w:sz w:val="24"/>
          <w:szCs w:val="24"/>
          <w:lang w:val="en-GB"/>
        </w:rPr>
        <w:t>1</w:t>
      </w:r>
      <w:r>
        <w:rPr>
          <w:rFonts w:ascii="Times New Roman" w:hAnsi="Times New Roman" w:cs="Times New Roman"/>
          <w:sz w:val="24"/>
          <w:szCs w:val="24"/>
          <w:lang w:val="en-GB"/>
        </w:rPr>
        <w:t xml:space="preserve">: Macroeconomic factors do not have an impact on the stock performance of oil tanker firms. </w:t>
      </w:r>
    </w:p>
    <w:p w14:paraId="2072F9D5" w14:textId="539028CA" w:rsidR="00502377" w:rsidRDefault="007672D5" w:rsidP="00316890">
      <w:pPr>
        <w:pStyle w:val="Heading2"/>
        <w:spacing w:line="360" w:lineRule="auto"/>
        <w:rPr>
          <w:rFonts w:ascii="Times New Roman" w:hAnsi="Times New Roman" w:cs="Times New Roman"/>
          <w:b/>
          <w:bCs/>
          <w:color w:val="000000" w:themeColor="text1"/>
          <w:sz w:val="25"/>
          <w:szCs w:val="25"/>
          <w:lang w:val="en-GB"/>
        </w:rPr>
      </w:pPr>
      <w:bookmarkStart w:id="22" w:name="_Toc50215061"/>
      <w:bookmarkStart w:id="23" w:name="_Toc51275055"/>
      <w:r w:rsidRPr="00E44052">
        <w:rPr>
          <w:rFonts w:ascii="Times New Roman" w:hAnsi="Times New Roman" w:cs="Times New Roman"/>
          <w:b/>
          <w:bCs/>
          <w:color w:val="000000" w:themeColor="text1"/>
          <w:sz w:val="25"/>
          <w:szCs w:val="25"/>
          <w:lang w:val="en-GB"/>
        </w:rPr>
        <w:t>1.</w:t>
      </w:r>
      <w:r w:rsidR="00005D58">
        <w:rPr>
          <w:rFonts w:ascii="Times New Roman" w:hAnsi="Times New Roman" w:cs="Times New Roman"/>
          <w:b/>
          <w:bCs/>
          <w:color w:val="000000" w:themeColor="text1"/>
          <w:sz w:val="25"/>
          <w:szCs w:val="25"/>
          <w:lang w:val="en-GB"/>
        </w:rPr>
        <w:t>6</w:t>
      </w:r>
      <w:r w:rsidRPr="00E44052">
        <w:rPr>
          <w:rFonts w:ascii="Times New Roman" w:hAnsi="Times New Roman" w:cs="Times New Roman"/>
          <w:b/>
          <w:bCs/>
          <w:color w:val="000000" w:themeColor="text1"/>
          <w:sz w:val="25"/>
          <w:szCs w:val="25"/>
          <w:lang w:val="en-GB"/>
        </w:rPr>
        <w:t xml:space="preserve"> RESEARCH STRUCTURE</w:t>
      </w:r>
      <w:bookmarkEnd w:id="22"/>
      <w:bookmarkEnd w:id="23"/>
    </w:p>
    <w:p w14:paraId="50CA1D85" w14:textId="461A27CA" w:rsidR="00E44052" w:rsidRDefault="007672D5" w:rsidP="00834002">
      <w:pPr>
        <w:spacing w:line="360" w:lineRule="auto"/>
        <w:jc w:val="both"/>
        <w:rPr>
          <w:rFonts w:ascii="Times New Roman" w:hAnsi="Times New Roman" w:cs="Times New Roman"/>
          <w:sz w:val="24"/>
          <w:szCs w:val="24"/>
          <w:lang w:val="en-GB"/>
        </w:rPr>
      </w:pPr>
      <w:r w:rsidRPr="00E44052">
        <w:rPr>
          <w:rFonts w:ascii="Times New Roman" w:hAnsi="Times New Roman" w:cs="Times New Roman"/>
          <w:sz w:val="24"/>
          <w:szCs w:val="24"/>
          <w:lang w:val="en-GB"/>
        </w:rPr>
        <w:t xml:space="preserve">This research is structured into </w:t>
      </w:r>
      <w:r w:rsidR="00A12317">
        <w:rPr>
          <w:rFonts w:ascii="Times New Roman" w:hAnsi="Times New Roman" w:cs="Times New Roman"/>
          <w:sz w:val="24"/>
          <w:szCs w:val="24"/>
          <w:lang w:val="en-GB"/>
        </w:rPr>
        <w:t>four</w:t>
      </w:r>
      <w:r w:rsidRPr="00E44052">
        <w:rPr>
          <w:rFonts w:ascii="Times New Roman" w:hAnsi="Times New Roman" w:cs="Times New Roman"/>
          <w:sz w:val="24"/>
          <w:szCs w:val="24"/>
          <w:lang w:val="en-GB"/>
        </w:rPr>
        <w:t xml:space="preserve"> further chapters, organized as follow</w:t>
      </w:r>
      <w:r w:rsidR="00E44052">
        <w:rPr>
          <w:rFonts w:ascii="Times New Roman" w:hAnsi="Times New Roman" w:cs="Times New Roman"/>
          <w:sz w:val="24"/>
          <w:szCs w:val="24"/>
          <w:lang w:val="en-GB"/>
        </w:rPr>
        <w:t xml:space="preserve">. </w:t>
      </w:r>
      <w:r w:rsidR="004A7EF8" w:rsidRPr="00E44052">
        <w:rPr>
          <w:rFonts w:ascii="Times New Roman" w:hAnsi="Times New Roman" w:cs="Times New Roman"/>
          <w:sz w:val="24"/>
          <w:szCs w:val="24"/>
          <w:lang w:val="en-GB"/>
        </w:rPr>
        <w:t xml:space="preserve">The literature review presents a </w:t>
      </w:r>
      <w:r w:rsidR="00071B10">
        <w:rPr>
          <w:rFonts w:ascii="Times New Roman" w:hAnsi="Times New Roman" w:cs="Times New Roman"/>
          <w:sz w:val="24"/>
          <w:szCs w:val="24"/>
          <w:lang w:val="en-GB"/>
        </w:rPr>
        <w:t>detailed description</w:t>
      </w:r>
      <w:r w:rsidR="004A7EF8" w:rsidRPr="00E44052">
        <w:rPr>
          <w:rFonts w:ascii="Times New Roman" w:hAnsi="Times New Roman" w:cs="Times New Roman"/>
          <w:sz w:val="24"/>
          <w:szCs w:val="24"/>
          <w:lang w:val="en-GB"/>
        </w:rPr>
        <w:t xml:space="preserve"> of the concepts and empirical findings from past studies related to this study</w:t>
      </w:r>
      <w:r w:rsidR="00071B10">
        <w:rPr>
          <w:rFonts w:ascii="Times New Roman" w:hAnsi="Times New Roman" w:cs="Times New Roman"/>
          <w:sz w:val="24"/>
          <w:szCs w:val="24"/>
          <w:lang w:val="en-GB"/>
        </w:rPr>
        <w:t>,</w:t>
      </w:r>
      <w:r w:rsidR="004A7EF8" w:rsidRPr="00E44052">
        <w:rPr>
          <w:rFonts w:ascii="Times New Roman" w:hAnsi="Times New Roman" w:cs="Times New Roman"/>
          <w:sz w:val="24"/>
          <w:szCs w:val="24"/>
          <w:lang w:val="en-GB"/>
        </w:rPr>
        <w:t xml:space="preserve"> such as reviews on oil tankers, oil price shocks and stock markets. </w:t>
      </w:r>
      <w:r w:rsidR="00E44052">
        <w:rPr>
          <w:rFonts w:ascii="Times New Roman" w:hAnsi="Times New Roman" w:cs="Times New Roman"/>
          <w:sz w:val="24"/>
          <w:szCs w:val="24"/>
          <w:lang w:val="en-GB"/>
        </w:rPr>
        <w:t xml:space="preserve">A theoretical framework is used in this chapter critically review the research design,  interpretation of data and the result of the analysis from past studies for further improvement </w:t>
      </w:r>
      <w:r w:rsidR="004A7EF8" w:rsidRPr="00E44052">
        <w:rPr>
          <w:rFonts w:ascii="Times New Roman" w:hAnsi="Times New Roman" w:cs="Times New Roman"/>
          <w:sz w:val="24"/>
          <w:szCs w:val="24"/>
          <w:lang w:val="en-GB"/>
        </w:rPr>
        <w:t>While, the data and methodology section deals with how the research was designed,</w:t>
      </w:r>
      <w:r w:rsidR="005D20F9" w:rsidRPr="00E44052">
        <w:rPr>
          <w:rFonts w:ascii="Times New Roman" w:hAnsi="Times New Roman" w:cs="Times New Roman"/>
          <w:sz w:val="24"/>
          <w:szCs w:val="24"/>
          <w:lang w:val="en-GB"/>
        </w:rPr>
        <w:t xml:space="preserve"> the </w:t>
      </w:r>
      <w:r w:rsidR="00E44052">
        <w:rPr>
          <w:rFonts w:ascii="Times New Roman" w:hAnsi="Times New Roman" w:cs="Times New Roman"/>
          <w:sz w:val="24"/>
          <w:szCs w:val="24"/>
          <w:lang w:val="en-GB"/>
        </w:rPr>
        <w:t xml:space="preserve">research </w:t>
      </w:r>
      <w:r w:rsidR="005D20F9" w:rsidRPr="00E44052">
        <w:rPr>
          <w:rFonts w:ascii="Times New Roman" w:hAnsi="Times New Roman" w:cs="Times New Roman"/>
          <w:sz w:val="24"/>
          <w:szCs w:val="24"/>
          <w:lang w:val="en-GB"/>
        </w:rPr>
        <w:t xml:space="preserve">philosophy </w:t>
      </w:r>
      <w:r w:rsidR="00E44052">
        <w:rPr>
          <w:rFonts w:ascii="Times New Roman" w:hAnsi="Times New Roman" w:cs="Times New Roman"/>
          <w:sz w:val="24"/>
          <w:szCs w:val="24"/>
          <w:lang w:val="en-GB"/>
        </w:rPr>
        <w:t>implemented for</w:t>
      </w:r>
      <w:r w:rsidR="005D20F9" w:rsidRPr="00E44052">
        <w:rPr>
          <w:rFonts w:ascii="Times New Roman" w:hAnsi="Times New Roman" w:cs="Times New Roman"/>
          <w:sz w:val="24"/>
          <w:szCs w:val="24"/>
          <w:lang w:val="en-GB"/>
        </w:rPr>
        <w:t xml:space="preserve"> this research,</w:t>
      </w:r>
      <w:r w:rsidR="004A7EF8" w:rsidRPr="00E44052">
        <w:rPr>
          <w:rFonts w:ascii="Times New Roman" w:hAnsi="Times New Roman" w:cs="Times New Roman"/>
          <w:sz w:val="24"/>
          <w:szCs w:val="24"/>
          <w:lang w:val="en-GB"/>
        </w:rPr>
        <w:t xml:space="preserve"> </w:t>
      </w:r>
      <w:r w:rsidR="005D20F9" w:rsidRPr="00E44052">
        <w:rPr>
          <w:rFonts w:ascii="Times New Roman" w:hAnsi="Times New Roman" w:cs="Times New Roman"/>
          <w:sz w:val="24"/>
          <w:szCs w:val="24"/>
          <w:lang w:val="en-GB"/>
        </w:rPr>
        <w:t>how data wa</w:t>
      </w:r>
      <w:r w:rsidR="00E44052">
        <w:rPr>
          <w:rFonts w:ascii="Times New Roman" w:hAnsi="Times New Roman" w:cs="Times New Roman"/>
          <w:sz w:val="24"/>
          <w:szCs w:val="24"/>
          <w:lang w:val="en-GB"/>
        </w:rPr>
        <w:t>s</w:t>
      </w:r>
      <w:r w:rsidR="005D20F9" w:rsidRPr="00E44052">
        <w:rPr>
          <w:rFonts w:ascii="Times New Roman" w:hAnsi="Times New Roman" w:cs="Times New Roman"/>
          <w:sz w:val="24"/>
          <w:szCs w:val="24"/>
          <w:lang w:val="en-GB"/>
        </w:rPr>
        <w:t xml:space="preserve"> collected</w:t>
      </w:r>
      <w:r w:rsidR="004A7EF8" w:rsidRPr="00E44052">
        <w:rPr>
          <w:rFonts w:ascii="Times New Roman" w:hAnsi="Times New Roman" w:cs="Times New Roman"/>
          <w:sz w:val="24"/>
          <w:szCs w:val="24"/>
          <w:lang w:val="en-GB"/>
        </w:rPr>
        <w:t xml:space="preserve"> from reliable database</w:t>
      </w:r>
      <w:r w:rsidR="00E44052">
        <w:rPr>
          <w:rFonts w:ascii="Times New Roman" w:hAnsi="Times New Roman" w:cs="Times New Roman"/>
          <w:sz w:val="24"/>
          <w:szCs w:val="24"/>
          <w:lang w:val="en-GB"/>
        </w:rPr>
        <w:t xml:space="preserve"> sources</w:t>
      </w:r>
      <w:r w:rsidR="005D20F9" w:rsidRPr="00E44052">
        <w:rPr>
          <w:rFonts w:ascii="Times New Roman" w:hAnsi="Times New Roman" w:cs="Times New Roman"/>
          <w:sz w:val="24"/>
          <w:szCs w:val="24"/>
          <w:lang w:val="en-GB"/>
        </w:rPr>
        <w:t xml:space="preserve">, the statistical model for </w:t>
      </w:r>
      <w:r w:rsidR="00E44052" w:rsidRPr="00E44052">
        <w:rPr>
          <w:rFonts w:ascii="Times New Roman" w:hAnsi="Times New Roman" w:cs="Times New Roman"/>
          <w:sz w:val="24"/>
          <w:szCs w:val="24"/>
          <w:lang w:val="en-GB"/>
        </w:rPr>
        <w:t>analysing</w:t>
      </w:r>
      <w:r w:rsidR="005D20F9" w:rsidRPr="00E44052">
        <w:rPr>
          <w:rFonts w:ascii="Times New Roman" w:hAnsi="Times New Roman" w:cs="Times New Roman"/>
          <w:sz w:val="24"/>
          <w:szCs w:val="24"/>
          <w:lang w:val="en-GB"/>
        </w:rPr>
        <w:t xml:space="preserve"> the data</w:t>
      </w:r>
      <w:r w:rsidR="00316890">
        <w:rPr>
          <w:rFonts w:ascii="Times New Roman" w:hAnsi="Times New Roman" w:cs="Times New Roman"/>
          <w:sz w:val="24"/>
          <w:szCs w:val="24"/>
          <w:lang w:val="en-GB"/>
        </w:rPr>
        <w:t>, the limitations of the research design</w:t>
      </w:r>
      <w:r w:rsidR="005D20F9" w:rsidRPr="00E44052">
        <w:rPr>
          <w:rFonts w:ascii="Times New Roman" w:hAnsi="Times New Roman" w:cs="Times New Roman"/>
          <w:sz w:val="24"/>
          <w:szCs w:val="24"/>
          <w:lang w:val="en-GB"/>
        </w:rPr>
        <w:t xml:space="preserve"> and ethical consideration</w:t>
      </w:r>
      <w:r w:rsidR="00E44052">
        <w:rPr>
          <w:rFonts w:ascii="Times New Roman" w:hAnsi="Times New Roman" w:cs="Times New Roman"/>
          <w:sz w:val="24"/>
          <w:szCs w:val="24"/>
          <w:lang w:val="en-GB"/>
        </w:rPr>
        <w:t>s</w:t>
      </w:r>
      <w:r w:rsidR="004A7EF8" w:rsidRPr="00E44052">
        <w:rPr>
          <w:rFonts w:ascii="Times New Roman" w:hAnsi="Times New Roman" w:cs="Times New Roman"/>
          <w:sz w:val="24"/>
          <w:szCs w:val="24"/>
          <w:lang w:val="en-GB"/>
        </w:rPr>
        <w:t>.</w:t>
      </w:r>
      <w:r w:rsidR="005D20F9" w:rsidRPr="00E44052">
        <w:rPr>
          <w:rFonts w:ascii="Times New Roman" w:hAnsi="Times New Roman" w:cs="Times New Roman"/>
          <w:sz w:val="24"/>
          <w:szCs w:val="24"/>
          <w:lang w:val="en-GB"/>
        </w:rPr>
        <w:t xml:space="preserve"> The fourth chapter which is the data analysis chapter</w:t>
      </w:r>
      <w:r w:rsidR="00316890">
        <w:rPr>
          <w:rFonts w:ascii="Times New Roman" w:hAnsi="Times New Roman" w:cs="Times New Roman"/>
          <w:sz w:val="24"/>
          <w:szCs w:val="24"/>
          <w:lang w:val="en-GB"/>
        </w:rPr>
        <w:t>s</w:t>
      </w:r>
      <w:r w:rsidR="004A7EF8" w:rsidRPr="00E44052">
        <w:rPr>
          <w:rFonts w:ascii="Times New Roman" w:hAnsi="Times New Roman" w:cs="Times New Roman"/>
          <w:sz w:val="24"/>
          <w:szCs w:val="24"/>
          <w:lang w:val="en-GB"/>
        </w:rPr>
        <w:t xml:space="preserve"> </w:t>
      </w:r>
      <w:r w:rsidR="00316890">
        <w:rPr>
          <w:rFonts w:ascii="Times New Roman" w:hAnsi="Times New Roman" w:cs="Times New Roman"/>
          <w:sz w:val="24"/>
          <w:szCs w:val="24"/>
          <w:lang w:val="en-GB"/>
        </w:rPr>
        <w:t>critically assesses</w:t>
      </w:r>
      <w:r w:rsidR="004A7EF8" w:rsidRPr="00E44052">
        <w:rPr>
          <w:rFonts w:ascii="Times New Roman" w:hAnsi="Times New Roman" w:cs="Times New Roman"/>
          <w:sz w:val="24"/>
          <w:szCs w:val="24"/>
          <w:lang w:val="en-GB"/>
        </w:rPr>
        <w:t xml:space="preserve"> the findings from</w:t>
      </w:r>
      <w:r w:rsidR="005D20F9" w:rsidRPr="00E44052">
        <w:rPr>
          <w:rFonts w:ascii="Times New Roman" w:hAnsi="Times New Roman" w:cs="Times New Roman"/>
          <w:sz w:val="24"/>
          <w:szCs w:val="24"/>
          <w:lang w:val="en-GB"/>
        </w:rPr>
        <w:t xml:space="preserve"> the</w:t>
      </w:r>
      <w:r w:rsidR="004A7EF8" w:rsidRPr="00E44052">
        <w:rPr>
          <w:rFonts w:ascii="Times New Roman" w:hAnsi="Times New Roman" w:cs="Times New Roman"/>
          <w:sz w:val="24"/>
          <w:szCs w:val="24"/>
          <w:lang w:val="en-GB"/>
        </w:rPr>
        <w:t xml:space="preserve"> interpreted data</w:t>
      </w:r>
      <w:r w:rsidR="00316890">
        <w:rPr>
          <w:rFonts w:ascii="Times New Roman" w:hAnsi="Times New Roman" w:cs="Times New Roman"/>
          <w:sz w:val="24"/>
          <w:szCs w:val="24"/>
          <w:lang w:val="en-GB"/>
        </w:rPr>
        <w:t xml:space="preserve"> in relation to the proven theoretical framework</w:t>
      </w:r>
      <w:r w:rsidR="005D20F9" w:rsidRPr="00E44052">
        <w:rPr>
          <w:rFonts w:ascii="Times New Roman" w:hAnsi="Times New Roman" w:cs="Times New Roman"/>
          <w:sz w:val="24"/>
          <w:szCs w:val="24"/>
          <w:lang w:val="en-GB"/>
        </w:rPr>
        <w:t>, critique</w:t>
      </w:r>
      <w:r w:rsidR="00316890">
        <w:rPr>
          <w:rFonts w:ascii="Times New Roman" w:hAnsi="Times New Roman" w:cs="Times New Roman"/>
          <w:sz w:val="24"/>
          <w:szCs w:val="24"/>
          <w:lang w:val="en-GB"/>
        </w:rPr>
        <w:t>s</w:t>
      </w:r>
      <w:r w:rsidR="005D20F9" w:rsidRPr="00E44052">
        <w:rPr>
          <w:rFonts w:ascii="Times New Roman" w:hAnsi="Times New Roman" w:cs="Times New Roman"/>
          <w:sz w:val="24"/>
          <w:szCs w:val="24"/>
          <w:lang w:val="en-GB"/>
        </w:rPr>
        <w:t xml:space="preserve"> what was found from the data analysis and gives</w:t>
      </w:r>
      <w:r w:rsidR="004A7EF8" w:rsidRPr="00E44052">
        <w:rPr>
          <w:rFonts w:ascii="Times New Roman" w:hAnsi="Times New Roman" w:cs="Times New Roman"/>
          <w:sz w:val="24"/>
          <w:szCs w:val="24"/>
          <w:lang w:val="en-GB"/>
        </w:rPr>
        <w:t xml:space="preserve"> insight </w:t>
      </w:r>
      <w:r w:rsidR="005D20F9" w:rsidRPr="00E44052">
        <w:rPr>
          <w:rFonts w:ascii="Times New Roman" w:hAnsi="Times New Roman" w:cs="Times New Roman"/>
          <w:sz w:val="24"/>
          <w:szCs w:val="24"/>
          <w:lang w:val="en-GB"/>
        </w:rPr>
        <w:t>on the research hypothesis and</w:t>
      </w:r>
      <w:r w:rsidR="004A7EF8" w:rsidRPr="00E44052">
        <w:rPr>
          <w:rFonts w:ascii="Times New Roman" w:hAnsi="Times New Roman" w:cs="Times New Roman"/>
          <w:sz w:val="24"/>
          <w:szCs w:val="24"/>
          <w:lang w:val="en-GB"/>
        </w:rPr>
        <w:t xml:space="preserve"> </w:t>
      </w:r>
      <w:r w:rsidR="005D20F9" w:rsidRPr="00E44052">
        <w:rPr>
          <w:rFonts w:ascii="Times New Roman" w:hAnsi="Times New Roman" w:cs="Times New Roman"/>
          <w:sz w:val="24"/>
          <w:szCs w:val="24"/>
          <w:lang w:val="en-GB"/>
        </w:rPr>
        <w:t>the</w:t>
      </w:r>
      <w:r w:rsidR="004A7EF8" w:rsidRPr="00E44052">
        <w:rPr>
          <w:rFonts w:ascii="Times New Roman" w:hAnsi="Times New Roman" w:cs="Times New Roman"/>
          <w:sz w:val="24"/>
          <w:szCs w:val="24"/>
          <w:lang w:val="en-GB"/>
        </w:rPr>
        <w:t xml:space="preserve"> data. </w:t>
      </w:r>
      <w:r w:rsidR="005D20F9" w:rsidRPr="00E44052">
        <w:rPr>
          <w:rFonts w:ascii="Times New Roman" w:hAnsi="Times New Roman" w:cs="Times New Roman"/>
          <w:sz w:val="24"/>
          <w:szCs w:val="24"/>
          <w:lang w:val="en-GB"/>
        </w:rPr>
        <w:t>Finally, the conclusion and recommendation section</w:t>
      </w:r>
      <w:r w:rsidR="00316890">
        <w:rPr>
          <w:rFonts w:ascii="Times New Roman" w:hAnsi="Times New Roman" w:cs="Times New Roman"/>
          <w:sz w:val="24"/>
          <w:szCs w:val="24"/>
          <w:lang w:val="en-GB"/>
        </w:rPr>
        <w:t xml:space="preserve"> summaries the study by</w:t>
      </w:r>
      <w:r w:rsidR="00E44052" w:rsidRPr="00E44052">
        <w:rPr>
          <w:rFonts w:ascii="Times New Roman" w:hAnsi="Times New Roman" w:cs="Times New Roman"/>
          <w:sz w:val="24"/>
          <w:szCs w:val="24"/>
          <w:lang w:val="en-GB"/>
        </w:rPr>
        <w:t xml:space="preserve"> giv</w:t>
      </w:r>
      <w:r w:rsidR="00316890">
        <w:rPr>
          <w:rFonts w:ascii="Times New Roman" w:hAnsi="Times New Roman" w:cs="Times New Roman"/>
          <w:sz w:val="24"/>
          <w:szCs w:val="24"/>
          <w:lang w:val="en-GB"/>
        </w:rPr>
        <w:t>ing</w:t>
      </w:r>
      <w:r w:rsidR="00E44052" w:rsidRPr="00E44052">
        <w:rPr>
          <w:rFonts w:ascii="Times New Roman" w:hAnsi="Times New Roman" w:cs="Times New Roman"/>
          <w:sz w:val="24"/>
          <w:szCs w:val="24"/>
          <w:lang w:val="en-GB"/>
        </w:rPr>
        <w:t xml:space="preserve"> insight</w:t>
      </w:r>
      <w:r w:rsidR="00316890">
        <w:rPr>
          <w:rFonts w:ascii="Times New Roman" w:hAnsi="Times New Roman" w:cs="Times New Roman"/>
          <w:sz w:val="24"/>
          <w:szCs w:val="24"/>
          <w:lang w:val="en-GB"/>
        </w:rPr>
        <w:t>s on</w:t>
      </w:r>
      <w:r w:rsidR="004A7EF8" w:rsidRPr="00E44052">
        <w:rPr>
          <w:rFonts w:ascii="Times New Roman" w:hAnsi="Times New Roman" w:cs="Times New Roman"/>
          <w:sz w:val="24"/>
          <w:szCs w:val="24"/>
          <w:lang w:val="en-GB"/>
        </w:rPr>
        <w:t xml:space="preserve"> total knowledge gained from the research and answer</w:t>
      </w:r>
      <w:r w:rsidR="005D20F9" w:rsidRPr="00E44052">
        <w:rPr>
          <w:rFonts w:ascii="Times New Roman" w:hAnsi="Times New Roman" w:cs="Times New Roman"/>
          <w:sz w:val="24"/>
          <w:szCs w:val="24"/>
          <w:lang w:val="en-GB"/>
        </w:rPr>
        <w:t>s</w:t>
      </w:r>
      <w:r w:rsidR="004A7EF8" w:rsidRPr="00E44052">
        <w:rPr>
          <w:rFonts w:ascii="Times New Roman" w:hAnsi="Times New Roman" w:cs="Times New Roman"/>
          <w:sz w:val="24"/>
          <w:szCs w:val="24"/>
          <w:lang w:val="en-GB"/>
        </w:rPr>
        <w:t xml:space="preserve"> the research questions</w:t>
      </w:r>
      <w:r w:rsidR="005D20F9" w:rsidRPr="00E44052">
        <w:rPr>
          <w:rFonts w:ascii="Times New Roman" w:hAnsi="Times New Roman" w:cs="Times New Roman"/>
          <w:sz w:val="24"/>
          <w:szCs w:val="24"/>
          <w:lang w:val="en-GB"/>
        </w:rPr>
        <w:t xml:space="preserve"> along with recommendations for future </w:t>
      </w:r>
      <w:commentRangeStart w:id="24"/>
      <w:r w:rsidR="005D20F9" w:rsidRPr="00E44052">
        <w:rPr>
          <w:rFonts w:ascii="Times New Roman" w:hAnsi="Times New Roman" w:cs="Times New Roman"/>
          <w:sz w:val="24"/>
          <w:szCs w:val="24"/>
          <w:lang w:val="en-GB"/>
        </w:rPr>
        <w:t>researchers.</w:t>
      </w:r>
      <w:commentRangeEnd w:id="24"/>
      <w:r w:rsidR="009652FB">
        <w:rPr>
          <w:rStyle w:val="CommentReference"/>
        </w:rPr>
        <w:commentReference w:id="24"/>
      </w:r>
    </w:p>
    <w:p w14:paraId="7275457D" w14:textId="59A7CF4A" w:rsidR="00150B06" w:rsidRDefault="00150B06" w:rsidP="00834002">
      <w:pPr>
        <w:spacing w:line="360" w:lineRule="auto"/>
        <w:jc w:val="both"/>
        <w:rPr>
          <w:rFonts w:ascii="Times New Roman" w:hAnsi="Times New Roman" w:cs="Times New Roman"/>
          <w:sz w:val="24"/>
          <w:szCs w:val="24"/>
          <w:lang w:val="en-GB"/>
        </w:rPr>
      </w:pPr>
    </w:p>
    <w:p w14:paraId="15C825F9" w14:textId="77777777" w:rsidR="002F1048" w:rsidRPr="00E44052" w:rsidRDefault="002F1048" w:rsidP="00834002">
      <w:pPr>
        <w:spacing w:line="360" w:lineRule="auto"/>
        <w:jc w:val="both"/>
        <w:rPr>
          <w:rFonts w:ascii="Times New Roman" w:hAnsi="Times New Roman" w:cs="Times New Roman"/>
          <w:sz w:val="24"/>
          <w:szCs w:val="24"/>
          <w:lang w:val="en-GB"/>
        </w:rPr>
      </w:pPr>
    </w:p>
    <w:p w14:paraId="07525EBE" w14:textId="0801B389" w:rsidR="007672D5" w:rsidRPr="00E44052" w:rsidRDefault="007672D5" w:rsidP="00BA0792">
      <w:pPr>
        <w:pStyle w:val="Heading1"/>
        <w:jc w:val="center"/>
        <w:rPr>
          <w:rFonts w:ascii="Times New Roman" w:hAnsi="Times New Roman" w:cs="Times New Roman"/>
          <w:b/>
          <w:bCs/>
          <w:color w:val="000000" w:themeColor="text1"/>
          <w:sz w:val="25"/>
          <w:szCs w:val="25"/>
        </w:rPr>
      </w:pPr>
      <w:bookmarkStart w:id="25" w:name="_Toc521030858"/>
      <w:bookmarkStart w:id="26" w:name="_Toc50215062"/>
      <w:bookmarkStart w:id="27" w:name="_Toc51275056"/>
      <w:r w:rsidRPr="00E44052">
        <w:rPr>
          <w:rFonts w:ascii="Times New Roman" w:hAnsi="Times New Roman" w:cs="Times New Roman"/>
          <w:b/>
          <w:bCs/>
          <w:color w:val="000000" w:themeColor="text1"/>
          <w:sz w:val="25"/>
          <w:szCs w:val="25"/>
        </w:rPr>
        <w:lastRenderedPageBreak/>
        <w:t>CHAPTER TWO</w:t>
      </w:r>
      <w:bookmarkStart w:id="28" w:name="_Toc520754692"/>
      <w:bookmarkStart w:id="29" w:name="_Toc520893117"/>
      <w:bookmarkStart w:id="30" w:name="_Toc521030859"/>
      <w:bookmarkEnd w:id="25"/>
      <w:r w:rsidR="00BA0792" w:rsidRPr="00E44052">
        <w:rPr>
          <w:rFonts w:ascii="Times New Roman" w:hAnsi="Times New Roman" w:cs="Times New Roman"/>
          <w:b/>
          <w:bCs/>
          <w:color w:val="000000" w:themeColor="text1"/>
          <w:sz w:val="25"/>
          <w:szCs w:val="25"/>
        </w:rPr>
        <w:t xml:space="preserve">: </w:t>
      </w:r>
      <w:r w:rsidRPr="00E44052">
        <w:rPr>
          <w:rFonts w:ascii="Times New Roman" w:hAnsi="Times New Roman" w:cs="Times New Roman"/>
          <w:b/>
          <w:bCs/>
          <w:color w:val="000000" w:themeColor="text1"/>
          <w:sz w:val="25"/>
          <w:szCs w:val="25"/>
        </w:rPr>
        <w:t>LITERATURE REVIEW</w:t>
      </w:r>
      <w:bookmarkEnd w:id="26"/>
      <w:bookmarkEnd w:id="27"/>
      <w:bookmarkEnd w:id="28"/>
      <w:bookmarkEnd w:id="29"/>
      <w:bookmarkEnd w:id="30"/>
    </w:p>
    <w:p w14:paraId="7E094203" w14:textId="77777777" w:rsidR="007672D5" w:rsidRPr="00E44052" w:rsidRDefault="007672D5" w:rsidP="007672D5">
      <w:pPr>
        <w:spacing w:line="240" w:lineRule="auto"/>
        <w:jc w:val="both"/>
        <w:rPr>
          <w:rFonts w:ascii="Times New Roman" w:hAnsi="Times New Roman" w:cs="Times New Roman"/>
          <w:b/>
          <w:sz w:val="24"/>
          <w:szCs w:val="24"/>
          <w:lang w:val="en-GB"/>
        </w:rPr>
      </w:pPr>
    </w:p>
    <w:p w14:paraId="77270F2C" w14:textId="6E8213B0" w:rsidR="00502377" w:rsidRPr="00316890" w:rsidRDefault="007672D5" w:rsidP="00316890">
      <w:pPr>
        <w:pStyle w:val="Heading2"/>
        <w:spacing w:line="360" w:lineRule="auto"/>
        <w:rPr>
          <w:rFonts w:ascii="Times New Roman" w:hAnsi="Times New Roman" w:cs="Times New Roman"/>
          <w:b/>
          <w:bCs/>
          <w:color w:val="000000" w:themeColor="text1"/>
          <w:sz w:val="25"/>
          <w:szCs w:val="25"/>
          <w:lang w:val="en-GB"/>
        </w:rPr>
      </w:pPr>
      <w:bookmarkStart w:id="31" w:name="_Toc521030860"/>
      <w:bookmarkStart w:id="32" w:name="_Toc37023178"/>
      <w:bookmarkStart w:id="33" w:name="_Toc50215063"/>
      <w:bookmarkStart w:id="34" w:name="_Toc51275057"/>
      <w:r w:rsidRPr="00E44052">
        <w:rPr>
          <w:rFonts w:ascii="Times New Roman" w:hAnsi="Times New Roman" w:cs="Times New Roman"/>
          <w:b/>
          <w:bCs/>
          <w:color w:val="000000" w:themeColor="text1"/>
          <w:sz w:val="25"/>
          <w:szCs w:val="25"/>
          <w:lang w:val="en-GB"/>
        </w:rPr>
        <w:t>2.1 INTRODUCTION</w:t>
      </w:r>
      <w:bookmarkEnd w:id="31"/>
      <w:bookmarkEnd w:id="32"/>
      <w:bookmarkEnd w:id="33"/>
      <w:bookmarkEnd w:id="34"/>
      <w:r w:rsidRPr="00E44052">
        <w:rPr>
          <w:rFonts w:ascii="Times New Roman" w:hAnsi="Times New Roman" w:cs="Times New Roman"/>
          <w:b/>
          <w:bCs/>
          <w:color w:val="000000" w:themeColor="text1"/>
          <w:sz w:val="25"/>
          <w:szCs w:val="25"/>
          <w:lang w:val="en-GB"/>
        </w:rPr>
        <w:tab/>
      </w:r>
    </w:p>
    <w:p w14:paraId="3EC0AB3C" w14:textId="131A687C" w:rsidR="007672D5" w:rsidRPr="00E44052" w:rsidRDefault="007672D5" w:rsidP="00502377">
      <w:pPr>
        <w:spacing w:line="360" w:lineRule="auto"/>
        <w:jc w:val="both"/>
        <w:rPr>
          <w:rFonts w:ascii="Times New Roman" w:hAnsi="Times New Roman" w:cs="Times New Roman"/>
          <w:sz w:val="24"/>
          <w:szCs w:val="24"/>
          <w:lang w:val="en-GB"/>
        </w:rPr>
      </w:pPr>
      <w:r w:rsidRPr="00E44052">
        <w:rPr>
          <w:rFonts w:ascii="Times New Roman" w:hAnsi="Times New Roman" w:cs="Times New Roman"/>
          <w:sz w:val="24"/>
          <w:szCs w:val="24"/>
          <w:lang w:val="en-GB"/>
        </w:rPr>
        <w:t>In this chapter, the conceptual, empirical and theoretical review of the impact of oil price shocks on the crude tanker market and share price performance of crude tanker companies will be discussed to deliver and criticise knowledge that has been reported by past researchers covering this field of study. The topic investigating the volatility of commodity prices and their impacts on stock markets has been debated throughout the financial theory. Although, stocks and commodities are traded on various exchanges, there is a significant dependence between the two. This research as chosen to look at the reactions of crude tanker share prices towards the impact of oil prices shocks or volatility. This will be explained further and elaborated below using widespread of authentic academic sources such as journals, dissertations and articles on the topic of oil prices and closing equity prices.</w:t>
      </w:r>
    </w:p>
    <w:p w14:paraId="0075E7F4" w14:textId="77777777" w:rsidR="007672D5" w:rsidRPr="00E44052" w:rsidRDefault="007672D5" w:rsidP="007672D5">
      <w:pPr>
        <w:spacing w:line="240" w:lineRule="auto"/>
        <w:jc w:val="both"/>
        <w:rPr>
          <w:rFonts w:ascii="Times New Roman" w:hAnsi="Times New Roman" w:cs="Times New Roman"/>
          <w:sz w:val="24"/>
          <w:szCs w:val="24"/>
          <w:lang w:val="en-GB"/>
        </w:rPr>
      </w:pPr>
    </w:p>
    <w:p w14:paraId="6BBA020D" w14:textId="0F3A2893" w:rsidR="00502377" w:rsidRPr="00316890" w:rsidRDefault="007672D5" w:rsidP="00316890">
      <w:pPr>
        <w:pStyle w:val="Heading2"/>
        <w:spacing w:line="360" w:lineRule="auto"/>
        <w:rPr>
          <w:rFonts w:ascii="Times New Roman" w:hAnsi="Times New Roman" w:cs="Times New Roman"/>
          <w:b/>
          <w:bCs/>
          <w:color w:val="000000" w:themeColor="text1"/>
          <w:sz w:val="25"/>
          <w:szCs w:val="25"/>
          <w:lang w:val="en-GB"/>
        </w:rPr>
      </w:pPr>
      <w:bookmarkStart w:id="35" w:name="_Toc37023180"/>
      <w:bookmarkStart w:id="36" w:name="_Toc50215064"/>
      <w:bookmarkStart w:id="37" w:name="_Toc51275058"/>
      <w:r w:rsidRPr="00E44052">
        <w:rPr>
          <w:rFonts w:ascii="Times New Roman" w:hAnsi="Times New Roman" w:cs="Times New Roman"/>
          <w:b/>
          <w:bCs/>
          <w:color w:val="000000" w:themeColor="text1"/>
          <w:sz w:val="25"/>
          <w:szCs w:val="25"/>
          <w:lang w:val="en-GB"/>
        </w:rPr>
        <w:t>2.2 RELATIONSHIP BETWEEN CRUDE OIL PRICES AND TANKER MARKET</w:t>
      </w:r>
      <w:bookmarkEnd w:id="35"/>
      <w:bookmarkEnd w:id="36"/>
      <w:bookmarkEnd w:id="37"/>
      <w:r w:rsidRPr="00E44052">
        <w:rPr>
          <w:rFonts w:ascii="Times New Roman" w:hAnsi="Times New Roman" w:cs="Times New Roman"/>
          <w:b/>
          <w:bCs/>
          <w:color w:val="000000" w:themeColor="text1"/>
          <w:sz w:val="25"/>
          <w:szCs w:val="25"/>
          <w:lang w:val="en-GB"/>
        </w:rPr>
        <w:t xml:space="preserve"> </w:t>
      </w:r>
    </w:p>
    <w:p w14:paraId="67160881" w14:textId="3585AF1C" w:rsidR="007672D5" w:rsidRPr="00E44052" w:rsidRDefault="007672D5" w:rsidP="007672D5">
      <w:pPr>
        <w:spacing w:line="360" w:lineRule="auto"/>
        <w:jc w:val="both"/>
        <w:rPr>
          <w:rFonts w:ascii="Times New Roman" w:hAnsi="Times New Roman" w:cs="Times New Roman"/>
          <w:sz w:val="24"/>
          <w:szCs w:val="24"/>
          <w:lang w:val="en-GB"/>
        </w:rPr>
      </w:pPr>
      <w:r w:rsidRPr="00E44052">
        <w:rPr>
          <w:rFonts w:ascii="Times New Roman" w:hAnsi="Times New Roman" w:cs="Times New Roman"/>
          <w:sz w:val="24"/>
          <w:szCs w:val="24"/>
          <w:lang w:val="en-GB"/>
        </w:rPr>
        <w:t xml:space="preserve">There is a long history with various literature from different researchers on the discussion of the factors that determine the association between crude oil prices and tanker rates. The pursuit in search of understanding oil tanker price movements has become fundamental since the rapid rise of oil tanker freight prices. </w:t>
      </w:r>
      <w:sdt>
        <w:sdtPr>
          <w:rPr>
            <w:rFonts w:ascii="Times New Roman" w:hAnsi="Times New Roman" w:cs="Times New Roman"/>
            <w:sz w:val="24"/>
            <w:szCs w:val="24"/>
            <w:lang w:val="en-GB"/>
          </w:rPr>
          <w:id w:val="347152554"/>
          <w:citation/>
        </w:sdtPr>
        <w:sdtContent>
          <w:r w:rsidR="004120E6">
            <w:rPr>
              <w:rFonts w:ascii="Times New Roman" w:hAnsi="Times New Roman" w:cs="Times New Roman"/>
              <w:sz w:val="24"/>
              <w:szCs w:val="24"/>
              <w:lang w:val="en-GB"/>
            </w:rPr>
            <w:fldChar w:fldCharType="begin"/>
          </w:r>
          <w:r w:rsidR="004120E6">
            <w:rPr>
              <w:rFonts w:ascii="Times New Roman" w:hAnsi="Times New Roman" w:cs="Times New Roman"/>
              <w:sz w:val="24"/>
              <w:szCs w:val="24"/>
              <w:lang w:val="en-GB"/>
            </w:rPr>
            <w:instrText xml:space="preserve"> CITATION Pot04 \l 2057 </w:instrText>
          </w:r>
          <w:r w:rsidR="004120E6">
            <w:rPr>
              <w:rFonts w:ascii="Times New Roman" w:hAnsi="Times New Roman" w:cs="Times New Roman"/>
              <w:sz w:val="24"/>
              <w:szCs w:val="24"/>
              <w:lang w:val="en-GB"/>
            </w:rPr>
            <w:fldChar w:fldCharType="separate"/>
          </w:r>
          <w:r w:rsidR="00D11FC1" w:rsidRPr="00D11FC1">
            <w:rPr>
              <w:rFonts w:ascii="Times New Roman" w:hAnsi="Times New Roman" w:cs="Times New Roman"/>
              <w:noProof/>
              <w:sz w:val="24"/>
              <w:szCs w:val="24"/>
              <w:lang w:val="en-GB"/>
            </w:rPr>
            <w:t>(Poten &amp; Partners , 2004)</w:t>
          </w:r>
          <w:r w:rsidR="004120E6">
            <w:rPr>
              <w:rFonts w:ascii="Times New Roman" w:hAnsi="Times New Roman" w:cs="Times New Roman"/>
              <w:sz w:val="24"/>
              <w:szCs w:val="24"/>
              <w:lang w:val="en-GB"/>
            </w:rPr>
            <w:fldChar w:fldCharType="end"/>
          </w:r>
        </w:sdtContent>
      </w:sdt>
      <w:r w:rsidRPr="00E44052">
        <w:rPr>
          <w:rFonts w:ascii="Times New Roman" w:hAnsi="Times New Roman" w:cs="Times New Roman"/>
          <w:sz w:val="24"/>
          <w:szCs w:val="24"/>
          <w:lang w:val="en-GB"/>
        </w:rPr>
        <w:t xml:space="preserve"> were recognized ship brokers who claimed that VLCC freight prices were at the peak they have been in over 10 years. Furthermore, crude tanker rates, which averaged lower than 40 World scale (WS) rates in 2002 and 50 WS rates in 2003, reached its highest average in mid-100 WS rates in 2004. The factors which caused the drastic rise on the VLCC, </w:t>
      </w:r>
      <w:proofErr w:type="spellStart"/>
      <w:r w:rsidRPr="00E44052">
        <w:rPr>
          <w:rFonts w:ascii="Times New Roman" w:hAnsi="Times New Roman" w:cs="Times New Roman"/>
          <w:sz w:val="24"/>
          <w:szCs w:val="24"/>
          <w:lang w:val="en-GB"/>
        </w:rPr>
        <w:t>Suezmax</w:t>
      </w:r>
      <w:proofErr w:type="spellEnd"/>
      <w:r w:rsidRPr="00E44052">
        <w:rPr>
          <w:rFonts w:ascii="Times New Roman" w:hAnsi="Times New Roman" w:cs="Times New Roman"/>
          <w:sz w:val="24"/>
          <w:szCs w:val="24"/>
          <w:lang w:val="en-GB"/>
        </w:rPr>
        <w:t xml:space="preserve"> and </w:t>
      </w:r>
      <w:proofErr w:type="spellStart"/>
      <w:r w:rsidRPr="00E44052">
        <w:rPr>
          <w:rFonts w:ascii="Times New Roman" w:hAnsi="Times New Roman" w:cs="Times New Roman"/>
          <w:sz w:val="24"/>
          <w:szCs w:val="24"/>
          <w:lang w:val="en-GB"/>
        </w:rPr>
        <w:t>Aframax</w:t>
      </w:r>
      <w:proofErr w:type="spellEnd"/>
      <w:r w:rsidRPr="00E44052">
        <w:rPr>
          <w:rFonts w:ascii="Times New Roman" w:hAnsi="Times New Roman" w:cs="Times New Roman"/>
          <w:sz w:val="24"/>
          <w:szCs w:val="24"/>
          <w:lang w:val="en-GB"/>
        </w:rPr>
        <w:t xml:space="preserve"> tanker rates was the increase in oil demand by developing economies such as China and India according to</w:t>
      </w:r>
      <w:r w:rsidR="00D11FC1">
        <w:rPr>
          <w:rFonts w:ascii="Times New Roman" w:hAnsi="Times New Roman" w:cs="Times New Roman"/>
          <w:sz w:val="24"/>
          <w:szCs w:val="24"/>
          <w:lang w:val="en-GB"/>
        </w:rPr>
        <w:t xml:space="preserve"> </w:t>
      </w:r>
      <w:sdt>
        <w:sdtPr>
          <w:rPr>
            <w:rFonts w:ascii="Times New Roman" w:hAnsi="Times New Roman" w:cs="Times New Roman"/>
            <w:sz w:val="24"/>
            <w:szCs w:val="24"/>
            <w:lang w:val="en-GB"/>
          </w:rPr>
          <w:id w:val="1859311892"/>
          <w:citation/>
        </w:sdtPr>
        <w:sdtContent>
          <w:r w:rsidR="00D11FC1">
            <w:rPr>
              <w:rFonts w:ascii="Times New Roman" w:hAnsi="Times New Roman" w:cs="Times New Roman"/>
              <w:sz w:val="24"/>
              <w:szCs w:val="24"/>
              <w:lang w:val="en-GB"/>
            </w:rPr>
            <w:fldChar w:fldCharType="begin"/>
          </w:r>
          <w:r w:rsidR="00D11FC1">
            <w:rPr>
              <w:rFonts w:ascii="Times New Roman" w:hAnsi="Times New Roman" w:cs="Times New Roman"/>
              <w:sz w:val="24"/>
              <w:szCs w:val="24"/>
              <w:lang w:val="en-GB"/>
            </w:rPr>
            <w:instrText xml:space="preserve"> CITATION Pot05 \l 2057 </w:instrText>
          </w:r>
          <w:r w:rsidR="00D11FC1">
            <w:rPr>
              <w:rFonts w:ascii="Times New Roman" w:hAnsi="Times New Roman" w:cs="Times New Roman"/>
              <w:sz w:val="24"/>
              <w:szCs w:val="24"/>
              <w:lang w:val="en-GB"/>
            </w:rPr>
            <w:fldChar w:fldCharType="separate"/>
          </w:r>
          <w:r w:rsidR="00D11FC1" w:rsidRPr="00D11FC1">
            <w:rPr>
              <w:rFonts w:ascii="Times New Roman" w:hAnsi="Times New Roman" w:cs="Times New Roman"/>
              <w:noProof/>
              <w:sz w:val="24"/>
              <w:szCs w:val="24"/>
              <w:lang w:val="en-GB"/>
            </w:rPr>
            <w:t>(Poten &amp; Partners , 2005)</w:t>
          </w:r>
          <w:r w:rsidR="00D11FC1">
            <w:rPr>
              <w:rFonts w:ascii="Times New Roman" w:hAnsi="Times New Roman" w:cs="Times New Roman"/>
              <w:sz w:val="24"/>
              <w:szCs w:val="24"/>
              <w:lang w:val="en-GB"/>
            </w:rPr>
            <w:fldChar w:fldCharType="end"/>
          </w:r>
        </w:sdtContent>
      </w:sdt>
      <w:r w:rsidRPr="00E44052">
        <w:rPr>
          <w:rFonts w:ascii="Times New Roman" w:hAnsi="Times New Roman" w:cs="Times New Roman"/>
          <w:sz w:val="24"/>
          <w:szCs w:val="24"/>
          <w:lang w:val="en-GB"/>
        </w:rPr>
        <w:t xml:space="preserve">. </w:t>
      </w:r>
      <w:sdt>
        <w:sdtPr>
          <w:rPr>
            <w:rFonts w:ascii="Times New Roman" w:hAnsi="Times New Roman" w:cs="Times New Roman"/>
            <w:sz w:val="24"/>
            <w:szCs w:val="24"/>
            <w:lang w:val="en-GB"/>
          </w:rPr>
          <w:id w:val="1340119114"/>
          <w:citation/>
        </w:sdtPr>
        <w:sdtContent>
          <w:r w:rsidRPr="00E44052">
            <w:rPr>
              <w:rFonts w:ascii="Times New Roman" w:hAnsi="Times New Roman" w:cs="Times New Roman"/>
              <w:sz w:val="24"/>
              <w:szCs w:val="24"/>
              <w:lang w:val="en-GB"/>
            </w:rPr>
            <w:fldChar w:fldCharType="begin"/>
          </w:r>
          <w:r w:rsidRPr="00E44052">
            <w:rPr>
              <w:rFonts w:ascii="Times New Roman" w:hAnsi="Times New Roman" w:cs="Times New Roman"/>
              <w:sz w:val="24"/>
              <w:szCs w:val="24"/>
              <w:lang w:val="en-GB"/>
            </w:rPr>
            <w:instrText xml:space="preserve"> CITATION Kav01 \l 2057 </w:instrText>
          </w:r>
          <w:r w:rsidRPr="00E44052">
            <w:rPr>
              <w:rFonts w:ascii="Times New Roman" w:hAnsi="Times New Roman" w:cs="Times New Roman"/>
              <w:sz w:val="24"/>
              <w:szCs w:val="24"/>
              <w:lang w:val="en-GB"/>
            </w:rPr>
            <w:fldChar w:fldCharType="separate"/>
          </w:r>
          <w:r w:rsidR="00D11FC1" w:rsidRPr="00D11FC1">
            <w:rPr>
              <w:rFonts w:ascii="Times New Roman" w:hAnsi="Times New Roman" w:cs="Times New Roman"/>
              <w:noProof/>
              <w:sz w:val="24"/>
              <w:szCs w:val="24"/>
              <w:lang w:val="en-GB"/>
            </w:rPr>
            <w:t>(Kavussanos &amp; A. H. , 2001)</w:t>
          </w:r>
          <w:r w:rsidRPr="00E44052">
            <w:rPr>
              <w:rFonts w:ascii="Times New Roman" w:hAnsi="Times New Roman" w:cs="Times New Roman"/>
              <w:sz w:val="24"/>
              <w:szCs w:val="24"/>
              <w:lang w:val="en-GB"/>
            </w:rPr>
            <w:fldChar w:fldCharType="end"/>
          </w:r>
        </w:sdtContent>
      </w:sdt>
      <w:r w:rsidRPr="00E44052">
        <w:rPr>
          <w:rFonts w:ascii="Times New Roman" w:hAnsi="Times New Roman" w:cs="Times New Roman"/>
          <w:sz w:val="24"/>
          <w:szCs w:val="24"/>
          <w:lang w:val="en-GB"/>
        </w:rPr>
        <w:t xml:space="preserve"> developed a theoretical framework for identifying the conditional means of time charter rates and freight rates, elucidating that fluctuations increases during periods of large external volatility to the industry, for example 1980 to 1981 oil crises, 1973 to 1974 oil crises and the Iraq invasion in Kuwait that took place in 1990.</w:t>
      </w:r>
    </w:p>
    <w:p w14:paraId="6B450D84" w14:textId="56A1F368" w:rsidR="007672D5" w:rsidRPr="00E44052" w:rsidRDefault="007672D5" w:rsidP="007672D5">
      <w:pPr>
        <w:spacing w:line="360" w:lineRule="auto"/>
        <w:jc w:val="both"/>
        <w:rPr>
          <w:rFonts w:ascii="Times New Roman" w:hAnsi="Times New Roman" w:cs="Times New Roman"/>
          <w:sz w:val="24"/>
          <w:szCs w:val="24"/>
          <w:lang w:val="en-GB"/>
        </w:rPr>
      </w:pPr>
      <w:r w:rsidRPr="00E44052">
        <w:rPr>
          <w:rFonts w:ascii="Times New Roman" w:hAnsi="Times New Roman" w:cs="Times New Roman"/>
          <w:sz w:val="24"/>
          <w:szCs w:val="24"/>
          <w:lang w:val="en-GB"/>
        </w:rPr>
        <w:t xml:space="preserve">In addition, </w:t>
      </w:r>
      <w:sdt>
        <w:sdtPr>
          <w:rPr>
            <w:rFonts w:ascii="Times New Roman" w:hAnsi="Times New Roman" w:cs="Times New Roman"/>
            <w:sz w:val="24"/>
            <w:szCs w:val="24"/>
            <w:lang w:val="en-GB"/>
          </w:rPr>
          <w:id w:val="-1514760144"/>
          <w:citation/>
        </w:sdtPr>
        <w:sdtContent>
          <w:r w:rsidRPr="00E44052">
            <w:rPr>
              <w:rFonts w:ascii="Times New Roman" w:hAnsi="Times New Roman" w:cs="Times New Roman"/>
              <w:sz w:val="24"/>
              <w:szCs w:val="24"/>
              <w:lang w:val="en-GB"/>
            </w:rPr>
            <w:fldChar w:fldCharType="begin"/>
          </w:r>
          <w:r w:rsidRPr="00E44052">
            <w:rPr>
              <w:rFonts w:ascii="Times New Roman" w:hAnsi="Times New Roman" w:cs="Times New Roman"/>
              <w:sz w:val="24"/>
              <w:szCs w:val="24"/>
              <w:lang w:val="en-GB"/>
            </w:rPr>
            <w:instrText xml:space="preserve"> CITATION Kav01 \l 2057 </w:instrText>
          </w:r>
          <w:r w:rsidRPr="00E44052">
            <w:rPr>
              <w:rFonts w:ascii="Times New Roman" w:hAnsi="Times New Roman" w:cs="Times New Roman"/>
              <w:sz w:val="24"/>
              <w:szCs w:val="24"/>
              <w:lang w:val="en-GB"/>
            </w:rPr>
            <w:fldChar w:fldCharType="separate"/>
          </w:r>
          <w:r w:rsidR="00D11FC1" w:rsidRPr="00D11FC1">
            <w:rPr>
              <w:rFonts w:ascii="Times New Roman" w:hAnsi="Times New Roman" w:cs="Times New Roman"/>
              <w:noProof/>
              <w:sz w:val="24"/>
              <w:szCs w:val="24"/>
              <w:lang w:val="en-GB"/>
            </w:rPr>
            <w:t>(Kavussanos &amp; A. H. , 2001)</w:t>
          </w:r>
          <w:r w:rsidRPr="00E44052">
            <w:rPr>
              <w:rFonts w:ascii="Times New Roman" w:hAnsi="Times New Roman" w:cs="Times New Roman"/>
              <w:sz w:val="24"/>
              <w:szCs w:val="24"/>
              <w:lang w:val="en-GB"/>
            </w:rPr>
            <w:fldChar w:fldCharType="end"/>
          </w:r>
        </w:sdtContent>
      </w:sdt>
      <w:r w:rsidRPr="00E44052">
        <w:rPr>
          <w:rFonts w:ascii="Times New Roman" w:hAnsi="Times New Roman" w:cs="Times New Roman"/>
          <w:sz w:val="24"/>
          <w:szCs w:val="24"/>
          <w:lang w:val="en-GB"/>
        </w:rPr>
        <w:t xml:space="preserve"> research work found a significant association between size and coefficient of variations in a way that freight prices for large oil tankers have higher variations than smaller oil tankers, which indicates that there is elasticity with the size of oil tankers. Similarly, these findings are consistent with the empirical studies of </w:t>
      </w:r>
      <w:sdt>
        <w:sdtPr>
          <w:rPr>
            <w:rFonts w:ascii="Times New Roman" w:hAnsi="Times New Roman" w:cs="Times New Roman"/>
            <w:sz w:val="24"/>
            <w:szCs w:val="24"/>
            <w:lang w:val="en-GB"/>
          </w:rPr>
          <w:id w:val="906270996"/>
          <w:citation/>
        </w:sdtPr>
        <w:sdtContent>
          <w:r w:rsidRPr="00E44052">
            <w:rPr>
              <w:rFonts w:ascii="Times New Roman" w:hAnsi="Times New Roman" w:cs="Times New Roman"/>
              <w:sz w:val="24"/>
              <w:szCs w:val="24"/>
              <w:lang w:val="en-GB"/>
            </w:rPr>
            <w:fldChar w:fldCharType="begin"/>
          </w:r>
          <w:r w:rsidRPr="00E44052">
            <w:rPr>
              <w:rFonts w:ascii="Times New Roman" w:hAnsi="Times New Roman" w:cs="Times New Roman"/>
              <w:sz w:val="24"/>
              <w:szCs w:val="24"/>
              <w:lang w:val="en-GB"/>
            </w:rPr>
            <w:instrText xml:space="preserve"> CITATION Ali13 \l 2057 </w:instrText>
          </w:r>
          <w:r w:rsidRPr="00E44052">
            <w:rPr>
              <w:rFonts w:ascii="Times New Roman" w:hAnsi="Times New Roman" w:cs="Times New Roman"/>
              <w:sz w:val="24"/>
              <w:szCs w:val="24"/>
              <w:lang w:val="en-GB"/>
            </w:rPr>
            <w:fldChar w:fldCharType="separate"/>
          </w:r>
          <w:r w:rsidR="00D11FC1" w:rsidRPr="00D11FC1">
            <w:rPr>
              <w:rFonts w:ascii="Times New Roman" w:hAnsi="Times New Roman" w:cs="Times New Roman"/>
              <w:noProof/>
              <w:sz w:val="24"/>
              <w:szCs w:val="24"/>
              <w:lang w:val="en-GB"/>
            </w:rPr>
            <w:t xml:space="preserve">(Alizadeh, 2013 </w:t>
          </w:r>
          <w:r w:rsidR="00D11FC1" w:rsidRPr="00D11FC1">
            <w:rPr>
              <w:rFonts w:ascii="Times New Roman" w:hAnsi="Times New Roman" w:cs="Times New Roman"/>
              <w:noProof/>
              <w:sz w:val="24"/>
              <w:szCs w:val="24"/>
              <w:lang w:val="en-GB"/>
            </w:rPr>
            <w:lastRenderedPageBreak/>
            <w:t>)</w:t>
          </w:r>
          <w:r w:rsidRPr="00E44052">
            <w:rPr>
              <w:rFonts w:ascii="Times New Roman" w:hAnsi="Times New Roman" w:cs="Times New Roman"/>
              <w:sz w:val="24"/>
              <w:szCs w:val="24"/>
              <w:lang w:val="en-GB"/>
            </w:rPr>
            <w:fldChar w:fldCharType="end"/>
          </w:r>
        </w:sdtContent>
      </w:sdt>
      <w:r w:rsidRPr="00E44052">
        <w:rPr>
          <w:rFonts w:ascii="Times New Roman" w:hAnsi="Times New Roman" w:cs="Times New Roman"/>
          <w:sz w:val="24"/>
          <w:szCs w:val="24"/>
          <w:lang w:val="en-GB"/>
        </w:rPr>
        <w:t xml:space="preserve"> who researched on the connection between the level of oil prices in the United States of America to freight rates. </w:t>
      </w:r>
      <w:sdt>
        <w:sdtPr>
          <w:rPr>
            <w:rFonts w:ascii="Times New Roman" w:hAnsi="Times New Roman" w:cs="Times New Roman"/>
            <w:sz w:val="24"/>
            <w:szCs w:val="24"/>
            <w:lang w:val="en-GB"/>
          </w:rPr>
          <w:id w:val="155426368"/>
          <w:citation/>
        </w:sdtPr>
        <w:sdtContent>
          <w:r w:rsidRPr="00E44052">
            <w:rPr>
              <w:rFonts w:ascii="Times New Roman" w:hAnsi="Times New Roman" w:cs="Times New Roman"/>
              <w:sz w:val="24"/>
              <w:szCs w:val="24"/>
              <w:lang w:val="en-GB"/>
            </w:rPr>
            <w:fldChar w:fldCharType="begin"/>
          </w:r>
          <w:r w:rsidRPr="00E44052">
            <w:rPr>
              <w:rFonts w:ascii="Times New Roman" w:hAnsi="Times New Roman" w:cs="Times New Roman"/>
              <w:sz w:val="24"/>
              <w:szCs w:val="24"/>
              <w:lang w:val="en-GB"/>
            </w:rPr>
            <w:instrText xml:space="preserve"> CITATION Ali04 \l 2057 </w:instrText>
          </w:r>
          <w:r w:rsidRPr="00E44052">
            <w:rPr>
              <w:rFonts w:ascii="Times New Roman" w:hAnsi="Times New Roman" w:cs="Times New Roman"/>
              <w:sz w:val="24"/>
              <w:szCs w:val="24"/>
              <w:lang w:val="en-GB"/>
            </w:rPr>
            <w:fldChar w:fldCharType="separate"/>
          </w:r>
          <w:r w:rsidR="00D11FC1" w:rsidRPr="00D11FC1">
            <w:rPr>
              <w:rFonts w:ascii="Times New Roman" w:hAnsi="Times New Roman" w:cs="Times New Roman"/>
              <w:noProof/>
              <w:sz w:val="24"/>
              <w:szCs w:val="24"/>
              <w:lang w:val="en-GB"/>
            </w:rPr>
            <w:t>(Alizadeh &amp; Nomikos, 2004)</w:t>
          </w:r>
          <w:r w:rsidRPr="00E44052">
            <w:rPr>
              <w:rFonts w:ascii="Times New Roman" w:hAnsi="Times New Roman" w:cs="Times New Roman"/>
              <w:sz w:val="24"/>
              <w:szCs w:val="24"/>
              <w:lang w:val="en-GB"/>
            </w:rPr>
            <w:fldChar w:fldCharType="end"/>
          </w:r>
        </w:sdtContent>
      </w:sdt>
      <w:r w:rsidRPr="00E44052">
        <w:rPr>
          <w:rFonts w:ascii="Times New Roman" w:hAnsi="Times New Roman" w:cs="Times New Roman"/>
          <w:sz w:val="24"/>
          <w:szCs w:val="24"/>
          <w:lang w:val="en-GB"/>
        </w:rPr>
        <w:t xml:space="preserve"> discovered evidence of an existing long-term association between oil prices in USA and freight rates. Although, no evidence was found that physical crude and Western Texas Intermediate (WTI) future price differentials were related to freight rates. Finally, Mayr et al.  detected an increase in demand for imported such as, Bonny and Brent, which lead to a rise in demand for shipping transportation serving as a beneficial effect on the level of freight rates. </w:t>
      </w:r>
    </w:p>
    <w:p w14:paraId="5186E8B9" w14:textId="246663B4" w:rsidR="007672D5" w:rsidRPr="00E44052" w:rsidRDefault="00472AB6" w:rsidP="000022BF">
      <w:pPr>
        <w:spacing w:line="360" w:lineRule="auto"/>
        <w:jc w:val="both"/>
        <w:rPr>
          <w:rFonts w:ascii="Times New Roman" w:hAnsi="Times New Roman" w:cs="Times New Roman"/>
          <w:sz w:val="24"/>
          <w:szCs w:val="24"/>
          <w:lang w:val="en-GB"/>
        </w:rPr>
      </w:pPr>
      <w:sdt>
        <w:sdtPr>
          <w:rPr>
            <w:rFonts w:ascii="Times New Roman" w:hAnsi="Times New Roman" w:cs="Times New Roman"/>
            <w:sz w:val="24"/>
            <w:szCs w:val="24"/>
            <w:lang w:val="en-GB"/>
          </w:rPr>
          <w:id w:val="-1243864975"/>
          <w:citation/>
        </w:sdtPr>
        <w:sdtContent>
          <w:r w:rsidR="007672D5" w:rsidRPr="00E44052">
            <w:rPr>
              <w:rFonts w:ascii="Times New Roman" w:hAnsi="Times New Roman" w:cs="Times New Roman"/>
              <w:sz w:val="24"/>
              <w:szCs w:val="24"/>
              <w:lang w:val="en-GB"/>
            </w:rPr>
            <w:fldChar w:fldCharType="begin"/>
          </w:r>
          <w:r w:rsidR="007672D5" w:rsidRPr="00E44052">
            <w:rPr>
              <w:rFonts w:ascii="Times New Roman" w:hAnsi="Times New Roman" w:cs="Times New Roman"/>
              <w:sz w:val="24"/>
              <w:szCs w:val="24"/>
              <w:lang w:val="en-GB"/>
            </w:rPr>
            <w:instrText xml:space="preserve"> CITATION Pou091 \l 2057 </w:instrText>
          </w:r>
          <w:r w:rsidR="007672D5" w:rsidRPr="00E44052">
            <w:rPr>
              <w:rFonts w:ascii="Times New Roman" w:hAnsi="Times New Roman" w:cs="Times New Roman"/>
              <w:sz w:val="24"/>
              <w:szCs w:val="24"/>
              <w:lang w:val="en-GB"/>
            </w:rPr>
            <w:fldChar w:fldCharType="separate"/>
          </w:r>
          <w:r w:rsidR="00D11FC1" w:rsidRPr="00D11FC1">
            <w:rPr>
              <w:rFonts w:ascii="Times New Roman" w:hAnsi="Times New Roman" w:cs="Times New Roman"/>
              <w:noProof/>
              <w:sz w:val="24"/>
              <w:szCs w:val="24"/>
              <w:lang w:val="en-GB"/>
            </w:rPr>
            <w:t>(Poulakidas &amp; Joutz, 2009)</w:t>
          </w:r>
          <w:r w:rsidR="007672D5" w:rsidRPr="00E44052">
            <w:rPr>
              <w:rFonts w:ascii="Times New Roman" w:hAnsi="Times New Roman" w:cs="Times New Roman"/>
              <w:sz w:val="24"/>
              <w:szCs w:val="24"/>
              <w:lang w:val="en-GB"/>
            </w:rPr>
            <w:fldChar w:fldCharType="end"/>
          </w:r>
        </w:sdtContent>
      </w:sdt>
      <w:r w:rsidR="007672D5" w:rsidRPr="00E44052">
        <w:rPr>
          <w:rFonts w:ascii="Times New Roman" w:hAnsi="Times New Roman" w:cs="Times New Roman"/>
          <w:sz w:val="24"/>
          <w:szCs w:val="24"/>
          <w:lang w:val="en-GB"/>
        </w:rPr>
        <w:t xml:space="preserve"> denotes that shipping transportation cost is a major component added to the cost of crude oil, making the prediction very fundamental for forecasting. Also, </w:t>
      </w:r>
      <w:r w:rsidR="007672D5" w:rsidRPr="00316890">
        <w:rPr>
          <w:rFonts w:ascii="Times New Roman" w:hAnsi="Times New Roman" w:cs="Times New Roman"/>
          <w:sz w:val="24"/>
          <w:szCs w:val="24"/>
          <w:lang w:val="en-GB"/>
        </w:rPr>
        <w:t>their</w:t>
      </w:r>
      <w:r w:rsidR="007672D5" w:rsidRPr="00E44052">
        <w:rPr>
          <w:rStyle w:val="Heading1Char"/>
          <w:rFonts w:ascii="Times New Roman" w:hAnsi="Times New Roman" w:cs="Times New Roman"/>
          <w:b/>
          <w:bCs/>
          <w:color w:val="000000" w:themeColor="text1"/>
          <w:sz w:val="25"/>
          <w:szCs w:val="25"/>
          <w:lang w:val="en-GB"/>
        </w:rPr>
        <w:t xml:space="preserve"> </w:t>
      </w:r>
      <w:r w:rsidR="007672D5" w:rsidRPr="00E44052">
        <w:rPr>
          <w:rFonts w:ascii="Times New Roman" w:hAnsi="Times New Roman" w:cs="Times New Roman"/>
          <w:sz w:val="24"/>
          <w:szCs w:val="24"/>
          <w:lang w:val="en-GB"/>
        </w:rPr>
        <w:t xml:space="preserve">research claims that the variation of oil tanker rates is associated with crude oil prices and 40 percent is due to other factors. These other factors involved in the impact of oil prices and tankers rates over recent years are the Strength of the US economy, unstable government in Venezuela, production cuts by Russia caused by legal issues, supply disruptions in Nigeria, turbulent climate change including interruptions of Gulf Port facilities by reoccurring hurricanes such as Hurricanes, Charles, Katrina, Ivan and Frances, the drop in Iraqi oil production due to conflicts according to </w:t>
      </w:r>
      <w:sdt>
        <w:sdtPr>
          <w:rPr>
            <w:rFonts w:ascii="Times New Roman" w:hAnsi="Times New Roman" w:cs="Times New Roman"/>
            <w:sz w:val="24"/>
            <w:szCs w:val="24"/>
            <w:lang w:val="en-GB"/>
          </w:rPr>
          <w:id w:val="-942690379"/>
          <w:citation/>
        </w:sdtPr>
        <w:sdtContent>
          <w:r w:rsidR="007672D5" w:rsidRPr="00E44052">
            <w:rPr>
              <w:rFonts w:ascii="Times New Roman" w:hAnsi="Times New Roman" w:cs="Times New Roman"/>
              <w:sz w:val="24"/>
              <w:szCs w:val="24"/>
              <w:lang w:val="en-GB"/>
            </w:rPr>
            <w:fldChar w:fldCharType="begin"/>
          </w:r>
          <w:r w:rsidR="007672D5" w:rsidRPr="00E44052">
            <w:rPr>
              <w:rFonts w:ascii="Times New Roman" w:hAnsi="Times New Roman" w:cs="Times New Roman"/>
              <w:sz w:val="24"/>
              <w:szCs w:val="24"/>
              <w:lang w:val="en-GB"/>
            </w:rPr>
            <w:instrText xml:space="preserve"> CITATION Pou091 \l 2057 </w:instrText>
          </w:r>
          <w:r w:rsidR="007672D5" w:rsidRPr="00E44052">
            <w:rPr>
              <w:rFonts w:ascii="Times New Roman" w:hAnsi="Times New Roman" w:cs="Times New Roman"/>
              <w:sz w:val="24"/>
              <w:szCs w:val="24"/>
              <w:lang w:val="en-GB"/>
            </w:rPr>
            <w:fldChar w:fldCharType="separate"/>
          </w:r>
          <w:r w:rsidR="00D11FC1" w:rsidRPr="00D11FC1">
            <w:rPr>
              <w:rFonts w:ascii="Times New Roman" w:hAnsi="Times New Roman" w:cs="Times New Roman"/>
              <w:noProof/>
              <w:sz w:val="24"/>
              <w:szCs w:val="24"/>
              <w:lang w:val="en-GB"/>
            </w:rPr>
            <w:t>(Poulakidas &amp; Joutz, 2009)</w:t>
          </w:r>
          <w:r w:rsidR="007672D5" w:rsidRPr="00E44052">
            <w:rPr>
              <w:rFonts w:ascii="Times New Roman" w:hAnsi="Times New Roman" w:cs="Times New Roman"/>
              <w:sz w:val="24"/>
              <w:szCs w:val="24"/>
              <w:lang w:val="en-GB"/>
            </w:rPr>
            <w:fldChar w:fldCharType="end"/>
          </w:r>
        </w:sdtContent>
      </w:sdt>
      <w:r w:rsidR="007672D5" w:rsidRPr="00E44052">
        <w:rPr>
          <w:rFonts w:ascii="Times New Roman" w:hAnsi="Times New Roman" w:cs="Times New Roman"/>
          <w:sz w:val="24"/>
          <w:szCs w:val="24"/>
          <w:lang w:val="en-GB"/>
        </w:rPr>
        <w:t xml:space="preserve">. </w:t>
      </w:r>
    </w:p>
    <w:p w14:paraId="2E5C8F48" w14:textId="17D4DA73" w:rsidR="002251F8" w:rsidRDefault="002251F8" w:rsidP="002251F8">
      <w:pPr>
        <w:pStyle w:val="Caption"/>
      </w:pPr>
      <w:bookmarkStart w:id="38" w:name="_Toc51274901"/>
      <w:r>
        <w:t xml:space="preserve">Figure </w:t>
      </w:r>
      <w:r>
        <w:fldChar w:fldCharType="begin"/>
      </w:r>
      <w:r>
        <w:instrText xml:space="preserve"> SEQ Figure \* ARABIC </w:instrText>
      </w:r>
      <w:r>
        <w:fldChar w:fldCharType="separate"/>
      </w:r>
      <w:r>
        <w:rPr>
          <w:noProof/>
        </w:rPr>
        <w:t>1</w:t>
      </w:r>
      <w:r>
        <w:fldChar w:fldCharType="end"/>
      </w:r>
      <w:r>
        <w:t>:</w:t>
      </w:r>
      <w:r w:rsidRPr="002251F8">
        <w:rPr>
          <w:rFonts w:cs="Times New Roman"/>
          <w:bCs/>
          <w:iCs w:val="0"/>
          <w:color w:val="auto"/>
          <w:sz w:val="24"/>
          <w:szCs w:val="24"/>
          <w:lang w:val="en-GB"/>
        </w:rPr>
        <w:t xml:space="preserve"> </w:t>
      </w:r>
      <w:r w:rsidRPr="002251F8">
        <w:rPr>
          <w:bCs/>
          <w:lang w:val="en-GB"/>
        </w:rPr>
        <w:t>20 YEARS SPOT RATES TREND WITH WTI PRICES</w:t>
      </w:r>
      <w:bookmarkEnd w:id="38"/>
    </w:p>
    <w:p w14:paraId="3810A8BE" w14:textId="009D481B" w:rsidR="00834002" w:rsidRPr="00E44052" w:rsidRDefault="007672D5" w:rsidP="00834002">
      <w:pPr>
        <w:spacing w:line="240" w:lineRule="auto"/>
        <w:jc w:val="both"/>
        <w:rPr>
          <w:rFonts w:ascii="Times New Roman" w:hAnsi="Times New Roman" w:cs="Times New Roman"/>
          <w:b/>
          <w:bCs/>
          <w:sz w:val="24"/>
          <w:szCs w:val="24"/>
          <w:lang w:val="en-GB"/>
        </w:rPr>
      </w:pPr>
      <w:r w:rsidRPr="00E44052">
        <w:rPr>
          <w:rFonts w:ascii="Times New Roman" w:hAnsi="Times New Roman" w:cs="Times New Roman"/>
          <w:noProof/>
          <w:sz w:val="24"/>
          <w:szCs w:val="24"/>
          <w:lang w:val="en-GB"/>
        </w:rPr>
        <w:drawing>
          <wp:inline distT="0" distB="0" distL="0" distR="0" wp14:anchorId="0D0B4383" wp14:editId="0429A40D">
            <wp:extent cx="5867400" cy="2566219"/>
            <wp:effectExtent l="0" t="0" r="12700" b="12065"/>
            <wp:docPr id="1" name="Chart 1">
              <a:extLst xmlns:a="http://schemas.openxmlformats.org/drawingml/2006/main">
                <a:ext uri="{FF2B5EF4-FFF2-40B4-BE49-F238E27FC236}">
                  <a16:creationId xmlns:a16="http://schemas.microsoft.com/office/drawing/2014/main" id="{2530C0E9-5C9A-2B4F-96F6-07059707136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r w:rsidR="00834002" w:rsidRPr="00834002">
        <w:rPr>
          <w:rFonts w:ascii="Times New Roman" w:hAnsi="Times New Roman" w:cs="Times New Roman"/>
          <w:b/>
          <w:bCs/>
          <w:sz w:val="24"/>
          <w:szCs w:val="24"/>
          <w:lang w:val="en-GB"/>
        </w:rPr>
        <w:t xml:space="preserve"> </w:t>
      </w:r>
    </w:p>
    <w:p w14:paraId="5B910121" w14:textId="72264308" w:rsidR="007672D5" w:rsidRPr="00F04B06" w:rsidRDefault="007672D5" w:rsidP="00F04B06">
      <w:pPr>
        <w:spacing w:line="240" w:lineRule="auto"/>
        <w:jc w:val="both"/>
        <w:rPr>
          <w:rFonts w:ascii="Times New Roman" w:hAnsi="Times New Roman" w:cs="Times New Roman"/>
          <w:b/>
          <w:bCs/>
          <w:sz w:val="24"/>
          <w:szCs w:val="24"/>
          <w:lang w:val="en-GB"/>
        </w:rPr>
      </w:pPr>
      <w:r w:rsidRPr="00F04B06">
        <w:rPr>
          <w:rFonts w:ascii="Times New Roman" w:hAnsi="Times New Roman" w:cs="Times New Roman"/>
          <w:b/>
          <w:bCs/>
          <w:sz w:val="24"/>
          <w:szCs w:val="24"/>
          <w:lang w:val="en-GB"/>
        </w:rPr>
        <w:t>Source: Clarkson Research (Shipping Intelligence Network) and Reuter Eikon (2020)</w:t>
      </w:r>
    </w:p>
    <w:p w14:paraId="45DDA461" w14:textId="2422E29A" w:rsidR="007672D5" w:rsidRPr="00E44052" w:rsidRDefault="007672D5" w:rsidP="00F04B06">
      <w:pPr>
        <w:spacing w:line="360" w:lineRule="auto"/>
        <w:jc w:val="both"/>
        <w:rPr>
          <w:rFonts w:ascii="Times New Roman" w:hAnsi="Times New Roman" w:cs="Times New Roman"/>
          <w:sz w:val="24"/>
          <w:szCs w:val="24"/>
          <w:lang w:val="en-GB"/>
        </w:rPr>
      </w:pPr>
      <w:r w:rsidRPr="00E44052">
        <w:rPr>
          <w:rFonts w:ascii="Times New Roman" w:hAnsi="Times New Roman" w:cs="Times New Roman"/>
          <w:sz w:val="24"/>
          <w:szCs w:val="24"/>
          <w:lang w:val="en-GB"/>
        </w:rPr>
        <w:t xml:space="preserve">This graph features a 20 years of spot rate prices from different oil tankers such as VLCC, </w:t>
      </w:r>
      <w:proofErr w:type="spellStart"/>
      <w:r w:rsidRPr="00E44052">
        <w:rPr>
          <w:rFonts w:ascii="Times New Roman" w:hAnsi="Times New Roman" w:cs="Times New Roman"/>
          <w:sz w:val="24"/>
          <w:szCs w:val="24"/>
          <w:lang w:val="en-GB"/>
        </w:rPr>
        <w:t>Aframax</w:t>
      </w:r>
      <w:proofErr w:type="spellEnd"/>
      <w:r w:rsidRPr="00E44052">
        <w:rPr>
          <w:rFonts w:ascii="Times New Roman" w:hAnsi="Times New Roman" w:cs="Times New Roman"/>
          <w:sz w:val="24"/>
          <w:szCs w:val="24"/>
          <w:lang w:val="en-GB"/>
        </w:rPr>
        <w:t xml:space="preserve"> and </w:t>
      </w:r>
      <w:proofErr w:type="spellStart"/>
      <w:r w:rsidRPr="00E44052">
        <w:rPr>
          <w:rFonts w:ascii="Times New Roman" w:hAnsi="Times New Roman" w:cs="Times New Roman"/>
          <w:sz w:val="24"/>
          <w:szCs w:val="24"/>
          <w:lang w:val="en-GB"/>
        </w:rPr>
        <w:t>Suezmax</w:t>
      </w:r>
      <w:proofErr w:type="spellEnd"/>
      <w:r w:rsidRPr="00E44052">
        <w:rPr>
          <w:rFonts w:ascii="Times New Roman" w:hAnsi="Times New Roman" w:cs="Times New Roman"/>
          <w:sz w:val="24"/>
          <w:szCs w:val="24"/>
          <w:lang w:val="en-GB"/>
        </w:rPr>
        <w:t xml:space="preserve"> tankers with different benchmark rates (World scale Rates). These rates are set with Western Texas Intermediate prices showing their relationship over 20 years and it can be observed in 2008 during the Global Financial crisis and Economic Recession that there </w:t>
      </w:r>
      <w:r w:rsidRPr="00E44052">
        <w:rPr>
          <w:rFonts w:ascii="Times New Roman" w:hAnsi="Times New Roman" w:cs="Times New Roman"/>
          <w:sz w:val="24"/>
          <w:szCs w:val="24"/>
          <w:lang w:val="en-GB"/>
        </w:rPr>
        <w:lastRenderedPageBreak/>
        <w:t xml:space="preserve">was a drastic decrease in oil prices from $95 per barrel to almost $40 per barrel. On the other hand, an opposite effect was identified for all oil tanker spot rates in 2008, which was an increase, and this is considered to be a significant effect for crude tanker companies. Though, from 2009 the oil price recovered but that was the opposite for tanker rates, which declined rapidly. </w:t>
      </w:r>
      <w:commentRangeStart w:id="39"/>
      <w:r w:rsidRPr="00E44052">
        <w:rPr>
          <w:rFonts w:ascii="Times New Roman" w:hAnsi="Times New Roman" w:cs="Times New Roman"/>
          <w:sz w:val="24"/>
          <w:szCs w:val="24"/>
          <w:lang w:val="en-GB"/>
        </w:rPr>
        <w:t xml:space="preserve">Therefore, this research study proposes to study the exposure of crude tanker firms stock performance and tanker freight rates to oil price shocks. </w:t>
      </w:r>
      <w:commentRangeEnd w:id="39"/>
      <w:r w:rsidR="009652FB">
        <w:rPr>
          <w:rStyle w:val="CommentReference"/>
        </w:rPr>
        <w:commentReference w:id="39"/>
      </w:r>
    </w:p>
    <w:p w14:paraId="4DA4604F" w14:textId="77777777" w:rsidR="00A92B2C" w:rsidRPr="00E44052" w:rsidRDefault="00A92B2C" w:rsidP="007672D5">
      <w:pPr>
        <w:spacing w:line="240" w:lineRule="auto"/>
        <w:jc w:val="both"/>
        <w:rPr>
          <w:rFonts w:ascii="Times New Roman" w:hAnsi="Times New Roman" w:cs="Times New Roman"/>
          <w:b/>
          <w:bCs/>
          <w:sz w:val="24"/>
          <w:szCs w:val="24"/>
          <w:lang w:val="en-GB"/>
        </w:rPr>
      </w:pPr>
      <w:bookmarkStart w:id="40" w:name="_Toc37023181"/>
    </w:p>
    <w:p w14:paraId="0B4F919C" w14:textId="45333697" w:rsidR="00502377" w:rsidRPr="00316890" w:rsidRDefault="007672D5" w:rsidP="00316890">
      <w:pPr>
        <w:pStyle w:val="Heading2"/>
        <w:spacing w:line="360" w:lineRule="auto"/>
        <w:rPr>
          <w:rFonts w:ascii="Times New Roman" w:hAnsi="Times New Roman" w:cs="Times New Roman"/>
          <w:b/>
          <w:bCs/>
          <w:color w:val="000000" w:themeColor="text1"/>
          <w:sz w:val="25"/>
          <w:szCs w:val="25"/>
          <w:lang w:val="en-GB"/>
        </w:rPr>
      </w:pPr>
      <w:bookmarkStart w:id="41" w:name="_Toc50215065"/>
      <w:bookmarkStart w:id="42" w:name="_Toc51275059"/>
      <w:r w:rsidRPr="00E44052">
        <w:rPr>
          <w:rFonts w:ascii="Times New Roman" w:hAnsi="Times New Roman" w:cs="Times New Roman"/>
          <w:b/>
          <w:bCs/>
          <w:color w:val="000000" w:themeColor="text1"/>
          <w:sz w:val="25"/>
          <w:szCs w:val="25"/>
          <w:lang w:val="en-GB"/>
        </w:rPr>
        <w:t>2.3 RISK MANAGEMENT</w:t>
      </w:r>
      <w:bookmarkEnd w:id="40"/>
      <w:r w:rsidRPr="00E44052">
        <w:rPr>
          <w:rFonts w:ascii="Times New Roman" w:hAnsi="Times New Roman" w:cs="Times New Roman"/>
          <w:b/>
          <w:bCs/>
          <w:color w:val="000000" w:themeColor="text1"/>
          <w:sz w:val="25"/>
          <w:szCs w:val="25"/>
          <w:lang w:val="en-GB"/>
        </w:rPr>
        <w:t xml:space="preserve"> IN TANKER INDUSTRY</w:t>
      </w:r>
      <w:bookmarkEnd w:id="41"/>
      <w:bookmarkEnd w:id="42"/>
    </w:p>
    <w:p w14:paraId="73B2EB8A" w14:textId="5CFF43C6" w:rsidR="007672D5" w:rsidRPr="00E44052" w:rsidRDefault="007672D5" w:rsidP="007672D5">
      <w:pPr>
        <w:spacing w:line="360" w:lineRule="auto"/>
        <w:jc w:val="both"/>
        <w:rPr>
          <w:rFonts w:ascii="Times New Roman" w:hAnsi="Times New Roman" w:cs="Times New Roman"/>
          <w:sz w:val="24"/>
          <w:szCs w:val="24"/>
          <w:lang w:val="en-GB"/>
        </w:rPr>
      </w:pPr>
      <w:r w:rsidRPr="00E44052">
        <w:rPr>
          <w:rFonts w:ascii="Times New Roman" w:hAnsi="Times New Roman" w:cs="Times New Roman"/>
          <w:sz w:val="24"/>
          <w:szCs w:val="24"/>
          <w:lang w:val="en-GB"/>
        </w:rPr>
        <w:t xml:space="preserve">According to </w:t>
      </w:r>
      <w:sdt>
        <w:sdtPr>
          <w:rPr>
            <w:rFonts w:ascii="Times New Roman" w:hAnsi="Times New Roman" w:cs="Times New Roman"/>
            <w:sz w:val="24"/>
            <w:szCs w:val="24"/>
            <w:lang w:val="en-GB"/>
          </w:rPr>
          <w:id w:val="411815170"/>
          <w:citation/>
        </w:sdtPr>
        <w:sdtContent>
          <w:r w:rsidRPr="00E44052">
            <w:rPr>
              <w:rFonts w:ascii="Times New Roman" w:hAnsi="Times New Roman" w:cs="Times New Roman"/>
              <w:sz w:val="24"/>
              <w:szCs w:val="24"/>
              <w:lang w:val="en-GB"/>
            </w:rPr>
            <w:fldChar w:fldCharType="begin"/>
          </w:r>
          <w:r w:rsidRPr="00E44052">
            <w:rPr>
              <w:rFonts w:ascii="Times New Roman" w:hAnsi="Times New Roman" w:cs="Times New Roman"/>
              <w:sz w:val="24"/>
              <w:szCs w:val="24"/>
              <w:lang w:val="en-GB"/>
            </w:rPr>
            <w:instrText xml:space="preserve"> CITATION Sto091 \l 2057 </w:instrText>
          </w:r>
          <w:r w:rsidRPr="00E44052">
            <w:rPr>
              <w:rFonts w:ascii="Times New Roman" w:hAnsi="Times New Roman" w:cs="Times New Roman"/>
              <w:sz w:val="24"/>
              <w:szCs w:val="24"/>
              <w:lang w:val="en-GB"/>
            </w:rPr>
            <w:fldChar w:fldCharType="separate"/>
          </w:r>
          <w:r w:rsidR="00D11FC1" w:rsidRPr="00D11FC1">
            <w:rPr>
              <w:rFonts w:ascii="Times New Roman" w:hAnsi="Times New Roman" w:cs="Times New Roman"/>
              <w:noProof/>
              <w:sz w:val="24"/>
              <w:szCs w:val="24"/>
              <w:lang w:val="en-GB"/>
            </w:rPr>
            <w:t>(Stopford, 2009)</w:t>
          </w:r>
          <w:r w:rsidRPr="00E44052">
            <w:rPr>
              <w:rFonts w:ascii="Times New Roman" w:hAnsi="Times New Roman" w:cs="Times New Roman"/>
              <w:sz w:val="24"/>
              <w:szCs w:val="24"/>
              <w:lang w:val="en-GB"/>
            </w:rPr>
            <w:fldChar w:fldCharType="end"/>
          </w:r>
        </w:sdtContent>
      </w:sdt>
      <w:r w:rsidRPr="00E44052">
        <w:rPr>
          <w:rFonts w:ascii="Times New Roman" w:hAnsi="Times New Roman" w:cs="Times New Roman"/>
          <w:sz w:val="24"/>
          <w:szCs w:val="24"/>
          <w:lang w:val="en-GB"/>
        </w:rPr>
        <w:t xml:space="preserve"> and </w:t>
      </w:r>
      <w:sdt>
        <w:sdtPr>
          <w:rPr>
            <w:rFonts w:ascii="Times New Roman" w:hAnsi="Times New Roman" w:cs="Times New Roman"/>
            <w:sz w:val="24"/>
            <w:szCs w:val="24"/>
            <w:lang w:val="en-GB"/>
          </w:rPr>
          <w:id w:val="291027691"/>
          <w:citation/>
        </w:sdtPr>
        <w:sdtContent>
          <w:r w:rsidRPr="00E44052">
            <w:rPr>
              <w:rFonts w:ascii="Times New Roman" w:hAnsi="Times New Roman" w:cs="Times New Roman"/>
              <w:sz w:val="24"/>
              <w:szCs w:val="24"/>
              <w:lang w:val="en-GB"/>
            </w:rPr>
            <w:fldChar w:fldCharType="begin"/>
          </w:r>
          <w:r w:rsidRPr="00E44052">
            <w:rPr>
              <w:rFonts w:ascii="Times New Roman" w:hAnsi="Times New Roman" w:cs="Times New Roman"/>
              <w:sz w:val="24"/>
              <w:szCs w:val="24"/>
              <w:lang w:val="en-GB"/>
            </w:rPr>
            <w:instrText xml:space="preserve"> CITATION Adl17 \l 2057 </w:instrText>
          </w:r>
          <w:r w:rsidRPr="00E44052">
            <w:rPr>
              <w:rFonts w:ascii="Times New Roman" w:hAnsi="Times New Roman" w:cs="Times New Roman"/>
              <w:sz w:val="24"/>
              <w:szCs w:val="24"/>
              <w:lang w:val="en-GB"/>
            </w:rPr>
            <w:fldChar w:fldCharType="separate"/>
          </w:r>
          <w:r w:rsidR="00D11FC1" w:rsidRPr="00D11FC1">
            <w:rPr>
              <w:rFonts w:ascii="Times New Roman" w:hAnsi="Times New Roman" w:cs="Times New Roman"/>
              <w:noProof/>
              <w:sz w:val="24"/>
              <w:szCs w:val="24"/>
              <w:lang w:val="en-GB"/>
            </w:rPr>
            <w:t>(Adland, et al., 2017)</w:t>
          </w:r>
          <w:r w:rsidRPr="00E44052">
            <w:rPr>
              <w:rFonts w:ascii="Times New Roman" w:hAnsi="Times New Roman" w:cs="Times New Roman"/>
              <w:sz w:val="24"/>
              <w:szCs w:val="24"/>
              <w:lang w:val="en-GB"/>
            </w:rPr>
            <w:fldChar w:fldCharType="end"/>
          </w:r>
        </w:sdtContent>
      </w:sdt>
      <w:r w:rsidRPr="00E44052">
        <w:rPr>
          <w:rFonts w:ascii="Times New Roman" w:hAnsi="Times New Roman" w:cs="Times New Roman"/>
          <w:sz w:val="24"/>
          <w:szCs w:val="24"/>
          <w:lang w:val="en-GB"/>
        </w:rPr>
        <w:t xml:space="preserve"> shipping is a subsystem in international logistics and transportation setup composing of nearly 90 percent of global trade, which features demand uncertainty, seasonality, high volatility offering a homogenous transportation service. This exposes charterers and shipowners to facing substantial business and financial risk such as oil prices, freight rates, interest rates, foreign exchange rates and volatility in scrap values and vessels </w:t>
      </w:r>
      <w:sdt>
        <w:sdtPr>
          <w:rPr>
            <w:rFonts w:ascii="Times New Roman" w:hAnsi="Times New Roman" w:cs="Times New Roman"/>
            <w:sz w:val="24"/>
            <w:szCs w:val="24"/>
            <w:lang w:val="en-GB"/>
          </w:rPr>
          <w:id w:val="2031746999"/>
          <w:citation/>
        </w:sdtPr>
        <w:sdtContent>
          <w:r w:rsidRPr="00E44052">
            <w:rPr>
              <w:rFonts w:ascii="Times New Roman" w:hAnsi="Times New Roman" w:cs="Times New Roman"/>
              <w:sz w:val="24"/>
              <w:szCs w:val="24"/>
              <w:lang w:val="en-GB"/>
            </w:rPr>
            <w:fldChar w:fldCharType="begin"/>
          </w:r>
          <w:r w:rsidRPr="00E44052">
            <w:rPr>
              <w:rFonts w:ascii="Times New Roman" w:hAnsi="Times New Roman" w:cs="Times New Roman"/>
              <w:sz w:val="24"/>
              <w:szCs w:val="24"/>
              <w:lang w:val="en-GB"/>
            </w:rPr>
            <w:instrText xml:space="preserve">CITATION Kav06 \l 2057 </w:instrText>
          </w:r>
          <w:r w:rsidRPr="00E44052">
            <w:rPr>
              <w:rFonts w:ascii="Times New Roman" w:hAnsi="Times New Roman" w:cs="Times New Roman"/>
              <w:sz w:val="24"/>
              <w:szCs w:val="24"/>
              <w:lang w:val="en-GB"/>
            </w:rPr>
            <w:fldChar w:fldCharType="separate"/>
          </w:r>
          <w:r w:rsidR="00D11FC1" w:rsidRPr="00D11FC1">
            <w:rPr>
              <w:rFonts w:ascii="Times New Roman" w:hAnsi="Times New Roman" w:cs="Times New Roman"/>
              <w:noProof/>
              <w:sz w:val="24"/>
              <w:szCs w:val="24"/>
              <w:lang w:val="en-GB"/>
            </w:rPr>
            <w:t>(Kavussanos &amp; Visvikis, 2006)</w:t>
          </w:r>
          <w:r w:rsidRPr="00E44052">
            <w:rPr>
              <w:rFonts w:ascii="Times New Roman" w:hAnsi="Times New Roman" w:cs="Times New Roman"/>
              <w:sz w:val="24"/>
              <w:szCs w:val="24"/>
              <w:lang w:val="en-GB"/>
            </w:rPr>
            <w:fldChar w:fldCharType="end"/>
          </w:r>
        </w:sdtContent>
      </w:sdt>
      <w:r w:rsidRPr="00E44052">
        <w:rPr>
          <w:rFonts w:ascii="Times New Roman" w:hAnsi="Times New Roman" w:cs="Times New Roman"/>
          <w:sz w:val="24"/>
          <w:szCs w:val="24"/>
          <w:lang w:val="en-GB"/>
        </w:rPr>
        <w:t xml:space="preserve">. Precisely, the aggressive volatility of oil costs and freight revenue fluctuations are the main risk determinants that have major effect on shipping margins </w:t>
      </w:r>
      <w:sdt>
        <w:sdtPr>
          <w:rPr>
            <w:rFonts w:ascii="Times New Roman" w:hAnsi="Times New Roman" w:cs="Times New Roman"/>
            <w:sz w:val="24"/>
            <w:szCs w:val="24"/>
            <w:lang w:val="en-GB"/>
          </w:rPr>
          <w:id w:val="1591743459"/>
          <w:citation/>
        </w:sdtPr>
        <w:sdtContent>
          <w:r w:rsidRPr="00E44052">
            <w:rPr>
              <w:rFonts w:ascii="Times New Roman" w:hAnsi="Times New Roman" w:cs="Times New Roman"/>
              <w:sz w:val="24"/>
              <w:szCs w:val="24"/>
              <w:lang w:val="en-GB"/>
            </w:rPr>
            <w:fldChar w:fldCharType="begin"/>
          </w:r>
          <w:r w:rsidRPr="00E44052">
            <w:rPr>
              <w:rFonts w:ascii="Times New Roman" w:hAnsi="Times New Roman" w:cs="Times New Roman"/>
              <w:sz w:val="24"/>
              <w:szCs w:val="24"/>
              <w:lang w:val="en-GB"/>
            </w:rPr>
            <w:instrText xml:space="preserve"> CITATION ElM10 \l 2057 </w:instrText>
          </w:r>
          <w:r w:rsidRPr="00E44052">
            <w:rPr>
              <w:rFonts w:ascii="Times New Roman" w:hAnsi="Times New Roman" w:cs="Times New Roman"/>
              <w:sz w:val="24"/>
              <w:szCs w:val="24"/>
              <w:lang w:val="en-GB"/>
            </w:rPr>
            <w:fldChar w:fldCharType="separate"/>
          </w:r>
          <w:r w:rsidR="00D11FC1" w:rsidRPr="00D11FC1">
            <w:rPr>
              <w:rFonts w:ascii="Times New Roman" w:hAnsi="Times New Roman" w:cs="Times New Roman"/>
              <w:noProof/>
              <w:sz w:val="24"/>
              <w:szCs w:val="24"/>
              <w:lang w:val="en-GB"/>
            </w:rPr>
            <w:t>(El-Masry, et al., 2010)</w:t>
          </w:r>
          <w:r w:rsidRPr="00E44052">
            <w:rPr>
              <w:rFonts w:ascii="Times New Roman" w:hAnsi="Times New Roman" w:cs="Times New Roman"/>
              <w:sz w:val="24"/>
              <w:szCs w:val="24"/>
              <w:lang w:val="en-GB"/>
            </w:rPr>
            <w:fldChar w:fldCharType="end"/>
          </w:r>
        </w:sdtContent>
      </w:sdt>
      <w:r w:rsidRPr="00E44052">
        <w:rPr>
          <w:rFonts w:ascii="Times New Roman" w:hAnsi="Times New Roman" w:cs="Times New Roman"/>
          <w:sz w:val="24"/>
          <w:szCs w:val="24"/>
          <w:lang w:val="en-GB"/>
        </w:rPr>
        <w:t xml:space="preserve">. An example from </w:t>
      </w:r>
      <w:sdt>
        <w:sdtPr>
          <w:rPr>
            <w:rFonts w:ascii="Times New Roman" w:hAnsi="Times New Roman" w:cs="Times New Roman"/>
            <w:sz w:val="24"/>
            <w:szCs w:val="24"/>
            <w:lang w:val="en-GB"/>
          </w:rPr>
          <w:id w:val="-1163395796"/>
          <w:citation/>
        </w:sdtPr>
        <w:sdtContent>
          <w:r w:rsidRPr="00E44052">
            <w:rPr>
              <w:rFonts w:ascii="Times New Roman" w:hAnsi="Times New Roman" w:cs="Times New Roman"/>
              <w:sz w:val="24"/>
              <w:szCs w:val="24"/>
              <w:lang w:val="en-GB"/>
            </w:rPr>
            <w:fldChar w:fldCharType="begin"/>
          </w:r>
          <w:r w:rsidRPr="00E44052">
            <w:rPr>
              <w:rFonts w:ascii="Times New Roman" w:hAnsi="Times New Roman" w:cs="Times New Roman"/>
              <w:sz w:val="24"/>
              <w:szCs w:val="24"/>
              <w:lang w:val="en-GB"/>
            </w:rPr>
            <w:instrText xml:space="preserve"> CITATION Xia14 \l 2057 </w:instrText>
          </w:r>
          <w:r w:rsidRPr="00E44052">
            <w:rPr>
              <w:rFonts w:ascii="Times New Roman" w:hAnsi="Times New Roman" w:cs="Times New Roman"/>
              <w:sz w:val="24"/>
              <w:szCs w:val="24"/>
              <w:lang w:val="en-GB"/>
            </w:rPr>
            <w:fldChar w:fldCharType="separate"/>
          </w:r>
          <w:r w:rsidR="00D11FC1" w:rsidRPr="00D11FC1">
            <w:rPr>
              <w:rFonts w:ascii="Times New Roman" w:hAnsi="Times New Roman" w:cs="Times New Roman"/>
              <w:noProof/>
              <w:sz w:val="24"/>
              <w:szCs w:val="24"/>
              <w:lang w:val="en-GB"/>
            </w:rPr>
            <w:t>(Xiaolei, et al., 2014)</w:t>
          </w:r>
          <w:r w:rsidRPr="00E44052">
            <w:rPr>
              <w:rFonts w:ascii="Times New Roman" w:hAnsi="Times New Roman" w:cs="Times New Roman"/>
              <w:sz w:val="24"/>
              <w:szCs w:val="24"/>
              <w:lang w:val="en-GB"/>
            </w:rPr>
            <w:fldChar w:fldCharType="end"/>
          </w:r>
        </w:sdtContent>
      </w:sdt>
      <w:r w:rsidRPr="00E44052">
        <w:rPr>
          <w:rFonts w:ascii="Times New Roman" w:hAnsi="Times New Roman" w:cs="Times New Roman"/>
          <w:sz w:val="24"/>
          <w:szCs w:val="24"/>
          <w:lang w:val="en-GB"/>
        </w:rPr>
        <w:t xml:space="preserve"> research claims that during the global economic recession and financial crisis in 2008, oil prices and freight rates faced a rapid decline of almost 90 percent respectively. </w:t>
      </w:r>
    </w:p>
    <w:p w14:paraId="35F33E4E" w14:textId="208C1255" w:rsidR="007672D5" w:rsidRPr="00E44052" w:rsidRDefault="007672D5" w:rsidP="007672D5">
      <w:pPr>
        <w:spacing w:line="360" w:lineRule="auto"/>
        <w:jc w:val="both"/>
        <w:rPr>
          <w:rFonts w:ascii="Times New Roman" w:hAnsi="Times New Roman" w:cs="Times New Roman"/>
          <w:sz w:val="24"/>
          <w:szCs w:val="24"/>
          <w:lang w:val="en-GB"/>
        </w:rPr>
      </w:pPr>
      <w:r w:rsidRPr="00E44052">
        <w:rPr>
          <w:rFonts w:ascii="Times New Roman" w:hAnsi="Times New Roman" w:cs="Times New Roman"/>
          <w:sz w:val="24"/>
          <w:szCs w:val="24"/>
          <w:lang w:val="en-GB"/>
        </w:rPr>
        <w:t xml:space="preserve">Conversely, freight rates contain a high level of risk and uncertainty exposing investors and shipping to significant risks involved. While crude oil serves as a main source for bunker fuel, which is a fundamental operating expense to shipping firms, it accounts for almost 34 to 44 percent of the whole operating cost and this large capacity of crude oil consumption subsides shipping firms profit according to </w:t>
      </w:r>
      <w:sdt>
        <w:sdtPr>
          <w:rPr>
            <w:rFonts w:ascii="Times New Roman" w:hAnsi="Times New Roman" w:cs="Times New Roman"/>
            <w:sz w:val="24"/>
            <w:szCs w:val="24"/>
            <w:lang w:val="en-GB"/>
          </w:rPr>
          <w:id w:val="-1362352061"/>
          <w:citation/>
        </w:sdtPr>
        <w:sdtContent>
          <w:r w:rsidRPr="00E44052">
            <w:rPr>
              <w:rFonts w:ascii="Times New Roman" w:hAnsi="Times New Roman" w:cs="Times New Roman"/>
              <w:sz w:val="24"/>
              <w:szCs w:val="24"/>
              <w:lang w:val="en-GB"/>
            </w:rPr>
            <w:fldChar w:fldCharType="begin"/>
          </w:r>
          <w:r w:rsidRPr="00E44052">
            <w:rPr>
              <w:rFonts w:ascii="Times New Roman" w:hAnsi="Times New Roman" w:cs="Times New Roman"/>
              <w:sz w:val="24"/>
              <w:szCs w:val="24"/>
              <w:lang w:val="en-GB"/>
            </w:rPr>
            <w:instrText xml:space="preserve"> CITATION Not09 \l 2057 </w:instrText>
          </w:r>
          <w:r w:rsidRPr="00E44052">
            <w:rPr>
              <w:rFonts w:ascii="Times New Roman" w:hAnsi="Times New Roman" w:cs="Times New Roman"/>
              <w:sz w:val="24"/>
              <w:szCs w:val="24"/>
              <w:lang w:val="en-GB"/>
            </w:rPr>
            <w:fldChar w:fldCharType="separate"/>
          </w:r>
          <w:r w:rsidR="00D11FC1" w:rsidRPr="00D11FC1">
            <w:rPr>
              <w:rFonts w:ascii="Times New Roman" w:hAnsi="Times New Roman" w:cs="Times New Roman"/>
              <w:noProof/>
              <w:sz w:val="24"/>
              <w:szCs w:val="24"/>
              <w:lang w:val="en-GB"/>
            </w:rPr>
            <w:t>(Notteboom &amp; Vernimmen, 2009)</w:t>
          </w:r>
          <w:r w:rsidRPr="00E44052">
            <w:rPr>
              <w:rFonts w:ascii="Times New Roman" w:hAnsi="Times New Roman" w:cs="Times New Roman"/>
              <w:sz w:val="24"/>
              <w:szCs w:val="24"/>
              <w:lang w:val="en-GB"/>
            </w:rPr>
            <w:fldChar w:fldCharType="end"/>
          </w:r>
        </w:sdtContent>
      </w:sdt>
      <w:r w:rsidRPr="00E44052">
        <w:rPr>
          <w:rFonts w:ascii="Times New Roman" w:hAnsi="Times New Roman" w:cs="Times New Roman"/>
          <w:sz w:val="24"/>
          <w:szCs w:val="24"/>
          <w:lang w:val="en-GB"/>
        </w:rPr>
        <w:t xml:space="preserve">. Additionally, </w:t>
      </w:r>
      <w:sdt>
        <w:sdtPr>
          <w:rPr>
            <w:rFonts w:ascii="Times New Roman" w:hAnsi="Times New Roman" w:cs="Times New Roman"/>
            <w:sz w:val="24"/>
            <w:szCs w:val="24"/>
            <w:lang w:val="en-GB"/>
          </w:rPr>
          <w:id w:val="878448396"/>
          <w:citation/>
        </w:sdtPr>
        <w:sdtContent>
          <w:r w:rsidRPr="00E44052">
            <w:rPr>
              <w:rFonts w:ascii="Times New Roman" w:hAnsi="Times New Roman" w:cs="Times New Roman"/>
              <w:sz w:val="24"/>
              <w:szCs w:val="24"/>
              <w:lang w:val="en-GB"/>
            </w:rPr>
            <w:fldChar w:fldCharType="begin"/>
          </w:r>
          <w:r w:rsidRPr="00E44052">
            <w:rPr>
              <w:rFonts w:ascii="Times New Roman" w:hAnsi="Times New Roman" w:cs="Times New Roman"/>
              <w:sz w:val="24"/>
              <w:szCs w:val="24"/>
              <w:lang w:val="en-GB"/>
            </w:rPr>
            <w:instrText xml:space="preserve"> CITATION Pou09 \l 2057 </w:instrText>
          </w:r>
          <w:r w:rsidRPr="00E44052">
            <w:rPr>
              <w:rFonts w:ascii="Times New Roman" w:hAnsi="Times New Roman" w:cs="Times New Roman"/>
              <w:sz w:val="24"/>
              <w:szCs w:val="24"/>
              <w:lang w:val="en-GB"/>
            </w:rPr>
            <w:fldChar w:fldCharType="separate"/>
          </w:r>
          <w:r w:rsidR="00D11FC1" w:rsidRPr="00D11FC1">
            <w:rPr>
              <w:rFonts w:ascii="Times New Roman" w:hAnsi="Times New Roman" w:cs="Times New Roman"/>
              <w:noProof/>
              <w:sz w:val="24"/>
              <w:szCs w:val="24"/>
              <w:lang w:val="en-GB"/>
            </w:rPr>
            <w:t>(Poulakidas &amp; Joutz, 2009)</w:t>
          </w:r>
          <w:r w:rsidRPr="00E44052">
            <w:rPr>
              <w:rFonts w:ascii="Times New Roman" w:hAnsi="Times New Roman" w:cs="Times New Roman"/>
              <w:sz w:val="24"/>
              <w:szCs w:val="24"/>
              <w:lang w:val="en-GB"/>
            </w:rPr>
            <w:fldChar w:fldCharType="end"/>
          </w:r>
        </w:sdtContent>
      </w:sdt>
      <w:r w:rsidRPr="00E44052">
        <w:rPr>
          <w:rFonts w:ascii="Times New Roman" w:hAnsi="Times New Roman" w:cs="Times New Roman"/>
          <w:sz w:val="24"/>
          <w:szCs w:val="24"/>
          <w:lang w:val="en-GB"/>
        </w:rPr>
        <w:t xml:space="preserve"> denote that the simultaneous rise of oil prices and freight rates give an insight into the intriguing economic environment to understand the association between crude oil prices and freight rates. Consequently, freight rate revenue volatility and crude oil costs with their mutual interrelations are fundamental for risk management. </w:t>
      </w:r>
    </w:p>
    <w:p w14:paraId="46E5A66E" w14:textId="7921338A" w:rsidR="007672D5" w:rsidRPr="00E44052" w:rsidRDefault="007672D5" w:rsidP="007672D5">
      <w:pPr>
        <w:spacing w:line="360" w:lineRule="auto"/>
        <w:jc w:val="both"/>
        <w:rPr>
          <w:rFonts w:ascii="Times New Roman" w:hAnsi="Times New Roman" w:cs="Times New Roman"/>
          <w:sz w:val="24"/>
          <w:szCs w:val="24"/>
          <w:lang w:val="en-GB"/>
        </w:rPr>
      </w:pPr>
      <w:r w:rsidRPr="00E44052">
        <w:rPr>
          <w:rFonts w:ascii="Times New Roman" w:hAnsi="Times New Roman" w:cs="Times New Roman"/>
          <w:sz w:val="24"/>
          <w:szCs w:val="24"/>
          <w:lang w:val="en-GB"/>
        </w:rPr>
        <w:t xml:space="preserve">Shipping companies avert risk caused by unexpected price changes by the use of techniques and instruments called derivatives to protect profit and reduce operational expense. Derivatives act as financial instruments, whose prices are derived from an underlying variable, the underlying on which this derivative is derived are from the price of asset (equities, commodities, loans, bonds and commercial real estate), the value of an index (exchange rate, </w:t>
      </w:r>
      <w:r w:rsidRPr="00E44052">
        <w:rPr>
          <w:rFonts w:ascii="Times New Roman" w:hAnsi="Times New Roman" w:cs="Times New Roman"/>
          <w:sz w:val="24"/>
          <w:szCs w:val="24"/>
          <w:lang w:val="en-GB"/>
        </w:rPr>
        <w:lastRenderedPageBreak/>
        <w:t xml:space="preserve">consumer price index, interest rates and stock market indices). However, </w:t>
      </w:r>
      <w:sdt>
        <w:sdtPr>
          <w:rPr>
            <w:rFonts w:ascii="Times New Roman" w:hAnsi="Times New Roman" w:cs="Times New Roman"/>
            <w:sz w:val="24"/>
            <w:szCs w:val="24"/>
            <w:lang w:val="en-GB"/>
          </w:rPr>
          <w:id w:val="1829554231"/>
          <w:citation/>
        </w:sdtPr>
        <w:sdtContent>
          <w:r w:rsidRPr="00E44052">
            <w:rPr>
              <w:rFonts w:ascii="Times New Roman" w:hAnsi="Times New Roman" w:cs="Times New Roman"/>
              <w:sz w:val="24"/>
              <w:szCs w:val="24"/>
              <w:lang w:val="en-GB"/>
            </w:rPr>
            <w:fldChar w:fldCharType="begin"/>
          </w:r>
          <w:r w:rsidRPr="00E44052">
            <w:rPr>
              <w:rFonts w:ascii="Times New Roman" w:hAnsi="Times New Roman" w:cs="Times New Roman"/>
              <w:sz w:val="24"/>
              <w:szCs w:val="24"/>
              <w:lang w:val="en-GB"/>
            </w:rPr>
            <w:instrText xml:space="preserve"> CITATION Xia14 \l 2057 </w:instrText>
          </w:r>
          <w:r w:rsidRPr="00E44052">
            <w:rPr>
              <w:rFonts w:ascii="Times New Roman" w:hAnsi="Times New Roman" w:cs="Times New Roman"/>
              <w:sz w:val="24"/>
              <w:szCs w:val="24"/>
              <w:lang w:val="en-GB"/>
            </w:rPr>
            <w:fldChar w:fldCharType="separate"/>
          </w:r>
          <w:r w:rsidR="00D11FC1" w:rsidRPr="00D11FC1">
            <w:rPr>
              <w:rFonts w:ascii="Times New Roman" w:hAnsi="Times New Roman" w:cs="Times New Roman"/>
              <w:noProof/>
              <w:sz w:val="24"/>
              <w:szCs w:val="24"/>
              <w:lang w:val="en-GB"/>
            </w:rPr>
            <w:t>(Xiaolei, et al., 2014)</w:t>
          </w:r>
          <w:r w:rsidRPr="00E44052">
            <w:rPr>
              <w:rFonts w:ascii="Times New Roman" w:hAnsi="Times New Roman" w:cs="Times New Roman"/>
              <w:sz w:val="24"/>
              <w:szCs w:val="24"/>
              <w:lang w:val="en-GB"/>
            </w:rPr>
            <w:fldChar w:fldCharType="end"/>
          </w:r>
        </w:sdtContent>
      </w:sdt>
      <w:r w:rsidRPr="00E44052">
        <w:rPr>
          <w:rFonts w:ascii="Times New Roman" w:hAnsi="Times New Roman" w:cs="Times New Roman"/>
          <w:sz w:val="24"/>
          <w:szCs w:val="24"/>
          <w:lang w:val="en-GB"/>
        </w:rPr>
        <w:t xml:space="preserve"> states that misusing of these derivatives through speculation and over-hedging causing risk exposure and suffering losses. A prime example will be the case of COSCO, the company lost $645 million by trading forward freight agreements (FFAs) during the 2008 global financial crisis </w:t>
      </w:r>
      <w:sdt>
        <w:sdtPr>
          <w:rPr>
            <w:rFonts w:ascii="Times New Roman" w:hAnsi="Times New Roman" w:cs="Times New Roman"/>
            <w:sz w:val="24"/>
            <w:szCs w:val="24"/>
            <w:lang w:val="en-GB"/>
          </w:rPr>
          <w:id w:val="1382520621"/>
          <w:citation/>
        </w:sdtPr>
        <w:sdtContent>
          <w:r w:rsidRPr="00E44052">
            <w:rPr>
              <w:rFonts w:ascii="Times New Roman" w:hAnsi="Times New Roman" w:cs="Times New Roman"/>
              <w:sz w:val="24"/>
              <w:szCs w:val="24"/>
              <w:lang w:val="en-GB"/>
            </w:rPr>
            <w:fldChar w:fldCharType="begin"/>
          </w:r>
          <w:r w:rsidRPr="00E44052">
            <w:rPr>
              <w:rFonts w:ascii="Times New Roman" w:hAnsi="Times New Roman" w:cs="Times New Roman"/>
              <w:sz w:val="24"/>
              <w:szCs w:val="24"/>
              <w:lang w:val="en-GB"/>
            </w:rPr>
            <w:instrText xml:space="preserve"> CITATION Kav16 \l 2057 </w:instrText>
          </w:r>
          <w:r w:rsidRPr="00E44052">
            <w:rPr>
              <w:rFonts w:ascii="Times New Roman" w:hAnsi="Times New Roman" w:cs="Times New Roman"/>
              <w:sz w:val="24"/>
              <w:szCs w:val="24"/>
              <w:lang w:val="en-GB"/>
            </w:rPr>
            <w:fldChar w:fldCharType="separate"/>
          </w:r>
          <w:r w:rsidR="00D11FC1" w:rsidRPr="00D11FC1">
            <w:rPr>
              <w:rFonts w:ascii="Times New Roman" w:hAnsi="Times New Roman" w:cs="Times New Roman"/>
              <w:noProof/>
              <w:sz w:val="24"/>
              <w:szCs w:val="24"/>
              <w:lang w:val="en-GB"/>
            </w:rPr>
            <w:t>(Kavussanos &amp; Visvikis, 2016)</w:t>
          </w:r>
          <w:r w:rsidRPr="00E44052">
            <w:rPr>
              <w:rFonts w:ascii="Times New Roman" w:hAnsi="Times New Roman" w:cs="Times New Roman"/>
              <w:sz w:val="24"/>
              <w:szCs w:val="24"/>
              <w:lang w:val="en-GB"/>
            </w:rPr>
            <w:fldChar w:fldCharType="end"/>
          </w:r>
        </w:sdtContent>
      </w:sdt>
      <w:r w:rsidRPr="00E44052">
        <w:rPr>
          <w:rFonts w:ascii="Times New Roman" w:hAnsi="Times New Roman" w:cs="Times New Roman"/>
          <w:sz w:val="24"/>
          <w:szCs w:val="24"/>
          <w:lang w:val="en-GB"/>
        </w:rPr>
        <w:t xml:space="preserve">. A forward freight agreement (FFAs) is an agreement between two counterparties to settle freight rates, for a specific quantity of cargo or type of vessel, for one or a basket of major shipping routes at a certain date in the future. The price dynamics of freight rates and oil prices are tremendously volatile, and their instability interrelationships tend toward further </w:t>
      </w:r>
      <w:commentRangeStart w:id="43"/>
      <w:r w:rsidRPr="00E44052">
        <w:rPr>
          <w:rFonts w:ascii="Times New Roman" w:hAnsi="Times New Roman" w:cs="Times New Roman"/>
          <w:sz w:val="24"/>
          <w:szCs w:val="24"/>
          <w:lang w:val="en-GB"/>
        </w:rPr>
        <w:t xml:space="preserve">complexity from an operational perspective </w:t>
      </w:r>
      <w:commentRangeEnd w:id="43"/>
      <w:r w:rsidR="009652FB">
        <w:rPr>
          <w:rStyle w:val="CommentReference"/>
        </w:rPr>
        <w:commentReference w:id="43"/>
      </w:r>
      <w:sdt>
        <w:sdtPr>
          <w:rPr>
            <w:rFonts w:ascii="Times New Roman" w:hAnsi="Times New Roman" w:cs="Times New Roman"/>
            <w:sz w:val="24"/>
            <w:szCs w:val="24"/>
            <w:lang w:val="en-GB"/>
          </w:rPr>
          <w:id w:val="-464121033"/>
          <w:citation/>
        </w:sdtPr>
        <w:sdtContent>
          <w:r w:rsidRPr="00E44052">
            <w:rPr>
              <w:rFonts w:ascii="Times New Roman" w:hAnsi="Times New Roman" w:cs="Times New Roman"/>
              <w:sz w:val="24"/>
              <w:szCs w:val="24"/>
              <w:lang w:val="en-GB"/>
            </w:rPr>
            <w:fldChar w:fldCharType="begin"/>
          </w:r>
          <w:r w:rsidRPr="00E44052">
            <w:rPr>
              <w:rFonts w:ascii="Times New Roman" w:hAnsi="Times New Roman" w:cs="Times New Roman"/>
              <w:sz w:val="24"/>
              <w:szCs w:val="24"/>
              <w:lang w:val="en-GB"/>
            </w:rPr>
            <w:instrText xml:space="preserve"> CITATION WSh13 \l 2057 </w:instrText>
          </w:r>
          <w:r w:rsidRPr="00E44052">
            <w:rPr>
              <w:rFonts w:ascii="Times New Roman" w:hAnsi="Times New Roman" w:cs="Times New Roman"/>
              <w:sz w:val="24"/>
              <w:szCs w:val="24"/>
              <w:lang w:val="en-GB"/>
            </w:rPr>
            <w:fldChar w:fldCharType="separate"/>
          </w:r>
          <w:r w:rsidR="00D11FC1" w:rsidRPr="00D11FC1">
            <w:rPr>
              <w:rFonts w:ascii="Times New Roman" w:hAnsi="Times New Roman" w:cs="Times New Roman"/>
              <w:noProof/>
              <w:sz w:val="24"/>
              <w:szCs w:val="24"/>
              <w:lang w:val="en-GB"/>
            </w:rPr>
            <w:t>(Shi, et al., 2013)</w:t>
          </w:r>
          <w:r w:rsidRPr="00E44052">
            <w:rPr>
              <w:rFonts w:ascii="Times New Roman" w:hAnsi="Times New Roman" w:cs="Times New Roman"/>
              <w:sz w:val="24"/>
              <w:szCs w:val="24"/>
              <w:lang w:val="en-GB"/>
            </w:rPr>
            <w:fldChar w:fldCharType="end"/>
          </w:r>
        </w:sdtContent>
      </w:sdt>
      <w:r w:rsidRPr="00E44052">
        <w:rPr>
          <w:rFonts w:ascii="Times New Roman" w:hAnsi="Times New Roman" w:cs="Times New Roman"/>
          <w:sz w:val="24"/>
          <w:szCs w:val="24"/>
          <w:lang w:val="en-GB"/>
        </w:rPr>
        <w:t>.</w:t>
      </w:r>
    </w:p>
    <w:p w14:paraId="3A71E0C0" w14:textId="0DECFC56" w:rsidR="00502377" w:rsidRPr="00E44052" w:rsidRDefault="007672D5" w:rsidP="00316890">
      <w:pPr>
        <w:pStyle w:val="Heading2"/>
        <w:spacing w:line="360" w:lineRule="auto"/>
        <w:rPr>
          <w:rFonts w:ascii="Times New Roman" w:hAnsi="Times New Roman" w:cs="Times New Roman"/>
          <w:b/>
          <w:bCs/>
          <w:color w:val="000000" w:themeColor="text1"/>
          <w:sz w:val="25"/>
          <w:szCs w:val="25"/>
          <w:lang w:val="en-GB"/>
        </w:rPr>
      </w:pPr>
      <w:bookmarkStart w:id="44" w:name="_Toc37023196"/>
      <w:bookmarkStart w:id="45" w:name="_Toc50215067"/>
      <w:bookmarkStart w:id="46" w:name="_Toc51275060"/>
      <w:commentRangeStart w:id="47"/>
      <w:r w:rsidRPr="00E44052">
        <w:rPr>
          <w:rFonts w:ascii="Times New Roman" w:hAnsi="Times New Roman" w:cs="Times New Roman"/>
          <w:b/>
          <w:bCs/>
          <w:color w:val="000000" w:themeColor="text1"/>
          <w:sz w:val="25"/>
          <w:szCs w:val="25"/>
          <w:lang w:val="en-GB"/>
        </w:rPr>
        <w:t>2.</w:t>
      </w:r>
      <w:r w:rsidR="00740259">
        <w:rPr>
          <w:rFonts w:ascii="Times New Roman" w:hAnsi="Times New Roman" w:cs="Times New Roman"/>
          <w:b/>
          <w:bCs/>
          <w:color w:val="000000" w:themeColor="text1"/>
          <w:sz w:val="25"/>
          <w:szCs w:val="25"/>
          <w:lang w:val="en-GB"/>
        </w:rPr>
        <w:t>4</w:t>
      </w:r>
      <w:r w:rsidRPr="00E44052">
        <w:rPr>
          <w:rFonts w:ascii="Times New Roman" w:hAnsi="Times New Roman" w:cs="Times New Roman"/>
          <w:b/>
          <w:bCs/>
          <w:color w:val="000000" w:themeColor="text1"/>
          <w:sz w:val="25"/>
          <w:szCs w:val="25"/>
          <w:lang w:val="en-GB"/>
        </w:rPr>
        <w:t xml:space="preserve"> EMPIRICAL REVIEW: PREVIOUS STUDIES</w:t>
      </w:r>
      <w:bookmarkEnd w:id="44"/>
      <w:bookmarkEnd w:id="45"/>
      <w:bookmarkEnd w:id="46"/>
      <w:r w:rsidRPr="00E44052">
        <w:rPr>
          <w:rFonts w:ascii="Times New Roman" w:hAnsi="Times New Roman" w:cs="Times New Roman"/>
          <w:b/>
          <w:bCs/>
          <w:color w:val="000000" w:themeColor="text1"/>
          <w:sz w:val="25"/>
          <w:szCs w:val="25"/>
          <w:lang w:val="en-GB"/>
        </w:rPr>
        <w:t xml:space="preserve"> </w:t>
      </w:r>
      <w:commentRangeEnd w:id="47"/>
      <w:r w:rsidR="006602AE">
        <w:rPr>
          <w:rStyle w:val="CommentReference"/>
          <w:rFonts w:asciiTheme="minorHAnsi" w:eastAsiaTheme="minorHAnsi" w:hAnsiTheme="minorHAnsi" w:cstheme="minorBidi"/>
          <w:color w:val="auto"/>
        </w:rPr>
        <w:commentReference w:id="47"/>
      </w:r>
    </w:p>
    <w:p w14:paraId="432C9DEC" w14:textId="045B68CB" w:rsidR="007672D5" w:rsidRPr="00E44052" w:rsidRDefault="007672D5" w:rsidP="00502377">
      <w:pPr>
        <w:spacing w:line="360" w:lineRule="auto"/>
        <w:jc w:val="both"/>
        <w:rPr>
          <w:rFonts w:ascii="Times New Roman" w:hAnsi="Times New Roman" w:cs="Times New Roman"/>
          <w:sz w:val="24"/>
          <w:szCs w:val="24"/>
          <w:lang w:val="en-GB"/>
        </w:rPr>
      </w:pPr>
      <w:r w:rsidRPr="00E44052">
        <w:rPr>
          <w:rFonts w:ascii="Times New Roman" w:hAnsi="Times New Roman" w:cs="Times New Roman"/>
          <w:sz w:val="24"/>
          <w:szCs w:val="24"/>
          <w:lang w:val="en-GB"/>
        </w:rPr>
        <w:t xml:space="preserve">The elaboration of crude oil prices is a popular field of study worldwide, whereby various researchers have analysed the impact it has had on share prices within specific industries </w:t>
      </w:r>
      <w:sdt>
        <w:sdtPr>
          <w:rPr>
            <w:rFonts w:ascii="Times New Roman" w:hAnsi="Times New Roman" w:cs="Times New Roman"/>
            <w:sz w:val="24"/>
            <w:szCs w:val="24"/>
            <w:lang w:val="en-GB"/>
          </w:rPr>
          <w:id w:val="1875953741"/>
          <w:citation/>
        </w:sdtPr>
        <w:sdtContent>
          <w:r w:rsidRPr="00E44052">
            <w:rPr>
              <w:rFonts w:ascii="Times New Roman" w:hAnsi="Times New Roman" w:cs="Times New Roman"/>
              <w:sz w:val="24"/>
              <w:szCs w:val="24"/>
              <w:lang w:val="en-GB"/>
            </w:rPr>
            <w:fldChar w:fldCharType="begin"/>
          </w:r>
          <w:r w:rsidRPr="00E44052">
            <w:rPr>
              <w:rFonts w:ascii="Times New Roman" w:hAnsi="Times New Roman" w:cs="Times New Roman"/>
              <w:sz w:val="24"/>
              <w:szCs w:val="24"/>
              <w:lang w:val="en-GB"/>
            </w:rPr>
            <w:instrText xml:space="preserve"> CITATION Gra02 \l 2057 </w:instrText>
          </w:r>
          <w:r w:rsidRPr="00E44052">
            <w:rPr>
              <w:rFonts w:ascii="Times New Roman" w:hAnsi="Times New Roman" w:cs="Times New Roman"/>
              <w:sz w:val="24"/>
              <w:szCs w:val="24"/>
              <w:lang w:val="en-GB"/>
            </w:rPr>
            <w:fldChar w:fldCharType="separate"/>
          </w:r>
          <w:r w:rsidR="00D11FC1" w:rsidRPr="00D11FC1">
            <w:rPr>
              <w:rFonts w:ascii="Times New Roman" w:hAnsi="Times New Roman" w:cs="Times New Roman"/>
              <w:noProof/>
              <w:sz w:val="24"/>
              <w:szCs w:val="24"/>
              <w:lang w:val="en-GB"/>
            </w:rPr>
            <w:t>(Grammenos &amp; Arkoulis , 2002)</w:t>
          </w:r>
          <w:r w:rsidRPr="00E44052">
            <w:rPr>
              <w:rFonts w:ascii="Times New Roman" w:hAnsi="Times New Roman" w:cs="Times New Roman"/>
              <w:sz w:val="24"/>
              <w:szCs w:val="24"/>
              <w:lang w:val="en-GB"/>
            </w:rPr>
            <w:fldChar w:fldCharType="end"/>
          </w:r>
        </w:sdtContent>
      </w:sdt>
      <w:r w:rsidRPr="00E44052">
        <w:rPr>
          <w:rFonts w:ascii="Times New Roman" w:hAnsi="Times New Roman" w:cs="Times New Roman"/>
          <w:sz w:val="24"/>
          <w:szCs w:val="24"/>
          <w:lang w:val="en-GB"/>
        </w:rPr>
        <w:t xml:space="preserve"> </w:t>
      </w:r>
      <w:sdt>
        <w:sdtPr>
          <w:rPr>
            <w:rFonts w:ascii="Times New Roman" w:hAnsi="Times New Roman" w:cs="Times New Roman"/>
            <w:sz w:val="24"/>
            <w:szCs w:val="24"/>
            <w:lang w:val="en-GB"/>
          </w:rPr>
          <w:id w:val="2122179303"/>
          <w:citation/>
        </w:sdtPr>
        <w:sdtContent>
          <w:r w:rsidRPr="00E44052">
            <w:rPr>
              <w:rFonts w:ascii="Times New Roman" w:hAnsi="Times New Roman" w:cs="Times New Roman"/>
              <w:sz w:val="24"/>
              <w:szCs w:val="24"/>
              <w:lang w:val="en-GB"/>
            </w:rPr>
            <w:fldChar w:fldCharType="begin"/>
          </w:r>
          <w:r w:rsidRPr="00E44052">
            <w:rPr>
              <w:rFonts w:ascii="Times New Roman" w:hAnsi="Times New Roman" w:cs="Times New Roman"/>
              <w:sz w:val="24"/>
              <w:szCs w:val="24"/>
              <w:lang w:val="en-GB"/>
            </w:rPr>
            <w:instrText xml:space="preserve"> CITATION Agg12 \l 2057 </w:instrText>
          </w:r>
          <w:r w:rsidRPr="00E44052">
            <w:rPr>
              <w:rFonts w:ascii="Times New Roman" w:hAnsi="Times New Roman" w:cs="Times New Roman"/>
              <w:sz w:val="24"/>
              <w:szCs w:val="24"/>
              <w:lang w:val="en-GB"/>
            </w:rPr>
            <w:fldChar w:fldCharType="separate"/>
          </w:r>
          <w:r w:rsidR="00D11FC1" w:rsidRPr="00D11FC1">
            <w:rPr>
              <w:rFonts w:ascii="Times New Roman" w:hAnsi="Times New Roman" w:cs="Times New Roman"/>
              <w:noProof/>
              <w:sz w:val="24"/>
              <w:szCs w:val="24"/>
              <w:lang w:val="en-GB"/>
            </w:rPr>
            <w:t>(Aggarwal, et al., 2012)</w:t>
          </w:r>
          <w:r w:rsidRPr="00E44052">
            <w:rPr>
              <w:rFonts w:ascii="Times New Roman" w:hAnsi="Times New Roman" w:cs="Times New Roman"/>
              <w:sz w:val="24"/>
              <w:szCs w:val="24"/>
              <w:lang w:val="en-GB"/>
            </w:rPr>
            <w:fldChar w:fldCharType="end"/>
          </w:r>
        </w:sdtContent>
      </w:sdt>
      <w:r w:rsidRPr="00E44052">
        <w:rPr>
          <w:rFonts w:ascii="Times New Roman" w:hAnsi="Times New Roman" w:cs="Times New Roman"/>
          <w:sz w:val="24"/>
          <w:szCs w:val="24"/>
          <w:lang w:val="en-GB"/>
        </w:rPr>
        <w:t xml:space="preserve"> </w:t>
      </w:r>
      <w:sdt>
        <w:sdtPr>
          <w:rPr>
            <w:rFonts w:ascii="Times New Roman" w:hAnsi="Times New Roman" w:cs="Times New Roman"/>
            <w:sz w:val="24"/>
            <w:szCs w:val="24"/>
            <w:lang w:val="en-GB"/>
          </w:rPr>
          <w:id w:val="1570153180"/>
          <w:citation/>
        </w:sdtPr>
        <w:sdtContent>
          <w:r w:rsidRPr="00E44052">
            <w:rPr>
              <w:rFonts w:ascii="Times New Roman" w:hAnsi="Times New Roman" w:cs="Times New Roman"/>
              <w:sz w:val="24"/>
              <w:szCs w:val="24"/>
              <w:lang w:val="en-GB"/>
            </w:rPr>
            <w:fldChar w:fldCharType="begin"/>
          </w:r>
          <w:r w:rsidRPr="00E44052">
            <w:rPr>
              <w:rFonts w:ascii="Times New Roman" w:hAnsi="Times New Roman" w:cs="Times New Roman"/>
              <w:sz w:val="24"/>
              <w:szCs w:val="24"/>
              <w:lang w:val="en-GB"/>
            </w:rPr>
            <w:instrText xml:space="preserve"> CITATION Ham831 \l 2057 </w:instrText>
          </w:r>
          <w:r w:rsidRPr="00E44052">
            <w:rPr>
              <w:rFonts w:ascii="Times New Roman" w:hAnsi="Times New Roman" w:cs="Times New Roman"/>
              <w:sz w:val="24"/>
              <w:szCs w:val="24"/>
              <w:lang w:val="en-GB"/>
            </w:rPr>
            <w:fldChar w:fldCharType="separate"/>
          </w:r>
          <w:r w:rsidR="00D11FC1" w:rsidRPr="00D11FC1">
            <w:rPr>
              <w:rFonts w:ascii="Times New Roman" w:hAnsi="Times New Roman" w:cs="Times New Roman"/>
              <w:noProof/>
              <w:sz w:val="24"/>
              <w:szCs w:val="24"/>
              <w:lang w:val="en-GB"/>
            </w:rPr>
            <w:t>(Hamilton , 1983)</w:t>
          </w:r>
          <w:r w:rsidRPr="00E44052">
            <w:rPr>
              <w:rFonts w:ascii="Times New Roman" w:hAnsi="Times New Roman" w:cs="Times New Roman"/>
              <w:sz w:val="24"/>
              <w:szCs w:val="24"/>
              <w:lang w:val="en-GB"/>
            </w:rPr>
            <w:fldChar w:fldCharType="end"/>
          </w:r>
        </w:sdtContent>
      </w:sdt>
      <w:r w:rsidRPr="009D4FDD">
        <w:rPr>
          <w:rFonts w:ascii="Times New Roman" w:hAnsi="Times New Roman" w:cs="Times New Roman"/>
          <w:sz w:val="24"/>
          <w:szCs w:val="24"/>
          <w:lang w:val="en-GB"/>
        </w:rPr>
        <w:t xml:space="preserve">. </w:t>
      </w:r>
      <w:sdt>
        <w:sdtPr>
          <w:rPr>
            <w:rFonts w:ascii="Times New Roman" w:hAnsi="Times New Roman" w:cs="Times New Roman"/>
            <w:sz w:val="24"/>
            <w:szCs w:val="24"/>
            <w:lang w:val="en-GB"/>
          </w:rPr>
          <w:id w:val="-872142557"/>
          <w:citation/>
        </w:sdtPr>
        <w:sdtContent>
          <w:r w:rsidRPr="009D4FDD">
            <w:rPr>
              <w:rFonts w:ascii="Times New Roman" w:hAnsi="Times New Roman" w:cs="Times New Roman"/>
              <w:sz w:val="24"/>
              <w:szCs w:val="24"/>
              <w:lang w:val="en-GB"/>
            </w:rPr>
            <w:fldChar w:fldCharType="begin"/>
          </w:r>
          <w:r w:rsidRPr="009D4FDD">
            <w:rPr>
              <w:rFonts w:ascii="Times New Roman" w:hAnsi="Times New Roman" w:cs="Times New Roman"/>
              <w:sz w:val="24"/>
              <w:szCs w:val="24"/>
              <w:lang w:val="en-GB"/>
            </w:rPr>
            <w:instrText xml:space="preserve"> CITATION Man91 \l 2057 </w:instrText>
          </w:r>
          <w:r w:rsidRPr="009D4FDD">
            <w:rPr>
              <w:rFonts w:ascii="Times New Roman" w:hAnsi="Times New Roman" w:cs="Times New Roman"/>
              <w:sz w:val="24"/>
              <w:szCs w:val="24"/>
              <w:lang w:val="en-GB"/>
            </w:rPr>
            <w:fldChar w:fldCharType="separate"/>
          </w:r>
          <w:r w:rsidR="00D11FC1" w:rsidRPr="009D4FDD">
            <w:rPr>
              <w:rFonts w:ascii="Times New Roman" w:hAnsi="Times New Roman" w:cs="Times New Roman"/>
              <w:noProof/>
              <w:sz w:val="24"/>
              <w:szCs w:val="24"/>
              <w:lang w:val="en-GB"/>
            </w:rPr>
            <w:t>(Manning , 1991)</w:t>
          </w:r>
          <w:r w:rsidRPr="009D4FDD">
            <w:rPr>
              <w:rFonts w:ascii="Times New Roman" w:hAnsi="Times New Roman" w:cs="Times New Roman"/>
              <w:sz w:val="24"/>
              <w:szCs w:val="24"/>
              <w:lang w:val="en-GB"/>
            </w:rPr>
            <w:fldChar w:fldCharType="end"/>
          </w:r>
        </w:sdtContent>
      </w:sdt>
      <w:r w:rsidRPr="00E44052">
        <w:rPr>
          <w:rFonts w:ascii="Times New Roman" w:hAnsi="Times New Roman" w:cs="Times New Roman"/>
          <w:sz w:val="24"/>
          <w:szCs w:val="24"/>
          <w:lang w:val="en-GB"/>
        </w:rPr>
        <w:t xml:space="preserve"> investigates the relationship among different variations of share prices and oil prices of crude oil organizations. As part of the hypothesis, the research aimed to analyse various reactions in the market prices of three different categories of portfolios of crude oil firms to oil prices. Therefore, arguing that the influence of crude oil price news is higher for the exploration and production portfolio than the portfolio involving fully integrated oil companies. From the result of testing the first hypothesis, a correlation was found in lagged impact of crude oil prices changes and weekly portfolio returns, which the research claims are signs of market incompetence. Nonetheless, the research findings showed an existing impact resulting from unexpected oil price fluctuation in the returns of the three oil stock portfolios category over the period of 1986 to 1988.</w:t>
      </w:r>
    </w:p>
    <w:p w14:paraId="7276B374" w14:textId="010937D0" w:rsidR="007672D5" w:rsidRPr="00E44052" w:rsidRDefault="00472AB6" w:rsidP="007672D5">
      <w:pPr>
        <w:spacing w:line="360" w:lineRule="auto"/>
        <w:jc w:val="both"/>
        <w:rPr>
          <w:rFonts w:ascii="Times New Roman" w:hAnsi="Times New Roman" w:cs="Times New Roman"/>
          <w:sz w:val="24"/>
          <w:szCs w:val="24"/>
          <w:lang w:val="en-GB"/>
        </w:rPr>
      </w:pPr>
      <w:sdt>
        <w:sdtPr>
          <w:rPr>
            <w:rFonts w:ascii="Times New Roman" w:hAnsi="Times New Roman" w:cs="Times New Roman"/>
            <w:sz w:val="24"/>
            <w:szCs w:val="24"/>
            <w:lang w:val="en-GB"/>
          </w:rPr>
          <w:id w:val="198140165"/>
          <w:citation/>
        </w:sdtPr>
        <w:sdtContent>
          <w:r w:rsidR="007672D5" w:rsidRPr="009D4FDD">
            <w:rPr>
              <w:rFonts w:ascii="Times New Roman" w:hAnsi="Times New Roman" w:cs="Times New Roman"/>
              <w:sz w:val="24"/>
              <w:szCs w:val="24"/>
              <w:lang w:val="en-GB"/>
            </w:rPr>
            <w:fldChar w:fldCharType="begin"/>
          </w:r>
          <w:r w:rsidR="007672D5" w:rsidRPr="009D4FDD">
            <w:rPr>
              <w:rFonts w:ascii="Times New Roman" w:hAnsi="Times New Roman" w:cs="Times New Roman"/>
              <w:sz w:val="24"/>
              <w:szCs w:val="24"/>
              <w:lang w:val="en-GB"/>
            </w:rPr>
            <w:instrText xml:space="preserve"> CITATION Hua961 \l 2057 </w:instrText>
          </w:r>
          <w:r w:rsidR="007672D5" w:rsidRPr="009D4FDD">
            <w:rPr>
              <w:rFonts w:ascii="Times New Roman" w:hAnsi="Times New Roman" w:cs="Times New Roman"/>
              <w:sz w:val="24"/>
              <w:szCs w:val="24"/>
              <w:lang w:val="en-GB"/>
            </w:rPr>
            <w:fldChar w:fldCharType="separate"/>
          </w:r>
          <w:r w:rsidR="00D11FC1" w:rsidRPr="009D4FDD">
            <w:rPr>
              <w:rFonts w:ascii="Times New Roman" w:hAnsi="Times New Roman" w:cs="Times New Roman"/>
              <w:noProof/>
              <w:sz w:val="24"/>
              <w:szCs w:val="24"/>
              <w:lang w:val="en-GB"/>
            </w:rPr>
            <w:t>(Huang, et al., 1996)</w:t>
          </w:r>
          <w:r w:rsidR="007672D5" w:rsidRPr="009D4FDD">
            <w:rPr>
              <w:rFonts w:ascii="Times New Roman" w:hAnsi="Times New Roman" w:cs="Times New Roman"/>
              <w:sz w:val="24"/>
              <w:szCs w:val="24"/>
              <w:lang w:val="en-GB"/>
            </w:rPr>
            <w:fldChar w:fldCharType="end"/>
          </w:r>
        </w:sdtContent>
      </w:sdt>
      <w:r w:rsidR="007672D5" w:rsidRPr="009D4FDD">
        <w:rPr>
          <w:rFonts w:ascii="Times New Roman" w:hAnsi="Times New Roman" w:cs="Times New Roman"/>
          <w:sz w:val="24"/>
          <w:szCs w:val="24"/>
          <w:lang w:val="en-GB"/>
        </w:rPr>
        <w:t>,</w:t>
      </w:r>
      <w:r w:rsidR="007672D5" w:rsidRPr="00E44052">
        <w:rPr>
          <w:rFonts w:ascii="Times New Roman" w:hAnsi="Times New Roman" w:cs="Times New Roman"/>
          <w:sz w:val="24"/>
          <w:szCs w:val="24"/>
          <w:lang w:val="en-GB"/>
        </w:rPr>
        <w:t xml:space="preserve"> examines the connection between daily oil futures returns on daily U.S. stock returns. The research finding presented suggested that crude oil futures returns lead to some individual oil firms equity returns. Also, the research discovered that crude oil future returns do have enough effect on broad-based market indices. Likewise, </w:t>
      </w:r>
      <w:sdt>
        <w:sdtPr>
          <w:rPr>
            <w:rFonts w:ascii="Times New Roman" w:hAnsi="Times New Roman" w:cs="Times New Roman"/>
            <w:sz w:val="24"/>
            <w:szCs w:val="24"/>
            <w:lang w:val="en-GB"/>
          </w:rPr>
          <w:id w:val="2055353360"/>
          <w:citation/>
        </w:sdtPr>
        <w:sdtContent>
          <w:r w:rsidR="007672D5" w:rsidRPr="00E44052">
            <w:rPr>
              <w:rFonts w:ascii="Times New Roman" w:hAnsi="Times New Roman" w:cs="Times New Roman"/>
              <w:sz w:val="24"/>
              <w:szCs w:val="24"/>
              <w:lang w:val="en-GB"/>
            </w:rPr>
            <w:fldChar w:fldCharType="begin"/>
          </w:r>
          <w:r w:rsidR="007672D5" w:rsidRPr="00E44052">
            <w:rPr>
              <w:rFonts w:ascii="Times New Roman" w:hAnsi="Times New Roman" w:cs="Times New Roman"/>
              <w:sz w:val="24"/>
              <w:szCs w:val="24"/>
              <w:lang w:val="en-GB"/>
            </w:rPr>
            <w:instrText xml:space="preserve"> CITATION Cin12 \l 2057 </w:instrText>
          </w:r>
          <w:r w:rsidR="007672D5" w:rsidRPr="00E44052">
            <w:rPr>
              <w:rFonts w:ascii="Times New Roman" w:hAnsi="Times New Roman" w:cs="Times New Roman"/>
              <w:sz w:val="24"/>
              <w:szCs w:val="24"/>
              <w:lang w:val="en-GB"/>
            </w:rPr>
            <w:fldChar w:fldCharType="separate"/>
          </w:r>
          <w:r w:rsidR="00D11FC1" w:rsidRPr="00D11FC1">
            <w:rPr>
              <w:rFonts w:ascii="Times New Roman" w:hAnsi="Times New Roman" w:cs="Times New Roman"/>
              <w:noProof/>
              <w:sz w:val="24"/>
              <w:szCs w:val="24"/>
              <w:lang w:val="en-GB"/>
            </w:rPr>
            <w:t>(Ciner, 2012)</w:t>
          </w:r>
          <w:r w:rsidR="007672D5" w:rsidRPr="00E44052">
            <w:rPr>
              <w:rFonts w:ascii="Times New Roman" w:hAnsi="Times New Roman" w:cs="Times New Roman"/>
              <w:sz w:val="24"/>
              <w:szCs w:val="24"/>
              <w:lang w:val="en-GB"/>
            </w:rPr>
            <w:fldChar w:fldCharType="end"/>
          </w:r>
        </w:sdtContent>
      </w:sdt>
      <w:r w:rsidR="007672D5" w:rsidRPr="00E44052">
        <w:rPr>
          <w:rFonts w:ascii="Times New Roman" w:hAnsi="Times New Roman" w:cs="Times New Roman"/>
          <w:sz w:val="24"/>
          <w:szCs w:val="24"/>
          <w:lang w:val="en-GB"/>
        </w:rPr>
        <w:t xml:space="preserve"> examines how crude oil price volatility affects equity price movements when accounting for the time variation. This study focuses on how insistent the volatility is and the extent to which the persistence influences the shares. With the application of monthly data of S&amp;P 500, WTI (West Texas Intermediate) oil price benchmark and 20 top firms from DIJA, the study discovered that crude oil price fluctuations with persistency of less than 12 was negatively </w:t>
      </w:r>
      <w:r w:rsidR="007672D5" w:rsidRPr="00E44052">
        <w:rPr>
          <w:rFonts w:ascii="Times New Roman" w:hAnsi="Times New Roman" w:cs="Times New Roman"/>
          <w:sz w:val="24"/>
          <w:szCs w:val="24"/>
          <w:lang w:val="en-GB"/>
        </w:rPr>
        <w:lastRenderedPageBreak/>
        <w:t xml:space="preserve">connected to equity returns, which was not applicable for oil shares that had a positive reaction to the change. In addition, the research also claimed that shocks persisting within 12 to 36 months had a positive effect in the equity market and shocks longer than 36 months were negative. </w:t>
      </w:r>
    </w:p>
    <w:p w14:paraId="05796D30" w14:textId="76E7FAA8" w:rsidR="007672D5" w:rsidRPr="00E44052" w:rsidRDefault="00472AB6" w:rsidP="007672D5">
      <w:pPr>
        <w:spacing w:line="360" w:lineRule="auto"/>
        <w:jc w:val="both"/>
        <w:rPr>
          <w:rFonts w:ascii="Times New Roman" w:hAnsi="Times New Roman" w:cs="Times New Roman"/>
          <w:sz w:val="24"/>
          <w:szCs w:val="24"/>
          <w:lang w:val="en-GB"/>
        </w:rPr>
      </w:pPr>
      <w:sdt>
        <w:sdtPr>
          <w:rPr>
            <w:rFonts w:ascii="Times New Roman" w:hAnsi="Times New Roman" w:cs="Times New Roman"/>
            <w:sz w:val="24"/>
            <w:szCs w:val="24"/>
            <w:lang w:val="en-GB"/>
          </w:rPr>
          <w:id w:val="-1394576927"/>
          <w:citation/>
        </w:sdtPr>
        <w:sdtContent>
          <w:r w:rsidR="007672D5" w:rsidRPr="009813BA">
            <w:rPr>
              <w:rFonts w:ascii="Times New Roman" w:hAnsi="Times New Roman" w:cs="Times New Roman"/>
              <w:sz w:val="24"/>
              <w:szCs w:val="24"/>
              <w:lang w:val="en-GB"/>
            </w:rPr>
            <w:fldChar w:fldCharType="begin"/>
          </w:r>
          <w:r w:rsidR="007672D5" w:rsidRPr="009813BA">
            <w:rPr>
              <w:rFonts w:ascii="Times New Roman" w:hAnsi="Times New Roman" w:cs="Times New Roman"/>
              <w:sz w:val="24"/>
              <w:szCs w:val="24"/>
              <w:lang w:val="en-GB"/>
            </w:rPr>
            <w:instrText xml:space="preserve"> CITATION Lin11 \l 2057 </w:instrText>
          </w:r>
          <w:r w:rsidR="007672D5" w:rsidRPr="009813BA">
            <w:rPr>
              <w:rFonts w:ascii="Times New Roman" w:hAnsi="Times New Roman" w:cs="Times New Roman"/>
              <w:sz w:val="24"/>
              <w:szCs w:val="24"/>
              <w:lang w:val="en-GB"/>
            </w:rPr>
            <w:fldChar w:fldCharType="separate"/>
          </w:r>
          <w:r w:rsidR="00D11FC1" w:rsidRPr="009813BA">
            <w:rPr>
              <w:rFonts w:ascii="Times New Roman" w:hAnsi="Times New Roman" w:cs="Times New Roman"/>
              <w:noProof/>
              <w:sz w:val="24"/>
              <w:szCs w:val="24"/>
              <w:lang w:val="en-GB"/>
            </w:rPr>
            <w:t>(Lin, et al., 2011)</w:t>
          </w:r>
          <w:r w:rsidR="007672D5" w:rsidRPr="009813BA">
            <w:rPr>
              <w:rFonts w:ascii="Times New Roman" w:hAnsi="Times New Roman" w:cs="Times New Roman"/>
              <w:sz w:val="24"/>
              <w:szCs w:val="24"/>
              <w:lang w:val="en-GB"/>
            </w:rPr>
            <w:fldChar w:fldCharType="end"/>
          </w:r>
        </w:sdtContent>
      </w:sdt>
      <w:r w:rsidR="007672D5" w:rsidRPr="00E44052">
        <w:rPr>
          <w:rFonts w:ascii="Times New Roman" w:hAnsi="Times New Roman" w:cs="Times New Roman"/>
          <w:sz w:val="24"/>
          <w:szCs w:val="24"/>
          <w:lang w:val="en-GB"/>
        </w:rPr>
        <w:t xml:space="preserve"> examined the connection between economic activity and oil price fluctuation in greater China. The research used monthly data of alterations in real import oil price and crude oil production with real equity index returns and real activity data described by representative single voyage freight prices used to quantify oil demand worldwide. The research findings stated that most supply shocks have a fundamental positive effect on the Chinese and Hong Kong equity markets, also the impact of oil price volatility in China have been mixed. The global demand fluctuations for crude oil in Taiwan and Hong Kong were considerably moved in a positive way and china was unaffected. Also, the period of the research was impacted by the rise in Chinese economic growth, which may have offset any rise in crude oil price. </w:t>
      </w:r>
    </w:p>
    <w:p w14:paraId="7934E184" w14:textId="0E15C958" w:rsidR="007672D5" w:rsidRPr="00E44052" w:rsidRDefault="007672D5" w:rsidP="007672D5">
      <w:pPr>
        <w:spacing w:line="360" w:lineRule="auto"/>
        <w:jc w:val="both"/>
        <w:rPr>
          <w:rFonts w:ascii="Times New Roman" w:hAnsi="Times New Roman" w:cs="Times New Roman"/>
          <w:sz w:val="24"/>
          <w:szCs w:val="24"/>
          <w:lang w:val="en-GB"/>
        </w:rPr>
      </w:pPr>
      <w:r w:rsidRPr="00E44052">
        <w:rPr>
          <w:rFonts w:ascii="Times New Roman" w:hAnsi="Times New Roman" w:cs="Times New Roman"/>
          <w:sz w:val="24"/>
          <w:szCs w:val="24"/>
          <w:lang w:val="en-GB"/>
        </w:rPr>
        <w:t>Crude oil has been discussed in relation to the transportation industry including shipping transportation, aviation, railroad and so on. Evidence from various research study have shown conflicting outcomes, focusing on the development of crude oil prices overtime and studying oil price volatility.</w:t>
      </w:r>
      <w:sdt>
        <w:sdtPr>
          <w:rPr>
            <w:rFonts w:ascii="Times New Roman" w:hAnsi="Times New Roman" w:cs="Times New Roman"/>
            <w:sz w:val="24"/>
            <w:szCs w:val="24"/>
            <w:lang w:val="en-GB"/>
          </w:rPr>
          <w:id w:val="-2016673355"/>
          <w:citation/>
        </w:sdtPr>
        <w:sdtContent>
          <w:r w:rsidRPr="00E44052">
            <w:rPr>
              <w:rFonts w:ascii="Times New Roman" w:hAnsi="Times New Roman" w:cs="Times New Roman"/>
              <w:sz w:val="24"/>
              <w:szCs w:val="24"/>
              <w:lang w:val="en-GB"/>
            </w:rPr>
            <w:fldChar w:fldCharType="begin"/>
          </w:r>
          <w:r w:rsidRPr="00E44052">
            <w:rPr>
              <w:rFonts w:ascii="Times New Roman" w:hAnsi="Times New Roman" w:cs="Times New Roman"/>
              <w:sz w:val="24"/>
              <w:szCs w:val="24"/>
              <w:lang w:val="en-GB"/>
            </w:rPr>
            <w:instrText xml:space="preserve"> CITATION Gog10 \l 2057 </w:instrText>
          </w:r>
          <w:r w:rsidRPr="00E44052">
            <w:rPr>
              <w:rFonts w:ascii="Times New Roman" w:hAnsi="Times New Roman" w:cs="Times New Roman"/>
              <w:sz w:val="24"/>
              <w:szCs w:val="24"/>
              <w:lang w:val="en-GB"/>
            </w:rPr>
            <w:fldChar w:fldCharType="separate"/>
          </w:r>
          <w:r w:rsidR="00D11FC1">
            <w:rPr>
              <w:rFonts w:ascii="Times New Roman" w:hAnsi="Times New Roman" w:cs="Times New Roman"/>
              <w:noProof/>
              <w:sz w:val="24"/>
              <w:szCs w:val="24"/>
              <w:lang w:val="en-GB"/>
            </w:rPr>
            <w:t xml:space="preserve"> </w:t>
          </w:r>
          <w:r w:rsidR="00D11FC1" w:rsidRPr="00D11FC1">
            <w:rPr>
              <w:rFonts w:ascii="Times New Roman" w:hAnsi="Times New Roman" w:cs="Times New Roman"/>
              <w:noProof/>
              <w:sz w:val="24"/>
              <w:szCs w:val="24"/>
              <w:lang w:val="en-GB"/>
            </w:rPr>
            <w:t>(Gogineni, 2010)</w:t>
          </w:r>
          <w:r w:rsidRPr="00E44052">
            <w:rPr>
              <w:rFonts w:ascii="Times New Roman" w:hAnsi="Times New Roman" w:cs="Times New Roman"/>
              <w:sz w:val="24"/>
              <w:szCs w:val="24"/>
              <w:lang w:val="en-GB"/>
            </w:rPr>
            <w:fldChar w:fldCharType="end"/>
          </w:r>
        </w:sdtContent>
      </w:sdt>
      <w:r w:rsidRPr="00E44052">
        <w:rPr>
          <w:rFonts w:ascii="Times New Roman" w:hAnsi="Times New Roman" w:cs="Times New Roman"/>
          <w:sz w:val="24"/>
          <w:szCs w:val="24"/>
          <w:lang w:val="en-GB"/>
        </w:rPr>
        <w:t xml:space="preserve"> stated that the transportation industry reacts positively (negatively) to a decrease (increase) in crude oil prices. </w:t>
      </w:r>
      <w:sdt>
        <w:sdtPr>
          <w:rPr>
            <w:rFonts w:ascii="Times New Roman" w:hAnsi="Times New Roman" w:cs="Times New Roman"/>
            <w:sz w:val="24"/>
            <w:szCs w:val="24"/>
            <w:lang w:val="en-GB"/>
          </w:rPr>
          <w:id w:val="1138454269"/>
          <w:citation/>
        </w:sdtPr>
        <w:sdtContent>
          <w:r w:rsidRPr="00E44052">
            <w:rPr>
              <w:rFonts w:ascii="Times New Roman" w:hAnsi="Times New Roman" w:cs="Times New Roman"/>
              <w:sz w:val="24"/>
              <w:szCs w:val="24"/>
              <w:lang w:val="en-GB"/>
            </w:rPr>
            <w:fldChar w:fldCharType="begin"/>
          </w:r>
          <w:r w:rsidRPr="00E44052">
            <w:rPr>
              <w:rFonts w:ascii="Times New Roman" w:hAnsi="Times New Roman" w:cs="Times New Roman"/>
              <w:sz w:val="24"/>
              <w:szCs w:val="24"/>
              <w:lang w:val="en-GB"/>
            </w:rPr>
            <w:instrText xml:space="preserve"> CITATION Dro10 \l 2057 </w:instrText>
          </w:r>
          <w:r w:rsidRPr="00E44052">
            <w:rPr>
              <w:rFonts w:ascii="Times New Roman" w:hAnsi="Times New Roman" w:cs="Times New Roman"/>
              <w:sz w:val="24"/>
              <w:szCs w:val="24"/>
              <w:lang w:val="en-GB"/>
            </w:rPr>
            <w:fldChar w:fldCharType="separate"/>
          </w:r>
          <w:r w:rsidR="00D11FC1" w:rsidRPr="00D11FC1">
            <w:rPr>
              <w:rFonts w:ascii="Times New Roman" w:hAnsi="Times New Roman" w:cs="Times New Roman"/>
              <w:noProof/>
              <w:sz w:val="24"/>
              <w:szCs w:val="24"/>
              <w:lang w:val="en-GB"/>
            </w:rPr>
            <w:t>(Drobetz, et al., 2010)</w:t>
          </w:r>
          <w:r w:rsidRPr="00E44052">
            <w:rPr>
              <w:rFonts w:ascii="Times New Roman" w:hAnsi="Times New Roman" w:cs="Times New Roman"/>
              <w:sz w:val="24"/>
              <w:szCs w:val="24"/>
              <w:lang w:val="en-GB"/>
            </w:rPr>
            <w:fldChar w:fldCharType="end"/>
          </w:r>
        </w:sdtContent>
      </w:sdt>
      <w:r w:rsidRPr="00E44052">
        <w:rPr>
          <w:rFonts w:ascii="Times New Roman" w:hAnsi="Times New Roman" w:cs="Times New Roman"/>
          <w:sz w:val="24"/>
          <w:szCs w:val="24"/>
          <w:lang w:val="en-GB"/>
        </w:rPr>
        <w:t xml:space="preserve"> studies the development of</w:t>
      </w:r>
      <w:r w:rsidR="00BA5EBC">
        <w:rPr>
          <w:rFonts w:ascii="Times New Roman" w:hAnsi="Times New Roman" w:cs="Times New Roman"/>
          <w:sz w:val="24"/>
          <w:szCs w:val="24"/>
          <w:lang w:val="en-GB"/>
        </w:rPr>
        <w:t xml:space="preserve"> 48</w:t>
      </w:r>
      <w:r w:rsidRPr="00E44052">
        <w:rPr>
          <w:rFonts w:ascii="Times New Roman" w:hAnsi="Times New Roman" w:cs="Times New Roman"/>
          <w:sz w:val="24"/>
          <w:szCs w:val="24"/>
          <w:lang w:val="en-GB"/>
        </w:rPr>
        <w:t xml:space="preserve"> oil tankers, and container sector in 48 different countries</w:t>
      </w:r>
      <w:r w:rsidR="00BA5EBC">
        <w:rPr>
          <w:rFonts w:ascii="Times New Roman" w:hAnsi="Times New Roman" w:cs="Times New Roman"/>
          <w:sz w:val="24"/>
          <w:szCs w:val="24"/>
          <w:lang w:val="en-GB"/>
        </w:rPr>
        <w:t xml:space="preserve"> from 1999 to 2007</w:t>
      </w:r>
      <w:r w:rsidRPr="00E44052">
        <w:rPr>
          <w:rFonts w:ascii="Times New Roman" w:hAnsi="Times New Roman" w:cs="Times New Roman"/>
          <w:sz w:val="24"/>
          <w:szCs w:val="24"/>
          <w:lang w:val="en-GB"/>
        </w:rPr>
        <w:t xml:space="preserve">. From their analysis, only a single statistically significant relationship was found between container rates and development of oil prices. The research goes on to suggest that the relationship can be explained by putting a rise in oil prices into consideration as a substitution for improved economic activity, which arguably impacts the transportation industry in a progressive way. Although the findings of the research were statistically significant, the study was conducted in a rather bullish sector, which should be put into </w:t>
      </w:r>
      <w:commentRangeStart w:id="48"/>
      <w:r w:rsidRPr="00E44052">
        <w:rPr>
          <w:rFonts w:ascii="Times New Roman" w:hAnsi="Times New Roman" w:cs="Times New Roman"/>
          <w:sz w:val="24"/>
          <w:szCs w:val="24"/>
          <w:lang w:val="en-GB"/>
        </w:rPr>
        <w:t xml:space="preserve">consideration. </w:t>
      </w:r>
      <w:commentRangeEnd w:id="48"/>
      <w:r w:rsidR="00633890">
        <w:rPr>
          <w:rStyle w:val="CommentReference"/>
        </w:rPr>
        <w:commentReference w:id="48"/>
      </w:r>
    </w:p>
    <w:p w14:paraId="687AF39F" w14:textId="717F3316" w:rsidR="007672D5" w:rsidRPr="00E44052" w:rsidRDefault="007672D5" w:rsidP="007672D5">
      <w:pPr>
        <w:spacing w:line="360" w:lineRule="auto"/>
        <w:jc w:val="both"/>
        <w:rPr>
          <w:rFonts w:ascii="Times New Roman" w:hAnsi="Times New Roman" w:cs="Times New Roman"/>
          <w:sz w:val="24"/>
          <w:szCs w:val="24"/>
          <w:lang w:val="en-GB"/>
        </w:rPr>
      </w:pPr>
      <w:r w:rsidRPr="00E44052">
        <w:rPr>
          <w:rFonts w:ascii="Times New Roman" w:hAnsi="Times New Roman" w:cs="Times New Roman"/>
          <w:sz w:val="24"/>
          <w:szCs w:val="24"/>
          <w:lang w:val="en-GB"/>
        </w:rPr>
        <w:t xml:space="preserve">Furthermore, co-integration was found between spot oil prices and crude oil tanker rates suggesting they could be described by the demand for tanker working as the derivative of the demand for crude oil. Lastly, a research on the exposure of shipping organization on various macroeconomic factors such as, interest rates, crude oil prices and exchange rates using the return of 143 firms in 16 countries within the period of 1997 and 2005 was conducted by , </w:t>
      </w:r>
      <w:sdt>
        <w:sdtPr>
          <w:rPr>
            <w:rFonts w:ascii="Times New Roman" w:hAnsi="Times New Roman" w:cs="Times New Roman"/>
            <w:sz w:val="24"/>
            <w:szCs w:val="24"/>
            <w:lang w:val="en-GB"/>
          </w:rPr>
          <w:id w:val="-975991071"/>
          <w:citation/>
        </w:sdtPr>
        <w:sdtContent>
          <w:r w:rsidRPr="00E44052">
            <w:rPr>
              <w:rFonts w:ascii="Times New Roman" w:hAnsi="Times New Roman" w:cs="Times New Roman"/>
              <w:sz w:val="24"/>
              <w:szCs w:val="24"/>
              <w:lang w:val="en-GB"/>
            </w:rPr>
            <w:fldChar w:fldCharType="begin"/>
          </w:r>
          <w:r w:rsidRPr="00E44052">
            <w:rPr>
              <w:rFonts w:ascii="Times New Roman" w:hAnsi="Times New Roman" w:cs="Times New Roman"/>
              <w:sz w:val="24"/>
              <w:szCs w:val="24"/>
              <w:lang w:val="en-GB"/>
            </w:rPr>
            <w:instrText xml:space="preserve"> CITATION ElM10 \l 2057 </w:instrText>
          </w:r>
          <w:r w:rsidRPr="00E44052">
            <w:rPr>
              <w:rFonts w:ascii="Times New Roman" w:hAnsi="Times New Roman" w:cs="Times New Roman"/>
              <w:sz w:val="24"/>
              <w:szCs w:val="24"/>
              <w:lang w:val="en-GB"/>
            </w:rPr>
            <w:fldChar w:fldCharType="separate"/>
          </w:r>
          <w:r w:rsidR="00D11FC1" w:rsidRPr="00D11FC1">
            <w:rPr>
              <w:rFonts w:ascii="Times New Roman" w:hAnsi="Times New Roman" w:cs="Times New Roman"/>
              <w:noProof/>
              <w:sz w:val="24"/>
              <w:szCs w:val="24"/>
              <w:lang w:val="en-GB"/>
            </w:rPr>
            <w:t>(El-Masry, et al., 2010)</w:t>
          </w:r>
          <w:r w:rsidRPr="00E44052">
            <w:rPr>
              <w:rFonts w:ascii="Times New Roman" w:hAnsi="Times New Roman" w:cs="Times New Roman"/>
              <w:sz w:val="24"/>
              <w:szCs w:val="24"/>
              <w:lang w:val="en-GB"/>
            </w:rPr>
            <w:fldChar w:fldCharType="end"/>
          </w:r>
        </w:sdtContent>
      </w:sdt>
      <w:r w:rsidRPr="00E44052">
        <w:rPr>
          <w:rFonts w:ascii="Times New Roman" w:hAnsi="Times New Roman" w:cs="Times New Roman"/>
          <w:sz w:val="24"/>
          <w:szCs w:val="24"/>
          <w:lang w:val="en-GB"/>
        </w:rPr>
        <w:t xml:space="preserve">. This study argues that shipping companies in general are more exposed to </w:t>
      </w:r>
      <w:r w:rsidRPr="00E44052">
        <w:rPr>
          <w:rFonts w:ascii="Times New Roman" w:hAnsi="Times New Roman" w:cs="Times New Roman"/>
          <w:sz w:val="24"/>
          <w:szCs w:val="24"/>
          <w:lang w:val="en-GB"/>
        </w:rPr>
        <w:lastRenderedPageBreak/>
        <w:t xml:space="preserve">exchange rate volatility than interest rates and they also argue that shipping firms are able to supress and manage the impact of these risk factors impact on their equity return. The research also observed that a high number of shipping firms gained from the appreciation of the dollar along with the rise in crude oil prices. The positive association between crude oil prices and shipping firms is derived from a rise in the price of commodities such as crude oil, which serves as an indicator for the state of the global economy. </w:t>
      </w:r>
    </w:p>
    <w:p w14:paraId="3D14DADA" w14:textId="77777777" w:rsidR="00254755" w:rsidRDefault="007672D5" w:rsidP="00254755">
      <w:pPr>
        <w:spacing w:line="360" w:lineRule="auto"/>
        <w:jc w:val="both"/>
        <w:rPr>
          <w:rFonts w:ascii="Times New Roman" w:hAnsi="Times New Roman" w:cs="Times New Roman"/>
          <w:sz w:val="24"/>
          <w:szCs w:val="24"/>
          <w:lang w:val="en-GB"/>
        </w:rPr>
      </w:pPr>
      <w:r w:rsidRPr="00E44052">
        <w:rPr>
          <w:rFonts w:ascii="Times New Roman" w:hAnsi="Times New Roman" w:cs="Times New Roman"/>
          <w:sz w:val="24"/>
          <w:szCs w:val="24"/>
          <w:lang w:val="en-GB"/>
        </w:rPr>
        <w:t xml:space="preserve">In addition, </w:t>
      </w:r>
      <w:sdt>
        <w:sdtPr>
          <w:rPr>
            <w:rFonts w:ascii="Times New Roman" w:hAnsi="Times New Roman" w:cs="Times New Roman"/>
            <w:sz w:val="24"/>
            <w:szCs w:val="24"/>
            <w:lang w:val="en-GB"/>
          </w:rPr>
          <w:id w:val="-1313472293"/>
          <w:citation/>
        </w:sdtPr>
        <w:sdtContent>
          <w:r w:rsidRPr="00E44052">
            <w:rPr>
              <w:rFonts w:ascii="Times New Roman" w:hAnsi="Times New Roman" w:cs="Times New Roman"/>
              <w:sz w:val="24"/>
              <w:szCs w:val="24"/>
              <w:lang w:val="en-GB"/>
            </w:rPr>
            <w:fldChar w:fldCharType="begin"/>
          </w:r>
          <w:r w:rsidRPr="00E44052">
            <w:rPr>
              <w:rFonts w:ascii="Times New Roman" w:hAnsi="Times New Roman" w:cs="Times New Roman"/>
              <w:sz w:val="24"/>
              <w:szCs w:val="24"/>
              <w:lang w:val="en-GB"/>
            </w:rPr>
            <w:instrText xml:space="preserve"> CITATION ElM10 \l 2057 </w:instrText>
          </w:r>
          <w:r w:rsidRPr="00E44052">
            <w:rPr>
              <w:rFonts w:ascii="Times New Roman" w:hAnsi="Times New Roman" w:cs="Times New Roman"/>
              <w:sz w:val="24"/>
              <w:szCs w:val="24"/>
              <w:lang w:val="en-GB"/>
            </w:rPr>
            <w:fldChar w:fldCharType="separate"/>
          </w:r>
          <w:r w:rsidR="00D11FC1" w:rsidRPr="00D11FC1">
            <w:rPr>
              <w:rFonts w:ascii="Times New Roman" w:hAnsi="Times New Roman" w:cs="Times New Roman"/>
              <w:noProof/>
              <w:sz w:val="24"/>
              <w:szCs w:val="24"/>
              <w:lang w:val="en-GB"/>
            </w:rPr>
            <w:t>(El-Masry, et al., 2010)</w:t>
          </w:r>
          <w:r w:rsidRPr="00E44052">
            <w:rPr>
              <w:rFonts w:ascii="Times New Roman" w:hAnsi="Times New Roman" w:cs="Times New Roman"/>
              <w:sz w:val="24"/>
              <w:szCs w:val="24"/>
              <w:lang w:val="en-GB"/>
            </w:rPr>
            <w:fldChar w:fldCharType="end"/>
          </w:r>
        </w:sdtContent>
      </w:sdt>
      <w:r w:rsidRPr="00E44052">
        <w:rPr>
          <w:rFonts w:ascii="Times New Roman" w:hAnsi="Times New Roman" w:cs="Times New Roman"/>
          <w:sz w:val="24"/>
          <w:szCs w:val="24"/>
          <w:lang w:val="en-GB"/>
        </w:rPr>
        <w:t xml:space="preserve"> conceded that breaking down the shipping sector into different segments may shed more light on their sector specific exposure and improve the empirical results. </w:t>
      </w:r>
      <w:sdt>
        <w:sdtPr>
          <w:rPr>
            <w:rFonts w:ascii="Times New Roman" w:hAnsi="Times New Roman" w:cs="Times New Roman"/>
            <w:sz w:val="24"/>
            <w:szCs w:val="24"/>
            <w:lang w:val="en-GB"/>
          </w:rPr>
          <w:id w:val="1928928418"/>
          <w:citation/>
        </w:sdtPr>
        <w:sdtContent>
          <w:r w:rsidRPr="00E44052">
            <w:rPr>
              <w:rFonts w:ascii="Times New Roman" w:hAnsi="Times New Roman" w:cs="Times New Roman"/>
              <w:sz w:val="24"/>
              <w:szCs w:val="24"/>
              <w:lang w:val="en-GB"/>
            </w:rPr>
            <w:fldChar w:fldCharType="begin"/>
          </w:r>
          <w:r w:rsidRPr="00E44052">
            <w:rPr>
              <w:rFonts w:ascii="Times New Roman" w:hAnsi="Times New Roman" w:cs="Times New Roman"/>
              <w:sz w:val="24"/>
              <w:szCs w:val="24"/>
              <w:lang w:val="en-GB"/>
            </w:rPr>
            <w:instrText xml:space="preserve">CITATION WSh13 \l 2057 </w:instrText>
          </w:r>
          <w:r w:rsidRPr="00E44052">
            <w:rPr>
              <w:rFonts w:ascii="Times New Roman" w:hAnsi="Times New Roman" w:cs="Times New Roman"/>
              <w:sz w:val="24"/>
              <w:szCs w:val="24"/>
              <w:lang w:val="en-GB"/>
            </w:rPr>
            <w:fldChar w:fldCharType="separate"/>
          </w:r>
          <w:r w:rsidR="00D11FC1" w:rsidRPr="00D11FC1">
            <w:rPr>
              <w:rFonts w:ascii="Times New Roman" w:hAnsi="Times New Roman" w:cs="Times New Roman"/>
              <w:noProof/>
              <w:sz w:val="24"/>
              <w:szCs w:val="24"/>
              <w:lang w:val="en-GB"/>
            </w:rPr>
            <w:t>(Shi, et al., 2013)</w:t>
          </w:r>
          <w:r w:rsidRPr="00E44052">
            <w:rPr>
              <w:rFonts w:ascii="Times New Roman" w:hAnsi="Times New Roman" w:cs="Times New Roman"/>
              <w:sz w:val="24"/>
              <w:szCs w:val="24"/>
              <w:lang w:val="en-GB"/>
            </w:rPr>
            <w:fldChar w:fldCharType="end"/>
          </w:r>
        </w:sdtContent>
      </w:sdt>
      <w:r w:rsidRPr="00E44052">
        <w:rPr>
          <w:rFonts w:ascii="Times New Roman" w:hAnsi="Times New Roman" w:cs="Times New Roman"/>
          <w:sz w:val="24"/>
          <w:szCs w:val="24"/>
          <w:lang w:val="en-GB"/>
        </w:rPr>
        <w:t xml:space="preserve"> categorized oil price shocks into non-supply and supply shocks. The research investigates the different oil shocks to oil tanker rates using Structural Vector Autoregressive (SVAR) model and impulse response analysis. They discovered that influence of oil fluctuations by supply of crude oil factors on freight markers is fundamental, while the response of oil tanker freights rates to non-supply shocks are limited and different for the long run and short term. </w:t>
      </w:r>
      <w:sdt>
        <w:sdtPr>
          <w:rPr>
            <w:rFonts w:ascii="Times New Roman" w:hAnsi="Times New Roman" w:cs="Times New Roman"/>
            <w:sz w:val="24"/>
            <w:szCs w:val="24"/>
            <w:lang w:val="en-GB"/>
          </w:rPr>
          <w:id w:val="-428745234"/>
          <w:citation/>
        </w:sdtPr>
        <w:sdtContent>
          <w:r w:rsidRPr="009813BA">
            <w:rPr>
              <w:rFonts w:ascii="Times New Roman" w:hAnsi="Times New Roman" w:cs="Times New Roman"/>
              <w:sz w:val="24"/>
              <w:szCs w:val="24"/>
              <w:lang w:val="en-GB"/>
            </w:rPr>
            <w:fldChar w:fldCharType="begin"/>
          </w:r>
          <w:r w:rsidRPr="009813BA">
            <w:rPr>
              <w:rFonts w:ascii="Times New Roman" w:hAnsi="Times New Roman" w:cs="Times New Roman"/>
              <w:sz w:val="24"/>
              <w:szCs w:val="24"/>
              <w:lang w:val="en-GB"/>
            </w:rPr>
            <w:instrText xml:space="preserve"> CITATION Ali04 \l 2057 </w:instrText>
          </w:r>
          <w:r w:rsidRPr="009813BA">
            <w:rPr>
              <w:rFonts w:ascii="Times New Roman" w:hAnsi="Times New Roman" w:cs="Times New Roman"/>
              <w:sz w:val="24"/>
              <w:szCs w:val="24"/>
              <w:lang w:val="en-GB"/>
            </w:rPr>
            <w:fldChar w:fldCharType="separate"/>
          </w:r>
          <w:r w:rsidR="00D11FC1" w:rsidRPr="009813BA">
            <w:rPr>
              <w:rFonts w:ascii="Times New Roman" w:hAnsi="Times New Roman" w:cs="Times New Roman"/>
              <w:noProof/>
              <w:sz w:val="24"/>
              <w:szCs w:val="24"/>
              <w:lang w:val="en-GB"/>
            </w:rPr>
            <w:t>(Alizadeh &amp; Nomikos, 2004)</w:t>
          </w:r>
          <w:r w:rsidRPr="009813BA">
            <w:rPr>
              <w:rFonts w:ascii="Times New Roman" w:hAnsi="Times New Roman" w:cs="Times New Roman"/>
              <w:sz w:val="24"/>
              <w:szCs w:val="24"/>
              <w:lang w:val="en-GB"/>
            </w:rPr>
            <w:fldChar w:fldCharType="end"/>
          </w:r>
        </w:sdtContent>
      </w:sdt>
      <w:r w:rsidRPr="00E44052">
        <w:rPr>
          <w:rFonts w:ascii="Times New Roman" w:hAnsi="Times New Roman" w:cs="Times New Roman"/>
          <w:sz w:val="24"/>
          <w:szCs w:val="24"/>
          <w:lang w:val="en-GB"/>
        </w:rPr>
        <w:t xml:space="preserve"> researched on the arbitrage and causality between tanker freight markets and oil futures. The researchers considered physical crude oil, WTI futures, and oil tanker freight rates draw empirical results from the basic cost-of-carry model discovering evidence in favour of the presence of long-term associated between oil prices and freight rates in the US. </w:t>
      </w:r>
    </w:p>
    <w:p w14:paraId="082ADA8C" w14:textId="3DFAAE38" w:rsidR="007672D5" w:rsidRDefault="00472AB6" w:rsidP="007672D5">
      <w:pPr>
        <w:spacing w:line="360" w:lineRule="auto"/>
        <w:jc w:val="both"/>
        <w:rPr>
          <w:rFonts w:ascii="Times New Roman" w:hAnsi="Times New Roman" w:cs="Times New Roman"/>
          <w:sz w:val="24"/>
          <w:szCs w:val="24"/>
          <w:lang w:val="en-GB"/>
        </w:rPr>
      </w:pPr>
      <w:sdt>
        <w:sdtPr>
          <w:rPr>
            <w:rFonts w:ascii="Times New Roman" w:hAnsi="Times New Roman" w:cs="Times New Roman"/>
            <w:sz w:val="24"/>
            <w:szCs w:val="24"/>
            <w:lang w:val="en-GB"/>
          </w:rPr>
          <w:id w:val="701518369"/>
          <w:citation/>
        </w:sdtPr>
        <w:sdtContent>
          <w:r w:rsidR="00254755" w:rsidRPr="009813BA">
            <w:rPr>
              <w:rFonts w:ascii="Times New Roman" w:hAnsi="Times New Roman" w:cs="Times New Roman"/>
              <w:sz w:val="24"/>
              <w:szCs w:val="24"/>
              <w:lang w:val="en-GB"/>
            </w:rPr>
            <w:fldChar w:fldCharType="begin"/>
          </w:r>
          <w:r w:rsidR="00254755" w:rsidRPr="009813BA">
            <w:rPr>
              <w:rFonts w:ascii="Times New Roman" w:hAnsi="Times New Roman" w:cs="Times New Roman"/>
              <w:sz w:val="24"/>
              <w:szCs w:val="24"/>
              <w:lang w:val="en-GB"/>
            </w:rPr>
            <w:instrText xml:space="preserve"> CITATION Pou091 \l 2057 </w:instrText>
          </w:r>
          <w:r w:rsidR="00254755" w:rsidRPr="009813BA">
            <w:rPr>
              <w:rFonts w:ascii="Times New Roman" w:hAnsi="Times New Roman" w:cs="Times New Roman"/>
              <w:sz w:val="24"/>
              <w:szCs w:val="24"/>
              <w:lang w:val="en-GB"/>
            </w:rPr>
            <w:fldChar w:fldCharType="separate"/>
          </w:r>
          <w:r w:rsidR="00254755" w:rsidRPr="009813BA">
            <w:rPr>
              <w:rFonts w:ascii="Times New Roman" w:hAnsi="Times New Roman" w:cs="Times New Roman"/>
              <w:noProof/>
              <w:sz w:val="24"/>
              <w:szCs w:val="24"/>
              <w:lang w:val="en-GB"/>
            </w:rPr>
            <w:t>(Poulakidas &amp; Joutz, 2009)</w:t>
          </w:r>
          <w:r w:rsidR="00254755" w:rsidRPr="009813BA">
            <w:rPr>
              <w:rFonts w:ascii="Times New Roman" w:hAnsi="Times New Roman" w:cs="Times New Roman"/>
              <w:sz w:val="24"/>
              <w:szCs w:val="24"/>
              <w:lang w:val="en-GB"/>
            </w:rPr>
            <w:fldChar w:fldCharType="end"/>
          </w:r>
        </w:sdtContent>
      </w:sdt>
      <w:r w:rsidR="00254755" w:rsidRPr="00E44052">
        <w:rPr>
          <w:rFonts w:ascii="Times New Roman" w:hAnsi="Times New Roman" w:cs="Times New Roman"/>
          <w:sz w:val="24"/>
          <w:szCs w:val="24"/>
          <w:lang w:val="en-GB"/>
        </w:rPr>
        <w:t xml:space="preserve"> study the impact of crude oil prices changes on tanker rates from between 1998 and 2006</w:t>
      </w:r>
      <w:r w:rsidR="009813BA">
        <w:rPr>
          <w:rFonts w:ascii="Times New Roman" w:hAnsi="Times New Roman" w:cs="Times New Roman"/>
          <w:sz w:val="24"/>
          <w:szCs w:val="24"/>
          <w:lang w:val="en-GB"/>
        </w:rPr>
        <w:t xml:space="preserve"> using the Vector Autoregressive model (VAR)</w:t>
      </w:r>
      <w:r w:rsidR="00254755" w:rsidRPr="00E44052">
        <w:rPr>
          <w:rFonts w:ascii="Times New Roman" w:hAnsi="Times New Roman" w:cs="Times New Roman"/>
          <w:sz w:val="24"/>
          <w:szCs w:val="24"/>
          <w:lang w:val="en-GB"/>
        </w:rPr>
        <w:t xml:space="preserve">. This research involved weekly WTI oil spot prices, BDTI (Baltic Dirty Tanker Index) and U.S.A oil inventories. This research revealed Granger causality in the spot rates when using past knowledge of tanker spot rates and future contracts of the crude oil inventories and WTI. </w:t>
      </w:r>
      <w:commentRangeStart w:id="49"/>
      <w:r w:rsidR="00254755" w:rsidRPr="00E44052">
        <w:rPr>
          <w:rFonts w:ascii="Times New Roman" w:hAnsi="Times New Roman" w:cs="Times New Roman"/>
          <w:sz w:val="24"/>
          <w:szCs w:val="24"/>
          <w:lang w:val="en-GB"/>
        </w:rPr>
        <w:t xml:space="preserve">The research outcomes proposed that when the price of 3-months futures contract of oil is traded above the spot price, there is higher pressure on tanker spot rates. </w:t>
      </w:r>
      <w:r w:rsidR="002D51B7">
        <w:rPr>
          <w:rFonts w:ascii="Times New Roman" w:hAnsi="Times New Roman" w:cs="Times New Roman"/>
          <w:sz w:val="24"/>
          <w:szCs w:val="24"/>
          <w:lang w:val="en-GB"/>
        </w:rPr>
        <w:t xml:space="preserve">The line of the argument is compatible with the views of </w:t>
      </w:r>
      <w:sdt>
        <w:sdtPr>
          <w:rPr>
            <w:rFonts w:ascii="Times New Roman" w:hAnsi="Times New Roman" w:cs="Times New Roman"/>
            <w:sz w:val="24"/>
            <w:szCs w:val="24"/>
            <w:lang w:val="en-GB"/>
          </w:rPr>
          <w:id w:val="-510292419"/>
          <w:citation/>
        </w:sdtPr>
        <w:sdtContent>
          <w:r w:rsidR="002D51B7">
            <w:rPr>
              <w:rFonts w:ascii="Times New Roman" w:hAnsi="Times New Roman" w:cs="Times New Roman"/>
              <w:sz w:val="24"/>
              <w:szCs w:val="24"/>
              <w:lang w:val="en-GB"/>
            </w:rPr>
            <w:fldChar w:fldCharType="begin"/>
          </w:r>
          <w:r w:rsidR="002D51B7">
            <w:rPr>
              <w:rFonts w:ascii="Times New Roman" w:hAnsi="Times New Roman" w:cs="Times New Roman"/>
              <w:sz w:val="24"/>
              <w:szCs w:val="24"/>
              <w:lang w:val="en-GB"/>
            </w:rPr>
            <w:instrText xml:space="preserve"> CITATION Pou091 \l 2057 </w:instrText>
          </w:r>
          <w:r w:rsidR="002D51B7">
            <w:rPr>
              <w:rFonts w:ascii="Times New Roman" w:hAnsi="Times New Roman" w:cs="Times New Roman"/>
              <w:sz w:val="24"/>
              <w:szCs w:val="24"/>
              <w:lang w:val="en-GB"/>
            </w:rPr>
            <w:fldChar w:fldCharType="separate"/>
          </w:r>
          <w:r w:rsidR="002D51B7" w:rsidRPr="002D51B7">
            <w:rPr>
              <w:rFonts w:ascii="Times New Roman" w:hAnsi="Times New Roman" w:cs="Times New Roman"/>
              <w:noProof/>
              <w:sz w:val="24"/>
              <w:szCs w:val="24"/>
              <w:lang w:val="en-GB"/>
            </w:rPr>
            <w:t>(Poulakidas &amp; Joutz, 2009)</w:t>
          </w:r>
          <w:r w:rsidR="002D51B7">
            <w:rPr>
              <w:rFonts w:ascii="Times New Roman" w:hAnsi="Times New Roman" w:cs="Times New Roman"/>
              <w:sz w:val="24"/>
              <w:szCs w:val="24"/>
              <w:lang w:val="en-GB"/>
            </w:rPr>
            <w:fldChar w:fldCharType="end"/>
          </w:r>
        </w:sdtContent>
      </w:sdt>
      <w:r w:rsidR="002D51B7">
        <w:rPr>
          <w:rFonts w:ascii="Times New Roman" w:hAnsi="Times New Roman" w:cs="Times New Roman"/>
          <w:sz w:val="24"/>
          <w:szCs w:val="24"/>
          <w:lang w:val="en-GB"/>
        </w:rPr>
        <w:t xml:space="preserve">. From the previous discussion in the first chapter, the proposed testable hypothesis will be reviewed as follows. </w:t>
      </w:r>
      <w:commentRangeEnd w:id="49"/>
      <w:r w:rsidR="006602AE">
        <w:rPr>
          <w:rStyle w:val="CommentReference"/>
        </w:rPr>
        <w:commentReference w:id="49"/>
      </w:r>
    </w:p>
    <w:p w14:paraId="6025ED24" w14:textId="38CA326B" w:rsidR="00B80C5A" w:rsidRDefault="004B1349" w:rsidP="00676BE0">
      <w:pPr>
        <w:spacing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The research conducted by </w:t>
      </w:r>
      <w:sdt>
        <w:sdtPr>
          <w:rPr>
            <w:rFonts w:ascii="Times New Roman" w:hAnsi="Times New Roman" w:cs="Times New Roman"/>
            <w:sz w:val="24"/>
            <w:szCs w:val="24"/>
            <w:lang w:val="en-GB"/>
          </w:rPr>
          <w:id w:val="-1293973991"/>
          <w:citation/>
        </w:sdtPr>
        <w:sdtContent>
          <w:r>
            <w:rPr>
              <w:rFonts w:ascii="Times New Roman" w:hAnsi="Times New Roman" w:cs="Times New Roman"/>
              <w:sz w:val="24"/>
              <w:szCs w:val="24"/>
              <w:lang w:val="en-GB"/>
            </w:rPr>
            <w:fldChar w:fldCharType="begin"/>
          </w:r>
          <w:r>
            <w:rPr>
              <w:rFonts w:ascii="Times New Roman" w:hAnsi="Times New Roman" w:cs="Times New Roman"/>
              <w:sz w:val="24"/>
              <w:szCs w:val="24"/>
              <w:lang w:val="en-GB"/>
            </w:rPr>
            <w:instrText xml:space="preserve"> CITATION Dro10 \l 2057 </w:instrText>
          </w:r>
          <w:r>
            <w:rPr>
              <w:rFonts w:ascii="Times New Roman" w:hAnsi="Times New Roman" w:cs="Times New Roman"/>
              <w:sz w:val="24"/>
              <w:szCs w:val="24"/>
              <w:lang w:val="en-GB"/>
            </w:rPr>
            <w:fldChar w:fldCharType="separate"/>
          </w:r>
          <w:r w:rsidRPr="004B1349">
            <w:rPr>
              <w:rFonts w:ascii="Times New Roman" w:hAnsi="Times New Roman" w:cs="Times New Roman"/>
              <w:noProof/>
              <w:sz w:val="24"/>
              <w:szCs w:val="24"/>
              <w:lang w:val="en-GB"/>
            </w:rPr>
            <w:t>(Drobetz, et al., 2010)</w:t>
          </w:r>
          <w:r>
            <w:rPr>
              <w:rFonts w:ascii="Times New Roman" w:hAnsi="Times New Roman" w:cs="Times New Roman"/>
              <w:sz w:val="24"/>
              <w:szCs w:val="24"/>
              <w:lang w:val="en-GB"/>
            </w:rPr>
            <w:fldChar w:fldCharType="end"/>
          </w:r>
        </w:sdtContent>
      </w:sdt>
      <w:r>
        <w:rPr>
          <w:rFonts w:ascii="Times New Roman" w:hAnsi="Times New Roman" w:cs="Times New Roman"/>
          <w:sz w:val="24"/>
          <w:szCs w:val="24"/>
          <w:lang w:val="en-GB"/>
        </w:rPr>
        <w:t xml:space="preserve"> is congruent with this hypothesis</w:t>
      </w:r>
      <w:r w:rsidR="00B218EE">
        <w:rPr>
          <w:rFonts w:ascii="Times New Roman" w:hAnsi="Times New Roman" w:cs="Times New Roman"/>
          <w:sz w:val="24"/>
          <w:szCs w:val="24"/>
          <w:lang w:val="en-GB"/>
        </w:rPr>
        <w:t xml:space="preserve"> of this study</w:t>
      </w:r>
      <w:r>
        <w:rPr>
          <w:rFonts w:ascii="Times New Roman" w:hAnsi="Times New Roman" w:cs="Times New Roman"/>
          <w:sz w:val="24"/>
          <w:szCs w:val="24"/>
          <w:lang w:val="en-GB"/>
        </w:rPr>
        <w:t xml:space="preserve"> because their </w:t>
      </w:r>
      <w:r w:rsidR="00B218EE">
        <w:rPr>
          <w:rFonts w:ascii="Times New Roman" w:hAnsi="Times New Roman" w:cs="Times New Roman"/>
          <w:sz w:val="24"/>
          <w:szCs w:val="24"/>
          <w:lang w:val="en-GB"/>
        </w:rPr>
        <w:t>research</w:t>
      </w:r>
      <w:r>
        <w:rPr>
          <w:rFonts w:ascii="Times New Roman" w:hAnsi="Times New Roman" w:cs="Times New Roman"/>
          <w:sz w:val="24"/>
          <w:szCs w:val="24"/>
          <w:lang w:val="en-GB"/>
        </w:rPr>
        <w:t xml:space="preserve"> explains how shipping company stock returns are the </w:t>
      </w:r>
      <w:r w:rsidR="00BA5EBC">
        <w:rPr>
          <w:rFonts w:ascii="Times New Roman" w:hAnsi="Times New Roman" w:cs="Times New Roman"/>
          <w:sz w:val="24"/>
          <w:szCs w:val="24"/>
          <w:lang w:val="en-GB"/>
        </w:rPr>
        <w:t>reason</w:t>
      </w:r>
      <w:r>
        <w:rPr>
          <w:rFonts w:ascii="Times New Roman" w:hAnsi="Times New Roman" w:cs="Times New Roman"/>
          <w:sz w:val="24"/>
          <w:szCs w:val="24"/>
          <w:lang w:val="en-GB"/>
        </w:rPr>
        <w:t xml:space="preserve"> why crude oil </w:t>
      </w:r>
      <w:r w:rsidR="0019547E">
        <w:rPr>
          <w:rFonts w:ascii="Times New Roman" w:hAnsi="Times New Roman" w:cs="Times New Roman"/>
          <w:sz w:val="24"/>
          <w:szCs w:val="24"/>
          <w:lang w:val="en-GB"/>
        </w:rPr>
        <w:t xml:space="preserve">is; </w:t>
      </w:r>
      <w:r w:rsidR="00833607">
        <w:rPr>
          <w:rFonts w:ascii="Times New Roman" w:hAnsi="Times New Roman" w:cs="Times New Roman"/>
          <w:sz w:val="24"/>
          <w:szCs w:val="24"/>
          <w:lang w:val="en-GB"/>
        </w:rPr>
        <w:t>ani,</w:t>
      </w:r>
      <w:r>
        <w:rPr>
          <w:rFonts w:ascii="Times New Roman" w:hAnsi="Times New Roman" w:cs="Times New Roman"/>
          <w:sz w:val="24"/>
          <w:szCs w:val="24"/>
          <w:lang w:val="en-GB"/>
        </w:rPr>
        <w:t xml:space="preserve"> a major factor for carriage and </w:t>
      </w:r>
      <w:r w:rsidR="00BA5EBC">
        <w:rPr>
          <w:rFonts w:ascii="Times New Roman" w:hAnsi="Times New Roman" w:cs="Times New Roman"/>
          <w:sz w:val="24"/>
          <w:szCs w:val="24"/>
          <w:lang w:val="en-GB"/>
        </w:rPr>
        <w:t xml:space="preserve">the constant demand for oil tankers is originated from the demand for oil. According to </w:t>
      </w:r>
      <w:sdt>
        <w:sdtPr>
          <w:rPr>
            <w:rFonts w:ascii="Times New Roman" w:hAnsi="Times New Roman" w:cs="Times New Roman"/>
            <w:sz w:val="24"/>
            <w:szCs w:val="24"/>
            <w:lang w:val="en-GB"/>
          </w:rPr>
          <w:id w:val="-1520302764"/>
          <w:citation/>
        </w:sdtPr>
        <w:sdtContent>
          <w:r w:rsidR="00BA5EBC">
            <w:rPr>
              <w:rFonts w:ascii="Times New Roman" w:hAnsi="Times New Roman" w:cs="Times New Roman"/>
              <w:sz w:val="24"/>
              <w:szCs w:val="24"/>
              <w:lang w:val="en-GB"/>
            </w:rPr>
            <w:fldChar w:fldCharType="begin"/>
          </w:r>
          <w:r w:rsidR="00BA5EBC">
            <w:rPr>
              <w:rFonts w:ascii="Times New Roman" w:hAnsi="Times New Roman" w:cs="Times New Roman"/>
              <w:sz w:val="24"/>
              <w:szCs w:val="24"/>
              <w:lang w:val="en-GB"/>
            </w:rPr>
            <w:instrText xml:space="preserve"> CITATION ElM10 \l 2057 </w:instrText>
          </w:r>
          <w:r w:rsidR="00BA5EBC">
            <w:rPr>
              <w:rFonts w:ascii="Times New Roman" w:hAnsi="Times New Roman" w:cs="Times New Roman"/>
              <w:sz w:val="24"/>
              <w:szCs w:val="24"/>
              <w:lang w:val="en-GB"/>
            </w:rPr>
            <w:fldChar w:fldCharType="separate"/>
          </w:r>
          <w:r w:rsidR="00BA5EBC" w:rsidRPr="00BA5EBC">
            <w:rPr>
              <w:rFonts w:ascii="Times New Roman" w:hAnsi="Times New Roman" w:cs="Times New Roman"/>
              <w:noProof/>
              <w:sz w:val="24"/>
              <w:szCs w:val="24"/>
              <w:lang w:val="en-GB"/>
            </w:rPr>
            <w:t>(El-Masry, et al., 2010)</w:t>
          </w:r>
          <w:r w:rsidR="00BA5EBC">
            <w:rPr>
              <w:rFonts w:ascii="Times New Roman" w:hAnsi="Times New Roman" w:cs="Times New Roman"/>
              <w:sz w:val="24"/>
              <w:szCs w:val="24"/>
              <w:lang w:val="en-GB"/>
            </w:rPr>
            <w:fldChar w:fldCharType="end"/>
          </w:r>
        </w:sdtContent>
      </w:sdt>
      <w:r w:rsidR="00BA5EBC">
        <w:rPr>
          <w:rFonts w:ascii="Times New Roman" w:hAnsi="Times New Roman" w:cs="Times New Roman"/>
          <w:sz w:val="24"/>
          <w:szCs w:val="24"/>
          <w:lang w:val="en-GB"/>
        </w:rPr>
        <w:t xml:space="preserve">, the demand for tanker transport originates from increasing oil prices, therefore </w:t>
      </w:r>
      <w:sdt>
        <w:sdtPr>
          <w:rPr>
            <w:rFonts w:ascii="Times New Roman" w:hAnsi="Times New Roman" w:cs="Times New Roman"/>
            <w:sz w:val="24"/>
            <w:szCs w:val="24"/>
            <w:lang w:val="en-GB"/>
          </w:rPr>
          <w:id w:val="392703462"/>
          <w:citation/>
        </w:sdtPr>
        <w:sdtContent>
          <w:r w:rsidR="00BA5EBC">
            <w:rPr>
              <w:rFonts w:ascii="Times New Roman" w:hAnsi="Times New Roman" w:cs="Times New Roman"/>
              <w:sz w:val="24"/>
              <w:szCs w:val="24"/>
              <w:lang w:val="en-GB"/>
            </w:rPr>
            <w:fldChar w:fldCharType="begin"/>
          </w:r>
          <w:r w:rsidR="00BA5EBC">
            <w:rPr>
              <w:rFonts w:ascii="Times New Roman" w:hAnsi="Times New Roman" w:cs="Times New Roman"/>
              <w:sz w:val="24"/>
              <w:szCs w:val="24"/>
              <w:lang w:val="en-GB"/>
            </w:rPr>
            <w:instrText xml:space="preserve"> CITATION Dro10 \l 2057 </w:instrText>
          </w:r>
          <w:r w:rsidR="00BA5EBC">
            <w:rPr>
              <w:rFonts w:ascii="Times New Roman" w:hAnsi="Times New Roman" w:cs="Times New Roman"/>
              <w:sz w:val="24"/>
              <w:szCs w:val="24"/>
              <w:lang w:val="en-GB"/>
            </w:rPr>
            <w:fldChar w:fldCharType="separate"/>
          </w:r>
          <w:r w:rsidR="00BA5EBC" w:rsidRPr="00BA5EBC">
            <w:rPr>
              <w:rFonts w:ascii="Times New Roman" w:hAnsi="Times New Roman" w:cs="Times New Roman"/>
              <w:noProof/>
              <w:sz w:val="24"/>
              <w:szCs w:val="24"/>
              <w:lang w:val="en-GB"/>
            </w:rPr>
            <w:t>(Drobetz, et al., 2010)</w:t>
          </w:r>
          <w:r w:rsidR="00BA5EBC">
            <w:rPr>
              <w:rFonts w:ascii="Times New Roman" w:hAnsi="Times New Roman" w:cs="Times New Roman"/>
              <w:sz w:val="24"/>
              <w:szCs w:val="24"/>
              <w:lang w:val="en-GB"/>
            </w:rPr>
            <w:fldChar w:fldCharType="end"/>
          </w:r>
        </w:sdtContent>
      </w:sdt>
      <w:r w:rsidR="00BA5EBC">
        <w:rPr>
          <w:rFonts w:ascii="Times New Roman" w:hAnsi="Times New Roman" w:cs="Times New Roman"/>
          <w:sz w:val="24"/>
          <w:szCs w:val="24"/>
          <w:lang w:val="en-GB"/>
        </w:rPr>
        <w:t xml:space="preserve"> study denotes that the </w:t>
      </w:r>
      <w:r w:rsidR="00BA5EBC">
        <w:rPr>
          <w:rFonts w:ascii="Times New Roman" w:hAnsi="Times New Roman" w:cs="Times New Roman"/>
          <w:sz w:val="24"/>
          <w:szCs w:val="24"/>
          <w:lang w:val="en-GB"/>
        </w:rPr>
        <w:lastRenderedPageBreak/>
        <w:t xml:space="preserve">effect of oil prices on shipping returns could have a negative or positive outcome. It is evident that the findings of their study may have been manipulated by the “apparent” increase in oil prices during the time of their study. </w:t>
      </w:r>
    </w:p>
    <w:p w14:paraId="4D49A78B" w14:textId="2AA12C1A" w:rsidR="00BA5EBC" w:rsidRDefault="00AE3A28" w:rsidP="00676BE0">
      <w:pPr>
        <w:spacing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Also, from the other empirical studies mentioned above associated with the impact of oil prices on stock returns, it seems that there is a positive and significant relationship that is identified from these studies</w:t>
      </w:r>
      <w:r w:rsidR="00F010A5">
        <w:rPr>
          <w:rFonts w:ascii="Times New Roman" w:hAnsi="Times New Roman" w:cs="Times New Roman"/>
          <w:sz w:val="24"/>
          <w:szCs w:val="24"/>
          <w:lang w:val="en-GB"/>
        </w:rPr>
        <w:t xml:space="preserve">. There are other notable empirical studies that had these results, </w:t>
      </w:r>
      <w:sdt>
        <w:sdtPr>
          <w:rPr>
            <w:rFonts w:ascii="Times New Roman" w:hAnsi="Times New Roman" w:cs="Times New Roman"/>
            <w:sz w:val="24"/>
            <w:szCs w:val="24"/>
            <w:lang w:val="en-GB"/>
          </w:rPr>
          <w:id w:val="-303006075"/>
          <w:citation/>
        </w:sdtPr>
        <w:sdtContent>
          <w:r w:rsidR="00F010A5">
            <w:rPr>
              <w:rFonts w:ascii="Times New Roman" w:hAnsi="Times New Roman" w:cs="Times New Roman"/>
              <w:sz w:val="24"/>
              <w:szCs w:val="24"/>
              <w:lang w:val="en-GB"/>
            </w:rPr>
            <w:fldChar w:fldCharType="begin"/>
          </w:r>
          <w:r w:rsidR="00F010A5">
            <w:rPr>
              <w:rFonts w:ascii="Times New Roman" w:hAnsi="Times New Roman" w:cs="Times New Roman"/>
              <w:sz w:val="24"/>
              <w:szCs w:val="24"/>
              <w:lang w:val="en-GB"/>
            </w:rPr>
            <w:instrText xml:space="preserve"> CITATION Sad01 \l 2057 </w:instrText>
          </w:r>
          <w:r w:rsidR="00F010A5">
            <w:rPr>
              <w:rFonts w:ascii="Times New Roman" w:hAnsi="Times New Roman" w:cs="Times New Roman"/>
              <w:sz w:val="24"/>
              <w:szCs w:val="24"/>
              <w:lang w:val="en-GB"/>
            </w:rPr>
            <w:fldChar w:fldCharType="separate"/>
          </w:r>
          <w:r w:rsidR="00F010A5" w:rsidRPr="00F010A5">
            <w:rPr>
              <w:rFonts w:ascii="Times New Roman" w:hAnsi="Times New Roman" w:cs="Times New Roman"/>
              <w:noProof/>
              <w:sz w:val="24"/>
              <w:szCs w:val="24"/>
              <w:lang w:val="en-GB"/>
            </w:rPr>
            <w:t>(Sadorsky, P., 2001)</w:t>
          </w:r>
          <w:r w:rsidR="00F010A5">
            <w:rPr>
              <w:rFonts w:ascii="Times New Roman" w:hAnsi="Times New Roman" w:cs="Times New Roman"/>
              <w:sz w:val="24"/>
              <w:szCs w:val="24"/>
              <w:lang w:val="en-GB"/>
            </w:rPr>
            <w:fldChar w:fldCharType="end"/>
          </w:r>
        </w:sdtContent>
      </w:sdt>
      <w:r w:rsidR="00F010A5">
        <w:rPr>
          <w:rFonts w:ascii="Times New Roman" w:hAnsi="Times New Roman" w:cs="Times New Roman"/>
          <w:sz w:val="24"/>
          <w:szCs w:val="24"/>
          <w:lang w:val="en-GB"/>
        </w:rPr>
        <w:t xml:space="preserve"> determined that crude oil prices have a positive impact on the stock returns of Canadian oil and gas sector, this findings correspond with </w:t>
      </w:r>
      <w:sdt>
        <w:sdtPr>
          <w:rPr>
            <w:rFonts w:ascii="Times New Roman" w:hAnsi="Times New Roman" w:cs="Times New Roman"/>
            <w:sz w:val="24"/>
            <w:szCs w:val="24"/>
            <w:lang w:val="en-GB"/>
          </w:rPr>
          <w:id w:val="-1721281736"/>
          <w:citation/>
        </w:sdtPr>
        <w:sdtContent>
          <w:r w:rsidR="00F010A5">
            <w:rPr>
              <w:rFonts w:ascii="Times New Roman" w:hAnsi="Times New Roman" w:cs="Times New Roman"/>
              <w:sz w:val="24"/>
              <w:szCs w:val="24"/>
              <w:lang w:val="en-GB"/>
            </w:rPr>
            <w:fldChar w:fldCharType="begin"/>
          </w:r>
          <w:r w:rsidR="00F010A5">
            <w:rPr>
              <w:rFonts w:ascii="Times New Roman" w:hAnsi="Times New Roman" w:cs="Times New Roman"/>
              <w:sz w:val="24"/>
              <w:szCs w:val="24"/>
              <w:lang w:val="en-GB"/>
            </w:rPr>
            <w:instrText xml:space="preserve"> CITATION Man91 \l 2057 </w:instrText>
          </w:r>
          <w:r w:rsidR="00F010A5">
            <w:rPr>
              <w:rFonts w:ascii="Times New Roman" w:hAnsi="Times New Roman" w:cs="Times New Roman"/>
              <w:sz w:val="24"/>
              <w:szCs w:val="24"/>
              <w:lang w:val="en-GB"/>
            </w:rPr>
            <w:fldChar w:fldCharType="separate"/>
          </w:r>
          <w:r w:rsidR="00F010A5" w:rsidRPr="00F010A5">
            <w:rPr>
              <w:rFonts w:ascii="Times New Roman" w:hAnsi="Times New Roman" w:cs="Times New Roman"/>
              <w:noProof/>
              <w:sz w:val="24"/>
              <w:szCs w:val="24"/>
              <w:lang w:val="en-GB"/>
            </w:rPr>
            <w:t>(Manning , 1991)</w:t>
          </w:r>
          <w:r w:rsidR="00F010A5">
            <w:rPr>
              <w:rFonts w:ascii="Times New Roman" w:hAnsi="Times New Roman" w:cs="Times New Roman"/>
              <w:sz w:val="24"/>
              <w:szCs w:val="24"/>
              <w:lang w:val="en-GB"/>
            </w:rPr>
            <w:fldChar w:fldCharType="end"/>
          </w:r>
        </w:sdtContent>
      </w:sdt>
      <w:r w:rsidR="00F010A5">
        <w:rPr>
          <w:rFonts w:ascii="Times New Roman" w:hAnsi="Times New Roman" w:cs="Times New Roman"/>
          <w:sz w:val="24"/>
          <w:szCs w:val="24"/>
          <w:lang w:val="en-GB"/>
        </w:rPr>
        <w:t xml:space="preserve"> result, which found out that crude oil price have a positive impact on the stock returns of UK oil companies. Similarly,</w:t>
      </w:r>
      <w:r w:rsidR="00D94068">
        <w:rPr>
          <w:rFonts w:ascii="Times New Roman" w:hAnsi="Times New Roman" w:cs="Times New Roman"/>
          <w:sz w:val="24"/>
          <w:szCs w:val="24"/>
          <w:lang w:val="en-GB"/>
        </w:rPr>
        <w:t xml:space="preserve"> other studies like</w:t>
      </w:r>
      <w:r w:rsidR="009813BA">
        <w:rPr>
          <w:rFonts w:ascii="Times New Roman" w:hAnsi="Times New Roman" w:cs="Times New Roman"/>
          <w:sz w:val="24"/>
          <w:szCs w:val="24"/>
          <w:lang w:val="en-GB"/>
        </w:rPr>
        <w:t xml:space="preserve"> </w:t>
      </w:r>
      <w:sdt>
        <w:sdtPr>
          <w:rPr>
            <w:rFonts w:ascii="Times New Roman" w:hAnsi="Times New Roman" w:cs="Times New Roman"/>
            <w:sz w:val="24"/>
            <w:szCs w:val="24"/>
            <w:lang w:val="en-GB"/>
          </w:rPr>
          <w:id w:val="1046807024"/>
          <w:citation/>
        </w:sdtPr>
        <w:sdtContent>
          <w:r w:rsidR="009813BA">
            <w:rPr>
              <w:rFonts w:ascii="Times New Roman" w:hAnsi="Times New Roman" w:cs="Times New Roman"/>
              <w:sz w:val="24"/>
              <w:szCs w:val="24"/>
              <w:lang w:val="en-GB"/>
            </w:rPr>
            <w:fldChar w:fldCharType="begin"/>
          </w:r>
          <w:r w:rsidR="009813BA">
            <w:rPr>
              <w:rFonts w:ascii="Times New Roman" w:hAnsi="Times New Roman" w:cs="Times New Roman"/>
              <w:sz w:val="24"/>
              <w:szCs w:val="24"/>
              <w:lang w:val="en-GB"/>
            </w:rPr>
            <w:instrText xml:space="preserve"> CITATION Boy07 \l 2057 </w:instrText>
          </w:r>
          <w:r w:rsidR="009813BA">
            <w:rPr>
              <w:rFonts w:ascii="Times New Roman" w:hAnsi="Times New Roman" w:cs="Times New Roman"/>
              <w:sz w:val="24"/>
              <w:szCs w:val="24"/>
              <w:lang w:val="en-GB"/>
            </w:rPr>
            <w:fldChar w:fldCharType="separate"/>
          </w:r>
          <w:r w:rsidR="009813BA" w:rsidRPr="009813BA">
            <w:rPr>
              <w:rFonts w:ascii="Times New Roman" w:hAnsi="Times New Roman" w:cs="Times New Roman"/>
              <w:noProof/>
              <w:sz w:val="24"/>
              <w:szCs w:val="24"/>
              <w:lang w:val="en-GB"/>
            </w:rPr>
            <w:t>(Boyer &amp; Filion, 2007)</w:t>
          </w:r>
          <w:r w:rsidR="009813BA">
            <w:rPr>
              <w:rFonts w:ascii="Times New Roman" w:hAnsi="Times New Roman" w:cs="Times New Roman"/>
              <w:sz w:val="24"/>
              <w:szCs w:val="24"/>
              <w:lang w:val="en-GB"/>
            </w:rPr>
            <w:fldChar w:fldCharType="end"/>
          </w:r>
        </w:sdtContent>
      </w:sdt>
      <w:r w:rsidR="00F010A5">
        <w:rPr>
          <w:rFonts w:ascii="Times New Roman" w:hAnsi="Times New Roman" w:cs="Times New Roman"/>
          <w:sz w:val="24"/>
          <w:szCs w:val="24"/>
          <w:lang w:val="en-GB"/>
        </w:rPr>
        <w:t xml:space="preserve"> argued that </w:t>
      </w:r>
      <w:r w:rsidR="00D94068">
        <w:rPr>
          <w:rFonts w:ascii="Times New Roman" w:hAnsi="Times New Roman" w:cs="Times New Roman"/>
          <w:sz w:val="24"/>
          <w:szCs w:val="24"/>
          <w:lang w:val="en-GB"/>
        </w:rPr>
        <w:t xml:space="preserve">the performance of the Canadian energy stocks are beneficially linked to the appreciation of crude oil price. </w:t>
      </w:r>
      <w:r w:rsidR="00B80C5A">
        <w:rPr>
          <w:rFonts w:ascii="Times New Roman" w:hAnsi="Times New Roman" w:cs="Times New Roman"/>
          <w:sz w:val="24"/>
          <w:szCs w:val="24"/>
          <w:lang w:val="en-GB"/>
        </w:rPr>
        <w:t>In addition,</w:t>
      </w:r>
      <w:r w:rsidR="009813BA">
        <w:rPr>
          <w:rFonts w:ascii="Times New Roman" w:hAnsi="Times New Roman" w:cs="Times New Roman"/>
          <w:sz w:val="24"/>
          <w:szCs w:val="24"/>
          <w:lang w:val="en-GB"/>
        </w:rPr>
        <w:t xml:space="preserve"> </w:t>
      </w:r>
      <w:sdt>
        <w:sdtPr>
          <w:rPr>
            <w:rFonts w:ascii="Times New Roman" w:hAnsi="Times New Roman" w:cs="Times New Roman"/>
            <w:sz w:val="24"/>
            <w:szCs w:val="24"/>
            <w:lang w:val="en-GB"/>
          </w:rPr>
          <w:id w:val="1133525374"/>
          <w:citation/>
        </w:sdtPr>
        <w:sdtContent>
          <w:r w:rsidR="009813BA">
            <w:rPr>
              <w:rFonts w:ascii="Times New Roman" w:hAnsi="Times New Roman" w:cs="Times New Roman"/>
              <w:sz w:val="24"/>
              <w:szCs w:val="24"/>
              <w:lang w:val="en-GB"/>
            </w:rPr>
            <w:fldChar w:fldCharType="begin"/>
          </w:r>
          <w:r w:rsidR="009813BA">
            <w:rPr>
              <w:rFonts w:ascii="Times New Roman" w:hAnsi="Times New Roman" w:cs="Times New Roman"/>
              <w:sz w:val="24"/>
              <w:szCs w:val="24"/>
              <w:lang w:val="en-GB"/>
            </w:rPr>
            <w:instrText xml:space="preserve"> CITATION Faf05 \l 2057 </w:instrText>
          </w:r>
          <w:r w:rsidR="009813BA">
            <w:rPr>
              <w:rFonts w:ascii="Times New Roman" w:hAnsi="Times New Roman" w:cs="Times New Roman"/>
              <w:sz w:val="24"/>
              <w:szCs w:val="24"/>
              <w:lang w:val="en-GB"/>
            </w:rPr>
            <w:fldChar w:fldCharType="separate"/>
          </w:r>
          <w:r w:rsidR="009813BA" w:rsidRPr="009813BA">
            <w:rPr>
              <w:rFonts w:ascii="Times New Roman" w:hAnsi="Times New Roman" w:cs="Times New Roman"/>
              <w:noProof/>
              <w:sz w:val="24"/>
              <w:szCs w:val="24"/>
              <w:lang w:val="en-GB"/>
            </w:rPr>
            <w:t>(Faff &amp; Marshall, 2005)</w:t>
          </w:r>
          <w:r w:rsidR="009813BA">
            <w:rPr>
              <w:rFonts w:ascii="Times New Roman" w:hAnsi="Times New Roman" w:cs="Times New Roman"/>
              <w:sz w:val="24"/>
              <w:szCs w:val="24"/>
              <w:lang w:val="en-GB"/>
            </w:rPr>
            <w:fldChar w:fldCharType="end"/>
          </w:r>
        </w:sdtContent>
      </w:sdt>
      <w:r w:rsidR="00B80C5A">
        <w:rPr>
          <w:rFonts w:ascii="Times New Roman" w:hAnsi="Times New Roman" w:cs="Times New Roman"/>
          <w:sz w:val="24"/>
          <w:szCs w:val="24"/>
          <w:lang w:val="en-GB"/>
        </w:rPr>
        <w:t xml:space="preserve"> discovered that crude oil has a significant effect on the Australian Oil and gas industry stock returns. In contrast</w:t>
      </w:r>
      <w:r w:rsidR="009813BA">
        <w:rPr>
          <w:rFonts w:ascii="Times New Roman" w:hAnsi="Times New Roman" w:cs="Times New Roman"/>
          <w:sz w:val="24"/>
          <w:szCs w:val="24"/>
          <w:lang w:val="en-GB"/>
        </w:rPr>
        <w:t>,</w:t>
      </w:r>
      <w:sdt>
        <w:sdtPr>
          <w:rPr>
            <w:rFonts w:ascii="Times New Roman" w:hAnsi="Times New Roman" w:cs="Times New Roman"/>
            <w:sz w:val="24"/>
            <w:szCs w:val="24"/>
            <w:lang w:val="en-GB"/>
          </w:rPr>
          <w:id w:val="-1435898670"/>
          <w:citation/>
        </w:sdtPr>
        <w:sdtContent>
          <w:r w:rsidR="009813BA">
            <w:rPr>
              <w:rFonts w:ascii="Times New Roman" w:hAnsi="Times New Roman" w:cs="Times New Roman"/>
              <w:sz w:val="24"/>
              <w:szCs w:val="24"/>
              <w:lang w:val="en-GB"/>
            </w:rPr>
            <w:fldChar w:fldCharType="begin"/>
          </w:r>
          <w:r w:rsidR="009813BA">
            <w:rPr>
              <w:rFonts w:ascii="Times New Roman" w:hAnsi="Times New Roman" w:cs="Times New Roman"/>
              <w:sz w:val="24"/>
              <w:szCs w:val="24"/>
              <w:lang w:val="en-GB"/>
            </w:rPr>
            <w:instrText xml:space="preserve"> CITATION Gra02 \l 2057 </w:instrText>
          </w:r>
          <w:r w:rsidR="009813BA">
            <w:rPr>
              <w:rFonts w:ascii="Times New Roman" w:hAnsi="Times New Roman" w:cs="Times New Roman"/>
              <w:sz w:val="24"/>
              <w:szCs w:val="24"/>
              <w:lang w:val="en-GB"/>
            </w:rPr>
            <w:fldChar w:fldCharType="separate"/>
          </w:r>
          <w:r w:rsidR="009813BA">
            <w:rPr>
              <w:rFonts w:ascii="Times New Roman" w:hAnsi="Times New Roman" w:cs="Times New Roman"/>
              <w:noProof/>
              <w:sz w:val="24"/>
              <w:szCs w:val="24"/>
              <w:lang w:val="en-GB"/>
            </w:rPr>
            <w:t xml:space="preserve"> </w:t>
          </w:r>
          <w:r w:rsidR="009813BA" w:rsidRPr="009813BA">
            <w:rPr>
              <w:rFonts w:ascii="Times New Roman" w:hAnsi="Times New Roman" w:cs="Times New Roman"/>
              <w:noProof/>
              <w:sz w:val="24"/>
              <w:szCs w:val="24"/>
              <w:lang w:val="en-GB"/>
            </w:rPr>
            <w:t>(Grammenos &amp; Arkoulis , 2002)</w:t>
          </w:r>
          <w:r w:rsidR="009813BA">
            <w:rPr>
              <w:rFonts w:ascii="Times New Roman" w:hAnsi="Times New Roman" w:cs="Times New Roman"/>
              <w:sz w:val="24"/>
              <w:szCs w:val="24"/>
              <w:lang w:val="en-GB"/>
            </w:rPr>
            <w:fldChar w:fldCharType="end"/>
          </w:r>
        </w:sdtContent>
      </w:sdt>
      <w:r w:rsidR="009813BA">
        <w:rPr>
          <w:rFonts w:ascii="Times New Roman" w:hAnsi="Times New Roman" w:cs="Times New Roman"/>
          <w:sz w:val="24"/>
          <w:szCs w:val="24"/>
          <w:lang w:val="en-GB"/>
        </w:rPr>
        <w:t xml:space="preserve"> </w:t>
      </w:r>
      <w:r w:rsidR="00B80C5A">
        <w:rPr>
          <w:rFonts w:ascii="Times New Roman" w:hAnsi="Times New Roman" w:cs="Times New Roman"/>
          <w:sz w:val="24"/>
          <w:szCs w:val="24"/>
          <w:lang w:val="en-GB"/>
        </w:rPr>
        <w:t xml:space="preserve">learnt that international shipping returns have a negative effect from oil prices, although their findings advocated that shipping returns benefit from a decline of the U.S dollars. </w:t>
      </w:r>
    </w:p>
    <w:p w14:paraId="6865B2A6" w14:textId="53C67352" w:rsidR="00B80C5A" w:rsidRDefault="00B80C5A" w:rsidP="00676BE0">
      <w:pPr>
        <w:spacing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In conclusion, in this research oil prices are also seen as an expense for oil tanker firms as it is considered as an outflow even </w:t>
      </w:r>
      <w:r w:rsidR="00F7092B">
        <w:rPr>
          <w:rFonts w:ascii="Times New Roman" w:hAnsi="Times New Roman" w:cs="Times New Roman"/>
          <w:sz w:val="24"/>
          <w:szCs w:val="24"/>
          <w:lang w:val="en-GB"/>
        </w:rPr>
        <w:t>though</w:t>
      </w:r>
      <w:r>
        <w:rPr>
          <w:rFonts w:ascii="Times New Roman" w:hAnsi="Times New Roman" w:cs="Times New Roman"/>
          <w:sz w:val="24"/>
          <w:szCs w:val="24"/>
          <w:lang w:val="en-GB"/>
        </w:rPr>
        <w:t xml:space="preserve"> oil tanker business is </w:t>
      </w:r>
      <w:r w:rsidR="00F7092B">
        <w:rPr>
          <w:rFonts w:ascii="Times New Roman" w:hAnsi="Times New Roman" w:cs="Times New Roman"/>
          <w:sz w:val="24"/>
          <w:szCs w:val="24"/>
          <w:lang w:val="en-GB"/>
        </w:rPr>
        <w:t>revenue related</w:t>
      </w:r>
      <w:r>
        <w:rPr>
          <w:rFonts w:ascii="Times New Roman" w:hAnsi="Times New Roman" w:cs="Times New Roman"/>
          <w:sz w:val="24"/>
          <w:szCs w:val="24"/>
          <w:lang w:val="en-GB"/>
        </w:rPr>
        <w:t xml:space="preserve">. Since </w:t>
      </w:r>
      <w:r w:rsidR="00F7092B">
        <w:rPr>
          <w:rFonts w:ascii="Times New Roman" w:hAnsi="Times New Roman" w:cs="Times New Roman"/>
          <w:sz w:val="24"/>
          <w:szCs w:val="24"/>
          <w:lang w:val="en-GB"/>
        </w:rPr>
        <w:t>oil prices are seen as an outflow, an increase in the prices of oil may have a negative effect on the stock returns of these tanker companies. From the discussion above, this research will be testing the following hypothesis:</w:t>
      </w:r>
    </w:p>
    <w:p w14:paraId="467D4B83" w14:textId="69E5E6D2" w:rsidR="002D51B7" w:rsidRPr="00676BE0" w:rsidRDefault="00F7092B" w:rsidP="007672D5">
      <w:pPr>
        <w:spacing w:line="360" w:lineRule="auto"/>
        <w:jc w:val="both"/>
        <w:rPr>
          <w:rFonts w:ascii="Times New Roman" w:hAnsi="Times New Roman" w:cs="Times New Roman"/>
          <w:sz w:val="24"/>
          <w:szCs w:val="24"/>
          <w:lang w:val="en-GB"/>
        </w:rPr>
      </w:pPr>
      <w:r w:rsidRPr="00676BE0">
        <w:rPr>
          <w:rFonts w:ascii="Times New Roman" w:hAnsi="Times New Roman" w:cs="Times New Roman"/>
          <w:b/>
          <w:bCs/>
          <w:sz w:val="24"/>
          <w:szCs w:val="24"/>
          <w:lang w:val="en-GB"/>
        </w:rPr>
        <w:t>Hypothesis 1</w:t>
      </w:r>
      <w:r w:rsidRPr="00676BE0">
        <w:rPr>
          <w:rFonts w:ascii="Times New Roman" w:hAnsi="Times New Roman" w:cs="Times New Roman"/>
          <w:sz w:val="24"/>
          <w:szCs w:val="24"/>
          <w:lang w:val="en-GB"/>
        </w:rPr>
        <w:t>: Oil prices Shocks disrupt the stock performance of Oil Tanker firms listed on the NYSE index.</w:t>
      </w:r>
    </w:p>
    <w:p w14:paraId="5900B4CF" w14:textId="7F42ECF3" w:rsidR="002D51B7" w:rsidRPr="00F7092B" w:rsidRDefault="002D51B7" w:rsidP="007672D5">
      <w:pPr>
        <w:spacing w:line="360" w:lineRule="auto"/>
        <w:jc w:val="both"/>
        <w:rPr>
          <w:rFonts w:ascii="Times New Roman" w:hAnsi="Times New Roman" w:cs="Times New Roman"/>
          <w:b/>
          <w:bCs/>
          <w:sz w:val="24"/>
          <w:szCs w:val="24"/>
          <w:lang w:val="en-GB"/>
        </w:rPr>
      </w:pPr>
      <w:r w:rsidRPr="00676BE0">
        <w:rPr>
          <w:rFonts w:ascii="Times New Roman" w:hAnsi="Times New Roman" w:cs="Times New Roman"/>
          <w:b/>
          <w:bCs/>
          <w:sz w:val="24"/>
          <w:szCs w:val="24"/>
          <w:lang w:val="en-GB"/>
        </w:rPr>
        <w:t xml:space="preserve">Hypothesis 2: </w:t>
      </w:r>
      <w:r w:rsidR="00676BE0" w:rsidRPr="00676BE0">
        <w:rPr>
          <w:rFonts w:ascii="Times New Roman" w:hAnsi="Times New Roman" w:cs="Times New Roman"/>
          <w:sz w:val="24"/>
          <w:szCs w:val="24"/>
          <w:lang w:val="en-GB"/>
        </w:rPr>
        <w:t>Oil price shocks have an impact on the Tanker Market.</w:t>
      </w:r>
      <w:r w:rsidR="00676BE0" w:rsidRPr="00676BE0">
        <w:rPr>
          <w:rFonts w:ascii="Times New Roman" w:hAnsi="Times New Roman" w:cs="Times New Roman"/>
          <w:b/>
          <w:bCs/>
          <w:sz w:val="24"/>
          <w:szCs w:val="24"/>
          <w:lang w:val="en-GB"/>
        </w:rPr>
        <w:t xml:space="preserve"> </w:t>
      </w:r>
    </w:p>
    <w:p w14:paraId="3BEF5FC1" w14:textId="02A2E704" w:rsidR="002D51B7" w:rsidRPr="00F7092B" w:rsidRDefault="002D51B7" w:rsidP="007672D5">
      <w:pPr>
        <w:spacing w:line="360" w:lineRule="auto"/>
        <w:jc w:val="both"/>
        <w:rPr>
          <w:rFonts w:ascii="Times New Roman" w:hAnsi="Times New Roman" w:cs="Times New Roman"/>
          <w:sz w:val="24"/>
          <w:szCs w:val="24"/>
          <w:lang w:val="en-GB"/>
        </w:rPr>
      </w:pPr>
      <w:r w:rsidRPr="00676BE0">
        <w:rPr>
          <w:rFonts w:ascii="Times New Roman" w:hAnsi="Times New Roman" w:cs="Times New Roman"/>
          <w:b/>
          <w:bCs/>
          <w:sz w:val="24"/>
          <w:szCs w:val="24"/>
          <w:lang w:val="en-GB"/>
        </w:rPr>
        <w:t>Hypothesis 3:</w:t>
      </w:r>
      <w:r w:rsidR="00F7092B">
        <w:rPr>
          <w:rFonts w:ascii="Times New Roman" w:hAnsi="Times New Roman" w:cs="Times New Roman"/>
          <w:b/>
          <w:bCs/>
          <w:sz w:val="24"/>
          <w:szCs w:val="24"/>
          <w:lang w:val="en-GB"/>
        </w:rPr>
        <w:t xml:space="preserve"> </w:t>
      </w:r>
      <w:r w:rsidR="00F7092B">
        <w:rPr>
          <w:rFonts w:ascii="Times New Roman" w:hAnsi="Times New Roman" w:cs="Times New Roman"/>
          <w:sz w:val="24"/>
          <w:szCs w:val="24"/>
          <w:lang w:val="en-GB"/>
        </w:rPr>
        <w:t xml:space="preserve">Macroeconomic factors have an </w:t>
      </w:r>
      <w:r w:rsidR="003D61D6">
        <w:rPr>
          <w:rFonts w:ascii="Times New Roman" w:hAnsi="Times New Roman" w:cs="Times New Roman"/>
          <w:sz w:val="24"/>
          <w:szCs w:val="24"/>
          <w:lang w:val="en-GB"/>
        </w:rPr>
        <w:t>impact</w:t>
      </w:r>
      <w:r w:rsidR="00F7092B">
        <w:rPr>
          <w:rFonts w:ascii="Times New Roman" w:hAnsi="Times New Roman" w:cs="Times New Roman"/>
          <w:sz w:val="24"/>
          <w:szCs w:val="24"/>
          <w:lang w:val="en-GB"/>
        </w:rPr>
        <w:t xml:space="preserve"> on the stock performance of oil tanker firms.</w:t>
      </w:r>
    </w:p>
    <w:p w14:paraId="281A5C6B" w14:textId="702B2D9C" w:rsidR="007672D5" w:rsidRPr="00E44052" w:rsidRDefault="007672D5" w:rsidP="007672D5">
      <w:pPr>
        <w:spacing w:line="360" w:lineRule="auto"/>
        <w:jc w:val="both"/>
        <w:rPr>
          <w:rFonts w:ascii="Times New Roman" w:hAnsi="Times New Roman" w:cs="Times New Roman"/>
          <w:sz w:val="24"/>
          <w:szCs w:val="24"/>
          <w:lang w:val="en-GB"/>
        </w:rPr>
      </w:pPr>
      <w:r w:rsidRPr="00E44052">
        <w:rPr>
          <w:rFonts w:ascii="Times New Roman" w:hAnsi="Times New Roman" w:cs="Times New Roman"/>
          <w:sz w:val="24"/>
          <w:szCs w:val="24"/>
          <w:lang w:val="en-GB"/>
        </w:rPr>
        <w:t xml:space="preserve">To sum up the literature review, </w:t>
      </w:r>
      <w:commentRangeStart w:id="50"/>
      <w:r w:rsidRPr="00E44052">
        <w:rPr>
          <w:rFonts w:ascii="Times New Roman" w:hAnsi="Times New Roman" w:cs="Times New Roman"/>
          <w:sz w:val="24"/>
          <w:szCs w:val="24"/>
          <w:lang w:val="en-GB"/>
        </w:rPr>
        <w:t>this research will attempt to propose a framework on the variables needed for the analysis of the research questions proposed which is, the analysis on the impact of oil price shocks on the Oil Tanker Market and the stock performance of selected oil tanker companies on the S&amp;P 500 index. For the analysis, this research desires to contribute to the existing literature by advancing the understanding of the Oil Tanker industry within the shipping sector</w:t>
      </w:r>
      <w:r w:rsidR="00F7092B">
        <w:rPr>
          <w:rFonts w:ascii="Times New Roman" w:hAnsi="Times New Roman" w:cs="Times New Roman"/>
          <w:sz w:val="24"/>
          <w:szCs w:val="24"/>
          <w:lang w:val="en-GB"/>
        </w:rPr>
        <w:t xml:space="preserve"> by analysis the data using descriptive statistics, Unit Root tests, correlation </w:t>
      </w:r>
      <w:r w:rsidR="00F7092B">
        <w:rPr>
          <w:rFonts w:ascii="Times New Roman" w:hAnsi="Times New Roman" w:cs="Times New Roman"/>
          <w:sz w:val="24"/>
          <w:szCs w:val="24"/>
          <w:lang w:val="en-GB"/>
        </w:rPr>
        <w:lastRenderedPageBreak/>
        <w:t>matrix and Vector Autoregressive model</w:t>
      </w:r>
      <w:r w:rsidRPr="00E44052">
        <w:rPr>
          <w:rFonts w:ascii="Times New Roman" w:hAnsi="Times New Roman" w:cs="Times New Roman"/>
          <w:sz w:val="24"/>
          <w:szCs w:val="24"/>
          <w:lang w:val="en-GB"/>
        </w:rPr>
        <w:t xml:space="preserve">. </w:t>
      </w:r>
      <w:commentRangeEnd w:id="50"/>
      <w:r w:rsidR="00630201">
        <w:rPr>
          <w:rStyle w:val="CommentReference"/>
        </w:rPr>
        <w:commentReference w:id="50"/>
      </w:r>
      <w:r w:rsidRPr="00E44052">
        <w:rPr>
          <w:rFonts w:ascii="Times New Roman" w:hAnsi="Times New Roman" w:cs="Times New Roman"/>
          <w:sz w:val="24"/>
          <w:szCs w:val="24"/>
          <w:lang w:val="en-GB"/>
        </w:rPr>
        <w:t xml:space="preserve">Consequently, following </w:t>
      </w:r>
      <w:sdt>
        <w:sdtPr>
          <w:rPr>
            <w:rFonts w:ascii="Times New Roman" w:hAnsi="Times New Roman" w:cs="Times New Roman"/>
            <w:sz w:val="24"/>
            <w:szCs w:val="24"/>
            <w:lang w:val="en-GB"/>
          </w:rPr>
          <w:id w:val="1612548848"/>
          <w:citation/>
        </w:sdtPr>
        <w:sdtContent>
          <w:r w:rsidRPr="00E44052">
            <w:rPr>
              <w:rFonts w:ascii="Times New Roman" w:hAnsi="Times New Roman" w:cs="Times New Roman"/>
              <w:sz w:val="24"/>
              <w:szCs w:val="24"/>
              <w:lang w:val="en-GB"/>
            </w:rPr>
            <w:fldChar w:fldCharType="begin"/>
          </w:r>
          <w:r w:rsidRPr="00E44052">
            <w:rPr>
              <w:rFonts w:ascii="Times New Roman" w:hAnsi="Times New Roman" w:cs="Times New Roman"/>
              <w:sz w:val="24"/>
              <w:szCs w:val="24"/>
              <w:lang w:val="en-GB"/>
            </w:rPr>
            <w:instrText xml:space="preserve"> CITATION Pou09 \l 2057 </w:instrText>
          </w:r>
          <w:r w:rsidRPr="00E44052">
            <w:rPr>
              <w:rFonts w:ascii="Times New Roman" w:hAnsi="Times New Roman" w:cs="Times New Roman"/>
              <w:sz w:val="24"/>
              <w:szCs w:val="24"/>
              <w:lang w:val="en-GB"/>
            </w:rPr>
            <w:fldChar w:fldCharType="separate"/>
          </w:r>
          <w:r w:rsidR="00D11FC1" w:rsidRPr="00D11FC1">
            <w:rPr>
              <w:rFonts w:ascii="Times New Roman" w:hAnsi="Times New Roman" w:cs="Times New Roman"/>
              <w:noProof/>
              <w:sz w:val="24"/>
              <w:szCs w:val="24"/>
              <w:lang w:val="en-GB"/>
            </w:rPr>
            <w:t>(Poulakidas &amp; Joutz, 2009)</w:t>
          </w:r>
          <w:r w:rsidRPr="00E44052">
            <w:rPr>
              <w:rFonts w:ascii="Times New Roman" w:hAnsi="Times New Roman" w:cs="Times New Roman"/>
              <w:sz w:val="24"/>
              <w:szCs w:val="24"/>
              <w:lang w:val="en-GB"/>
            </w:rPr>
            <w:fldChar w:fldCharType="end"/>
          </w:r>
        </w:sdtContent>
      </w:sdt>
      <w:r w:rsidRPr="00E44052">
        <w:rPr>
          <w:rFonts w:ascii="Times New Roman" w:hAnsi="Times New Roman" w:cs="Times New Roman"/>
          <w:sz w:val="24"/>
          <w:szCs w:val="24"/>
          <w:lang w:val="en-GB"/>
        </w:rPr>
        <w:t xml:space="preserve">, this study focuses on the impact of oil prices on </w:t>
      </w:r>
      <w:r w:rsidR="00F45752">
        <w:rPr>
          <w:rFonts w:ascii="Times New Roman" w:hAnsi="Times New Roman" w:cs="Times New Roman"/>
          <w:sz w:val="24"/>
          <w:szCs w:val="24"/>
          <w:lang w:val="en-GB"/>
        </w:rPr>
        <w:t>tanker companies along with apply macroeconomic factors such as inflation and Gross Domestic Product (GDP)</w:t>
      </w:r>
      <w:r w:rsidRPr="00E44052">
        <w:rPr>
          <w:rFonts w:ascii="Times New Roman" w:hAnsi="Times New Roman" w:cs="Times New Roman"/>
          <w:sz w:val="24"/>
          <w:szCs w:val="24"/>
          <w:lang w:val="en-GB"/>
        </w:rPr>
        <w:t xml:space="preserve">. This research contributes to the literature in two fundamental ways. Firstly, the research presents the simultaneous relationship between crude oil prices and share price of tanker firms with the help of VAR model, which is absent in </w:t>
      </w:r>
      <w:r w:rsidR="00F7092B">
        <w:rPr>
          <w:rFonts w:ascii="Times New Roman" w:hAnsi="Times New Roman" w:cs="Times New Roman"/>
          <w:sz w:val="24"/>
          <w:szCs w:val="24"/>
          <w:lang w:val="en-GB"/>
        </w:rPr>
        <w:t>most of the</w:t>
      </w:r>
      <w:r w:rsidRPr="00E44052">
        <w:rPr>
          <w:rFonts w:ascii="Times New Roman" w:hAnsi="Times New Roman" w:cs="Times New Roman"/>
          <w:sz w:val="24"/>
          <w:szCs w:val="24"/>
          <w:lang w:val="en-GB"/>
        </w:rPr>
        <w:t xml:space="preserve"> existing literature</w:t>
      </w:r>
      <w:r w:rsidR="00F7092B">
        <w:rPr>
          <w:rFonts w:ascii="Times New Roman" w:hAnsi="Times New Roman" w:cs="Times New Roman"/>
          <w:sz w:val="24"/>
          <w:szCs w:val="24"/>
          <w:lang w:val="en-GB"/>
        </w:rPr>
        <w:t xml:space="preserve"> discussed</w:t>
      </w:r>
      <w:r w:rsidRPr="00E44052">
        <w:rPr>
          <w:rFonts w:ascii="Times New Roman" w:hAnsi="Times New Roman" w:cs="Times New Roman"/>
          <w:sz w:val="24"/>
          <w:szCs w:val="24"/>
          <w:lang w:val="en-GB"/>
        </w:rPr>
        <w:t xml:space="preserve">. Also, the findings from this research will be significant to oil tanker companies, oil companies and investors in the tanker market. For instance, crude tanker firms will be able to make better decisions following various oil price shocks, which can help in making decision to rent vessels, sell vessels in the </w:t>
      </w:r>
      <w:r w:rsidR="00586F38" w:rsidRPr="00E44052">
        <w:rPr>
          <w:rFonts w:ascii="Times New Roman" w:hAnsi="Times New Roman" w:cs="Times New Roman"/>
          <w:sz w:val="24"/>
          <w:szCs w:val="24"/>
          <w:lang w:val="en-GB"/>
        </w:rPr>
        <w:t>second-hand</w:t>
      </w:r>
      <w:r w:rsidRPr="00E44052">
        <w:rPr>
          <w:rFonts w:ascii="Times New Roman" w:hAnsi="Times New Roman" w:cs="Times New Roman"/>
          <w:sz w:val="24"/>
          <w:szCs w:val="24"/>
          <w:lang w:val="en-GB"/>
        </w:rPr>
        <w:t xml:space="preserve"> market and build vessels when crude oil price shocks occur. </w:t>
      </w:r>
    </w:p>
    <w:p w14:paraId="165830BE" w14:textId="77777777" w:rsidR="007672D5" w:rsidRPr="00E44052" w:rsidRDefault="007672D5" w:rsidP="007672D5">
      <w:pPr>
        <w:spacing w:line="360" w:lineRule="auto"/>
        <w:jc w:val="both"/>
        <w:rPr>
          <w:rFonts w:ascii="Times New Roman" w:hAnsi="Times New Roman" w:cs="Times New Roman"/>
          <w:sz w:val="24"/>
          <w:szCs w:val="24"/>
          <w:lang w:val="en-GB"/>
        </w:rPr>
      </w:pPr>
      <w:r w:rsidRPr="00E44052">
        <w:rPr>
          <w:rFonts w:ascii="Times New Roman" w:hAnsi="Times New Roman" w:cs="Times New Roman"/>
          <w:sz w:val="24"/>
          <w:szCs w:val="24"/>
          <w:lang w:val="en-GB"/>
        </w:rPr>
        <w:t xml:space="preserve">In addition, the empirical results of this research will be useful for tanker companies to have a better understanding of the relationship between the crude oil tanker market and the crude oil markers in the long and short run. The main gap of knowledge this research is filling is what happens in the Tanker Market when there’s a fluctuation in oil prices considering that crude oil is the main product that drives this industry. </w:t>
      </w:r>
    </w:p>
    <w:p w14:paraId="06454E01" w14:textId="4ED14641" w:rsidR="007672D5" w:rsidRPr="00E44052" w:rsidRDefault="007672D5" w:rsidP="003C66FE">
      <w:pPr>
        <w:spacing w:line="240" w:lineRule="auto"/>
        <w:jc w:val="both"/>
        <w:rPr>
          <w:rFonts w:ascii="Times New Roman" w:hAnsi="Times New Roman" w:cs="Times New Roman"/>
          <w:sz w:val="24"/>
          <w:szCs w:val="24"/>
          <w:lang w:val="en-GB"/>
        </w:rPr>
      </w:pPr>
    </w:p>
    <w:p w14:paraId="5ED4544A" w14:textId="77777777" w:rsidR="00F45752" w:rsidRDefault="00F45752" w:rsidP="003C66FE">
      <w:pPr>
        <w:spacing w:line="240" w:lineRule="auto"/>
        <w:jc w:val="both"/>
        <w:rPr>
          <w:rFonts w:ascii="Times New Roman" w:hAnsi="Times New Roman" w:cs="Times New Roman"/>
          <w:sz w:val="24"/>
          <w:szCs w:val="24"/>
          <w:lang w:val="en-GB"/>
        </w:rPr>
      </w:pPr>
    </w:p>
    <w:p w14:paraId="4EB4A209" w14:textId="02B925C4" w:rsidR="00512B29" w:rsidRDefault="00512B29" w:rsidP="003C66FE">
      <w:pPr>
        <w:spacing w:line="240" w:lineRule="auto"/>
        <w:jc w:val="both"/>
        <w:rPr>
          <w:rFonts w:ascii="Times New Roman" w:hAnsi="Times New Roman" w:cs="Times New Roman"/>
          <w:sz w:val="24"/>
          <w:szCs w:val="24"/>
          <w:lang w:val="en-GB"/>
        </w:rPr>
      </w:pPr>
    </w:p>
    <w:p w14:paraId="13EA724C" w14:textId="0C47310D" w:rsidR="00512B29" w:rsidRDefault="00512B29" w:rsidP="003C66FE">
      <w:pPr>
        <w:spacing w:line="240" w:lineRule="auto"/>
        <w:jc w:val="both"/>
        <w:rPr>
          <w:rFonts w:ascii="Times New Roman" w:hAnsi="Times New Roman" w:cs="Times New Roman"/>
          <w:sz w:val="24"/>
          <w:szCs w:val="24"/>
          <w:lang w:val="en-GB"/>
        </w:rPr>
      </w:pPr>
    </w:p>
    <w:p w14:paraId="223166B0" w14:textId="5AB169D8" w:rsidR="00512B29" w:rsidRDefault="00512B29" w:rsidP="003C66FE">
      <w:pPr>
        <w:spacing w:line="240" w:lineRule="auto"/>
        <w:jc w:val="both"/>
        <w:rPr>
          <w:rFonts w:ascii="Times New Roman" w:hAnsi="Times New Roman" w:cs="Times New Roman"/>
          <w:sz w:val="24"/>
          <w:szCs w:val="24"/>
          <w:lang w:val="en-GB"/>
        </w:rPr>
      </w:pPr>
    </w:p>
    <w:p w14:paraId="63365E6E" w14:textId="5BE9269B" w:rsidR="00512B29" w:rsidRDefault="00512B29" w:rsidP="003C66FE">
      <w:pPr>
        <w:spacing w:line="240" w:lineRule="auto"/>
        <w:jc w:val="both"/>
        <w:rPr>
          <w:rFonts w:ascii="Times New Roman" w:hAnsi="Times New Roman" w:cs="Times New Roman"/>
          <w:sz w:val="24"/>
          <w:szCs w:val="24"/>
          <w:lang w:val="en-GB"/>
        </w:rPr>
      </w:pPr>
    </w:p>
    <w:p w14:paraId="1A7B012C" w14:textId="7EADD757" w:rsidR="00512B29" w:rsidRDefault="00512B29" w:rsidP="003C66FE">
      <w:pPr>
        <w:spacing w:line="240" w:lineRule="auto"/>
        <w:jc w:val="both"/>
        <w:rPr>
          <w:rFonts w:ascii="Times New Roman" w:hAnsi="Times New Roman" w:cs="Times New Roman"/>
          <w:sz w:val="24"/>
          <w:szCs w:val="24"/>
          <w:lang w:val="en-GB"/>
        </w:rPr>
      </w:pPr>
    </w:p>
    <w:p w14:paraId="6E2B0E1A" w14:textId="704A2C31" w:rsidR="00512B29" w:rsidRDefault="00512B29" w:rsidP="003C66FE">
      <w:pPr>
        <w:spacing w:line="240" w:lineRule="auto"/>
        <w:jc w:val="both"/>
        <w:rPr>
          <w:rFonts w:ascii="Times New Roman" w:hAnsi="Times New Roman" w:cs="Times New Roman"/>
          <w:sz w:val="24"/>
          <w:szCs w:val="24"/>
          <w:lang w:val="en-GB"/>
        </w:rPr>
      </w:pPr>
    </w:p>
    <w:p w14:paraId="688E3907" w14:textId="3F5136FB" w:rsidR="00512B29" w:rsidRDefault="00512B29" w:rsidP="003C66FE">
      <w:pPr>
        <w:spacing w:line="240" w:lineRule="auto"/>
        <w:jc w:val="both"/>
        <w:rPr>
          <w:rFonts w:ascii="Times New Roman" w:hAnsi="Times New Roman" w:cs="Times New Roman"/>
          <w:sz w:val="24"/>
          <w:szCs w:val="24"/>
          <w:lang w:val="en-GB"/>
        </w:rPr>
      </w:pPr>
    </w:p>
    <w:p w14:paraId="29B717A6" w14:textId="2559F949" w:rsidR="00512B29" w:rsidRDefault="00512B29" w:rsidP="003C66FE">
      <w:pPr>
        <w:spacing w:line="240" w:lineRule="auto"/>
        <w:jc w:val="both"/>
        <w:rPr>
          <w:rFonts w:ascii="Times New Roman" w:hAnsi="Times New Roman" w:cs="Times New Roman"/>
          <w:sz w:val="24"/>
          <w:szCs w:val="24"/>
          <w:lang w:val="en-GB"/>
        </w:rPr>
      </w:pPr>
    </w:p>
    <w:p w14:paraId="07BD3B51" w14:textId="2AC7BC50" w:rsidR="00512B29" w:rsidRDefault="00512B29" w:rsidP="003C66FE">
      <w:pPr>
        <w:spacing w:line="240" w:lineRule="auto"/>
        <w:jc w:val="both"/>
        <w:rPr>
          <w:rFonts w:ascii="Times New Roman" w:hAnsi="Times New Roman" w:cs="Times New Roman"/>
          <w:sz w:val="24"/>
          <w:szCs w:val="24"/>
          <w:lang w:val="en-GB"/>
        </w:rPr>
      </w:pPr>
    </w:p>
    <w:p w14:paraId="4B90230D" w14:textId="0A85B870" w:rsidR="00512B29" w:rsidRDefault="00512B29" w:rsidP="003C66FE">
      <w:pPr>
        <w:spacing w:line="240" w:lineRule="auto"/>
        <w:jc w:val="both"/>
        <w:rPr>
          <w:rFonts w:ascii="Times New Roman" w:hAnsi="Times New Roman" w:cs="Times New Roman"/>
          <w:sz w:val="24"/>
          <w:szCs w:val="24"/>
          <w:lang w:val="en-GB"/>
        </w:rPr>
      </w:pPr>
    </w:p>
    <w:p w14:paraId="47015B35" w14:textId="077E4919" w:rsidR="00512B29" w:rsidRDefault="00512B29" w:rsidP="003C66FE">
      <w:pPr>
        <w:spacing w:line="240" w:lineRule="auto"/>
        <w:jc w:val="both"/>
        <w:rPr>
          <w:rFonts w:ascii="Times New Roman" w:hAnsi="Times New Roman" w:cs="Times New Roman"/>
          <w:sz w:val="24"/>
          <w:szCs w:val="24"/>
          <w:lang w:val="en-GB"/>
        </w:rPr>
      </w:pPr>
    </w:p>
    <w:p w14:paraId="12C6EEDF" w14:textId="77777777" w:rsidR="00512B29" w:rsidRPr="00E44052" w:rsidRDefault="00512B29" w:rsidP="003C66FE">
      <w:pPr>
        <w:spacing w:line="240" w:lineRule="auto"/>
        <w:jc w:val="both"/>
        <w:rPr>
          <w:rFonts w:ascii="Times New Roman" w:hAnsi="Times New Roman" w:cs="Times New Roman"/>
          <w:sz w:val="24"/>
          <w:szCs w:val="24"/>
          <w:lang w:val="en-GB"/>
        </w:rPr>
      </w:pPr>
    </w:p>
    <w:p w14:paraId="08DCD411" w14:textId="18A81B9D" w:rsidR="007672D5" w:rsidRPr="00E44052" w:rsidRDefault="007672D5" w:rsidP="00BA0792">
      <w:pPr>
        <w:pStyle w:val="Heading1"/>
        <w:jc w:val="center"/>
        <w:rPr>
          <w:rFonts w:ascii="Times New Roman" w:hAnsi="Times New Roman" w:cs="Times New Roman"/>
          <w:b/>
          <w:bCs/>
          <w:color w:val="000000" w:themeColor="text1"/>
          <w:sz w:val="25"/>
          <w:szCs w:val="25"/>
        </w:rPr>
      </w:pPr>
      <w:bookmarkStart w:id="51" w:name="_Toc50215068"/>
      <w:bookmarkStart w:id="52" w:name="_Toc51275061"/>
      <w:r w:rsidRPr="00E44052">
        <w:rPr>
          <w:rFonts w:ascii="Times New Roman" w:hAnsi="Times New Roman" w:cs="Times New Roman"/>
          <w:b/>
          <w:bCs/>
          <w:color w:val="000000" w:themeColor="text1"/>
          <w:sz w:val="25"/>
          <w:szCs w:val="25"/>
        </w:rPr>
        <w:lastRenderedPageBreak/>
        <w:t>CHAPTER THREE</w:t>
      </w:r>
      <w:r w:rsidR="00BA0792" w:rsidRPr="00E44052">
        <w:rPr>
          <w:rFonts w:ascii="Times New Roman" w:hAnsi="Times New Roman" w:cs="Times New Roman"/>
          <w:b/>
          <w:bCs/>
          <w:color w:val="000000" w:themeColor="text1"/>
          <w:sz w:val="25"/>
          <w:szCs w:val="25"/>
        </w:rPr>
        <w:t xml:space="preserve">: </w:t>
      </w:r>
      <w:r w:rsidRPr="00E44052">
        <w:rPr>
          <w:rFonts w:ascii="Times New Roman" w:hAnsi="Times New Roman" w:cs="Times New Roman"/>
          <w:b/>
          <w:bCs/>
          <w:color w:val="000000" w:themeColor="text1"/>
          <w:sz w:val="25"/>
          <w:szCs w:val="25"/>
        </w:rPr>
        <w:t>DATA &amp; METHODOLOGY</w:t>
      </w:r>
      <w:bookmarkEnd w:id="51"/>
      <w:bookmarkEnd w:id="52"/>
    </w:p>
    <w:p w14:paraId="1AC03950" w14:textId="77777777" w:rsidR="007672D5" w:rsidRPr="00E44052" w:rsidRDefault="007672D5" w:rsidP="007672D5">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Times New Roman" w:hAnsi="Times New Roman" w:cs="Times New Roman"/>
          <w:color w:val="000000" w:themeColor="text1"/>
          <w:sz w:val="24"/>
          <w:szCs w:val="24"/>
          <w:lang w:val="en-GB"/>
        </w:rPr>
      </w:pPr>
      <w:r w:rsidRPr="00E44052">
        <w:rPr>
          <w:rFonts w:ascii="Times New Roman" w:hAnsi="Times New Roman" w:cs="Times New Roman"/>
          <w:color w:val="000000" w:themeColor="text1"/>
          <w:sz w:val="24"/>
          <w:szCs w:val="24"/>
          <w:lang w:val="en-GB"/>
        </w:rPr>
        <w:br/>
      </w:r>
    </w:p>
    <w:p w14:paraId="5B63812F" w14:textId="77777777" w:rsidR="007672D5" w:rsidRPr="00E44052" w:rsidRDefault="007672D5" w:rsidP="00316890">
      <w:pPr>
        <w:pStyle w:val="Heading2"/>
        <w:spacing w:line="360" w:lineRule="auto"/>
        <w:rPr>
          <w:rFonts w:ascii="Times New Roman" w:hAnsi="Times New Roman" w:cs="Times New Roman"/>
          <w:b/>
          <w:bCs/>
          <w:color w:val="000000" w:themeColor="text1"/>
          <w:sz w:val="25"/>
          <w:szCs w:val="25"/>
          <w:lang w:val="en-GB"/>
        </w:rPr>
      </w:pPr>
      <w:bookmarkStart w:id="53" w:name="_Toc50215069"/>
      <w:bookmarkStart w:id="54" w:name="_Toc51275062"/>
      <w:r w:rsidRPr="00E44052">
        <w:rPr>
          <w:rFonts w:ascii="Times New Roman" w:hAnsi="Times New Roman" w:cs="Times New Roman"/>
          <w:b/>
          <w:bCs/>
          <w:color w:val="000000" w:themeColor="text1"/>
          <w:sz w:val="25"/>
          <w:szCs w:val="25"/>
          <w:lang w:val="en-GB"/>
        </w:rPr>
        <w:t>3.1 INTRODUCTION</w:t>
      </w:r>
      <w:bookmarkEnd w:id="53"/>
      <w:bookmarkEnd w:id="54"/>
    </w:p>
    <w:p w14:paraId="604AC9E1" w14:textId="77777777" w:rsidR="007672D5" w:rsidRPr="00E44052" w:rsidRDefault="007672D5" w:rsidP="007672D5">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jc w:val="both"/>
        <w:rPr>
          <w:rFonts w:ascii="Times New Roman" w:hAnsi="Times New Roman" w:cs="Times New Roman"/>
          <w:color w:val="000000" w:themeColor="text1"/>
          <w:sz w:val="24"/>
          <w:szCs w:val="24"/>
          <w:lang w:val="en-GB"/>
        </w:rPr>
      </w:pPr>
      <w:r w:rsidRPr="00E44052">
        <w:rPr>
          <w:rFonts w:ascii="Times New Roman" w:hAnsi="Times New Roman" w:cs="Times New Roman"/>
          <w:color w:val="000000" w:themeColor="text1"/>
          <w:sz w:val="24"/>
          <w:szCs w:val="24"/>
          <w:lang w:val="en-GB"/>
        </w:rPr>
        <w:t xml:space="preserve">This current section reviews the research method strategy in terms of Research philosophy, research design, data collection, data reliability, research limitation and ethical considerations. The purpose of this chapter is to cover the research methods and statistical model needed to fulfil the aims and objectives. The research philosophy deals with nature source and developing the knowledge of the study and the techniques by which data about the study should be used, analysed and collected. The following chapters support and justify the collection of data and how they will be analysed statistically. In conclusion, the research limitation summarises how the methodology proposed for this study are examined based on reliability and validity. </w:t>
      </w:r>
    </w:p>
    <w:p w14:paraId="2C2B9E72" w14:textId="77777777" w:rsidR="00502377" w:rsidRPr="00E44052" w:rsidRDefault="00502377" w:rsidP="00502377">
      <w:pPr>
        <w:pStyle w:val="Heading1"/>
        <w:rPr>
          <w:rFonts w:ascii="Times New Roman" w:hAnsi="Times New Roman" w:cs="Times New Roman"/>
          <w:b/>
          <w:bCs/>
          <w:color w:val="000000" w:themeColor="text1"/>
          <w:sz w:val="25"/>
          <w:szCs w:val="25"/>
        </w:rPr>
      </w:pPr>
    </w:p>
    <w:p w14:paraId="2E6B2986" w14:textId="730544C1" w:rsidR="007672D5" w:rsidRPr="00E44052" w:rsidRDefault="00502377" w:rsidP="00316890">
      <w:pPr>
        <w:pStyle w:val="Heading2"/>
        <w:spacing w:line="360" w:lineRule="auto"/>
        <w:rPr>
          <w:rFonts w:ascii="Times New Roman" w:hAnsi="Times New Roman" w:cs="Times New Roman"/>
          <w:b/>
          <w:bCs/>
          <w:color w:val="000000" w:themeColor="text1"/>
          <w:sz w:val="25"/>
          <w:szCs w:val="25"/>
          <w:lang w:val="en-GB"/>
        </w:rPr>
      </w:pPr>
      <w:bookmarkStart w:id="55" w:name="_Toc50215070"/>
      <w:bookmarkStart w:id="56" w:name="_Toc51275063"/>
      <w:r w:rsidRPr="00E44052">
        <w:rPr>
          <w:rFonts w:ascii="Times New Roman" w:hAnsi="Times New Roman" w:cs="Times New Roman"/>
          <w:b/>
          <w:bCs/>
          <w:color w:val="000000" w:themeColor="text1"/>
          <w:sz w:val="25"/>
          <w:szCs w:val="25"/>
          <w:lang w:val="en-GB"/>
        </w:rPr>
        <w:t>3</w:t>
      </w:r>
      <w:r w:rsidR="007672D5" w:rsidRPr="00E44052">
        <w:rPr>
          <w:rFonts w:ascii="Times New Roman" w:hAnsi="Times New Roman" w:cs="Times New Roman"/>
          <w:b/>
          <w:bCs/>
          <w:color w:val="000000" w:themeColor="text1"/>
          <w:sz w:val="25"/>
          <w:szCs w:val="25"/>
          <w:lang w:val="en-GB"/>
        </w:rPr>
        <w:t>.2 RESEARCH PHILOSOPHY</w:t>
      </w:r>
      <w:bookmarkEnd w:id="55"/>
      <w:bookmarkEnd w:id="56"/>
    </w:p>
    <w:p w14:paraId="7CA30BB7" w14:textId="57C62C4D" w:rsidR="007672D5" w:rsidRPr="00E44052" w:rsidRDefault="007672D5" w:rsidP="007672D5">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jc w:val="both"/>
        <w:rPr>
          <w:rFonts w:ascii="Times New Roman" w:hAnsi="Times New Roman" w:cs="Times New Roman"/>
          <w:color w:val="000000" w:themeColor="text1"/>
          <w:sz w:val="24"/>
          <w:szCs w:val="24"/>
          <w:lang w:val="en-GB"/>
        </w:rPr>
      </w:pPr>
      <w:r w:rsidRPr="00E44052">
        <w:rPr>
          <w:rFonts w:ascii="Times New Roman" w:hAnsi="Times New Roman" w:cs="Times New Roman"/>
          <w:color w:val="000000" w:themeColor="text1"/>
          <w:sz w:val="24"/>
          <w:szCs w:val="24"/>
          <w:lang w:val="en-GB"/>
        </w:rPr>
        <w:t xml:space="preserve">Thomas Kuhn (1962) originally used the term “Paradigm” as a philosophical way of reasoning. From the educational research perspective, the word paradigm is described as a researcher’s “worldview” </w:t>
      </w:r>
      <w:sdt>
        <w:sdtPr>
          <w:rPr>
            <w:rFonts w:ascii="Times New Roman" w:hAnsi="Times New Roman" w:cs="Times New Roman"/>
            <w:color w:val="000000" w:themeColor="text1"/>
            <w:sz w:val="24"/>
            <w:szCs w:val="24"/>
            <w:lang w:val="en-GB"/>
          </w:rPr>
          <w:id w:val="1601605435"/>
          <w:citation/>
        </w:sdtPr>
        <w:sdtContent>
          <w:r w:rsidRPr="00E44052">
            <w:rPr>
              <w:rFonts w:ascii="Times New Roman" w:hAnsi="Times New Roman" w:cs="Times New Roman"/>
              <w:color w:val="000000" w:themeColor="text1"/>
              <w:sz w:val="24"/>
              <w:szCs w:val="24"/>
              <w:lang w:val="en-GB"/>
            </w:rPr>
            <w:fldChar w:fldCharType="begin"/>
          </w:r>
          <w:r w:rsidRPr="00E44052">
            <w:rPr>
              <w:rFonts w:ascii="Times New Roman" w:hAnsi="Times New Roman" w:cs="Times New Roman"/>
              <w:color w:val="000000" w:themeColor="text1"/>
              <w:sz w:val="24"/>
              <w:szCs w:val="24"/>
              <w:lang w:val="en-GB"/>
            </w:rPr>
            <w:instrText xml:space="preserve"> CITATION Mac06 \l 2057 </w:instrText>
          </w:r>
          <w:r w:rsidRPr="00E44052">
            <w:rPr>
              <w:rFonts w:ascii="Times New Roman" w:hAnsi="Times New Roman" w:cs="Times New Roman"/>
              <w:color w:val="000000" w:themeColor="text1"/>
              <w:sz w:val="24"/>
              <w:szCs w:val="24"/>
              <w:lang w:val="en-GB"/>
            </w:rPr>
            <w:fldChar w:fldCharType="separate"/>
          </w:r>
          <w:r w:rsidR="00D11FC1" w:rsidRPr="00D11FC1">
            <w:rPr>
              <w:rFonts w:ascii="Times New Roman" w:hAnsi="Times New Roman" w:cs="Times New Roman"/>
              <w:noProof/>
              <w:color w:val="000000" w:themeColor="text1"/>
              <w:sz w:val="24"/>
              <w:szCs w:val="24"/>
              <w:lang w:val="en-GB"/>
            </w:rPr>
            <w:t>(Mackenzie &amp; Knipe , 2006)</w:t>
          </w:r>
          <w:r w:rsidRPr="00E44052">
            <w:rPr>
              <w:rFonts w:ascii="Times New Roman" w:hAnsi="Times New Roman" w:cs="Times New Roman"/>
              <w:color w:val="000000" w:themeColor="text1"/>
              <w:sz w:val="24"/>
              <w:szCs w:val="24"/>
              <w:lang w:val="en-GB"/>
            </w:rPr>
            <w:fldChar w:fldCharType="end"/>
          </w:r>
        </w:sdtContent>
      </w:sdt>
      <w:r w:rsidRPr="00E44052">
        <w:rPr>
          <w:rFonts w:ascii="Times New Roman" w:hAnsi="Times New Roman" w:cs="Times New Roman"/>
          <w:color w:val="000000" w:themeColor="text1"/>
          <w:sz w:val="24"/>
          <w:szCs w:val="24"/>
          <w:lang w:val="en-GB"/>
        </w:rPr>
        <w:t xml:space="preserve">. The worldview is seen as a school of thought, or shared belief or perspective that illustrates the interpretation or meaning of research data. According to </w:t>
      </w:r>
      <w:sdt>
        <w:sdtPr>
          <w:rPr>
            <w:rFonts w:ascii="Times New Roman" w:hAnsi="Times New Roman" w:cs="Times New Roman"/>
            <w:color w:val="000000" w:themeColor="text1"/>
            <w:sz w:val="24"/>
            <w:szCs w:val="24"/>
            <w:lang w:val="en-GB"/>
          </w:rPr>
          <w:id w:val="-1815084049"/>
          <w:citation/>
        </w:sdtPr>
        <w:sdtContent>
          <w:r w:rsidRPr="00E44052">
            <w:rPr>
              <w:rFonts w:ascii="Times New Roman" w:hAnsi="Times New Roman" w:cs="Times New Roman"/>
              <w:color w:val="000000" w:themeColor="text1"/>
              <w:sz w:val="24"/>
              <w:szCs w:val="24"/>
              <w:lang w:val="en-GB"/>
            </w:rPr>
            <w:fldChar w:fldCharType="begin"/>
          </w:r>
          <w:r w:rsidRPr="00E44052">
            <w:rPr>
              <w:rFonts w:ascii="Times New Roman" w:hAnsi="Times New Roman" w:cs="Times New Roman"/>
              <w:color w:val="000000" w:themeColor="text1"/>
              <w:sz w:val="24"/>
              <w:szCs w:val="24"/>
              <w:lang w:val="en-GB"/>
            </w:rPr>
            <w:instrText xml:space="preserve"> CITATION Lat86 \l 2057 </w:instrText>
          </w:r>
          <w:r w:rsidRPr="00E44052">
            <w:rPr>
              <w:rFonts w:ascii="Times New Roman" w:hAnsi="Times New Roman" w:cs="Times New Roman"/>
              <w:color w:val="000000" w:themeColor="text1"/>
              <w:sz w:val="24"/>
              <w:szCs w:val="24"/>
              <w:lang w:val="en-GB"/>
            </w:rPr>
            <w:fldChar w:fldCharType="separate"/>
          </w:r>
          <w:r w:rsidR="00D11FC1" w:rsidRPr="00D11FC1">
            <w:rPr>
              <w:rFonts w:ascii="Times New Roman" w:hAnsi="Times New Roman" w:cs="Times New Roman"/>
              <w:noProof/>
              <w:color w:val="000000" w:themeColor="text1"/>
              <w:sz w:val="24"/>
              <w:szCs w:val="24"/>
              <w:lang w:val="en-GB"/>
            </w:rPr>
            <w:t>(Lather , 1986)</w:t>
          </w:r>
          <w:r w:rsidRPr="00E44052">
            <w:rPr>
              <w:rFonts w:ascii="Times New Roman" w:hAnsi="Times New Roman" w:cs="Times New Roman"/>
              <w:color w:val="000000" w:themeColor="text1"/>
              <w:sz w:val="24"/>
              <w:szCs w:val="24"/>
              <w:lang w:val="en-GB"/>
            </w:rPr>
            <w:fldChar w:fldCharType="end"/>
          </w:r>
        </w:sdtContent>
      </w:sdt>
      <w:r w:rsidRPr="00E44052">
        <w:rPr>
          <w:rFonts w:ascii="Times New Roman" w:hAnsi="Times New Roman" w:cs="Times New Roman"/>
          <w:color w:val="000000" w:themeColor="text1"/>
          <w:sz w:val="24"/>
          <w:szCs w:val="24"/>
          <w:lang w:val="en-GB"/>
        </w:rPr>
        <w:t xml:space="preserve">, a research paradigm shows the researchers beliefs about the world. In addition, research paradigm is defined as a conceptual lens by which the researcher scrutinizes the methodological aspect of their research project to prove the research methods that will be used, and data will be analysed. Finally, the paradigm expresses a researcher’s philosophical background, which has a fundamental implication for every decision made in the process of the research work, including the choice of methods and methodology. Various paradigms have been proposed by researchers but </w:t>
      </w:r>
      <w:sdt>
        <w:sdtPr>
          <w:rPr>
            <w:rFonts w:ascii="Times New Roman" w:hAnsi="Times New Roman" w:cs="Times New Roman"/>
            <w:color w:val="000000" w:themeColor="text1"/>
            <w:sz w:val="24"/>
            <w:szCs w:val="24"/>
            <w:lang w:val="en-GB"/>
          </w:rPr>
          <w:id w:val="1178696398"/>
          <w:citation/>
        </w:sdtPr>
        <w:sdtContent>
          <w:r w:rsidRPr="00E44052">
            <w:rPr>
              <w:rFonts w:ascii="Times New Roman" w:hAnsi="Times New Roman" w:cs="Times New Roman"/>
              <w:color w:val="000000" w:themeColor="text1"/>
              <w:sz w:val="24"/>
              <w:szCs w:val="24"/>
              <w:lang w:val="en-GB"/>
            </w:rPr>
            <w:fldChar w:fldCharType="begin"/>
          </w:r>
          <w:r w:rsidRPr="00E44052">
            <w:rPr>
              <w:rFonts w:ascii="Times New Roman" w:hAnsi="Times New Roman" w:cs="Times New Roman"/>
              <w:color w:val="000000" w:themeColor="text1"/>
              <w:sz w:val="24"/>
              <w:szCs w:val="24"/>
              <w:lang w:val="en-GB"/>
            </w:rPr>
            <w:instrText xml:space="preserve"> CITATION Can89 \l 2057 </w:instrText>
          </w:r>
          <w:r w:rsidRPr="00E44052">
            <w:rPr>
              <w:rFonts w:ascii="Times New Roman" w:hAnsi="Times New Roman" w:cs="Times New Roman"/>
              <w:color w:val="000000" w:themeColor="text1"/>
              <w:sz w:val="24"/>
              <w:szCs w:val="24"/>
              <w:lang w:val="en-GB"/>
            </w:rPr>
            <w:fldChar w:fldCharType="separate"/>
          </w:r>
          <w:r w:rsidR="00D11FC1" w:rsidRPr="00D11FC1">
            <w:rPr>
              <w:rFonts w:ascii="Times New Roman" w:hAnsi="Times New Roman" w:cs="Times New Roman"/>
              <w:noProof/>
              <w:color w:val="000000" w:themeColor="text1"/>
              <w:sz w:val="24"/>
              <w:szCs w:val="24"/>
              <w:lang w:val="en-GB"/>
            </w:rPr>
            <w:t>(Candy, 1989)</w:t>
          </w:r>
          <w:r w:rsidRPr="00E44052">
            <w:rPr>
              <w:rFonts w:ascii="Times New Roman" w:hAnsi="Times New Roman" w:cs="Times New Roman"/>
              <w:color w:val="000000" w:themeColor="text1"/>
              <w:sz w:val="24"/>
              <w:szCs w:val="24"/>
              <w:lang w:val="en-GB"/>
            </w:rPr>
            <w:fldChar w:fldCharType="end"/>
          </w:r>
        </w:sdtContent>
      </w:sdt>
      <w:r w:rsidRPr="00E44052">
        <w:rPr>
          <w:rFonts w:ascii="Times New Roman" w:hAnsi="Times New Roman" w:cs="Times New Roman"/>
          <w:color w:val="000000" w:themeColor="text1"/>
          <w:sz w:val="24"/>
          <w:szCs w:val="24"/>
          <w:lang w:val="en-GB"/>
        </w:rPr>
        <w:t xml:space="preserve"> grouped these paradigms into classifications, namely, Interpretivist and Positivist paradigms. </w:t>
      </w:r>
    </w:p>
    <w:p w14:paraId="1605585B" w14:textId="77777777" w:rsidR="007672D5" w:rsidRPr="00E44052" w:rsidRDefault="007672D5" w:rsidP="007672D5">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jc w:val="both"/>
        <w:rPr>
          <w:rFonts w:ascii="Times New Roman" w:hAnsi="Times New Roman" w:cs="Times New Roman"/>
          <w:color w:val="000000" w:themeColor="text1"/>
          <w:sz w:val="24"/>
          <w:szCs w:val="24"/>
          <w:lang w:val="en-GB"/>
        </w:rPr>
      </w:pPr>
    </w:p>
    <w:p w14:paraId="26A92A3D" w14:textId="534B7499" w:rsidR="00502377" w:rsidRPr="00E44052" w:rsidRDefault="007672D5" w:rsidP="0050237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jc w:val="both"/>
        <w:rPr>
          <w:rFonts w:ascii="Times New Roman" w:hAnsi="Times New Roman" w:cs="Times New Roman"/>
          <w:color w:val="000000" w:themeColor="text1"/>
          <w:sz w:val="24"/>
          <w:szCs w:val="24"/>
          <w:lang w:val="en-GB"/>
        </w:rPr>
      </w:pPr>
      <w:r w:rsidRPr="00E44052">
        <w:rPr>
          <w:rFonts w:ascii="Times New Roman" w:hAnsi="Times New Roman" w:cs="Times New Roman"/>
          <w:color w:val="000000" w:themeColor="text1"/>
          <w:sz w:val="24"/>
          <w:szCs w:val="24"/>
          <w:lang w:val="en-GB"/>
        </w:rPr>
        <w:t xml:space="preserve">This research adopts the positivist paradigm. This was first proposed by </w:t>
      </w:r>
      <w:sdt>
        <w:sdtPr>
          <w:rPr>
            <w:rFonts w:ascii="Times New Roman" w:hAnsi="Times New Roman" w:cs="Times New Roman"/>
            <w:color w:val="000000" w:themeColor="text1"/>
            <w:sz w:val="24"/>
            <w:szCs w:val="24"/>
            <w:lang w:val="en-GB"/>
          </w:rPr>
          <w:id w:val="-598408094"/>
          <w:citation/>
        </w:sdtPr>
        <w:sdtContent>
          <w:r w:rsidRPr="00E44052">
            <w:rPr>
              <w:rFonts w:ascii="Times New Roman" w:hAnsi="Times New Roman" w:cs="Times New Roman"/>
              <w:color w:val="000000" w:themeColor="text1"/>
              <w:sz w:val="24"/>
              <w:szCs w:val="24"/>
              <w:lang w:val="en-GB"/>
            </w:rPr>
            <w:fldChar w:fldCharType="begin"/>
          </w:r>
          <w:r w:rsidRPr="00E44052">
            <w:rPr>
              <w:rFonts w:ascii="Times New Roman" w:hAnsi="Times New Roman" w:cs="Times New Roman"/>
              <w:color w:val="000000" w:themeColor="text1"/>
              <w:sz w:val="24"/>
              <w:szCs w:val="24"/>
              <w:lang w:val="en-GB"/>
            </w:rPr>
            <w:instrText xml:space="preserve"> CITATION Com56 \l 2057 </w:instrText>
          </w:r>
          <w:r w:rsidRPr="00E44052">
            <w:rPr>
              <w:rFonts w:ascii="Times New Roman" w:hAnsi="Times New Roman" w:cs="Times New Roman"/>
              <w:color w:val="000000" w:themeColor="text1"/>
              <w:sz w:val="24"/>
              <w:szCs w:val="24"/>
              <w:lang w:val="en-GB"/>
            </w:rPr>
            <w:fldChar w:fldCharType="separate"/>
          </w:r>
          <w:r w:rsidR="00D11FC1" w:rsidRPr="00D11FC1">
            <w:rPr>
              <w:rFonts w:ascii="Times New Roman" w:hAnsi="Times New Roman" w:cs="Times New Roman"/>
              <w:noProof/>
              <w:color w:val="000000" w:themeColor="text1"/>
              <w:sz w:val="24"/>
              <w:szCs w:val="24"/>
              <w:lang w:val="en-GB"/>
            </w:rPr>
            <w:t>(Comte, 1856)</w:t>
          </w:r>
          <w:r w:rsidRPr="00E44052">
            <w:rPr>
              <w:rFonts w:ascii="Times New Roman" w:hAnsi="Times New Roman" w:cs="Times New Roman"/>
              <w:color w:val="000000" w:themeColor="text1"/>
              <w:sz w:val="24"/>
              <w:szCs w:val="24"/>
              <w:lang w:val="en-GB"/>
            </w:rPr>
            <w:fldChar w:fldCharType="end"/>
          </w:r>
        </w:sdtContent>
      </w:sdt>
      <w:r w:rsidRPr="00E44052">
        <w:rPr>
          <w:rFonts w:ascii="Times New Roman" w:hAnsi="Times New Roman" w:cs="Times New Roman"/>
          <w:color w:val="000000" w:themeColor="text1"/>
          <w:sz w:val="24"/>
          <w:szCs w:val="24"/>
          <w:lang w:val="en-GB"/>
        </w:rPr>
        <w:t xml:space="preserve">, the positivist paradigm is summarised as a worldview to research, which is also regarded in research methods as the scientific method of investigation. The positivist approach is chosen as the preferred worldview for research, which explains observations in terms of measurable entities and facts </w:t>
      </w:r>
      <w:sdt>
        <w:sdtPr>
          <w:rPr>
            <w:rFonts w:ascii="Times New Roman" w:hAnsi="Times New Roman" w:cs="Times New Roman"/>
            <w:color w:val="000000" w:themeColor="text1"/>
            <w:sz w:val="24"/>
            <w:szCs w:val="24"/>
            <w:lang w:val="en-GB"/>
          </w:rPr>
          <w:id w:val="-2104251409"/>
          <w:citation/>
        </w:sdtPr>
        <w:sdtContent>
          <w:r w:rsidRPr="00E44052">
            <w:rPr>
              <w:rFonts w:ascii="Times New Roman" w:hAnsi="Times New Roman" w:cs="Times New Roman"/>
              <w:color w:val="000000" w:themeColor="text1"/>
              <w:sz w:val="24"/>
              <w:szCs w:val="24"/>
              <w:lang w:val="en-GB"/>
            </w:rPr>
            <w:fldChar w:fldCharType="begin"/>
          </w:r>
          <w:r w:rsidRPr="00E44052">
            <w:rPr>
              <w:rFonts w:ascii="Times New Roman" w:hAnsi="Times New Roman" w:cs="Times New Roman"/>
              <w:color w:val="000000" w:themeColor="text1"/>
              <w:sz w:val="24"/>
              <w:szCs w:val="24"/>
              <w:lang w:val="en-GB"/>
            </w:rPr>
            <w:instrText xml:space="preserve"> CITATION Fad02 \l 2057 </w:instrText>
          </w:r>
          <w:r w:rsidRPr="00E44052">
            <w:rPr>
              <w:rFonts w:ascii="Times New Roman" w:hAnsi="Times New Roman" w:cs="Times New Roman"/>
              <w:color w:val="000000" w:themeColor="text1"/>
              <w:sz w:val="24"/>
              <w:szCs w:val="24"/>
              <w:lang w:val="en-GB"/>
            </w:rPr>
            <w:fldChar w:fldCharType="separate"/>
          </w:r>
          <w:r w:rsidR="00D11FC1" w:rsidRPr="00D11FC1">
            <w:rPr>
              <w:rFonts w:ascii="Times New Roman" w:hAnsi="Times New Roman" w:cs="Times New Roman"/>
              <w:noProof/>
              <w:color w:val="000000" w:themeColor="text1"/>
              <w:sz w:val="24"/>
              <w:szCs w:val="24"/>
              <w:lang w:val="en-GB"/>
            </w:rPr>
            <w:t>(Fadhel, 2002)</w:t>
          </w:r>
          <w:r w:rsidRPr="00E44052">
            <w:rPr>
              <w:rFonts w:ascii="Times New Roman" w:hAnsi="Times New Roman" w:cs="Times New Roman"/>
              <w:color w:val="000000" w:themeColor="text1"/>
              <w:sz w:val="24"/>
              <w:szCs w:val="24"/>
              <w:lang w:val="en-GB"/>
            </w:rPr>
            <w:fldChar w:fldCharType="end"/>
          </w:r>
        </w:sdtContent>
      </w:sdt>
      <w:r w:rsidRPr="00E44052">
        <w:rPr>
          <w:rFonts w:ascii="Times New Roman" w:hAnsi="Times New Roman" w:cs="Times New Roman"/>
          <w:color w:val="000000" w:themeColor="text1"/>
          <w:sz w:val="24"/>
          <w:szCs w:val="24"/>
          <w:lang w:val="en-GB"/>
        </w:rPr>
        <w:t xml:space="preserve">. Research work using the positivist approach rely on formulation of hypothesis, deductive logic, testing those hypothesis, mathematical calculation, equations, expressions, extrapolations and offering operational definitions to derive </w:t>
      </w:r>
      <w:r w:rsidRPr="00E44052">
        <w:rPr>
          <w:rFonts w:ascii="Times New Roman" w:hAnsi="Times New Roman" w:cs="Times New Roman"/>
          <w:color w:val="000000" w:themeColor="text1"/>
          <w:sz w:val="24"/>
          <w:szCs w:val="24"/>
          <w:lang w:val="en-GB"/>
        </w:rPr>
        <w:lastRenderedPageBreak/>
        <w:t xml:space="preserve">conclusions. This proposed paradigm is present in this research aims and objectives, which study’s the association between oil prices and oil tanker companies stock performance on the NYSE index in the United states. In conclusion, the positivist paradigm supports the use of quantitative data as the foundation for the researcher’s capability to be detailed in the explanations of the coefficient and parameters in the data tested, gathered and interpreted, so as to acknowledge the relationships embedded in the data examined. </w:t>
      </w:r>
    </w:p>
    <w:p w14:paraId="58594051" w14:textId="77777777" w:rsidR="00502377" w:rsidRPr="00E44052" w:rsidRDefault="00502377" w:rsidP="0050237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jc w:val="both"/>
        <w:rPr>
          <w:lang w:val="en-GB"/>
        </w:rPr>
      </w:pPr>
    </w:p>
    <w:p w14:paraId="1103A399" w14:textId="730D17DC" w:rsidR="007672D5" w:rsidRPr="00E44052" w:rsidRDefault="007672D5" w:rsidP="00316890">
      <w:pPr>
        <w:pStyle w:val="Heading2"/>
        <w:spacing w:line="360" w:lineRule="auto"/>
        <w:rPr>
          <w:rFonts w:ascii="Times New Roman" w:hAnsi="Times New Roman" w:cs="Times New Roman"/>
          <w:b/>
          <w:bCs/>
          <w:color w:val="000000" w:themeColor="text1"/>
          <w:sz w:val="25"/>
          <w:szCs w:val="25"/>
          <w:lang w:val="en-GB"/>
        </w:rPr>
      </w:pPr>
      <w:bookmarkStart w:id="57" w:name="_Toc50215071"/>
      <w:bookmarkStart w:id="58" w:name="_Toc51275064"/>
      <w:r w:rsidRPr="00E44052">
        <w:rPr>
          <w:rFonts w:ascii="Times New Roman" w:hAnsi="Times New Roman" w:cs="Times New Roman"/>
          <w:b/>
          <w:bCs/>
          <w:color w:val="000000" w:themeColor="text1"/>
          <w:sz w:val="25"/>
          <w:szCs w:val="25"/>
          <w:lang w:val="en-GB"/>
        </w:rPr>
        <w:t>3.3 DATA COLLECTION METHODS</w:t>
      </w:r>
      <w:bookmarkEnd w:id="57"/>
      <w:bookmarkEnd w:id="58"/>
    </w:p>
    <w:p w14:paraId="6AF89385" w14:textId="2217466D" w:rsidR="007672D5" w:rsidRPr="00E44052" w:rsidRDefault="007672D5" w:rsidP="007672D5">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jc w:val="both"/>
        <w:rPr>
          <w:rFonts w:ascii="Times New Roman" w:hAnsi="Times New Roman" w:cs="Times New Roman"/>
          <w:color w:val="000000" w:themeColor="text1"/>
          <w:sz w:val="24"/>
          <w:szCs w:val="24"/>
          <w:lang w:val="en-GB"/>
        </w:rPr>
      </w:pPr>
      <w:r w:rsidRPr="00E44052">
        <w:rPr>
          <w:rFonts w:ascii="Times New Roman" w:hAnsi="Times New Roman" w:cs="Times New Roman"/>
          <w:color w:val="000000" w:themeColor="text1"/>
          <w:sz w:val="24"/>
          <w:szCs w:val="24"/>
          <w:lang w:val="en-GB"/>
        </w:rPr>
        <w:t xml:space="preserve">The analysis and collection of data is fundamental part of this study as the estimated and statistical calculations are originated on the basis of obtained data. The research design shows the overall design varying from data collection methods to techniques for data analysis and the type of data used to carry out the research. Data is a fundamental part of this study to conduct the analysis. Secondary data will be used for this study. </w:t>
      </w:r>
    </w:p>
    <w:p w14:paraId="5D405764" w14:textId="77777777" w:rsidR="007672D5" w:rsidRPr="00E44052" w:rsidRDefault="007672D5" w:rsidP="007672D5">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Times New Roman" w:hAnsi="Times New Roman" w:cs="Times New Roman"/>
          <w:b/>
          <w:bCs/>
          <w:color w:val="000000" w:themeColor="text1"/>
          <w:sz w:val="25"/>
          <w:szCs w:val="25"/>
          <w:lang w:val="en-GB"/>
        </w:rPr>
      </w:pPr>
    </w:p>
    <w:p w14:paraId="7CE593B4" w14:textId="35602B3F" w:rsidR="005C2A5C" w:rsidRDefault="007672D5" w:rsidP="007672D5">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jc w:val="both"/>
        <w:rPr>
          <w:rFonts w:ascii="Times New Roman" w:hAnsi="Times New Roman" w:cs="Times New Roman"/>
          <w:color w:val="000000" w:themeColor="text1"/>
          <w:sz w:val="24"/>
          <w:szCs w:val="24"/>
          <w:lang w:val="en-GB"/>
        </w:rPr>
      </w:pPr>
      <w:r w:rsidRPr="00E44052">
        <w:rPr>
          <w:rFonts w:ascii="Times New Roman" w:hAnsi="Times New Roman" w:cs="Times New Roman"/>
          <w:color w:val="000000" w:themeColor="text1"/>
          <w:sz w:val="24"/>
          <w:szCs w:val="24"/>
          <w:lang w:val="en-GB"/>
        </w:rPr>
        <w:t>From the research paradigm selected, this study uses quantitative data over a short period of time. The quantitative research is a structured and experimental based approach that measures and solves the problem through numerical data by using statistical methodology. This type of approach will be insightful in drawing a definite conclusion for this study. Thus, this research examines the impact of oil price shocks on stock performance of oil tanker companies on the NYSE index, this research will employ weekly data</w:t>
      </w:r>
      <w:r w:rsidR="005C2A5C">
        <w:rPr>
          <w:rFonts w:ascii="Times New Roman" w:hAnsi="Times New Roman" w:cs="Times New Roman"/>
          <w:color w:val="000000" w:themeColor="text1"/>
          <w:sz w:val="24"/>
          <w:szCs w:val="24"/>
          <w:lang w:val="en-GB"/>
        </w:rPr>
        <w:t xml:space="preserve"> from 2010 to 2020</w:t>
      </w:r>
      <w:r w:rsidRPr="00E44052">
        <w:rPr>
          <w:rFonts w:ascii="Times New Roman" w:hAnsi="Times New Roman" w:cs="Times New Roman"/>
          <w:color w:val="000000" w:themeColor="text1"/>
          <w:sz w:val="24"/>
          <w:szCs w:val="24"/>
          <w:lang w:val="en-GB"/>
        </w:rPr>
        <w:t xml:space="preserve"> </w:t>
      </w:r>
      <w:r w:rsidR="005C2A5C">
        <w:rPr>
          <w:rFonts w:ascii="Times New Roman" w:hAnsi="Times New Roman" w:cs="Times New Roman"/>
          <w:color w:val="000000" w:themeColor="text1"/>
          <w:sz w:val="24"/>
          <w:szCs w:val="24"/>
          <w:lang w:val="en-GB"/>
        </w:rPr>
        <w:t xml:space="preserve">from the </w:t>
      </w:r>
      <w:r w:rsidRPr="00E44052">
        <w:rPr>
          <w:rFonts w:ascii="Times New Roman" w:hAnsi="Times New Roman" w:cs="Times New Roman"/>
          <w:color w:val="000000" w:themeColor="text1"/>
          <w:sz w:val="24"/>
          <w:szCs w:val="24"/>
          <w:lang w:val="en-GB"/>
        </w:rPr>
        <w:t>following variables, namely; United States weekly crude oil production, weekly</w:t>
      </w:r>
      <w:r w:rsidR="00A17391">
        <w:rPr>
          <w:rFonts w:ascii="Times New Roman" w:hAnsi="Times New Roman" w:cs="Times New Roman"/>
          <w:color w:val="000000" w:themeColor="text1"/>
          <w:sz w:val="24"/>
          <w:szCs w:val="24"/>
          <w:lang w:val="en-GB"/>
        </w:rPr>
        <w:t xml:space="preserve"> Wester Texas Intermediate</w:t>
      </w:r>
      <w:r w:rsidRPr="00E44052">
        <w:rPr>
          <w:rFonts w:ascii="Times New Roman" w:hAnsi="Times New Roman" w:cs="Times New Roman"/>
          <w:color w:val="000000" w:themeColor="text1"/>
          <w:sz w:val="24"/>
          <w:szCs w:val="24"/>
          <w:lang w:val="en-GB"/>
        </w:rPr>
        <w:t xml:space="preserve"> </w:t>
      </w:r>
      <w:r w:rsidR="00A17391">
        <w:rPr>
          <w:rFonts w:ascii="Times New Roman" w:hAnsi="Times New Roman" w:cs="Times New Roman"/>
          <w:color w:val="000000" w:themeColor="text1"/>
          <w:sz w:val="24"/>
          <w:szCs w:val="24"/>
          <w:lang w:val="en-GB"/>
        </w:rPr>
        <w:t>(</w:t>
      </w:r>
      <w:r w:rsidRPr="00E44052">
        <w:rPr>
          <w:rFonts w:ascii="Times New Roman" w:hAnsi="Times New Roman" w:cs="Times New Roman"/>
          <w:color w:val="000000" w:themeColor="text1"/>
          <w:sz w:val="24"/>
          <w:szCs w:val="24"/>
          <w:lang w:val="en-GB"/>
        </w:rPr>
        <w:t>WTI</w:t>
      </w:r>
      <w:r w:rsidR="00A17391">
        <w:rPr>
          <w:rFonts w:ascii="Times New Roman" w:hAnsi="Times New Roman" w:cs="Times New Roman"/>
          <w:color w:val="000000" w:themeColor="text1"/>
          <w:sz w:val="24"/>
          <w:szCs w:val="24"/>
          <w:lang w:val="en-GB"/>
        </w:rPr>
        <w:t>)</w:t>
      </w:r>
      <w:r w:rsidRPr="00E44052">
        <w:rPr>
          <w:rFonts w:ascii="Times New Roman" w:hAnsi="Times New Roman" w:cs="Times New Roman"/>
          <w:color w:val="000000" w:themeColor="text1"/>
          <w:sz w:val="24"/>
          <w:szCs w:val="24"/>
          <w:lang w:val="en-GB"/>
        </w:rPr>
        <w:t xml:space="preserve"> prices,</w:t>
      </w:r>
      <w:r w:rsidR="005C2A5C">
        <w:rPr>
          <w:rFonts w:ascii="Times New Roman" w:hAnsi="Times New Roman" w:cs="Times New Roman"/>
          <w:color w:val="000000" w:themeColor="text1"/>
          <w:sz w:val="24"/>
          <w:szCs w:val="24"/>
          <w:lang w:val="en-GB"/>
        </w:rPr>
        <w:t xml:space="preserve"> </w:t>
      </w:r>
      <w:r w:rsidRPr="00E44052">
        <w:rPr>
          <w:rFonts w:ascii="Times New Roman" w:hAnsi="Times New Roman" w:cs="Times New Roman"/>
          <w:color w:val="000000" w:themeColor="text1"/>
          <w:sz w:val="24"/>
          <w:szCs w:val="24"/>
          <w:lang w:val="en-GB"/>
        </w:rPr>
        <w:t>closing stock price of four selected oil tanker companies on the NYSE index and the NYSE stock index closing price weekly from 2010 to 20</w:t>
      </w:r>
      <w:r w:rsidR="00DD41B0">
        <w:rPr>
          <w:rFonts w:ascii="Times New Roman" w:hAnsi="Times New Roman" w:cs="Times New Roman"/>
          <w:color w:val="000000" w:themeColor="text1"/>
          <w:sz w:val="24"/>
          <w:szCs w:val="24"/>
          <w:lang w:val="en-GB"/>
        </w:rPr>
        <w:t>20</w:t>
      </w:r>
      <w:r w:rsidRPr="00E44052">
        <w:rPr>
          <w:rFonts w:ascii="Times New Roman" w:hAnsi="Times New Roman" w:cs="Times New Roman"/>
          <w:color w:val="000000" w:themeColor="text1"/>
          <w:sz w:val="24"/>
          <w:szCs w:val="24"/>
          <w:lang w:val="en-GB"/>
        </w:rPr>
        <w:t xml:space="preserve">. </w:t>
      </w:r>
      <w:r w:rsidR="00046ADC">
        <w:rPr>
          <w:rFonts w:ascii="Times New Roman" w:hAnsi="Times New Roman" w:cs="Times New Roman"/>
          <w:color w:val="000000" w:themeColor="text1"/>
          <w:sz w:val="24"/>
          <w:szCs w:val="24"/>
          <w:lang w:val="en-GB"/>
        </w:rPr>
        <w:t>Also, annual data</w:t>
      </w:r>
      <w:r w:rsidR="00B10241">
        <w:rPr>
          <w:rFonts w:ascii="Times New Roman" w:hAnsi="Times New Roman" w:cs="Times New Roman"/>
          <w:color w:val="000000" w:themeColor="text1"/>
          <w:sz w:val="24"/>
          <w:szCs w:val="24"/>
          <w:lang w:val="en-GB"/>
        </w:rPr>
        <w:t xml:space="preserve"> from 2010 to 2020</w:t>
      </w:r>
      <w:r w:rsidR="00A17391">
        <w:rPr>
          <w:rFonts w:ascii="Times New Roman" w:hAnsi="Times New Roman" w:cs="Times New Roman"/>
          <w:color w:val="000000" w:themeColor="text1"/>
          <w:sz w:val="24"/>
          <w:szCs w:val="24"/>
          <w:lang w:val="en-GB"/>
        </w:rPr>
        <w:t xml:space="preserve"> obtained from U.S. Federal Reserve Economic data (FRED)</w:t>
      </w:r>
      <w:r w:rsidR="00B10241">
        <w:rPr>
          <w:rFonts w:ascii="Times New Roman" w:hAnsi="Times New Roman" w:cs="Times New Roman"/>
          <w:color w:val="000000" w:themeColor="text1"/>
          <w:sz w:val="24"/>
          <w:szCs w:val="24"/>
          <w:lang w:val="en-GB"/>
        </w:rPr>
        <w:t xml:space="preserve"> will be used</w:t>
      </w:r>
      <w:r w:rsidR="00046ADC">
        <w:rPr>
          <w:rFonts w:ascii="Times New Roman" w:hAnsi="Times New Roman" w:cs="Times New Roman"/>
          <w:color w:val="000000" w:themeColor="text1"/>
          <w:sz w:val="24"/>
          <w:szCs w:val="24"/>
          <w:lang w:val="en-GB"/>
        </w:rPr>
        <w:t xml:space="preserve"> for U</w:t>
      </w:r>
      <w:r w:rsidR="00B10241">
        <w:rPr>
          <w:rFonts w:ascii="Times New Roman" w:hAnsi="Times New Roman" w:cs="Times New Roman"/>
          <w:color w:val="000000" w:themeColor="text1"/>
          <w:sz w:val="24"/>
          <w:szCs w:val="24"/>
          <w:lang w:val="en-GB"/>
        </w:rPr>
        <w:t>.</w:t>
      </w:r>
      <w:r w:rsidR="00046ADC">
        <w:rPr>
          <w:rFonts w:ascii="Times New Roman" w:hAnsi="Times New Roman" w:cs="Times New Roman"/>
          <w:color w:val="000000" w:themeColor="text1"/>
          <w:sz w:val="24"/>
          <w:szCs w:val="24"/>
          <w:lang w:val="en-GB"/>
        </w:rPr>
        <w:t>S</w:t>
      </w:r>
      <w:r w:rsidR="00B10241">
        <w:rPr>
          <w:rFonts w:ascii="Times New Roman" w:hAnsi="Times New Roman" w:cs="Times New Roman"/>
          <w:color w:val="000000" w:themeColor="text1"/>
          <w:sz w:val="24"/>
          <w:szCs w:val="24"/>
          <w:lang w:val="en-GB"/>
        </w:rPr>
        <w:t>.</w:t>
      </w:r>
      <w:r w:rsidR="00046ADC">
        <w:rPr>
          <w:rFonts w:ascii="Times New Roman" w:hAnsi="Times New Roman" w:cs="Times New Roman"/>
          <w:color w:val="000000" w:themeColor="text1"/>
          <w:sz w:val="24"/>
          <w:szCs w:val="24"/>
          <w:lang w:val="en-GB"/>
        </w:rPr>
        <w:t xml:space="preserve"> GDP (Gross. Domestic Product) and U</w:t>
      </w:r>
      <w:r w:rsidR="00B10241">
        <w:rPr>
          <w:rFonts w:ascii="Times New Roman" w:hAnsi="Times New Roman" w:cs="Times New Roman"/>
          <w:color w:val="000000" w:themeColor="text1"/>
          <w:sz w:val="24"/>
          <w:szCs w:val="24"/>
          <w:lang w:val="en-GB"/>
        </w:rPr>
        <w:t>.</w:t>
      </w:r>
      <w:r w:rsidR="00046ADC">
        <w:rPr>
          <w:rFonts w:ascii="Times New Roman" w:hAnsi="Times New Roman" w:cs="Times New Roman"/>
          <w:color w:val="000000" w:themeColor="text1"/>
          <w:sz w:val="24"/>
          <w:szCs w:val="24"/>
          <w:lang w:val="en-GB"/>
        </w:rPr>
        <w:t>S</w:t>
      </w:r>
      <w:r w:rsidR="00B10241">
        <w:rPr>
          <w:rFonts w:ascii="Times New Roman" w:hAnsi="Times New Roman" w:cs="Times New Roman"/>
          <w:color w:val="000000" w:themeColor="text1"/>
          <w:sz w:val="24"/>
          <w:szCs w:val="24"/>
          <w:lang w:val="en-GB"/>
        </w:rPr>
        <w:t>.</w:t>
      </w:r>
      <w:r w:rsidR="00046ADC">
        <w:rPr>
          <w:rFonts w:ascii="Times New Roman" w:hAnsi="Times New Roman" w:cs="Times New Roman"/>
          <w:color w:val="000000" w:themeColor="text1"/>
          <w:sz w:val="24"/>
          <w:szCs w:val="24"/>
          <w:lang w:val="en-GB"/>
        </w:rPr>
        <w:t xml:space="preserve"> inflation rate will be used for the </w:t>
      </w:r>
      <w:r w:rsidR="00B10241">
        <w:rPr>
          <w:rFonts w:ascii="Times New Roman" w:hAnsi="Times New Roman" w:cs="Times New Roman"/>
          <w:color w:val="000000" w:themeColor="text1"/>
          <w:sz w:val="24"/>
          <w:szCs w:val="24"/>
          <w:lang w:val="en-GB"/>
        </w:rPr>
        <w:t>analysis;</w:t>
      </w:r>
      <w:r w:rsidR="00046ADC">
        <w:rPr>
          <w:rFonts w:ascii="Times New Roman" w:hAnsi="Times New Roman" w:cs="Times New Roman"/>
          <w:color w:val="000000" w:themeColor="text1"/>
          <w:sz w:val="24"/>
          <w:szCs w:val="24"/>
          <w:lang w:val="en-GB"/>
        </w:rPr>
        <w:t xml:space="preserve"> the use of annual frequency will be discussed in the research limitation.</w:t>
      </w:r>
      <w:r w:rsidR="002F1048">
        <w:rPr>
          <w:rFonts w:ascii="Times New Roman" w:hAnsi="Times New Roman" w:cs="Times New Roman"/>
          <w:color w:val="000000" w:themeColor="text1"/>
          <w:sz w:val="24"/>
          <w:szCs w:val="24"/>
          <w:lang w:val="en-GB"/>
        </w:rPr>
        <w:t xml:space="preserve"> In addition, the use of weekly and annual data sparked an adjustment for the annual data, which was converted to weekly data using EViews (Polynomial Interpolation). </w:t>
      </w:r>
    </w:p>
    <w:p w14:paraId="22E15B75" w14:textId="77777777" w:rsidR="005C2A5C" w:rsidRDefault="005C2A5C" w:rsidP="007672D5">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jc w:val="both"/>
        <w:rPr>
          <w:rFonts w:ascii="Times New Roman" w:hAnsi="Times New Roman" w:cs="Times New Roman"/>
          <w:color w:val="000000" w:themeColor="text1"/>
          <w:sz w:val="24"/>
          <w:szCs w:val="24"/>
          <w:lang w:val="en-GB"/>
        </w:rPr>
      </w:pPr>
    </w:p>
    <w:p w14:paraId="08657DC2" w14:textId="6D46DCAE" w:rsidR="007672D5" w:rsidRPr="00E44052" w:rsidRDefault="007672D5" w:rsidP="007672D5">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jc w:val="both"/>
        <w:rPr>
          <w:rFonts w:ascii="Times New Roman" w:hAnsi="Times New Roman" w:cs="Times New Roman"/>
          <w:color w:val="000000" w:themeColor="text1"/>
          <w:sz w:val="24"/>
          <w:szCs w:val="24"/>
          <w:lang w:val="en-GB"/>
        </w:rPr>
      </w:pPr>
      <w:r w:rsidRPr="00E44052">
        <w:rPr>
          <w:rFonts w:ascii="Times New Roman" w:hAnsi="Times New Roman" w:cs="Times New Roman"/>
          <w:color w:val="000000" w:themeColor="text1"/>
          <w:sz w:val="24"/>
          <w:szCs w:val="24"/>
          <w:lang w:val="en-GB"/>
        </w:rPr>
        <w:t>The reason why variables such as Oil production</w:t>
      </w:r>
      <w:r w:rsidR="00046ADC">
        <w:rPr>
          <w:rFonts w:ascii="Times New Roman" w:hAnsi="Times New Roman" w:cs="Times New Roman"/>
          <w:color w:val="000000" w:themeColor="text1"/>
          <w:sz w:val="24"/>
          <w:szCs w:val="24"/>
          <w:lang w:val="en-GB"/>
        </w:rPr>
        <w:t>,</w:t>
      </w:r>
      <w:r w:rsidRPr="00E44052">
        <w:rPr>
          <w:rFonts w:ascii="Times New Roman" w:hAnsi="Times New Roman" w:cs="Times New Roman"/>
          <w:color w:val="000000" w:themeColor="text1"/>
          <w:sz w:val="24"/>
          <w:szCs w:val="24"/>
          <w:lang w:val="en-GB"/>
        </w:rPr>
        <w:t xml:space="preserve"> Inflation</w:t>
      </w:r>
      <w:r w:rsidR="00046ADC">
        <w:rPr>
          <w:rFonts w:ascii="Times New Roman" w:hAnsi="Times New Roman" w:cs="Times New Roman"/>
          <w:color w:val="000000" w:themeColor="text1"/>
          <w:sz w:val="24"/>
          <w:szCs w:val="24"/>
          <w:lang w:val="en-GB"/>
        </w:rPr>
        <w:t xml:space="preserve"> and GDP</w:t>
      </w:r>
      <w:r w:rsidRPr="00E44052">
        <w:rPr>
          <w:rFonts w:ascii="Times New Roman" w:hAnsi="Times New Roman" w:cs="Times New Roman"/>
          <w:color w:val="000000" w:themeColor="text1"/>
          <w:sz w:val="24"/>
          <w:szCs w:val="24"/>
          <w:lang w:val="en-GB"/>
        </w:rPr>
        <w:t xml:space="preserve"> have been used selected for the data analysis is because this research focuses on the NYSE index which is located in United States of America and these variables have an influence on Oil tankers, have an effect on the stock performance of these companies and the stock index. The data for US weekly oil </w:t>
      </w:r>
      <w:r w:rsidRPr="00E44052">
        <w:rPr>
          <w:rFonts w:ascii="Times New Roman" w:hAnsi="Times New Roman" w:cs="Times New Roman"/>
          <w:color w:val="000000" w:themeColor="text1"/>
          <w:sz w:val="24"/>
          <w:szCs w:val="24"/>
          <w:lang w:val="en-GB"/>
        </w:rPr>
        <w:lastRenderedPageBreak/>
        <w:t xml:space="preserve">production was collected from Energy Information Administration (EIA), while WTI prices were collected from Thomson Reuters DataStream. </w:t>
      </w:r>
    </w:p>
    <w:p w14:paraId="38963A91" w14:textId="77777777" w:rsidR="007672D5" w:rsidRPr="00E44052" w:rsidRDefault="007672D5" w:rsidP="007672D5">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Times New Roman" w:hAnsi="Times New Roman" w:cs="Times New Roman"/>
          <w:b/>
          <w:bCs/>
          <w:color w:val="000000" w:themeColor="text1"/>
          <w:sz w:val="25"/>
          <w:szCs w:val="25"/>
          <w:lang w:val="en-GB"/>
        </w:rPr>
      </w:pPr>
    </w:p>
    <w:p w14:paraId="7651A444" w14:textId="77777777" w:rsidR="007672D5" w:rsidRPr="00E44052" w:rsidRDefault="007672D5" w:rsidP="007672D5">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jc w:val="both"/>
        <w:rPr>
          <w:rFonts w:ascii="Times New Roman" w:hAnsi="Times New Roman" w:cs="Times New Roman"/>
          <w:color w:val="000000" w:themeColor="text1"/>
          <w:sz w:val="24"/>
          <w:szCs w:val="24"/>
          <w:lang w:val="en-GB"/>
        </w:rPr>
      </w:pPr>
      <w:r w:rsidRPr="00E44052">
        <w:rPr>
          <w:rFonts w:ascii="Times New Roman" w:hAnsi="Times New Roman" w:cs="Times New Roman"/>
          <w:color w:val="000000" w:themeColor="text1"/>
          <w:sz w:val="24"/>
          <w:szCs w:val="24"/>
          <w:lang w:val="en-GB"/>
        </w:rPr>
        <w:t xml:space="preserve">The research hypothesis and question will guide the criteria for the data selection. As the main focus of this study is to analyse the impact of oil price shocks on the stock performance Oil tanker companies listed on the New York Stock Exchange (NYSE). After strict considerations, the study’s determined dataset is based on the following selection for process for the Oil tanker companies that are going to be used as a case study. A collection of the companies which have been included and excluded from the research can be found in the appendix. Here’s a list of the selection. </w:t>
      </w:r>
    </w:p>
    <w:p w14:paraId="3517AB81" w14:textId="77777777" w:rsidR="007672D5" w:rsidRPr="00E44052" w:rsidRDefault="007672D5" w:rsidP="007672D5">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jc w:val="both"/>
        <w:rPr>
          <w:rFonts w:ascii="Times New Roman" w:hAnsi="Times New Roman" w:cs="Times New Roman"/>
          <w:b/>
          <w:bCs/>
          <w:color w:val="000000" w:themeColor="text1"/>
          <w:sz w:val="25"/>
          <w:szCs w:val="25"/>
          <w:lang w:val="en-GB"/>
        </w:rPr>
      </w:pPr>
    </w:p>
    <w:p w14:paraId="681B55CB" w14:textId="6C00A2EC" w:rsidR="007672D5" w:rsidRPr="00E44052" w:rsidRDefault="007672D5" w:rsidP="007672D5">
      <w:pPr>
        <w:pStyle w:val="ListParagraph"/>
        <w:widowControl/>
        <w:numPr>
          <w:ilvl w:val="0"/>
          <w:numId w:val="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jc w:val="both"/>
        <w:rPr>
          <w:rFonts w:ascii="Times New Roman" w:hAnsi="Times New Roman" w:cs="Times New Roman"/>
          <w:color w:val="000000" w:themeColor="text1"/>
          <w:sz w:val="24"/>
          <w:szCs w:val="24"/>
          <w:lang w:val="en-GB"/>
        </w:rPr>
      </w:pPr>
      <w:r w:rsidRPr="00E44052">
        <w:rPr>
          <w:rFonts w:ascii="Times New Roman" w:hAnsi="Times New Roman" w:cs="Times New Roman"/>
          <w:color w:val="000000" w:themeColor="text1"/>
          <w:sz w:val="24"/>
          <w:szCs w:val="24"/>
          <w:lang w:val="en-GB"/>
        </w:rPr>
        <w:t xml:space="preserve"> The Oil tanker companies selected must be on the publicly listed owners list on</w:t>
      </w:r>
      <w:r w:rsidR="002259A3">
        <w:rPr>
          <w:rFonts w:ascii="Times New Roman" w:hAnsi="Times New Roman" w:cs="Times New Roman"/>
          <w:color w:val="000000" w:themeColor="text1"/>
          <w:sz w:val="24"/>
          <w:szCs w:val="24"/>
          <w:lang w:val="en-GB"/>
        </w:rPr>
        <w:t xml:space="preserve"> </w:t>
      </w:r>
      <w:r w:rsidRPr="00E44052">
        <w:rPr>
          <w:rFonts w:ascii="Times New Roman" w:hAnsi="Times New Roman" w:cs="Times New Roman"/>
          <w:color w:val="000000" w:themeColor="text1"/>
          <w:sz w:val="24"/>
          <w:szCs w:val="24"/>
          <w:lang w:val="en-GB"/>
        </w:rPr>
        <w:t>Clarkson’s database (only four companies are selected for this study).</w:t>
      </w:r>
    </w:p>
    <w:p w14:paraId="7BB73618" w14:textId="77777777" w:rsidR="007672D5" w:rsidRPr="00E44052" w:rsidRDefault="007672D5" w:rsidP="007672D5">
      <w:pPr>
        <w:pStyle w:val="ListParagraph"/>
        <w:widowControl/>
        <w:numPr>
          <w:ilvl w:val="0"/>
          <w:numId w:val="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jc w:val="both"/>
        <w:rPr>
          <w:rFonts w:ascii="Times New Roman" w:hAnsi="Times New Roman" w:cs="Times New Roman"/>
          <w:color w:val="000000" w:themeColor="text1"/>
          <w:sz w:val="24"/>
          <w:szCs w:val="24"/>
          <w:lang w:val="en-GB"/>
        </w:rPr>
      </w:pPr>
      <w:r w:rsidRPr="00E44052">
        <w:rPr>
          <w:rFonts w:ascii="Times New Roman" w:hAnsi="Times New Roman" w:cs="Times New Roman"/>
          <w:color w:val="000000" w:themeColor="text1"/>
          <w:sz w:val="24"/>
          <w:szCs w:val="24"/>
          <w:lang w:val="en-GB"/>
        </w:rPr>
        <w:t xml:space="preserve"> The Oil tanker companies must be listed on the New York Stock Exchange. </w:t>
      </w:r>
    </w:p>
    <w:p w14:paraId="3EA31F65" w14:textId="77777777" w:rsidR="007672D5" w:rsidRPr="00E44052" w:rsidRDefault="007672D5" w:rsidP="007672D5">
      <w:pPr>
        <w:pStyle w:val="ListParagraph"/>
        <w:widowControl/>
        <w:numPr>
          <w:ilvl w:val="0"/>
          <w:numId w:val="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jc w:val="both"/>
        <w:rPr>
          <w:rFonts w:ascii="Times New Roman" w:hAnsi="Times New Roman" w:cs="Times New Roman"/>
          <w:color w:val="000000" w:themeColor="text1"/>
          <w:sz w:val="24"/>
          <w:szCs w:val="24"/>
          <w:lang w:val="en-GB"/>
        </w:rPr>
      </w:pPr>
      <w:r w:rsidRPr="00E44052">
        <w:rPr>
          <w:rFonts w:ascii="Times New Roman" w:hAnsi="Times New Roman" w:cs="Times New Roman"/>
          <w:color w:val="000000" w:themeColor="text1"/>
          <w:sz w:val="24"/>
          <w:szCs w:val="24"/>
          <w:lang w:val="en-GB"/>
        </w:rPr>
        <w:t xml:space="preserve"> The Oil tanker companies have to be listed during the estimation period. </w:t>
      </w:r>
    </w:p>
    <w:p w14:paraId="12F83618" w14:textId="77777777" w:rsidR="007672D5" w:rsidRPr="00E44052" w:rsidRDefault="007672D5" w:rsidP="007672D5">
      <w:pPr>
        <w:pStyle w:val="ListParagraph"/>
        <w:widowControl/>
        <w:numPr>
          <w:ilvl w:val="0"/>
          <w:numId w:val="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jc w:val="both"/>
        <w:rPr>
          <w:rFonts w:ascii="Times New Roman" w:hAnsi="Times New Roman" w:cs="Times New Roman"/>
          <w:color w:val="000000" w:themeColor="text1"/>
          <w:sz w:val="24"/>
          <w:szCs w:val="24"/>
          <w:lang w:val="en-GB"/>
        </w:rPr>
      </w:pPr>
      <w:r w:rsidRPr="00E44052">
        <w:rPr>
          <w:rFonts w:ascii="Times New Roman" w:hAnsi="Times New Roman" w:cs="Times New Roman"/>
          <w:color w:val="000000" w:themeColor="text1"/>
          <w:sz w:val="24"/>
          <w:szCs w:val="24"/>
          <w:lang w:val="en-GB"/>
        </w:rPr>
        <w:t xml:space="preserve"> All data for the Oil tanker companies and stock index must be obtained on Thomson Reuters DataStream. </w:t>
      </w:r>
    </w:p>
    <w:p w14:paraId="573FE65F" w14:textId="77777777" w:rsidR="007672D5" w:rsidRPr="00E44052" w:rsidRDefault="007672D5" w:rsidP="007672D5">
      <w:pPr>
        <w:pStyle w:val="ListParagraph"/>
        <w:widowControl/>
        <w:numPr>
          <w:ilvl w:val="0"/>
          <w:numId w:val="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jc w:val="both"/>
        <w:rPr>
          <w:rFonts w:ascii="Times New Roman" w:hAnsi="Times New Roman" w:cs="Times New Roman"/>
          <w:color w:val="000000" w:themeColor="text1"/>
          <w:sz w:val="24"/>
          <w:szCs w:val="24"/>
          <w:lang w:val="en-GB"/>
        </w:rPr>
      </w:pPr>
      <w:r w:rsidRPr="00E44052">
        <w:rPr>
          <w:rFonts w:ascii="Times New Roman" w:hAnsi="Times New Roman" w:cs="Times New Roman"/>
          <w:color w:val="000000" w:themeColor="text1"/>
          <w:sz w:val="24"/>
          <w:szCs w:val="24"/>
          <w:lang w:val="en-GB"/>
        </w:rPr>
        <w:t xml:space="preserve"> The market capitalization of these companies must be, on average, 500 million dollars.</w:t>
      </w:r>
    </w:p>
    <w:p w14:paraId="4975B86E" w14:textId="77777777" w:rsidR="007672D5" w:rsidRPr="00E44052" w:rsidRDefault="007672D5" w:rsidP="007672D5">
      <w:pPr>
        <w:pStyle w:val="ListParagraph"/>
        <w:widowControl/>
        <w:numPr>
          <w:ilvl w:val="0"/>
          <w:numId w:val="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jc w:val="both"/>
        <w:rPr>
          <w:rFonts w:ascii="Times New Roman" w:hAnsi="Times New Roman" w:cs="Times New Roman"/>
          <w:color w:val="000000" w:themeColor="text1"/>
          <w:sz w:val="24"/>
          <w:szCs w:val="24"/>
          <w:lang w:val="en-GB"/>
        </w:rPr>
      </w:pPr>
      <w:r w:rsidRPr="00E44052">
        <w:rPr>
          <w:rFonts w:ascii="Times New Roman" w:hAnsi="Times New Roman" w:cs="Times New Roman"/>
          <w:color w:val="000000" w:themeColor="text1"/>
          <w:sz w:val="24"/>
          <w:szCs w:val="24"/>
          <w:lang w:val="en-GB"/>
        </w:rPr>
        <w:t xml:space="preserve"> The oil price shock must be associated to a change in WTI crude oil spot prices. </w:t>
      </w:r>
    </w:p>
    <w:p w14:paraId="44313FB5" w14:textId="798491FD" w:rsidR="007672D5" w:rsidRPr="00E44052" w:rsidRDefault="007672D5" w:rsidP="007672D5">
      <w:pPr>
        <w:pStyle w:val="ListParagraph"/>
        <w:widowControl/>
        <w:numPr>
          <w:ilvl w:val="0"/>
          <w:numId w:val="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jc w:val="both"/>
        <w:rPr>
          <w:rFonts w:ascii="Times New Roman" w:hAnsi="Times New Roman" w:cs="Times New Roman"/>
          <w:color w:val="000000" w:themeColor="text1"/>
          <w:sz w:val="24"/>
          <w:szCs w:val="24"/>
          <w:lang w:val="en-GB"/>
        </w:rPr>
      </w:pPr>
      <w:r w:rsidRPr="00E44052">
        <w:rPr>
          <w:rFonts w:ascii="Times New Roman" w:hAnsi="Times New Roman" w:cs="Times New Roman"/>
          <w:color w:val="000000" w:themeColor="text1"/>
          <w:sz w:val="24"/>
          <w:szCs w:val="24"/>
          <w:lang w:val="en-GB"/>
        </w:rPr>
        <w:t xml:space="preserve"> The period of the oil price shock has to be between 2010 to 20</w:t>
      </w:r>
      <w:r w:rsidR="00DD41B0">
        <w:rPr>
          <w:rFonts w:ascii="Times New Roman" w:hAnsi="Times New Roman" w:cs="Times New Roman"/>
          <w:color w:val="000000" w:themeColor="text1"/>
          <w:sz w:val="24"/>
          <w:szCs w:val="24"/>
          <w:lang w:val="en-GB"/>
        </w:rPr>
        <w:t>20</w:t>
      </w:r>
      <w:r w:rsidRPr="00E44052">
        <w:rPr>
          <w:rFonts w:ascii="Times New Roman" w:hAnsi="Times New Roman" w:cs="Times New Roman"/>
          <w:color w:val="000000" w:themeColor="text1"/>
          <w:sz w:val="24"/>
          <w:szCs w:val="24"/>
          <w:lang w:val="en-GB"/>
        </w:rPr>
        <w:t>.</w:t>
      </w:r>
    </w:p>
    <w:p w14:paraId="3065E43D" w14:textId="77777777" w:rsidR="007672D5" w:rsidRPr="00E44052" w:rsidRDefault="007672D5" w:rsidP="007672D5">
      <w:pPr>
        <w:pStyle w:val="ListParagraph"/>
        <w:widowControl/>
        <w:numPr>
          <w:ilvl w:val="0"/>
          <w:numId w:val="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jc w:val="both"/>
        <w:rPr>
          <w:rFonts w:ascii="Times New Roman" w:hAnsi="Times New Roman" w:cs="Times New Roman"/>
          <w:color w:val="000000" w:themeColor="text1"/>
          <w:sz w:val="24"/>
          <w:szCs w:val="24"/>
          <w:lang w:val="en-GB"/>
        </w:rPr>
      </w:pPr>
      <w:r w:rsidRPr="00E44052">
        <w:rPr>
          <w:rFonts w:ascii="Times New Roman" w:hAnsi="Times New Roman" w:cs="Times New Roman"/>
          <w:color w:val="000000" w:themeColor="text1"/>
          <w:sz w:val="24"/>
          <w:szCs w:val="24"/>
          <w:lang w:val="en-GB"/>
        </w:rPr>
        <w:t xml:space="preserve"> The oil tanker companies must have a minimum fleet number of 10.</w:t>
      </w:r>
    </w:p>
    <w:p w14:paraId="4FF1B7B3" w14:textId="77777777" w:rsidR="007672D5" w:rsidRPr="00E44052" w:rsidRDefault="007672D5" w:rsidP="007672D5">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jc w:val="both"/>
        <w:rPr>
          <w:rFonts w:ascii="Times New Roman" w:hAnsi="Times New Roman" w:cs="Times New Roman"/>
          <w:color w:val="000000" w:themeColor="text1"/>
          <w:sz w:val="24"/>
          <w:szCs w:val="24"/>
          <w:lang w:val="en-GB"/>
        </w:rPr>
      </w:pPr>
    </w:p>
    <w:p w14:paraId="07212912" w14:textId="77777777" w:rsidR="007672D5" w:rsidRPr="00E44052" w:rsidRDefault="007672D5" w:rsidP="007672D5">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jc w:val="both"/>
        <w:rPr>
          <w:rFonts w:ascii="Times New Roman" w:hAnsi="Times New Roman" w:cs="Times New Roman"/>
          <w:color w:val="000000" w:themeColor="text1"/>
          <w:sz w:val="24"/>
          <w:szCs w:val="24"/>
          <w:lang w:val="en-GB"/>
        </w:rPr>
      </w:pPr>
      <w:r w:rsidRPr="00E44052">
        <w:rPr>
          <w:rFonts w:ascii="Times New Roman" w:hAnsi="Times New Roman" w:cs="Times New Roman"/>
          <w:color w:val="000000" w:themeColor="text1"/>
          <w:sz w:val="24"/>
          <w:szCs w:val="24"/>
          <w:lang w:val="en-GB"/>
        </w:rPr>
        <w:t xml:space="preserve">The four Oil tanker companies that have been selected for this study are, </w:t>
      </w:r>
      <w:proofErr w:type="spellStart"/>
      <w:r w:rsidRPr="00E44052">
        <w:rPr>
          <w:rFonts w:ascii="Times New Roman" w:hAnsi="Times New Roman" w:cs="Times New Roman"/>
          <w:color w:val="000000" w:themeColor="text1"/>
          <w:sz w:val="24"/>
          <w:szCs w:val="24"/>
          <w:lang w:val="en-GB"/>
        </w:rPr>
        <w:t>Euronav</w:t>
      </w:r>
      <w:proofErr w:type="spellEnd"/>
      <w:r w:rsidRPr="00E44052">
        <w:rPr>
          <w:rFonts w:ascii="Times New Roman" w:hAnsi="Times New Roman" w:cs="Times New Roman"/>
          <w:color w:val="000000" w:themeColor="text1"/>
          <w:sz w:val="24"/>
          <w:szCs w:val="24"/>
          <w:lang w:val="en-GB"/>
        </w:rPr>
        <w:t xml:space="preserve"> NV, DHT Holding, Frontline Limited, and </w:t>
      </w:r>
      <w:proofErr w:type="spellStart"/>
      <w:r w:rsidRPr="00E44052">
        <w:rPr>
          <w:rFonts w:ascii="Times New Roman" w:hAnsi="Times New Roman" w:cs="Times New Roman"/>
          <w:color w:val="000000" w:themeColor="text1"/>
          <w:sz w:val="24"/>
          <w:szCs w:val="24"/>
          <w:lang w:val="en-GB"/>
        </w:rPr>
        <w:t>Teekay</w:t>
      </w:r>
      <w:proofErr w:type="spellEnd"/>
      <w:r w:rsidRPr="00E44052">
        <w:rPr>
          <w:rFonts w:ascii="Times New Roman" w:hAnsi="Times New Roman" w:cs="Times New Roman"/>
          <w:color w:val="000000" w:themeColor="text1"/>
          <w:sz w:val="24"/>
          <w:szCs w:val="24"/>
          <w:lang w:val="en-GB"/>
        </w:rPr>
        <w:t xml:space="preserve"> Tankers. For the Oil tanker companies and stock index data selected, all significant data have been extracted from Thomson Reuters DataStream. This is because it is one of the most comprehensive financial and economic time series databases, which serves as a reliable source for data extraction. Also, the WTI benchmark prices have been obtained from the same database. As most of the data are obtained from the same database, this study argues that by obtaining the data from one source, there is a reduced risk of invalid data, which may arise when extracting the data from multiple sources and analysing or testing the data. This research applies WTI spot prices instead of future prices because majority of the literature apply spot prices in their research. Also, it is evident in recent research that stock prices react to changes in crude oil spot prices.</w:t>
      </w:r>
    </w:p>
    <w:p w14:paraId="1E313F41" w14:textId="77777777" w:rsidR="007672D5" w:rsidRPr="00E44052" w:rsidRDefault="007672D5" w:rsidP="007672D5">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jc w:val="both"/>
        <w:rPr>
          <w:rFonts w:ascii="Times New Roman" w:hAnsi="Times New Roman" w:cs="Times New Roman"/>
          <w:color w:val="000000" w:themeColor="text1"/>
          <w:sz w:val="24"/>
          <w:szCs w:val="24"/>
          <w:lang w:val="en-GB"/>
        </w:rPr>
      </w:pPr>
    </w:p>
    <w:p w14:paraId="62545E6D" w14:textId="0315BDC9" w:rsidR="007672D5" w:rsidRPr="00E44052" w:rsidRDefault="007672D5" w:rsidP="007672D5">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jc w:val="both"/>
        <w:rPr>
          <w:rFonts w:ascii="Times New Roman" w:hAnsi="Times New Roman" w:cs="Times New Roman"/>
          <w:color w:val="000000" w:themeColor="text1"/>
          <w:sz w:val="24"/>
          <w:szCs w:val="24"/>
          <w:lang w:val="en-GB"/>
        </w:rPr>
      </w:pPr>
      <w:r w:rsidRPr="00E44052">
        <w:rPr>
          <w:rFonts w:ascii="Times New Roman" w:hAnsi="Times New Roman" w:cs="Times New Roman"/>
          <w:color w:val="000000" w:themeColor="text1"/>
          <w:sz w:val="24"/>
          <w:szCs w:val="24"/>
          <w:lang w:val="en-GB"/>
        </w:rPr>
        <w:lastRenderedPageBreak/>
        <w:t>The time frame for the analysis is set at a period of 2010 to 20</w:t>
      </w:r>
      <w:r w:rsidR="00DD41B0">
        <w:rPr>
          <w:rFonts w:ascii="Times New Roman" w:hAnsi="Times New Roman" w:cs="Times New Roman"/>
          <w:color w:val="000000" w:themeColor="text1"/>
          <w:sz w:val="24"/>
          <w:szCs w:val="24"/>
          <w:lang w:val="en-GB"/>
        </w:rPr>
        <w:t>20</w:t>
      </w:r>
      <w:r w:rsidRPr="00E44052">
        <w:rPr>
          <w:rFonts w:ascii="Times New Roman" w:hAnsi="Times New Roman" w:cs="Times New Roman"/>
          <w:color w:val="000000" w:themeColor="text1"/>
          <w:sz w:val="24"/>
          <w:szCs w:val="24"/>
          <w:lang w:val="en-GB"/>
        </w:rPr>
        <w:t>. Initially, this research wished to use a longer time frame. However, since the companies are required to be publicly listed, majority of the companies within the oil tanker industry were not publicly listed before the beginning of the desired research period. Therefore, the chose</w:t>
      </w:r>
      <w:r w:rsidR="00975F83">
        <w:rPr>
          <w:rFonts w:ascii="Times New Roman" w:hAnsi="Times New Roman" w:cs="Times New Roman"/>
          <w:color w:val="000000" w:themeColor="text1"/>
          <w:sz w:val="24"/>
          <w:szCs w:val="24"/>
          <w:lang w:val="en-GB"/>
        </w:rPr>
        <w:t>n</w:t>
      </w:r>
      <w:r w:rsidRPr="00E44052">
        <w:rPr>
          <w:rFonts w:ascii="Times New Roman" w:hAnsi="Times New Roman" w:cs="Times New Roman"/>
          <w:color w:val="000000" w:themeColor="text1"/>
          <w:sz w:val="24"/>
          <w:szCs w:val="24"/>
          <w:lang w:val="en-GB"/>
        </w:rPr>
        <w:t xml:space="preserve"> period of approximately 10 years will provide sufficient data and will also cover oil shocks during this period. </w:t>
      </w:r>
    </w:p>
    <w:p w14:paraId="58437E22" w14:textId="77777777" w:rsidR="00975F83" w:rsidRPr="00975F83" w:rsidRDefault="00975F83" w:rsidP="00975F83">
      <w:pPr>
        <w:rPr>
          <w:lang w:val="en-GB"/>
        </w:rPr>
      </w:pPr>
    </w:p>
    <w:p w14:paraId="59B7762E" w14:textId="206A387C" w:rsidR="007672D5" w:rsidRPr="00E44052" w:rsidRDefault="007672D5" w:rsidP="00316890">
      <w:pPr>
        <w:pStyle w:val="Heading2"/>
        <w:spacing w:line="360" w:lineRule="auto"/>
        <w:rPr>
          <w:rFonts w:ascii="Times New Roman" w:hAnsi="Times New Roman" w:cs="Times New Roman"/>
          <w:b/>
          <w:bCs/>
          <w:color w:val="000000" w:themeColor="text1"/>
          <w:sz w:val="25"/>
          <w:szCs w:val="25"/>
          <w:lang w:val="en-GB"/>
        </w:rPr>
      </w:pPr>
      <w:bookmarkStart w:id="59" w:name="_Toc50215072"/>
      <w:bookmarkStart w:id="60" w:name="_Toc51275065"/>
      <w:r w:rsidRPr="00E44052">
        <w:rPr>
          <w:rFonts w:ascii="Times New Roman" w:hAnsi="Times New Roman" w:cs="Times New Roman"/>
          <w:b/>
          <w:bCs/>
          <w:color w:val="000000" w:themeColor="text1"/>
          <w:sz w:val="25"/>
          <w:szCs w:val="25"/>
          <w:lang w:val="en-GB"/>
        </w:rPr>
        <w:t>3.4 DATA RELIABILITY</w:t>
      </w:r>
      <w:bookmarkEnd w:id="59"/>
      <w:bookmarkEnd w:id="60"/>
    </w:p>
    <w:p w14:paraId="4D9D1408" w14:textId="77777777" w:rsidR="007672D5" w:rsidRPr="00E44052" w:rsidRDefault="007672D5" w:rsidP="007672D5">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jc w:val="both"/>
        <w:rPr>
          <w:rFonts w:ascii="Times New Roman" w:hAnsi="Times New Roman" w:cs="Times New Roman"/>
          <w:color w:val="000000" w:themeColor="text1"/>
          <w:sz w:val="24"/>
          <w:szCs w:val="24"/>
          <w:lang w:val="en-GB"/>
        </w:rPr>
      </w:pPr>
      <w:r w:rsidRPr="00E44052">
        <w:rPr>
          <w:rFonts w:ascii="Times New Roman" w:hAnsi="Times New Roman" w:cs="Times New Roman"/>
          <w:color w:val="000000" w:themeColor="text1"/>
          <w:sz w:val="24"/>
          <w:szCs w:val="24"/>
          <w:lang w:val="en-GB"/>
        </w:rPr>
        <w:t xml:space="preserve">In terms of data reliability, this deals with how consistent this research will be overtime. Data reliability refers to the relevance that will be derived from this research to future researchers who want to use it as a reference for empirical findings.  For validity of this research, the process of analysis the data was established based on what past researchers developed from their study, the effort of the past research has contributed to high reliability and validity for this research to be conducted. Hence, this will be significant when concluding on the impact oil price shocks on the stock performance of Oil tanker companies based on using other macroeconomic factors. If there’s a lack of reliability and validity, the results of this study will be insignificant. </w:t>
      </w:r>
    </w:p>
    <w:p w14:paraId="68F66001" w14:textId="77777777" w:rsidR="00502377" w:rsidRPr="00E44052" w:rsidRDefault="00502377" w:rsidP="00502377">
      <w:pPr>
        <w:pStyle w:val="Heading1"/>
        <w:rPr>
          <w:rFonts w:ascii="Times New Roman" w:hAnsi="Times New Roman" w:cs="Times New Roman"/>
          <w:b/>
          <w:bCs/>
          <w:color w:val="000000" w:themeColor="text1"/>
          <w:sz w:val="25"/>
          <w:szCs w:val="25"/>
        </w:rPr>
      </w:pPr>
    </w:p>
    <w:p w14:paraId="58F68320" w14:textId="4122A3E5" w:rsidR="007672D5" w:rsidRPr="00E44052" w:rsidRDefault="007672D5" w:rsidP="00316890">
      <w:pPr>
        <w:pStyle w:val="Heading2"/>
        <w:spacing w:line="360" w:lineRule="auto"/>
        <w:rPr>
          <w:rFonts w:ascii="Times New Roman" w:hAnsi="Times New Roman" w:cs="Times New Roman"/>
          <w:b/>
          <w:bCs/>
          <w:color w:val="000000" w:themeColor="text1"/>
          <w:sz w:val="25"/>
          <w:szCs w:val="25"/>
          <w:lang w:val="en-GB"/>
        </w:rPr>
      </w:pPr>
      <w:bookmarkStart w:id="61" w:name="_Toc50215073"/>
      <w:bookmarkStart w:id="62" w:name="_Toc51275066"/>
      <w:r w:rsidRPr="00E44052">
        <w:rPr>
          <w:rFonts w:ascii="Times New Roman" w:hAnsi="Times New Roman" w:cs="Times New Roman"/>
          <w:b/>
          <w:bCs/>
          <w:color w:val="000000" w:themeColor="text1"/>
          <w:sz w:val="25"/>
          <w:szCs w:val="25"/>
          <w:lang w:val="en-GB"/>
        </w:rPr>
        <w:t>3.5 DATA ANALYSIS</w:t>
      </w:r>
      <w:bookmarkEnd w:id="61"/>
      <w:bookmarkEnd w:id="62"/>
    </w:p>
    <w:p w14:paraId="75678936" w14:textId="0C01C03A" w:rsidR="008216C2" w:rsidRDefault="007672D5" w:rsidP="007672D5">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jc w:val="both"/>
        <w:rPr>
          <w:rFonts w:ascii="Times New Roman" w:hAnsi="Times New Roman" w:cs="Times New Roman"/>
          <w:color w:val="000000" w:themeColor="text1"/>
          <w:sz w:val="24"/>
          <w:szCs w:val="24"/>
          <w:lang w:val="en-GB"/>
        </w:rPr>
      </w:pPr>
      <w:r w:rsidRPr="00E44052">
        <w:rPr>
          <w:rFonts w:ascii="Times New Roman" w:hAnsi="Times New Roman" w:cs="Times New Roman"/>
          <w:color w:val="000000" w:themeColor="text1"/>
          <w:sz w:val="24"/>
          <w:szCs w:val="24"/>
          <w:lang w:val="en-GB"/>
        </w:rPr>
        <w:t xml:space="preserve">From the data collected and modified for this section, the following statistical methods are proposed to study the effects of oil price shocks on stock performance of Oil Tanker Companies along with macroeconomic factors on the New York Stock Exchange. Firstly, descriptive statistics will be employed in analysing the data by outlining the coefficients from the data set in order to summarise the data. The descriptive statistics will also provide a variety of different results on the overall impact of the selected macroeconomic variables and WTI price used in this study. </w:t>
      </w:r>
      <w:r w:rsidR="008216C2">
        <w:rPr>
          <w:rFonts w:ascii="Times New Roman" w:hAnsi="Times New Roman" w:cs="Times New Roman"/>
          <w:color w:val="000000" w:themeColor="text1"/>
          <w:sz w:val="24"/>
          <w:szCs w:val="24"/>
          <w:lang w:val="en-GB"/>
        </w:rPr>
        <w:t xml:space="preserve">After analysing and </w:t>
      </w:r>
      <w:r w:rsidR="00114DD3">
        <w:rPr>
          <w:rFonts w:ascii="Times New Roman" w:hAnsi="Times New Roman" w:cs="Times New Roman"/>
          <w:color w:val="000000" w:themeColor="text1"/>
          <w:sz w:val="24"/>
          <w:szCs w:val="24"/>
          <w:lang w:val="en-GB"/>
        </w:rPr>
        <w:t>interpreting</w:t>
      </w:r>
      <w:r w:rsidR="008216C2">
        <w:rPr>
          <w:rFonts w:ascii="Times New Roman" w:hAnsi="Times New Roman" w:cs="Times New Roman"/>
          <w:color w:val="000000" w:themeColor="text1"/>
          <w:sz w:val="24"/>
          <w:szCs w:val="24"/>
          <w:lang w:val="en-GB"/>
        </w:rPr>
        <w:t xml:space="preserve"> the descriptive statistics, the correlation </w:t>
      </w:r>
      <w:r w:rsidR="00114DD3">
        <w:rPr>
          <w:rFonts w:ascii="Times New Roman" w:hAnsi="Times New Roman" w:cs="Times New Roman"/>
          <w:color w:val="000000" w:themeColor="text1"/>
          <w:sz w:val="24"/>
          <w:szCs w:val="24"/>
          <w:lang w:val="en-GB"/>
        </w:rPr>
        <w:t>matrix</w:t>
      </w:r>
      <w:r w:rsidR="008216C2">
        <w:rPr>
          <w:rFonts w:ascii="Times New Roman" w:hAnsi="Times New Roman" w:cs="Times New Roman"/>
          <w:color w:val="000000" w:themeColor="text1"/>
          <w:sz w:val="24"/>
          <w:szCs w:val="24"/>
          <w:lang w:val="en-GB"/>
        </w:rPr>
        <w:t xml:space="preserve"> will be applied </w:t>
      </w:r>
      <w:r w:rsidR="00114DD3">
        <w:rPr>
          <w:rFonts w:ascii="Times New Roman" w:hAnsi="Times New Roman" w:cs="Times New Roman"/>
          <w:color w:val="000000" w:themeColor="text1"/>
          <w:sz w:val="24"/>
          <w:szCs w:val="24"/>
          <w:lang w:val="en-GB"/>
        </w:rPr>
        <w:t xml:space="preserve">to summarise the data providing a structure </w:t>
      </w:r>
      <w:r w:rsidR="00D858B5">
        <w:rPr>
          <w:rFonts w:ascii="Times New Roman" w:hAnsi="Times New Roman" w:cs="Times New Roman"/>
          <w:color w:val="000000" w:themeColor="text1"/>
          <w:sz w:val="24"/>
          <w:szCs w:val="24"/>
          <w:lang w:val="en-GB"/>
        </w:rPr>
        <w:t>to prove</w:t>
      </w:r>
      <w:r w:rsidR="00114DD3">
        <w:rPr>
          <w:rFonts w:ascii="Times New Roman" w:hAnsi="Times New Roman" w:cs="Times New Roman"/>
          <w:color w:val="000000" w:themeColor="text1"/>
          <w:sz w:val="24"/>
          <w:szCs w:val="24"/>
          <w:lang w:val="en-GB"/>
        </w:rPr>
        <w:t xml:space="preserve"> </w:t>
      </w:r>
      <w:r w:rsidR="00D858B5">
        <w:rPr>
          <w:rFonts w:ascii="Times New Roman" w:hAnsi="Times New Roman" w:cs="Times New Roman"/>
          <w:color w:val="000000" w:themeColor="text1"/>
          <w:sz w:val="24"/>
          <w:szCs w:val="24"/>
          <w:lang w:val="en-GB"/>
        </w:rPr>
        <w:t xml:space="preserve">if it is possible to identify variables that are possibly correlated. </w:t>
      </w:r>
      <w:r w:rsidR="00B479DB">
        <w:rPr>
          <w:rFonts w:ascii="Times New Roman" w:hAnsi="Times New Roman" w:cs="Times New Roman"/>
          <w:color w:val="000000" w:themeColor="text1"/>
          <w:sz w:val="24"/>
          <w:szCs w:val="24"/>
          <w:lang w:val="en-GB"/>
        </w:rPr>
        <w:t xml:space="preserve">The correlation matrix is fundamental for forecasting through the use of analysing existing trends, thus there is an idea of what is currently occurring using existing trends to predict what may occur in the future. Therefore, this makes </w:t>
      </w:r>
      <w:r w:rsidR="008E3230">
        <w:rPr>
          <w:rFonts w:ascii="Times New Roman" w:hAnsi="Times New Roman" w:cs="Times New Roman"/>
          <w:color w:val="000000" w:themeColor="text1"/>
          <w:sz w:val="24"/>
          <w:szCs w:val="24"/>
          <w:lang w:val="en-GB"/>
        </w:rPr>
        <w:t xml:space="preserve">the correlation analysis very effective. </w:t>
      </w:r>
    </w:p>
    <w:p w14:paraId="54856120" w14:textId="77777777" w:rsidR="008216C2" w:rsidRDefault="008216C2" w:rsidP="007672D5">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jc w:val="both"/>
        <w:rPr>
          <w:rFonts w:ascii="Times New Roman" w:hAnsi="Times New Roman" w:cs="Times New Roman"/>
          <w:color w:val="000000" w:themeColor="text1"/>
          <w:sz w:val="24"/>
          <w:szCs w:val="24"/>
          <w:lang w:val="en-GB"/>
        </w:rPr>
      </w:pPr>
    </w:p>
    <w:p w14:paraId="75BECB53" w14:textId="776BE745" w:rsidR="007672D5" w:rsidRDefault="00B479DB" w:rsidP="007672D5">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jc w:val="both"/>
        <w:rPr>
          <w:rFonts w:ascii="Times New Roman" w:hAnsi="Times New Roman" w:cs="Times New Roman"/>
          <w:color w:val="000000" w:themeColor="text1"/>
          <w:sz w:val="24"/>
          <w:szCs w:val="24"/>
          <w:lang w:val="en-GB"/>
        </w:rPr>
      </w:pPr>
      <w:r>
        <w:rPr>
          <w:rFonts w:ascii="Times New Roman" w:hAnsi="Times New Roman" w:cs="Times New Roman"/>
          <w:color w:val="000000" w:themeColor="text1"/>
          <w:sz w:val="24"/>
          <w:szCs w:val="24"/>
          <w:lang w:val="en-GB"/>
        </w:rPr>
        <w:t>T</w:t>
      </w:r>
      <w:r w:rsidR="007672D5" w:rsidRPr="00E44052">
        <w:rPr>
          <w:rFonts w:ascii="Times New Roman" w:hAnsi="Times New Roman" w:cs="Times New Roman"/>
          <w:color w:val="000000" w:themeColor="text1"/>
          <w:sz w:val="24"/>
          <w:szCs w:val="24"/>
          <w:lang w:val="en-GB"/>
        </w:rPr>
        <w:t xml:space="preserve">he unit root test comes next for this study, the unit root test is used for time series data to check if there is stationarity or non-stationarity in the time series analysed, and this will be </w:t>
      </w:r>
      <w:r w:rsidR="007672D5" w:rsidRPr="00E44052">
        <w:rPr>
          <w:rFonts w:ascii="Times New Roman" w:hAnsi="Times New Roman" w:cs="Times New Roman"/>
          <w:color w:val="000000" w:themeColor="text1"/>
          <w:sz w:val="24"/>
          <w:szCs w:val="24"/>
          <w:lang w:val="en-GB"/>
        </w:rPr>
        <w:lastRenderedPageBreak/>
        <w:t xml:space="preserve">significant in understanding the impact of oil price shocks on the stock performance of Oil tanker companies on the NYSE. The Augmented Dickey-Fuller (ADF) test is categorized as part of the unit root test which deals with large time series sample, and this will be suitable for the data collected. Augmented Dickey-Fuller test is important for statistical significance testing, meaning the test involves hypothesis testing of the alternate and null hypothesis to derive a test statistic result reporting the p-values of the variables. From the test statistics, an interference will be made as to whether the variables tested are stationary or non-stationary. </w:t>
      </w:r>
    </w:p>
    <w:p w14:paraId="69D66102" w14:textId="605487E7" w:rsidR="008216C2" w:rsidRDefault="008216C2" w:rsidP="007672D5">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jc w:val="both"/>
        <w:rPr>
          <w:rFonts w:ascii="Times New Roman" w:hAnsi="Times New Roman" w:cs="Times New Roman"/>
          <w:color w:val="000000" w:themeColor="text1"/>
          <w:sz w:val="24"/>
          <w:szCs w:val="24"/>
          <w:lang w:val="en-GB"/>
        </w:rPr>
      </w:pPr>
    </w:p>
    <w:p w14:paraId="5ACD812C" w14:textId="6084E0F6" w:rsidR="00B10241" w:rsidRDefault="007672D5" w:rsidP="007672D5">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jc w:val="both"/>
        <w:rPr>
          <w:rFonts w:ascii="Times New Roman" w:hAnsi="Times New Roman" w:cs="Times New Roman"/>
          <w:color w:val="000000" w:themeColor="text1"/>
          <w:sz w:val="24"/>
          <w:szCs w:val="24"/>
          <w:lang w:val="en-GB"/>
        </w:rPr>
      </w:pPr>
      <w:r w:rsidRPr="00E44052">
        <w:rPr>
          <w:rFonts w:ascii="Times New Roman" w:hAnsi="Times New Roman" w:cs="Times New Roman"/>
          <w:color w:val="000000" w:themeColor="text1"/>
          <w:sz w:val="24"/>
          <w:szCs w:val="24"/>
          <w:lang w:val="en-GB"/>
        </w:rPr>
        <w:t xml:space="preserve">In addition, Augmented Dickey-Fuller tests is conducted through three versions, with an intercept, without and intercept and with both, this is done to identify variables in the dataset with a deterministic trend. Variables with a trend as not similar to non-stationary series or integrated series. Also, the Kwiatkowski Phillips Schmidt approach is an aspect of the unit root test supporting the ADF test by confirming results. This test undertakes stationarity normally, which is not likely to have a non-stationary conclusion in some cases and the KPSS test is conducted in versions; with and without a linear trend. In conclusion, this approach involves scrutinizing the time series properties of the data series, which deals with looking at trends and patterns in the data and test for stationarity and order of integration </w:t>
      </w:r>
      <w:sdt>
        <w:sdtPr>
          <w:rPr>
            <w:rFonts w:ascii="Times New Roman" w:hAnsi="Times New Roman" w:cs="Times New Roman"/>
            <w:color w:val="000000" w:themeColor="text1"/>
            <w:sz w:val="24"/>
            <w:szCs w:val="24"/>
            <w:lang w:val="en-GB"/>
          </w:rPr>
          <w:id w:val="-902359601"/>
          <w:citation/>
        </w:sdtPr>
        <w:sdtContent>
          <w:r w:rsidRPr="00E44052">
            <w:rPr>
              <w:rFonts w:ascii="Times New Roman" w:hAnsi="Times New Roman" w:cs="Times New Roman"/>
              <w:color w:val="000000" w:themeColor="text1"/>
              <w:sz w:val="24"/>
              <w:szCs w:val="24"/>
              <w:lang w:val="en-GB"/>
            </w:rPr>
            <w:fldChar w:fldCharType="begin"/>
          </w:r>
          <w:r w:rsidRPr="00E44052">
            <w:rPr>
              <w:rFonts w:ascii="Times New Roman" w:hAnsi="Times New Roman" w:cs="Times New Roman"/>
              <w:color w:val="000000" w:themeColor="text1"/>
              <w:sz w:val="24"/>
              <w:szCs w:val="24"/>
              <w:lang w:val="en-GB"/>
            </w:rPr>
            <w:instrText xml:space="preserve"> CITATION Pou091 \l 2057 </w:instrText>
          </w:r>
          <w:r w:rsidRPr="00E44052">
            <w:rPr>
              <w:rFonts w:ascii="Times New Roman" w:hAnsi="Times New Roman" w:cs="Times New Roman"/>
              <w:color w:val="000000" w:themeColor="text1"/>
              <w:sz w:val="24"/>
              <w:szCs w:val="24"/>
              <w:lang w:val="en-GB"/>
            </w:rPr>
            <w:fldChar w:fldCharType="separate"/>
          </w:r>
          <w:r w:rsidR="00D11FC1" w:rsidRPr="00D11FC1">
            <w:rPr>
              <w:rFonts w:ascii="Times New Roman" w:hAnsi="Times New Roman" w:cs="Times New Roman"/>
              <w:noProof/>
              <w:color w:val="000000" w:themeColor="text1"/>
              <w:sz w:val="24"/>
              <w:szCs w:val="24"/>
              <w:lang w:val="en-GB"/>
            </w:rPr>
            <w:t>(Poulakidas &amp; Joutz, 2009)</w:t>
          </w:r>
          <w:r w:rsidRPr="00E44052">
            <w:rPr>
              <w:rFonts w:ascii="Times New Roman" w:hAnsi="Times New Roman" w:cs="Times New Roman"/>
              <w:color w:val="000000" w:themeColor="text1"/>
              <w:sz w:val="24"/>
              <w:szCs w:val="24"/>
              <w:lang w:val="en-GB"/>
            </w:rPr>
            <w:fldChar w:fldCharType="end"/>
          </w:r>
        </w:sdtContent>
      </w:sdt>
      <w:r w:rsidRPr="00E44052">
        <w:rPr>
          <w:rFonts w:ascii="Times New Roman" w:hAnsi="Times New Roman" w:cs="Times New Roman"/>
          <w:color w:val="000000" w:themeColor="text1"/>
          <w:sz w:val="24"/>
          <w:szCs w:val="24"/>
          <w:lang w:val="en-GB"/>
        </w:rPr>
        <w:t>. The ADF test uses this equation for testing the stationarity of series from the three versions mentioned:</w:t>
      </w:r>
    </w:p>
    <w:p w14:paraId="5DF3CC38" w14:textId="440CC64E" w:rsidR="007672D5" w:rsidRPr="00841031" w:rsidRDefault="00841031" w:rsidP="00841031">
      <w:pPr>
        <w:pStyle w:val="Caption"/>
        <w:keepNext/>
        <w:rPr>
          <w:rFonts w:asciiTheme="minorHAnsi" w:hAnsiTheme="minorHAnsi"/>
          <w:color w:val="44546A" w:themeColor="text2"/>
          <w:sz w:val="18"/>
        </w:rPr>
      </w:pPr>
      <w:bookmarkStart w:id="63" w:name="_Toc51273990"/>
      <w:r>
        <w:t xml:space="preserve">Table </w:t>
      </w:r>
      <w:r>
        <w:fldChar w:fldCharType="begin"/>
      </w:r>
      <w:r>
        <w:instrText xml:space="preserve"> SEQ Table \* ARABIC </w:instrText>
      </w:r>
      <w:r>
        <w:fldChar w:fldCharType="separate"/>
      </w:r>
      <w:r w:rsidR="00DE60E6">
        <w:rPr>
          <w:noProof/>
        </w:rPr>
        <w:t>1</w:t>
      </w:r>
      <w:r>
        <w:fldChar w:fldCharType="end"/>
      </w:r>
      <w:r w:rsidRPr="00841031">
        <w:rPr>
          <w:bCs/>
          <w:lang w:val="en-GB"/>
        </w:rPr>
        <w:t>: UNIT ROOT VERSIONS</w:t>
      </w:r>
      <w:bookmarkEnd w:id="63"/>
    </w:p>
    <w:tbl>
      <w:tblPr>
        <w:tblStyle w:val="TableGrid"/>
        <w:tblW w:w="0" w:type="auto"/>
        <w:tblLook w:val="04A0" w:firstRow="1" w:lastRow="0" w:firstColumn="1" w:lastColumn="0" w:noHBand="0" w:noVBand="1"/>
      </w:tblPr>
      <w:tblGrid>
        <w:gridCol w:w="1838"/>
        <w:gridCol w:w="2410"/>
        <w:gridCol w:w="4762"/>
      </w:tblGrid>
      <w:tr w:rsidR="007672D5" w:rsidRPr="00E44052" w14:paraId="0C4A48A3" w14:textId="77777777" w:rsidTr="007672D5">
        <w:tc>
          <w:tcPr>
            <w:tcW w:w="1838" w:type="dxa"/>
          </w:tcPr>
          <w:p w14:paraId="6CEE7647" w14:textId="77777777" w:rsidR="007672D5" w:rsidRPr="00E44052" w:rsidRDefault="007672D5" w:rsidP="007672D5">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jc w:val="both"/>
              <w:rPr>
                <w:rFonts w:ascii="Times New Roman" w:hAnsi="Times New Roman" w:cs="Times New Roman"/>
                <w:color w:val="000000" w:themeColor="text1"/>
                <w:sz w:val="24"/>
                <w:szCs w:val="24"/>
                <w:lang w:val="en-GB"/>
              </w:rPr>
            </w:pPr>
            <w:r w:rsidRPr="00E44052">
              <w:rPr>
                <w:rFonts w:ascii="Times New Roman" w:hAnsi="Times New Roman" w:cs="Times New Roman"/>
                <w:color w:val="000000" w:themeColor="text1"/>
                <w:sz w:val="24"/>
                <w:szCs w:val="24"/>
                <w:lang w:val="en-GB"/>
              </w:rPr>
              <w:t>Version 0</w:t>
            </w:r>
          </w:p>
        </w:tc>
        <w:tc>
          <w:tcPr>
            <w:tcW w:w="2410" w:type="dxa"/>
          </w:tcPr>
          <w:p w14:paraId="133C7E40" w14:textId="77777777" w:rsidR="007672D5" w:rsidRPr="00E44052" w:rsidRDefault="007672D5" w:rsidP="007672D5">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jc w:val="both"/>
              <w:rPr>
                <w:rFonts w:ascii="Times New Roman" w:hAnsi="Times New Roman" w:cs="Times New Roman"/>
                <w:color w:val="000000" w:themeColor="text1"/>
                <w:sz w:val="24"/>
                <w:szCs w:val="24"/>
                <w:lang w:val="en-GB"/>
              </w:rPr>
            </w:pPr>
            <w:r w:rsidRPr="00E44052">
              <w:rPr>
                <w:rFonts w:ascii="Times New Roman" w:hAnsi="Times New Roman" w:cs="Times New Roman"/>
                <w:color w:val="000000" w:themeColor="text1"/>
                <w:sz w:val="24"/>
                <w:szCs w:val="24"/>
                <w:lang w:val="en-GB"/>
              </w:rPr>
              <w:t>No constant, No trend</w:t>
            </w:r>
          </w:p>
        </w:tc>
        <w:tc>
          <w:tcPr>
            <w:tcW w:w="4762" w:type="dxa"/>
          </w:tcPr>
          <w:p w14:paraId="12C42BDA" w14:textId="77777777" w:rsidR="007672D5" w:rsidRPr="00E44052" w:rsidRDefault="007672D5" w:rsidP="007672D5">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jc w:val="both"/>
              <w:rPr>
                <w:rFonts w:ascii="Times New Roman" w:eastAsiaTheme="minorEastAsia" w:hAnsi="Times New Roman" w:cs="Times New Roman"/>
                <w:color w:val="000000" w:themeColor="text1"/>
                <w:sz w:val="24"/>
                <w:szCs w:val="24"/>
                <w:lang w:val="en-GB"/>
              </w:rPr>
            </w:pPr>
          </w:p>
          <w:p w14:paraId="0AD3126E" w14:textId="77777777" w:rsidR="007672D5" w:rsidRPr="00E44052" w:rsidRDefault="007672D5" w:rsidP="007672D5">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jc w:val="center"/>
              <w:rPr>
                <w:rFonts w:ascii="Times New Roman" w:eastAsiaTheme="minorEastAsia" w:hAnsi="Times New Roman" w:cs="Times New Roman"/>
                <w:color w:val="000000" w:themeColor="text1"/>
                <w:lang w:val="en-GB"/>
              </w:rPr>
            </w:pPr>
            <m:oMathPara>
              <m:oMath>
                <m:r>
                  <w:rPr>
                    <w:rFonts w:ascii="Cambria Math" w:hAnsi="Cambria Math" w:cs="Times New Roman"/>
                    <w:color w:val="000000" w:themeColor="text1"/>
                    <w:lang w:val="en-GB"/>
                  </w:rPr>
                  <m:t>∆</m:t>
                </m:r>
                <m:sSub>
                  <m:sSubPr>
                    <m:ctrlPr>
                      <w:rPr>
                        <w:rFonts w:ascii="Cambria Math" w:hAnsi="Cambria Math" w:cs="Times New Roman"/>
                        <w:i/>
                        <w:color w:val="000000" w:themeColor="text1"/>
                        <w:lang w:val="en-GB"/>
                      </w:rPr>
                    </m:ctrlPr>
                  </m:sSubPr>
                  <m:e>
                    <m:r>
                      <w:rPr>
                        <w:rFonts w:ascii="Cambria Math" w:hAnsi="Cambria Math" w:cs="Times New Roman"/>
                        <w:color w:val="000000" w:themeColor="text1"/>
                        <w:lang w:val="en-GB"/>
                      </w:rPr>
                      <m:t>y</m:t>
                    </m:r>
                  </m:e>
                  <m:sub>
                    <m:r>
                      <w:rPr>
                        <w:rFonts w:ascii="Cambria Math" w:hAnsi="Cambria Math" w:cs="Times New Roman"/>
                        <w:color w:val="000000" w:themeColor="text1"/>
                        <w:lang w:val="en-GB"/>
                      </w:rPr>
                      <m:t>t</m:t>
                    </m:r>
                  </m:sub>
                </m:sSub>
                <m:r>
                  <w:rPr>
                    <w:rFonts w:ascii="Cambria Math" w:hAnsi="Cambria Math" w:cs="Times New Roman"/>
                    <w:color w:val="000000" w:themeColor="text1"/>
                    <w:lang w:val="en-GB"/>
                  </w:rPr>
                  <m:t>=</m:t>
                </m:r>
                <m:sSub>
                  <m:sSubPr>
                    <m:ctrlPr>
                      <w:rPr>
                        <w:rFonts w:ascii="Cambria Math" w:hAnsi="Cambria Math" w:cs="Times New Roman"/>
                        <w:i/>
                        <w:color w:val="000000" w:themeColor="text1"/>
                        <w:lang w:val="en-GB"/>
                      </w:rPr>
                    </m:ctrlPr>
                  </m:sSubPr>
                  <m:e>
                    <m:r>
                      <w:rPr>
                        <w:rFonts w:ascii="Cambria Math" w:hAnsi="Cambria Math" w:cs="Times New Roman"/>
                        <w:color w:val="000000" w:themeColor="text1"/>
                        <w:lang w:val="en-GB"/>
                      </w:rPr>
                      <m:t>β</m:t>
                    </m:r>
                  </m:e>
                  <m:sub>
                    <m:r>
                      <w:rPr>
                        <w:rFonts w:ascii="Cambria Math" w:hAnsi="Cambria Math" w:cs="Times New Roman"/>
                        <w:color w:val="000000" w:themeColor="text1"/>
                        <w:lang w:val="en-GB"/>
                      </w:rPr>
                      <m:t>i</m:t>
                    </m:r>
                  </m:sub>
                </m:sSub>
                <m:sSub>
                  <m:sSubPr>
                    <m:ctrlPr>
                      <w:rPr>
                        <w:rFonts w:ascii="Cambria Math" w:hAnsi="Cambria Math" w:cs="Times New Roman"/>
                        <w:i/>
                        <w:color w:val="000000" w:themeColor="text1"/>
                        <w:lang w:val="en-GB"/>
                      </w:rPr>
                    </m:ctrlPr>
                  </m:sSubPr>
                  <m:e>
                    <m:r>
                      <w:rPr>
                        <w:rFonts w:ascii="Cambria Math" w:hAnsi="Cambria Math" w:cs="Times New Roman"/>
                        <w:color w:val="000000" w:themeColor="text1"/>
                        <w:lang w:val="en-GB"/>
                      </w:rPr>
                      <m:t>y</m:t>
                    </m:r>
                  </m:e>
                  <m:sub>
                    <m:r>
                      <w:rPr>
                        <w:rFonts w:ascii="Cambria Math" w:hAnsi="Cambria Math" w:cs="Times New Roman"/>
                        <w:color w:val="000000" w:themeColor="text1"/>
                        <w:lang w:val="en-GB"/>
                      </w:rPr>
                      <m:t>t-1</m:t>
                    </m:r>
                  </m:sub>
                </m:sSub>
                <m:r>
                  <w:rPr>
                    <w:rFonts w:ascii="Cambria Math" w:hAnsi="Cambria Math" w:cs="Times New Roman"/>
                    <w:color w:val="000000" w:themeColor="text1"/>
                    <w:lang w:val="en-GB"/>
                  </w:rPr>
                  <m:t>+</m:t>
                </m:r>
                <m:nary>
                  <m:naryPr>
                    <m:chr m:val="∑"/>
                    <m:limLoc m:val="undOvr"/>
                    <m:ctrlPr>
                      <w:rPr>
                        <w:rFonts w:ascii="Cambria Math" w:hAnsi="Cambria Math" w:cs="Times New Roman"/>
                        <w:i/>
                        <w:color w:val="000000" w:themeColor="text1"/>
                        <w:lang w:val="en-GB"/>
                      </w:rPr>
                    </m:ctrlPr>
                  </m:naryPr>
                  <m:sub>
                    <m:r>
                      <w:rPr>
                        <w:rFonts w:ascii="Cambria Math" w:hAnsi="Cambria Math" w:cs="Times New Roman"/>
                        <w:color w:val="000000" w:themeColor="text1"/>
                        <w:lang w:val="en-GB"/>
                      </w:rPr>
                      <m:t>i=1</m:t>
                    </m:r>
                  </m:sub>
                  <m:sup>
                    <m:r>
                      <w:rPr>
                        <w:rFonts w:ascii="Cambria Math" w:hAnsi="Cambria Math" w:cs="Times New Roman"/>
                        <w:color w:val="000000" w:themeColor="text1"/>
                        <w:lang w:val="en-GB"/>
                      </w:rPr>
                      <m:t>P</m:t>
                    </m:r>
                  </m:sup>
                  <m:e>
                    <m:sSub>
                      <m:sSubPr>
                        <m:ctrlPr>
                          <w:rPr>
                            <w:rFonts w:ascii="Cambria Math" w:hAnsi="Cambria Math" w:cs="Times New Roman"/>
                            <w:i/>
                            <w:color w:val="000000" w:themeColor="text1"/>
                            <w:lang w:val="en-GB"/>
                          </w:rPr>
                        </m:ctrlPr>
                      </m:sSubPr>
                      <m:e>
                        <m:r>
                          <w:rPr>
                            <w:rFonts w:ascii="Cambria Math" w:hAnsi="Cambria Math" w:cs="Times New Roman"/>
                            <w:color w:val="000000" w:themeColor="text1"/>
                            <w:lang w:val="en-GB"/>
                          </w:rPr>
                          <m:t>γ</m:t>
                        </m:r>
                      </m:e>
                      <m:sub>
                        <m:r>
                          <w:rPr>
                            <w:rFonts w:ascii="Cambria Math" w:hAnsi="Cambria Math" w:cs="Times New Roman"/>
                            <w:color w:val="000000" w:themeColor="text1"/>
                            <w:lang w:val="en-GB"/>
                          </w:rPr>
                          <m:t>i</m:t>
                        </m:r>
                      </m:sub>
                    </m:sSub>
                    <m:r>
                      <w:rPr>
                        <w:rFonts w:ascii="Cambria Math" w:hAnsi="Cambria Math" w:cs="Times New Roman"/>
                        <w:color w:val="000000" w:themeColor="text1"/>
                        <w:lang w:val="en-GB"/>
                      </w:rPr>
                      <m:t>∆</m:t>
                    </m:r>
                    <m:sSub>
                      <m:sSubPr>
                        <m:ctrlPr>
                          <w:rPr>
                            <w:rFonts w:ascii="Cambria Math" w:hAnsi="Cambria Math" w:cs="Times New Roman"/>
                            <w:i/>
                            <w:color w:val="000000" w:themeColor="text1"/>
                            <w:lang w:val="en-GB"/>
                          </w:rPr>
                        </m:ctrlPr>
                      </m:sSubPr>
                      <m:e>
                        <m:r>
                          <w:rPr>
                            <w:rFonts w:ascii="Cambria Math" w:hAnsi="Cambria Math" w:cs="Times New Roman"/>
                            <w:color w:val="000000" w:themeColor="text1"/>
                            <w:lang w:val="en-GB"/>
                          </w:rPr>
                          <m:t>y</m:t>
                        </m:r>
                      </m:e>
                      <m:sub>
                        <m:r>
                          <w:rPr>
                            <w:rFonts w:ascii="Cambria Math" w:hAnsi="Cambria Math" w:cs="Times New Roman"/>
                            <w:color w:val="000000" w:themeColor="text1"/>
                            <w:lang w:val="en-GB"/>
                          </w:rPr>
                          <m:t>t-i</m:t>
                        </m:r>
                      </m:sub>
                    </m:sSub>
                  </m:e>
                </m:nary>
                <m:r>
                  <w:rPr>
                    <w:rFonts w:ascii="Cambria Math" w:hAnsi="Cambria Math" w:cs="Times New Roman"/>
                    <w:color w:val="000000" w:themeColor="text1"/>
                    <w:lang w:val="en-GB"/>
                  </w:rPr>
                  <m:t>+</m:t>
                </m:r>
                <m:sSub>
                  <m:sSubPr>
                    <m:ctrlPr>
                      <w:rPr>
                        <w:rFonts w:ascii="Cambria Math" w:hAnsi="Cambria Math" w:cs="Times New Roman"/>
                        <w:i/>
                        <w:color w:val="000000" w:themeColor="text1"/>
                        <w:lang w:val="en-GB"/>
                      </w:rPr>
                    </m:ctrlPr>
                  </m:sSubPr>
                  <m:e>
                    <m:r>
                      <w:rPr>
                        <w:rFonts w:ascii="Cambria Math" w:hAnsi="Cambria Math" w:cs="Times New Roman"/>
                        <w:color w:val="000000" w:themeColor="text1"/>
                        <w:lang w:val="en-GB"/>
                      </w:rPr>
                      <m:t>ϑ</m:t>
                    </m:r>
                  </m:e>
                  <m:sub>
                    <m:r>
                      <w:rPr>
                        <w:rFonts w:ascii="Cambria Math" w:hAnsi="Cambria Math" w:cs="Times New Roman"/>
                        <w:color w:val="000000" w:themeColor="text1"/>
                        <w:lang w:val="en-GB"/>
                      </w:rPr>
                      <m:t>t</m:t>
                    </m:r>
                  </m:sub>
                </m:sSub>
              </m:oMath>
            </m:oMathPara>
          </w:p>
          <w:p w14:paraId="5E76BD55" w14:textId="77777777" w:rsidR="007672D5" w:rsidRPr="00E44052" w:rsidRDefault="007672D5" w:rsidP="007672D5">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jc w:val="both"/>
              <w:rPr>
                <w:rFonts w:ascii="Times New Roman" w:hAnsi="Times New Roman" w:cs="Times New Roman"/>
                <w:color w:val="000000" w:themeColor="text1"/>
                <w:sz w:val="24"/>
                <w:szCs w:val="24"/>
                <w:lang w:val="en-GB"/>
              </w:rPr>
            </w:pPr>
          </w:p>
        </w:tc>
      </w:tr>
      <w:tr w:rsidR="007672D5" w:rsidRPr="00E44052" w14:paraId="737D2C36" w14:textId="77777777" w:rsidTr="007672D5">
        <w:tc>
          <w:tcPr>
            <w:tcW w:w="1838" w:type="dxa"/>
          </w:tcPr>
          <w:p w14:paraId="18D15821" w14:textId="77777777" w:rsidR="007672D5" w:rsidRPr="00E44052" w:rsidRDefault="007672D5" w:rsidP="007672D5">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jc w:val="both"/>
              <w:rPr>
                <w:rFonts w:ascii="Times New Roman" w:hAnsi="Times New Roman" w:cs="Times New Roman"/>
                <w:color w:val="000000" w:themeColor="text1"/>
                <w:sz w:val="24"/>
                <w:szCs w:val="24"/>
                <w:lang w:val="en-GB"/>
              </w:rPr>
            </w:pPr>
            <w:r w:rsidRPr="00E44052">
              <w:rPr>
                <w:rFonts w:ascii="Times New Roman" w:hAnsi="Times New Roman" w:cs="Times New Roman"/>
                <w:color w:val="000000" w:themeColor="text1"/>
                <w:sz w:val="24"/>
                <w:szCs w:val="24"/>
                <w:lang w:val="en-GB"/>
              </w:rPr>
              <w:t>Version 1</w:t>
            </w:r>
          </w:p>
        </w:tc>
        <w:tc>
          <w:tcPr>
            <w:tcW w:w="2410" w:type="dxa"/>
          </w:tcPr>
          <w:p w14:paraId="322EA555" w14:textId="77777777" w:rsidR="007672D5" w:rsidRPr="00E44052" w:rsidRDefault="007672D5" w:rsidP="007672D5">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jc w:val="both"/>
              <w:rPr>
                <w:rFonts w:ascii="Times New Roman" w:hAnsi="Times New Roman" w:cs="Times New Roman"/>
                <w:color w:val="000000" w:themeColor="text1"/>
                <w:lang w:val="en-GB"/>
              </w:rPr>
            </w:pPr>
            <w:r w:rsidRPr="00E44052">
              <w:rPr>
                <w:rFonts w:ascii="Times New Roman" w:hAnsi="Times New Roman" w:cs="Times New Roman"/>
                <w:color w:val="000000" w:themeColor="text1"/>
                <w:lang w:val="en-GB"/>
              </w:rPr>
              <w:t>Constant only</w:t>
            </w:r>
          </w:p>
        </w:tc>
        <w:tc>
          <w:tcPr>
            <w:tcW w:w="4762" w:type="dxa"/>
          </w:tcPr>
          <w:p w14:paraId="42898253" w14:textId="77777777" w:rsidR="007672D5" w:rsidRPr="00E44052" w:rsidRDefault="007672D5" w:rsidP="007672D5">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jc w:val="both"/>
              <w:rPr>
                <w:rFonts w:ascii="Times New Roman" w:hAnsi="Times New Roman" w:cs="Times New Roman"/>
                <w:color w:val="000000" w:themeColor="text1"/>
                <w:lang w:val="en-GB"/>
              </w:rPr>
            </w:pPr>
            <m:oMathPara>
              <m:oMath>
                <m:r>
                  <w:rPr>
                    <w:rFonts w:ascii="Cambria Math" w:hAnsi="Cambria Math" w:cs="Times New Roman"/>
                    <w:color w:val="000000" w:themeColor="text1"/>
                    <w:lang w:val="en-GB"/>
                  </w:rPr>
                  <m:t>∆</m:t>
                </m:r>
                <m:sSub>
                  <m:sSubPr>
                    <m:ctrlPr>
                      <w:rPr>
                        <w:rFonts w:ascii="Cambria Math" w:hAnsi="Cambria Math" w:cs="Times New Roman"/>
                        <w:i/>
                        <w:color w:val="000000" w:themeColor="text1"/>
                        <w:lang w:val="en-GB"/>
                      </w:rPr>
                    </m:ctrlPr>
                  </m:sSubPr>
                  <m:e>
                    <m:r>
                      <w:rPr>
                        <w:rFonts w:ascii="Cambria Math" w:hAnsi="Cambria Math" w:cs="Times New Roman"/>
                        <w:color w:val="000000" w:themeColor="text1"/>
                        <w:lang w:val="en-GB"/>
                      </w:rPr>
                      <m:t>y</m:t>
                    </m:r>
                  </m:e>
                  <m:sub>
                    <m:r>
                      <w:rPr>
                        <w:rFonts w:ascii="Cambria Math" w:hAnsi="Cambria Math" w:cs="Times New Roman"/>
                        <w:color w:val="000000" w:themeColor="text1"/>
                        <w:lang w:val="en-GB"/>
                      </w:rPr>
                      <m:t>t</m:t>
                    </m:r>
                  </m:sub>
                </m:sSub>
                <m:r>
                  <w:rPr>
                    <w:rFonts w:ascii="Cambria Math" w:hAnsi="Cambria Math" w:cs="Times New Roman"/>
                    <w:color w:val="000000" w:themeColor="text1"/>
                    <w:lang w:val="en-GB"/>
                  </w:rPr>
                  <m:t>=</m:t>
                </m:r>
                <m:sSub>
                  <m:sSubPr>
                    <m:ctrlPr>
                      <w:rPr>
                        <w:rFonts w:ascii="Cambria Math" w:hAnsi="Cambria Math" w:cs="Times New Roman"/>
                        <w:i/>
                        <w:color w:val="000000" w:themeColor="text1"/>
                        <w:lang w:val="en-GB"/>
                      </w:rPr>
                    </m:ctrlPr>
                  </m:sSubPr>
                  <m:e>
                    <m:r>
                      <w:rPr>
                        <w:rFonts w:ascii="Cambria Math" w:hAnsi="Cambria Math" w:cs="Times New Roman"/>
                        <w:color w:val="000000" w:themeColor="text1"/>
                        <w:lang w:val="en-GB"/>
                      </w:rPr>
                      <m:t>β</m:t>
                    </m:r>
                  </m:e>
                  <m:sub>
                    <m:r>
                      <w:rPr>
                        <w:rFonts w:ascii="Cambria Math" w:hAnsi="Cambria Math" w:cs="Times New Roman"/>
                        <w:color w:val="000000" w:themeColor="text1"/>
                        <w:lang w:val="en-GB"/>
                      </w:rPr>
                      <m:t>0</m:t>
                    </m:r>
                  </m:sub>
                </m:sSub>
                <m:r>
                  <w:rPr>
                    <w:rFonts w:ascii="Cambria Math" w:hAnsi="Cambria Math" w:cs="Times New Roman"/>
                    <w:color w:val="000000" w:themeColor="text1"/>
                    <w:lang w:val="en-GB"/>
                  </w:rPr>
                  <m:t>+</m:t>
                </m:r>
                <m:sSub>
                  <m:sSubPr>
                    <m:ctrlPr>
                      <w:rPr>
                        <w:rFonts w:ascii="Cambria Math" w:hAnsi="Cambria Math" w:cs="Times New Roman"/>
                        <w:i/>
                        <w:color w:val="000000" w:themeColor="text1"/>
                        <w:lang w:val="en-GB"/>
                      </w:rPr>
                    </m:ctrlPr>
                  </m:sSubPr>
                  <m:e>
                    <m:r>
                      <w:rPr>
                        <w:rFonts w:ascii="Cambria Math" w:hAnsi="Cambria Math" w:cs="Times New Roman"/>
                        <w:color w:val="000000" w:themeColor="text1"/>
                        <w:lang w:val="en-GB"/>
                      </w:rPr>
                      <m:t>β</m:t>
                    </m:r>
                  </m:e>
                  <m:sub>
                    <m:r>
                      <w:rPr>
                        <w:rFonts w:ascii="Cambria Math" w:hAnsi="Cambria Math" w:cs="Times New Roman"/>
                        <w:color w:val="000000" w:themeColor="text1"/>
                        <w:lang w:val="en-GB"/>
                      </w:rPr>
                      <m:t>i</m:t>
                    </m:r>
                  </m:sub>
                </m:sSub>
                <m:sSub>
                  <m:sSubPr>
                    <m:ctrlPr>
                      <w:rPr>
                        <w:rFonts w:ascii="Cambria Math" w:hAnsi="Cambria Math" w:cs="Times New Roman"/>
                        <w:i/>
                        <w:color w:val="000000" w:themeColor="text1"/>
                        <w:lang w:val="en-GB"/>
                      </w:rPr>
                    </m:ctrlPr>
                  </m:sSubPr>
                  <m:e>
                    <m:r>
                      <w:rPr>
                        <w:rFonts w:ascii="Cambria Math" w:hAnsi="Cambria Math" w:cs="Times New Roman"/>
                        <w:color w:val="000000" w:themeColor="text1"/>
                        <w:lang w:val="en-GB"/>
                      </w:rPr>
                      <m:t>y</m:t>
                    </m:r>
                  </m:e>
                  <m:sub>
                    <m:r>
                      <w:rPr>
                        <w:rFonts w:ascii="Cambria Math" w:hAnsi="Cambria Math" w:cs="Times New Roman"/>
                        <w:color w:val="000000" w:themeColor="text1"/>
                        <w:lang w:val="en-GB"/>
                      </w:rPr>
                      <m:t>t-1</m:t>
                    </m:r>
                  </m:sub>
                </m:sSub>
                <m:r>
                  <w:rPr>
                    <w:rFonts w:ascii="Cambria Math" w:hAnsi="Cambria Math" w:cs="Times New Roman"/>
                    <w:color w:val="000000" w:themeColor="text1"/>
                    <w:lang w:val="en-GB"/>
                  </w:rPr>
                  <m:t>+</m:t>
                </m:r>
                <m:nary>
                  <m:naryPr>
                    <m:chr m:val="∑"/>
                    <m:limLoc m:val="undOvr"/>
                    <m:ctrlPr>
                      <w:rPr>
                        <w:rFonts w:ascii="Cambria Math" w:hAnsi="Cambria Math" w:cs="Times New Roman"/>
                        <w:i/>
                        <w:color w:val="000000" w:themeColor="text1"/>
                        <w:lang w:val="en-GB"/>
                      </w:rPr>
                    </m:ctrlPr>
                  </m:naryPr>
                  <m:sub>
                    <m:r>
                      <w:rPr>
                        <w:rFonts w:ascii="Cambria Math" w:hAnsi="Cambria Math" w:cs="Times New Roman"/>
                        <w:color w:val="000000" w:themeColor="text1"/>
                        <w:lang w:val="en-GB"/>
                      </w:rPr>
                      <m:t>i=1</m:t>
                    </m:r>
                  </m:sub>
                  <m:sup>
                    <m:r>
                      <w:rPr>
                        <w:rFonts w:ascii="Cambria Math" w:hAnsi="Cambria Math" w:cs="Times New Roman"/>
                        <w:color w:val="000000" w:themeColor="text1"/>
                        <w:lang w:val="en-GB"/>
                      </w:rPr>
                      <m:t>P</m:t>
                    </m:r>
                  </m:sup>
                  <m:e>
                    <m:sSub>
                      <m:sSubPr>
                        <m:ctrlPr>
                          <w:rPr>
                            <w:rFonts w:ascii="Cambria Math" w:hAnsi="Cambria Math" w:cs="Times New Roman"/>
                            <w:i/>
                            <w:color w:val="000000" w:themeColor="text1"/>
                            <w:lang w:val="en-GB"/>
                          </w:rPr>
                        </m:ctrlPr>
                      </m:sSubPr>
                      <m:e>
                        <m:r>
                          <w:rPr>
                            <w:rFonts w:ascii="Cambria Math" w:hAnsi="Cambria Math" w:cs="Times New Roman"/>
                            <w:color w:val="000000" w:themeColor="text1"/>
                            <w:lang w:val="en-GB"/>
                          </w:rPr>
                          <m:t>γ</m:t>
                        </m:r>
                      </m:e>
                      <m:sub>
                        <m:r>
                          <w:rPr>
                            <w:rFonts w:ascii="Cambria Math" w:hAnsi="Cambria Math" w:cs="Times New Roman"/>
                            <w:color w:val="000000" w:themeColor="text1"/>
                            <w:lang w:val="en-GB"/>
                          </w:rPr>
                          <m:t>i</m:t>
                        </m:r>
                      </m:sub>
                    </m:sSub>
                    <m:r>
                      <w:rPr>
                        <w:rFonts w:ascii="Cambria Math" w:hAnsi="Cambria Math" w:cs="Times New Roman"/>
                        <w:color w:val="000000" w:themeColor="text1"/>
                        <w:lang w:val="en-GB"/>
                      </w:rPr>
                      <m:t>∆</m:t>
                    </m:r>
                    <m:sSub>
                      <m:sSubPr>
                        <m:ctrlPr>
                          <w:rPr>
                            <w:rFonts w:ascii="Cambria Math" w:hAnsi="Cambria Math" w:cs="Times New Roman"/>
                            <w:i/>
                            <w:color w:val="000000" w:themeColor="text1"/>
                            <w:lang w:val="en-GB"/>
                          </w:rPr>
                        </m:ctrlPr>
                      </m:sSubPr>
                      <m:e>
                        <m:r>
                          <w:rPr>
                            <w:rFonts w:ascii="Cambria Math" w:hAnsi="Cambria Math" w:cs="Times New Roman"/>
                            <w:color w:val="000000" w:themeColor="text1"/>
                            <w:lang w:val="en-GB"/>
                          </w:rPr>
                          <m:t>y</m:t>
                        </m:r>
                      </m:e>
                      <m:sub>
                        <m:r>
                          <w:rPr>
                            <w:rFonts w:ascii="Cambria Math" w:hAnsi="Cambria Math" w:cs="Times New Roman"/>
                            <w:color w:val="000000" w:themeColor="text1"/>
                            <w:lang w:val="en-GB"/>
                          </w:rPr>
                          <m:t>t-i</m:t>
                        </m:r>
                      </m:sub>
                    </m:sSub>
                  </m:e>
                </m:nary>
                <m:r>
                  <w:rPr>
                    <w:rFonts w:ascii="Cambria Math" w:hAnsi="Cambria Math" w:cs="Times New Roman"/>
                    <w:color w:val="000000" w:themeColor="text1"/>
                    <w:lang w:val="en-GB"/>
                  </w:rPr>
                  <m:t>+</m:t>
                </m:r>
                <m:sSub>
                  <m:sSubPr>
                    <m:ctrlPr>
                      <w:rPr>
                        <w:rFonts w:ascii="Cambria Math" w:hAnsi="Cambria Math" w:cs="Times New Roman"/>
                        <w:i/>
                        <w:color w:val="000000" w:themeColor="text1"/>
                        <w:lang w:val="en-GB"/>
                      </w:rPr>
                    </m:ctrlPr>
                  </m:sSubPr>
                  <m:e>
                    <m:r>
                      <w:rPr>
                        <w:rFonts w:ascii="Cambria Math" w:hAnsi="Cambria Math" w:cs="Times New Roman"/>
                        <w:color w:val="000000" w:themeColor="text1"/>
                        <w:lang w:val="en-GB"/>
                      </w:rPr>
                      <m:t>ϑ</m:t>
                    </m:r>
                  </m:e>
                  <m:sub>
                    <m:r>
                      <w:rPr>
                        <w:rFonts w:ascii="Cambria Math" w:hAnsi="Cambria Math" w:cs="Times New Roman"/>
                        <w:color w:val="000000" w:themeColor="text1"/>
                        <w:lang w:val="en-GB"/>
                      </w:rPr>
                      <m:t>t</m:t>
                    </m:r>
                  </m:sub>
                </m:sSub>
              </m:oMath>
            </m:oMathPara>
          </w:p>
          <w:p w14:paraId="305978D4" w14:textId="77777777" w:rsidR="007672D5" w:rsidRPr="00E44052" w:rsidRDefault="007672D5" w:rsidP="007672D5">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jc w:val="both"/>
              <w:rPr>
                <w:rFonts w:ascii="Times New Roman" w:hAnsi="Times New Roman" w:cs="Times New Roman"/>
                <w:color w:val="000000" w:themeColor="text1"/>
                <w:lang w:val="en-GB"/>
              </w:rPr>
            </w:pPr>
          </w:p>
        </w:tc>
      </w:tr>
      <w:tr w:rsidR="007672D5" w:rsidRPr="00E44052" w14:paraId="77B734C6" w14:textId="77777777" w:rsidTr="007672D5">
        <w:trPr>
          <w:trHeight w:val="870"/>
        </w:trPr>
        <w:tc>
          <w:tcPr>
            <w:tcW w:w="1838" w:type="dxa"/>
          </w:tcPr>
          <w:p w14:paraId="24161399" w14:textId="77777777" w:rsidR="007672D5" w:rsidRPr="00E44052" w:rsidRDefault="007672D5" w:rsidP="007672D5">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jc w:val="both"/>
              <w:rPr>
                <w:rFonts w:ascii="Times New Roman" w:hAnsi="Times New Roman" w:cs="Times New Roman"/>
                <w:color w:val="000000" w:themeColor="text1"/>
                <w:sz w:val="24"/>
                <w:szCs w:val="24"/>
                <w:lang w:val="en-GB"/>
              </w:rPr>
            </w:pPr>
            <w:r w:rsidRPr="00E44052">
              <w:rPr>
                <w:rFonts w:ascii="Times New Roman" w:hAnsi="Times New Roman" w:cs="Times New Roman"/>
                <w:color w:val="000000" w:themeColor="text1"/>
                <w:sz w:val="24"/>
                <w:szCs w:val="24"/>
                <w:lang w:val="en-GB"/>
              </w:rPr>
              <w:t>Version 2</w:t>
            </w:r>
          </w:p>
        </w:tc>
        <w:tc>
          <w:tcPr>
            <w:tcW w:w="2410" w:type="dxa"/>
          </w:tcPr>
          <w:p w14:paraId="7DFA9158" w14:textId="77777777" w:rsidR="007672D5" w:rsidRPr="00E44052" w:rsidRDefault="007672D5" w:rsidP="007672D5">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jc w:val="both"/>
              <w:rPr>
                <w:rFonts w:ascii="Times New Roman" w:hAnsi="Times New Roman" w:cs="Times New Roman"/>
                <w:color w:val="000000" w:themeColor="text1"/>
                <w:sz w:val="24"/>
                <w:szCs w:val="24"/>
                <w:lang w:val="en-GB"/>
              </w:rPr>
            </w:pPr>
            <w:r w:rsidRPr="00E44052">
              <w:rPr>
                <w:rFonts w:ascii="Times New Roman" w:hAnsi="Times New Roman" w:cs="Times New Roman"/>
                <w:color w:val="000000" w:themeColor="text1"/>
                <w:sz w:val="24"/>
                <w:szCs w:val="24"/>
                <w:lang w:val="en-GB"/>
              </w:rPr>
              <w:t xml:space="preserve">Constant and Trend </w:t>
            </w:r>
          </w:p>
        </w:tc>
        <w:tc>
          <w:tcPr>
            <w:tcW w:w="4762" w:type="dxa"/>
          </w:tcPr>
          <w:p w14:paraId="10A6E916" w14:textId="77777777" w:rsidR="007672D5" w:rsidRPr="00E44052" w:rsidRDefault="007672D5" w:rsidP="007672D5">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jc w:val="both"/>
              <w:rPr>
                <w:rFonts w:ascii="Times New Roman" w:hAnsi="Times New Roman" w:cs="Times New Roman"/>
                <w:color w:val="000000" w:themeColor="text1"/>
                <w:sz w:val="24"/>
                <w:szCs w:val="24"/>
                <w:lang w:val="en-GB"/>
              </w:rPr>
            </w:pPr>
            <m:oMathPara>
              <m:oMath>
                <m:r>
                  <w:rPr>
                    <w:rFonts w:ascii="Cambria Math" w:hAnsi="Cambria Math" w:cs="Times New Roman"/>
                    <w:color w:val="000000" w:themeColor="text1"/>
                    <w:sz w:val="24"/>
                    <w:szCs w:val="24"/>
                    <w:lang w:val="en-GB"/>
                  </w:rPr>
                  <m:t>∆</m:t>
                </m:r>
                <m:sSub>
                  <m:sSubPr>
                    <m:ctrlPr>
                      <w:rPr>
                        <w:rFonts w:ascii="Cambria Math" w:hAnsi="Cambria Math" w:cs="Times New Roman"/>
                        <w:i/>
                        <w:color w:val="000000" w:themeColor="text1"/>
                        <w:sz w:val="24"/>
                        <w:szCs w:val="24"/>
                        <w:lang w:val="en-GB"/>
                      </w:rPr>
                    </m:ctrlPr>
                  </m:sSubPr>
                  <m:e>
                    <m:r>
                      <w:rPr>
                        <w:rFonts w:ascii="Cambria Math" w:hAnsi="Cambria Math" w:cs="Times New Roman"/>
                        <w:color w:val="000000" w:themeColor="text1"/>
                        <w:sz w:val="24"/>
                        <w:szCs w:val="24"/>
                        <w:lang w:val="en-GB"/>
                      </w:rPr>
                      <m:t>y</m:t>
                    </m:r>
                  </m:e>
                  <m:sub>
                    <m:r>
                      <w:rPr>
                        <w:rFonts w:ascii="Cambria Math" w:hAnsi="Cambria Math" w:cs="Times New Roman"/>
                        <w:color w:val="000000" w:themeColor="text1"/>
                        <w:sz w:val="24"/>
                        <w:szCs w:val="24"/>
                        <w:lang w:val="en-GB"/>
                      </w:rPr>
                      <m:t>t</m:t>
                    </m:r>
                  </m:sub>
                </m:sSub>
                <m:r>
                  <w:rPr>
                    <w:rFonts w:ascii="Cambria Math" w:hAnsi="Cambria Math" w:cs="Times New Roman"/>
                    <w:color w:val="000000" w:themeColor="text1"/>
                    <w:sz w:val="24"/>
                    <w:szCs w:val="24"/>
                    <w:lang w:val="en-GB"/>
                  </w:rPr>
                  <m:t>=</m:t>
                </m:r>
                <m:sSub>
                  <m:sSubPr>
                    <m:ctrlPr>
                      <w:rPr>
                        <w:rFonts w:ascii="Cambria Math" w:hAnsi="Cambria Math" w:cs="Times New Roman"/>
                        <w:i/>
                        <w:color w:val="000000" w:themeColor="text1"/>
                        <w:sz w:val="24"/>
                        <w:szCs w:val="24"/>
                        <w:lang w:val="en-GB"/>
                      </w:rPr>
                    </m:ctrlPr>
                  </m:sSubPr>
                  <m:e>
                    <m:r>
                      <w:rPr>
                        <w:rFonts w:ascii="Cambria Math" w:hAnsi="Cambria Math" w:cs="Times New Roman"/>
                        <w:color w:val="000000" w:themeColor="text1"/>
                        <w:sz w:val="24"/>
                        <w:szCs w:val="24"/>
                        <w:lang w:val="en-GB"/>
                      </w:rPr>
                      <m:t>β</m:t>
                    </m:r>
                  </m:e>
                  <m:sub>
                    <m:r>
                      <w:rPr>
                        <w:rFonts w:ascii="Cambria Math" w:hAnsi="Cambria Math" w:cs="Times New Roman"/>
                        <w:color w:val="000000" w:themeColor="text1"/>
                        <w:sz w:val="24"/>
                        <w:szCs w:val="24"/>
                        <w:lang w:val="en-GB"/>
                      </w:rPr>
                      <m:t>0</m:t>
                    </m:r>
                  </m:sub>
                </m:sSub>
                <m:r>
                  <w:rPr>
                    <w:rFonts w:ascii="Cambria Math" w:hAnsi="Cambria Math" w:cs="Times New Roman"/>
                    <w:color w:val="000000" w:themeColor="text1"/>
                    <w:sz w:val="24"/>
                    <w:szCs w:val="24"/>
                    <w:lang w:val="en-GB"/>
                  </w:rPr>
                  <m:t>+</m:t>
                </m:r>
                <m:sSub>
                  <m:sSubPr>
                    <m:ctrlPr>
                      <w:rPr>
                        <w:rFonts w:ascii="Cambria Math" w:hAnsi="Cambria Math" w:cs="Times New Roman"/>
                        <w:i/>
                        <w:color w:val="000000" w:themeColor="text1"/>
                        <w:sz w:val="24"/>
                        <w:szCs w:val="24"/>
                        <w:lang w:val="en-GB"/>
                      </w:rPr>
                    </m:ctrlPr>
                  </m:sSubPr>
                  <m:e>
                    <m:r>
                      <w:rPr>
                        <w:rFonts w:ascii="Cambria Math" w:hAnsi="Cambria Math" w:cs="Times New Roman"/>
                        <w:color w:val="000000" w:themeColor="text1"/>
                        <w:sz w:val="24"/>
                        <w:szCs w:val="24"/>
                        <w:lang w:val="en-GB"/>
                      </w:rPr>
                      <m:t>β</m:t>
                    </m:r>
                  </m:e>
                  <m:sub>
                    <m:r>
                      <w:rPr>
                        <w:rFonts w:ascii="Cambria Math" w:hAnsi="Cambria Math" w:cs="Times New Roman"/>
                        <w:color w:val="000000" w:themeColor="text1"/>
                        <w:sz w:val="24"/>
                        <w:szCs w:val="24"/>
                        <w:lang w:val="en-GB"/>
                      </w:rPr>
                      <m:t>i</m:t>
                    </m:r>
                  </m:sub>
                </m:sSub>
                <m:sSub>
                  <m:sSubPr>
                    <m:ctrlPr>
                      <w:rPr>
                        <w:rFonts w:ascii="Cambria Math" w:hAnsi="Cambria Math" w:cs="Times New Roman"/>
                        <w:i/>
                        <w:color w:val="000000" w:themeColor="text1"/>
                        <w:sz w:val="24"/>
                        <w:szCs w:val="24"/>
                        <w:lang w:val="en-GB"/>
                      </w:rPr>
                    </m:ctrlPr>
                  </m:sSubPr>
                  <m:e>
                    <m:r>
                      <w:rPr>
                        <w:rFonts w:ascii="Cambria Math" w:hAnsi="Cambria Math" w:cs="Times New Roman"/>
                        <w:color w:val="000000" w:themeColor="text1"/>
                        <w:sz w:val="24"/>
                        <w:szCs w:val="24"/>
                        <w:lang w:val="en-GB"/>
                      </w:rPr>
                      <m:t>y</m:t>
                    </m:r>
                  </m:e>
                  <m:sub>
                    <m:r>
                      <w:rPr>
                        <w:rFonts w:ascii="Cambria Math" w:hAnsi="Cambria Math" w:cs="Times New Roman"/>
                        <w:color w:val="000000" w:themeColor="text1"/>
                        <w:sz w:val="24"/>
                        <w:szCs w:val="24"/>
                        <w:lang w:val="en-GB"/>
                      </w:rPr>
                      <m:t>t-1</m:t>
                    </m:r>
                  </m:sub>
                </m:sSub>
                <m:r>
                  <w:rPr>
                    <w:rFonts w:ascii="Cambria Math" w:hAnsi="Cambria Math" w:cs="Times New Roman"/>
                    <w:color w:val="000000" w:themeColor="text1"/>
                    <w:sz w:val="24"/>
                    <w:szCs w:val="24"/>
                    <w:lang w:val="en-GB"/>
                  </w:rPr>
                  <m:t>+</m:t>
                </m:r>
                <m:sSub>
                  <m:sSubPr>
                    <m:ctrlPr>
                      <w:rPr>
                        <w:rFonts w:ascii="Cambria Math" w:hAnsi="Cambria Math" w:cs="Times New Roman"/>
                        <w:i/>
                        <w:color w:val="000000" w:themeColor="text1"/>
                        <w:sz w:val="24"/>
                        <w:szCs w:val="24"/>
                        <w:lang w:val="en-GB"/>
                      </w:rPr>
                    </m:ctrlPr>
                  </m:sSubPr>
                  <m:e>
                    <m:r>
                      <w:rPr>
                        <w:rFonts w:ascii="Cambria Math" w:hAnsi="Cambria Math" w:cs="Times New Roman"/>
                        <w:color w:val="000000" w:themeColor="text1"/>
                        <w:sz w:val="24"/>
                        <w:szCs w:val="24"/>
                        <w:lang w:val="en-GB"/>
                      </w:rPr>
                      <m:t>β</m:t>
                    </m:r>
                  </m:e>
                  <m:sub>
                    <m:r>
                      <w:rPr>
                        <w:rFonts w:ascii="Cambria Math" w:hAnsi="Cambria Math" w:cs="Times New Roman"/>
                        <w:color w:val="000000" w:themeColor="text1"/>
                        <w:sz w:val="24"/>
                        <w:szCs w:val="24"/>
                        <w:lang w:val="en-GB"/>
                      </w:rPr>
                      <m:t>2</m:t>
                    </m:r>
                  </m:sub>
                </m:sSub>
                <m:r>
                  <w:rPr>
                    <w:rFonts w:ascii="Cambria Math" w:hAnsi="Cambria Math" w:cs="Times New Roman"/>
                    <w:color w:val="000000" w:themeColor="text1"/>
                    <w:sz w:val="24"/>
                    <w:szCs w:val="24"/>
                    <w:lang w:val="en-GB"/>
                  </w:rPr>
                  <m:t>i+</m:t>
                </m:r>
                <m:nary>
                  <m:naryPr>
                    <m:chr m:val="∑"/>
                    <m:limLoc m:val="undOvr"/>
                    <m:ctrlPr>
                      <w:rPr>
                        <w:rFonts w:ascii="Cambria Math" w:hAnsi="Cambria Math" w:cs="Times New Roman"/>
                        <w:i/>
                        <w:color w:val="000000" w:themeColor="text1"/>
                        <w:sz w:val="24"/>
                        <w:szCs w:val="24"/>
                        <w:lang w:val="en-GB"/>
                      </w:rPr>
                    </m:ctrlPr>
                  </m:naryPr>
                  <m:sub>
                    <m:r>
                      <w:rPr>
                        <w:rFonts w:ascii="Cambria Math" w:hAnsi="Cambria Math" w:cs="Times New Roman"/>
                        <w:color w:val="000000" w:themeColor="text1"/>
                        <w:sz w:val="24"/>
                        <w:szCs w:val="24"/>
                        <w:lang w:val="en-GB"/>
                      </w:rPr>
                      <m:t>i=1</m:t>
                    </m:r>
                  </m:sub>
                  <m:sup>
                    <m:r>
                      <w:rPr>
                        <w:rFonts w:ascii="Cambria Math" w:hAnsi="Cambria Math" w:cs="Times New Roman"/>
                        <w:color w:val="000000" w:themeColor="text1"/>
                        <w:sz w:val="24"/>
                        <w:szCs w:val="24"/>
                        <w:lang w:val="en-GB"/>
                      </w:rPr>
                      <m:t>P</m:t>
                    </m:r>
                  </m:sup>
                  <m:e>
                    <m:sSub>
                      <m:sSubPr>
                        <m:ctrlPr>
                          <w:rPr>
                            <w:rFonts w:ascii="Cambria Math" w:hAnsi="Cambria Math" w:cs="Times New Roman"/>
                            <w:i/>
                            <w:color w:val="000000" w:themeColor="text1"/>
                            <w:sz w:val="24"/>
                            <w:szCs w:val="24"/>
                            <w:lang w:val="en-GB"/>
                          </w:rPr>
                        </m:ctrlPr>
                      </m:sSubPr>
                      <m:e>
                        <m:r>
                          <w:rPr>
                            <w:rFonts w:ascii="Cambria Math" w:hAnsi="Cambria Math" w:cs="Times New Roman"/>
                            <w:color w:val="000000" w:themeColor="text1"/>
                            <w:sz w:val="24"/>
                            <w:szCs w:val="24"/>
                            <w:lang w:val="en-GB"/>
                          </w:rPr>
                          <m:t>γ</m:t>
                        </m:r>
                      </m:e>
                      <m:sub>
                        <m:r>
                          <w:rPr>
                            <w:rFonts w:ascii="Cambria Math" w:hAnsi="Cambria Math" w:cs="Times New Roman"/>
                            <w:color w:val="000000" w:themeColor="text1"/>
                            <w:sz w:val="24"/>
                            <w:szCs w:val="24"/>
                            <w:lang w:val="en-GB"/>
                          </w:rPr>
                          <m:t>i</m:t>
                        </m:r>
                      </m:sub>
                    </m:sSub>
                    <m:r>
                      <w:rPr>
                        <w:rFonts w:ascii="Cambria Math" w:hAnsi="Cambria Math" w:cs="Times New Roman"/>
                        <w:color w:val="000000" w:themeColor="text1"/>
                        <w:sz w:val="24"/>
                        <w:szCs w:val="24"/>
                        <w:lang w:val="en-GB"/>
                      </w:rPr>
                      <m:t>∆</m:t>
                    </m:r>
                    <m:sSub>
                      <m:sSubPr>
                        <m:ctrlPr>
                          <w:rPr>
                            <w:rFonts w:ascii="Cambria Math" w:hAnsi="Cambria Math" w:cs="Times New Roman"/>
                            <w:i/>
                            <w:color w:val="000000" w:themeColor="text1"/>
                            <w:sz w:val="24"/>
                            <w:szCs w:val="24"/>
                            <w:lang w:val="en-GB"/>
                          </w:rPr>
                        </m:ctrlPr>
                      </m:sSubPr>
                      <m:e>
                        <m:r>
                          <w:rPr>
                            <w:rFonts w:ascii="Cambria Math" w:hAnsi="Cambria Math" w:cs="Times New Roman"/>
                            <w:color w:val="000000" w:themeColor="text1"/>
                            <w:sz w:val="24"/>
                            <w:szCs w:val="24"/>
                            <w:lang w:val="en-GB"/>
                          </w:rPr>
                          <m:t>y</m:t>
                        </m:r>
                      </m:e>
                      <m:sub>
                        <m:r>
                          <w:rPr>
                            <w:rFonts w:ascii="Cambria Math" w:hAnsi="Cambria Math" w:cs="Times New Roman"/>
                            <w:color w:val="000000" w:themeColor="text1"/>
                            <w:sz w:val="24"/>
                            <w:szCs w:val="24"/>
                            <w:lang w:val="en-GB"/>
                          </w:rPr>
                          <m:t>t-i</m:t>
                        </m:r>
                      </m:sub>
                    </m:sSub>
                  </m:e>
                </m:nary>
                <m:r>
                  <w:rPr>
                    <w:rFonts w:ascii="Cambria Math" w:hAnsi="Cambria Math" w:cs="Times New Roman"/>
                    <w:color w:val="000000" w:themeColor="text1"/>
                    <w:sz w:val="24"/>
                    <w:szCs w:val="24"/>
                    <w:lang w:val="en-GB"/>
                  </w:rPr>
                  <m:t>+</m:t>
                </m:r>
                <m:sSub>
                  <m:sSubPr>
                    <m:ctrlPr>
                      <w:rPr>
                        <w:rFonts w:ascii="Cambria Math" w:hAnsi="Cambria Math" w:cs="Times New Roman"/>
                        <w:i/>
                        <w:color w:val="000000" w:themeColor="text1"/>
                        <w:sz w:val="24"/>
                        <w:szCs w:val="24"/>
                        <w:lang w:val="en-GB"/>
                      </w:rPr>
                    </m:ctrlPr>
                  </m:sSubPr>
                  <m:e>
                    <m:r>
                      <w:rPr>
                        <w:rFonts w:ascii="Cambria Math" w:hAnsi="Cambria Math" w:cs="Times New Roman"/>
                        <w:color w:val="000000" w:themeColor="text1"/>
                        <w:sz w:val="24"/>
                        <w:szCs w:val="24"/>
                        <w:lang w:val="en-GB"/>
                      </w:rPr>
                      <m:t>ϑ</m:t>
                    </m:r>
                  </m:e>
                  <m:sub>
                    <m:r>
                      <w:rPr>
                        <w:rFonts w:ascii="Cambria Math" w:hAnsi="Cambria Math" w:cs="Times New Roman"/>
                        <w:color w:val="000000" w:themeColor="text1"/>
                        <w:sz w:val="24"/>
                        <w:szCs w:val="24"/>
                        <w:lang w:val="en-GB"/>
                      </w:rPr>
                      <m:t>t</m:t>
                    </m:r>
                  </m:sub>
                </m:sSub>
              </m:oMath>
            </m:oMathPara>
          </w:p>
          <w:p w14:paraId="6E48BE3E" w14:textId="77777777" w:rsidR="007672D5" w:rsidRPr="00E44052" w:rsidRDefault="007672D5" w:rsidP="007672D5">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jc w:val="both"/>
              <w:rPr>
                <w:rFonts w:ascii="Times New Roman" w:hAnsi="Times New Roman" w:cs="Times New Roman"/>
                <w:color w:val="000000" w:themeColor="text1"/>
                <w:sz w:val="24"/>
                <w:szCs w:val="24"/>
                <w:lang w:val="en-GB"/>
              </w:rPr>
            </w:pPr>
          </w:p>
        </w:tc>
      </w:tr>
    </w:tbl>
    <w:p w14:paraId="49E94FD4" w14:textId="77777777" w:rsidR="00F04B06" w:rsidRDefault="00F04B06" w:rsidP="007672D5">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jc w:val="both"/>
        <w:rPr>
          <w:rFonts w:ascii="Times New Roman" w:hAnsi="Times New Roman" w:cs="Times New Roman"/>
          <w:color w:val="000000" w:themeColor="text1"/>
          <w:sz w:val="24"/>
          <w:szCs w:val="24"/>
          <w:lang w:val="en-GB"/>
        </w:rPr>
      </w:pPr>
    </w:p>
    <w:p w14:paraId="5B8FB783" w14:textId="70821840" w:rsidR="007672D5" w:rsidRPr="00E44052" w:rsidRDefault="007672D5" w:rsidP="007672D5">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jc w:val="both"/>
        <w:rPr>
          <w:rFonts w:ascii="Times New Roman" w:eastAsiaTheme="minorEastAsia" w:hAnsi="Times New Roman" w:cs="Times New Roman"/>
          <w:color w:val="000000" w:themeColor="text1"/>
          <w:sz w:val="24"/>
          <w:szCs w:val="24"/>
          <w:lang w:val="en-GB"/>
        </w:rPr>
      </w:pPr>
      <w:r w:rsidRPr="00E44052">
        <w:rPr>
          <w:rFonts w:ascii="Times New Roman" w:hAnsi="Times New Roman" w:cs="Times New Roman"/>
          <w:color w:val="000000" w:themeColor="text1"/>
          <w:sz w:val="24"/>
          <w:szCs w:val="24"/>
          <w:lang w:val="en-GB"/>
        </w:rPr>
        <w:t xml:space="preserve">Where the null hypothesis of the ADF test is </w:t>
      </w:r>
      <m:oMath>
        <m:sSub>
          <m:sSubPr>
            <m:ctrlPr>
              <w:rPr>
                <w:rFonts w:ascii="Cambria Math" w:hAnsi="Cambria Math" w:cs="Times New Roman"/>
                <w:i/>
                <w:color w:val="000000" w:themeColor="text1"/>
                <w:sz w:val="24"/>
                <w:szCs w:val="24"/>
                <w:lang w:val="en-GB"/>
              </w:rPr>
            </m:ctrlPr>
          </m:sSubPr>
          <m:e>
            <m:r>
              <w:rPr>
                <w:rFonts w:ascii="Cambria Math" w:hAnsi="Cambria Math" w:cs="Times New Roman"/>
                <w:color w:val="000000" w:themeColor="text1"/>
                <w:sz w:val="24"/>
                <w:szCs w:val="24"/>
                <w:lang w:val="en-GB"/>
              </w:rPr>
              <m:t xml:space="preserve">β= </m:t>
            </m:r>
          </m:e>
          <m:sub>
            <m:r>
              <w:rPr>
                <w:rFonts w:ascii="Cambria Math" w:hAnsi="Cambria Math" w:cs="Times New Roman"/>
                <w:color w:val="000000" w:themeColor="text1"/>
                <w:sz w:val="24"/>
                <w:szCs w:val="24"/>
                <w:lang w:val="en-GB"/>
              </w:rPr>
              <m:t>0</m:t>
            </m:r>
          </m:sub>
        </m:sSub>
      </m:oMath>
      <w:r w:rsidRPr="00E44052">
        <w:rPr>
          <w:rFonts w:ascii="Times New Roman" w:eastAsiaTheme="minorEastAsia" w:hAnsi="Times New Roman" w:cs="Times New Roman"/>
          <w:color w:val="000000" w:themeColor="text1"/>
          <w:sz w:val="24"/>
          <w:szCs w:val="24"/>
          <w:lang w:val="en-GB"/>
        </w:rPr>
        <w:t xml:space="preserve"> and </w:t>
      </w:r>
      <m:oMath>
        <m:sSub>
          <m:sSubPr>
            <m:ctrlPr>
              <w:rPr>
                <w:rFonts w:ascii="Cambria Math" w:hAnsi="Cambria Math" w:cs="Times New Roman"/>
                <w:i/>
                <w:color w:val="000000" w:themeColor="text1"/>
                <w:sz w:val="24"/>
                <w:szCs w:val="24"/>
                <w:lang w:val="en-GB"/>
              </w:rPr>
            </m:ctrlPr>
          </m:sSubPr>
          <m:e>
            <m:r>
              <w:rPr>
                <w:rFonts w:ascii="Cambria Math" w:hAnsi="Cambria Math" w:cs="Times New Roman"/>
                <w:color w:val="000000" w:themeColor="text1"/>
                <w:sz w:val="24"/>
                <w:szCs w:val="24"/>
                <w:lang w:val="en-GB"/>
              </w:rPr>
              <m:t xml:space="preserve">β </m:t>
            </m:r>
          </m:e>
          <m:sub>
            <m:r>
              <w:rPr>
                <w:rFonts w:ascii="Cambria Math" w:hAnsi="Cambria Math" w:cs="Times New Roman"/>
                <w:color w:val="000000" w:themeColor="text1"/>
                <w:sz w:val="24"/>
                <w:szCs w:val="24"/>
                <w:lang w:val="en-GB"/>
              </w:rPr>
              <m:t>&gt; 0</m:t>
            </m:r>
          </m:sub>
        </m:sSub>
      </m:oMath>
      <w:r w:rsidRPr="00E44052">
        <w:rPr>
          <w:rFonts w:ascii="Times New Roman" w:eastAsiaTheme="minorEastAsia" w:hAnsi="Times New Roman" w:cs="Times New Roman"/>
          <w:color w:val="000000" w:themeColor="text1"/>
          <w:sz w:val="24"/>
          <w:szCs w:val="24"/>
          <w:lang w:val="en-GB"/>
        </w:rPr>
        <w:t xml:space="preserve"> is equivalent to the alternate hypothesis. If </w:t>
      </w:r>
      <m:oMath>
        <m:sSub>
          <m:sSubPr>
            <m:ctrlPr>
              <w:rPr>
                <w:rFonts w:ascii="Cambria Math" w:hAnsi="Cambria Math" w:cs="Times New Roman"/>
                <w:i/>
                <w:color w:val="000000" w:themeColor="text1"/>
                <w:sz w:val="24"/>
                <w:szCs w:val="24"/>
                <w:lang w:val="en-GB"/>
              </w:rPr>
            </m:ctrlPr>
          </m:sSubPr>
          <m:e>
            <m:r>
              <w:rPr>
                <w:rFonts w:ascii="Cambria Math" w:hAnsi="Cambria Math" w:cs="Times New Roman"/>
                <w:color w:val="000000" w:themeColor="text1"/>
                <w:sz w:val="24"/>
                <w:szCs w:val="24"/>
                <w:lang w:val="en-GB"/>
              </w:rPr>
              <m:t xml:space="preserve">β= </m:t>
            </m:r>
          </m:e>
          <m:sub>
            <m:r>
              <w:rPr>
                <w:rFonts w:ascii="Cambria Math" w:hAnsi="Cambria Math" w:cs="Times New Roman"/>
                <w:color w:val="000000" w:themeColor="text1"/>
                <w:sz w:val="24"/>
                <w:szCs w:val="24"/>
                <w:lang w:val="en-GB"/>
              </w:rPr>
              <m:t>0</m:t>
            </m:r>
          </m:sub>
        </m:sSub>
      </m:oMath>
      <w:r w:rsidRPr="00E44052">
        <w:rPr>
          <w:rFonts w:ascii="Times New Roman" w:eastAsiaTheme="minorEastAsia" w:hAnsi="Times New Roman" w:cs="Times New Roman"/>
          <w:color w:val="000000" w:themeColor="text1"/>
          <w:sz w:val="24"/>
          <w:szCs w:val="24"/>
          <w:lang w:val="en-GB"/>
        </w:rPr>
        <w:t xml:space="preserve"> is the final result, it is called a unit root meaning the time series is not </w:t>
      </w:r>
      <w:r w:rsidRPr="00E44052">
        <w:rPr>
          <w:rFonts w:ascii="Times New Roman" w:eastAsiaTheme="minorEastAsia" w:hAnsi="Times New Roman" w:cs="Times New Roman"/>
          <w:color w:val="000000" w:themeColor="text1"/>
          <w:sz w:val="24"/>
          <w:szCs w:val="24"/>
          <w:lang w:val="en-GB"/>
        </w:rPr>
        <w:lastRenderedPageBreak/>
        <w:t xml:space="preserve">stationary. The </w:t>
      </w:r>
      <m:oMath>
        <m:sSub>
          <m:sSubPr>
            <m:ctrlPr>
              <w:rPr>
                <w:rFonts w:ascii="Cambria Math" w:hAnsi="Cambria Math" w:cs="Times New Roman"/>
                <w:i/>
                <w:color w:val="000000" w:themeColor="text1"/>
                <w:lang w:val="en-GB"/>
              </w:rPr>
            </m:ctrlPr>
          </m:sSubPr>
          <m:e>
            <m:r>
              <w:rPr>
                <w:rFonts w:ascii="Cambria Math" w:hAnsi="Cambria Math" w:cs="Times New Roman"/>
                <w:color w:val="000000" w:themeColor="text1"/>
                <w:lang w:val="en-GB"/>
              </w:rPr>
              <m:t>ϑ</m:t>
            </m:r>
          </m:e>
          <m:sub>
            <m:r>
              <w:rPr>
                <w:rFonts w:ascii="Cambria Math" w:hAnsi="Cambria Math" w:cs="Times New Roman"/>
                <w:color w:val="000000" w:themeColor="text1"/>
                <w:lang w:val="en-GB"/>
              </w:rPr>
              <m:t>t</m:t>
            </m:r>
          </m:sub>
        </m:sSub>
        <m:r>
          <w:rPr>
            <w:rFonts w:ascii="Cambria Math" w:hAnsi="Cambria Math" w:cs="Times New Roman"/>
            <w:color w:val="000000" w:themeColor="text1"/>
            <w:lang w:val="en-GB"/>
          </w:rPr>
          <m:t xml:space="preserve"> </m:t>
        </m:r>
      </m:oMath>
      <w:r w:rsidRPr="00E44052">
        <w:rPr>
          <w:rFonts w:ascii="Times New Roman" w:eastAsiaTheme="minorEastAsia" w:hAnsi="Times New Roman" w:cs="Times New Roman"/>
          <w:color w:val="000000" w:themeColor="text1"/>
          <w:lang w:val="en-GB"/>
        </w:rPr>
        <w:t xml:space="preserve">is assumed to be a Gaussian white noise random error and </w:t>
      </w:r>
      <m:oMath>
        <m:r>
          <w:rPr>
            <w:rFonts w:ascii="Cambria Math" w:hAnsi="Cambria Math" w:cs="Times New Roman"/>
            <w:color w:val="000000" w:themeColor="text1"/>
            <w:sz w:val="24"/>
            <w:szCs w:val="24"/>
            <w:lang w:val="en-GB"/>
          </w:rPr>
          <m:t>i=1</m:t>
        </m:r>
      </m:oMath>
      <w:r w:rsidRPr="00E44052">
        <w:rPr>
          <w:rFonts w:ascii="Times New Roman" w:eastAsiaTheme="minorEastAsia" w:hAnsi="Times New Roman" w:cs="Times New Roman"/>
          <w:color w:val="000000" w:themeColor="text1"/>
          <w:sz w:val="24"/>
          <w:szCs w:val="24"/>
          <w:lang w:val="en-GB"/>
        </w:rPr>
        <w:t xml:space="preserve"> is the number of observations in the sample, which is a term for trend </w:t>
      </w:r>
      <w:sdt>
        <w:sdtPr>
          <w:rPr>
            <w:rFonts w:ascii="Times New Roman" w:hAnsi="Times New Roman" w:cs="Times New Roman"/>
            <w:color w:val="000000" w:themeColor="text1"/>
            <w:sz w:val="24"/>
            <w:szCs w:val="24"/>
            <w:lang w:val="en-GB"/>
          </w:rPr>
          <w:id w:val="1090813890"/>
          <w:citation/>
        </w:sdtPr>
        <w:sdtContent>
          <w:r w:rsidRPr="00E44052">
            <w:rPr>
              <w:rFonts w:ascii="Times New Roman" w:hAnsi="Times New Roman" w:cs="Times New Roman"/>
              <w:color w:val="000000" w:themeColor="text1"/>
              <w:sz w:val="24"/>
              <w:szCs w:val="24"/>
              <w:lang w:val="en-GB"/>
            </w:rPr>
            <w:fldChar w:fldCharType="begin"/>
          </w:r>
          <w:r w:rsidRPr="00E44052">
            <w:rPr>
              <w:rFonts w:ascii="Times New Roman" w:hAnsi="Times New Roman" w:cs="Times New Roman"/>
              <w:color w:val="000000" w:themeColor="text1"/>
              <w:sz w:val="24"/>
              <w:szCs w:val="24"/>
              <w:lang w:val="en-GB"/>
            </w:rPr>
            <w:instrText xml:space="preserve"> CITATION Pou091 \l 2057 </w:instrText>
          </w:r>
          <w:r w:rsidRPr="00E44052">
            <w:rPr>
              <w:rFonts w:ascii="Times New Roman" w:hAnsi="Times New Roman" w:cs="Times New Roman"/>
              <w:color w:val="000000" w:themeColor="text1"/>
              <w:sz w:val="24"/>
              <w:szCs w:val="24"/>
              <w:lang w:val="en-GB"/>
            </w:rPr>
            <w:fldChar w:fldCharType="separate"/>
          </w:r>
          <w:r w:rsidR="00D11FC1" w:rsidRPr="00D11FC1">
            <w:rPr>
              <w:rFonts w:ascii="Times New Roman" w:hAnsi="Times New Roman" w:cs="Times New Roman"/>
              <w:noProof/>
              <w:color w:val="000000" w:themeColor="text1"/>
              <w:sz w:val="24"/>
              <w:szCs w:val="24"/>
              <w:lang w:val="en-GB"/>
            </w:rPr>
            <w:t>(Poulakidas &amp; Joutz, 2009)</w:t>
          </w:r>
          <w:r w:rsidRPr="00E44052">
            <w:rPr>
              <w:rFonts w:ascii="Times New Roman" w:hAnsi="Times New Roman" w:cs="Times New Roman"/>
              <w:color w:val="000000" w:themeColor="text1"/>
              <w:sz w:val="24"/>
              <w:szCs w:val="24"/>
              <w:lang w:val="en-GB"/>
            </w:rPr>
            <w:fldChar w:fldCharType="end"/>
          </w:r>
        </w:sdtContent>
      </w:sdt>
      <w:r w:rsidRPr="00E44052">
        <w:rPr>
          <w:rFonts w:ascii="Times New Roman" w:hAnsi="Times New Roman" w:cs="Times New Roman"/>
          <w:color w:val="000000" w:themeColor="text1"/>
          <w:sz w:val="24"/>
          <w:szCs w:val="24"/>
          <w:lang w:val="en-GB"/>
        </w:rPr>
        <w:t>.</w:t>
      </w:r>
    </w:p>
    <w:p w14:paraId="337FF741" w14:textId="77777777" w:rsidR="007672D5" w:rsidRPr="00E44052" w:rsidRDefault="007672D5" w:rsidP="007672D5">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jc w:val="both"/>
        <w:rPr>
          <w:rFonts w:ascii="Times New Roman" w:eastAsiaTheme="minorEastAsia" w:hAnsi="Times New Roman" w:cs="Times New Roman"/>
          <w:color w:val="000000" w:themeColor="text1"/>
          <w:sz w:val="24"/>
          <w:szCs w:val="24"/>
          <w:lang w:val="en-GB"/>
        </w:rPr>
      </w:pPr>
    </w:p>
    <w:p w14:paraId="4F3D4A36" w14:textId="2DCF2D50" w:rsidR="007672D5" w:rsidRPr="00E44052" w:rsidRDefault="007672D5" w:rsidP="007672D5">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jc w:val="both"/>
        <w:rPr>
          <w:rFonts w:ascii="Times New Roman" w:eastAsiaTheme="minorEastAsia" w:hAnsi="Times New Roman" w:cs="Times New Roman"/>
          <w:color w:val="000000" w:themeColor="text1"/>
          <w:sz w:val="24"/>
          <w:szCs w:val="24"/>
          <w:lang w:val="en-GB"/>
        </w:rPr>
      </w:pPr>
      <w:r w:rsidRPr="00E44052">
        <w:rPr>
          <w:rFonts w:ascii="Times New Roman" w:eastAsiaTheme="minorEastAsia" w:hAnsi="Times New Roman" w:cs="Times New Roman"/>
          <w:color w:val="000000" w:themeColor="text1"/>
          <w:sz w:val="24"/>
          <w:szCs w:val="24"/>
          <w:lang w:val="en-GB"/>
        </w:rPr>
        <w:t xml:space="preserve">Finally, the Vector Autoregressive model (VAR) is the statistical model that will be used for </w:t>
      </w:r>
      <w:r w:rsidR="008E3230">
        <w:rPr>
          <w:rFonts w:ascii="Times New Roman" w:eastAsiaTheme="minorEastAsia" w:hAnsi="Times New Roman" w:cs="Times New Roman"/>
          <w:color w:val="000000" w:themeColor="text1"/>
          <w:sz w:val="24"/>
          <w:szCs w:val="24"/>
          <w:lang w:val="en-GB"/>
        </w:rPr>
        <w:t>testing the hypothesis developed for this study</w:t>
      </w:r>
      <w:r w:rsidRPr="00E44052">
        <w:rPr>
          <w:rFonts w:ascii="Times New Roman" w:eastAsiaTheme="minorEastAsia" w:hAnsi="Times New Roman" w:cs="Times New Roman"/>
          <w:color w:val="000000" w:themeColor="text1"/>
          <w:sz w:val="24"/>
          <w:szCs w:val="24"/>
          <w:lang w:val="en-GB"/>
        </w:rPr>
        <w:t xml:space="preserve">. The VAR model is important for describing the dynamic behaviour of financial and economic time series and it is one of the most flexible models for analysing multivariate time series. The VAR model will be estimated for the whole-time frame covering the oil price shocks that impacted the stock performance of the oil tanker companies on the NYSE selected. This step comprises of testing for a suitable lag length of the study, including tests for system/model stability and residual diagnostic test. The VAR model is represented as this equation below. </w:t>
      </w:r>
    </w:p>
    <w:p w14:paraId="7D54CC09" w14:textId="77777777" w:rsidR="007672D5" w:rsidRPr="00E44052" w:rsidRDefault="007672D5" w:rsidP="007672D5">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jc w:val="both"/>
        <w:rPr>
          <w:rFonts w:ascii="Times New Roman" w:eastAsiaTheme="minorEastAsia" w:hAnsi="Times New Roman" w:cs="Times New Roman"/>
          <w:color w:val="000000" w:themeColor="text1"/>
          <w:sz w:val="24"/>
          <w:szCs w:val="24"/>
          <w:lang w:val="en-GB"/>
        </w:rPr>
      </w:pPr>
    </w:p>
    <w:p w14:paraId="39246DFB" w14:textId="77777777" w:rsidR="007672D5" w:rsidRPr="00E44052" w:rsidRDefault="00472AB6" w:rsidP="007672D5">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jc w:val="both"/>
        <w:rPr>
          <w:rFonts w:ascii="Times New Roman" w:eastAsiaTheme="minorEastAsia" w:hAnsi="Times New Roman" w:cs="Times New Roman"/>
          <w:lang w:val="en-GB"/>
        </w:rPr>
      </w:pPr>
      <m:oMathPara>
        <m:oMath>
          <m:sSub>
            <m:sSubPr>
              <m:ctrlPr>
                <w:rPr>
                  <w:rFonts w:ascii="Cambria Math" w:hAnsi="Cambria Math"/>
                  <w:i/>
                  <w:lang w:val="en-GB"/>
                </w:rPr>
              </m:ctrlPr>
            </m:sSubPr>
            <m:e>
              <m:r>
                <w:rPr>
                  <w:rFonts w:ascii="Cambria Math" w:hAnsi="Cambria Math"/>
                  <w:lang w:val="en-GB"/>
                </w:rPr>
                <m:t>y</m:t>
              </m:r>
            </m:e>
            <m:sub>
              <m:r>
                <w:rPr>
                  <w:rFonts w:ascii="Cambria Math" w:hAnsi="Cambria Math"/>
                  <w:lang w:val="en-GB"/>
                </w:rPr>
                <m:t>t</m:t>
              </m:r>
            </m:sub>
          </m:sSub>
          <m:r>
            <w:rPr>
              <w:rFonts w:ascii="Cambria Math" w:hAnsi="Cambria Math"/>
              <w:lang w:val="en-GB"/>
            </w:rPr>
            <m:t>=c+</m:t>
          </m:r>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1</m:t>
              </m:r>
            </m:sub>
          </m:sSub>
          <m:sSub>
            <m:sSubPr>
              <m:ctrlPr>
                <w:rPr>
                  <w:rFonts w:ascii="Cambria Math" w:hAnsi="Cambria Math"/>
                  <w:i/>
                  <w:lang w:val="en-GB"/>
                </w:rPr>
              </m:ctrlPr>
            </m:sSubPr>
            <m:e>
              <m:r>
                <w:rPr>
                  <w:rFonts w:ascii="Cambria Math" w:hAnsi="Cambria Math"/>
                  <w:lang w:val="en-GB"/>
                </w:rPr>
                <m:t>y</m:t>
              </m:r>
            </m:e>
            <m:sub>
              <m:r>
                <w:rPr>
                  <w:rFonts w:ascii="Cambria Math" w:hAnsi="Cambria Math"/>
                  <w:lang w:val="en-GB"/>
                </w:rPr>
                <m:t>t-1</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2</m:t>
              </m:r>
            </m:sub>
          </m:sSub>
          <m:sSub>
            <m:sSubPr>
              <m:ctrlPr>
                <w:rPr>
                  <w:rFonts w:ascii="Cambria Math" w:hAnsi="Cambria Math"/>
                  <w:i/>
                  <w:lang w:val="en-GB"/>
                </w:rPr>
              </m:ctrlPr>
            </m:sSubPr>
            <m:e>
              <m:r>
                <w:rPr>
                  <w:rFonts w:ascii="Cambria Math" w:hAnsi="Cambria Math"/>
                  <w:lang w:val="en-GB"/>
                </w:rPr>
                <m:t>y</m:t>
              </m:r>
            </m:e>
            <m:sub>
              <m:r>
                <w:rPr>
                  <w:rFonts w:ascii="Cambria Math" w:hAnsi="Cambria Math"/>
                  <w:lang w:val="en-GB"/>
                </w:rPr>
                <m:t>t-2</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p</m:t>
              </m:r>
            </m:sub>
          </m:sSub>
          <m:sSub>
            <m:sSubPr>
              <m:ctrlPr>
                <w:rPr>
                  <w:rFonts w:ascii="Cambria Math" w:hAnsi="Cambria Math"/>
                  <w:i/>
                  <w:lang w:val="en-GB"/>
                </w:rPr>
              </m:ctrlPr>
            </m:sSubPr>
            <m:e>
              <m:r>
                <w:rPr>
                  <w:rFonts w:ascii="Cambria Math" w:hAnsi="Cambria Math"/>
                  <w:lang w:val="en-GB"/>
                </w:rPr>
                <m:t>y</m:t>
              </m:r>
            </m:e>
            <m:sub>
              <m:r>
                <w:rPr>
                  <w:rFonts w:ascii="Cambria Math" w:hAnsi="Cambria Math"/>
                  <w:lang w:val="en-GB"/>
                </w:rPr>
                <m:t>t-p</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e</m:t>
              </m:r>
            </m:e>
            <m:sub>
              <m:r>
                <w:rPr>
                  <w:rFonts w:ascii="Cambria Math" w:hAnsi="Cambria Math"/>
                  <w:lang w:val="en-GB"/>
                </w:rPr>
                <m:t>t</m:t>
              </m:r>
            </m:sub>
          </m:sSub>
        </m:oMath>
      </m:oMathPara>
    </w:p>
    <w:p w14:paraId="760E00FA" w14:textId="77777777" w:rsidR="00EC367C" w:rsidRDefault="00EC367C" w:rsidP="00D174D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jc w:val="both"/>
        <w:rPr>
          <w:rFonts w:ascii="Times New Roman" w:eastAsiaTheme="minorEastAsia" w:hAnsi="Times New Roman" w:cs="Times New Roman"/>
          <w:color w:val="000000" w:themeColor="text1"/>
          <w:sz w:val="24"/>
          <w:szCs w:val="24"/>
          <w:lang w:val="en-GB"/>
        </w:rPr>
      </w:pPr>
    </w:p>
    <w:p w14:paraId="6608C414" w14:textId="6AA8FB8C" w:rsidR="002C7BE3" w:rsidRDefault="007672D5" w:rsidP="00D174D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jc w:val="both"/>
        <w:rPr>
          <w:rFonts w:ascii="Times New Roman" w:eastAsiaTheme="minorEastAsia" w:hAnsi="Times New Roman" w:cs="Times New Roman"/>
          <w:sz w:val="24"/>
          <w:szCs w:val="24"/>
          <w:lang w:val="en-GB"/>
        </w:rPr>
      </w:pPr>
      <w:r w:rsidRPr="00E44052">
        <w:rPr>
          <w:rFonts w:ascii="Times New Roman" w:hAnsi="Times New Roman" w:cs="Times New Roman"/>
          <w:color w:val="000000" w:themeColor="text1"/>
          <w:sz w:val="24"/>
          <w:szCs w:val="24"/>
          <w:lang w:val="en-GB"/>
        </w:rPr>
        <w:t xml:space="preserve">Where </w:t>
      </w:r>
      <m:oMath>
        <m:sSub>
          <m:sSubPr>
            <m:ctrlPr>
              <w:rPr>
                <w:rFonts w:ascii="Cambria Math" w:hAnsi="Cambria Math"/>
                <w:i/>
                <w:sz w:val="24"/>
                <w:szCs w:val="24"/>
                <w:lang w:val="en-GB"/>
              </w:rPr>
            </m:ctrlPr>
          </m:sSubPr>
          <m:e>
            <m:r>
              <w:rPr>
                <w:rFonts w:ascii="Cambria Math" w:hAnsi="Cambria Math"/>
                <w:sz w:val="24"/>
                <w:szCs w:val="24"/>
                <w:lang w:val="en-GB"/>
              </w:rPr>
              <m:t>A</m:t>
            </m:r>
          </m:e>
          <m:sub>
            <m:r>
              <w:rPr>
                <w:rFonts w:ascii="Cambria Math" w:hAnsi="Cambria Math"/>
                <w:sz w:val="24"/>
                <w:szCs w:val="24"/>
                <w:lang w:val="en-GB"/>
              </w:rPr>
              <m:t>i</m:t>
            </m:r>
          </m:sub>
        </m:sSub>
      </m:oMath>
      <w:r w:rsidRPr="00E44052">
        <w:rPr>
          <w:rFonts w:ascii="Times New Roman" w:eastAsiaTheme="minorEastAsia" w:hAnsi="Times New Roman" w:cs="Times New Roman"/>
          <w:sz w:val="24"/>
          <w:szCs w:val="24"/>
          <w:lang w:val="en-GB"/>
        </w:rPr>
        <w:t xml:space="preserve"> represents the 4 X 4 coefficient matrix of coefficients at the </w:t>
      </w:r>
      <w:proofErr w:type="spellStart"/>
      <w:r w:rsidRPr="00E44052">
        <w:rPr>
          <w:rFonts w:ascii="Times New Roman" w:eastAsiaTheme="minorEastAsia" w:hAnsi="Times New Roman" w:cs="Times New Roman"/>
          <w:sz w:val="24"/>
          <w:szCs w:val="24"/>
          <w:lang w:val="en-GB"/>
        </w:rPr>
        <w:t>i</w:t>
      </w:r>
      <w:r w:rsidRPr="00E44052">
        <w:rPr>
          <w:rFonts w:ascii="Times New Roman" w:eastAsiaTheme="minorEastAsia" w:hAnsi="Times New Roman" w:cs="Times New Roman"/>
          <w:sz w:val="24"/>
          <w:szCs w:val="24"/>
          <w:vertAlign w:val="superscript"/>
          <w:lang w:val="en-GB"/>
        </w:rPr>
        <w:t>th</w:t>
      </w:r>
      <w:proofErr w:type="spellEnd"/>
      <w:r w:rsidRPr="00E44052">
        <w:rPr>
          <w:rFonts w:ascii="Times New Roman" w:eastAsiaTheme="minorEastAsia" w:hAnsi="Times New Roman" w:cs="Times New Roman"/>
          <w:sz w:val="24"/>
          <w:szCs w:val="24"/>
          <w:lang w:val="en-GB"/>
        </w:rPr>
        <w:t xml:space="preserve"> lag, </w:t>
      </w:r>
      <m:oMath>
        <m:r>
          <w:rPr>
            <w:rFonts w:ascii="Cambria Math" w:hAnsi="Cambria Math"/>
            <w:sz w:val="24"/>
            <w:szCs w:val="24"/>
            <w:lang w:val="en-GB"/>
          </w:rPr>
          <m:t xml:space="preserve">c </m:t>
        </m:r>
      </m:oMath>
      <w:r w:rsidRPr="00E44052">
        <w:rPr>
          <w:rFonts w:ascii="Times New Roman" w:eastAsiaTheme="minorEastAsia" w:hAnsi="Times New Roman" w:cs="Times New Roman"/>
          <w:sz w:val="24"/>
          <w:szCs w:val="24"/>
          <w:lang w:val="en-GB"/>
        </w:rPr>
        <w:t xml:space="preserve"> is the 4 X 1 intercept vector, </w:t>
      </w:r>
      <m:oMath>
        <m:sSub>
          <m:sSubPr>
            <m:ctrlPr>
              <w:rPr>
                <w:rFonts w:ascii="Cambria Math" w:hAnsi="Cambria Math"/>
                <w:i/>
                <w:sz w:val="24"/>
                <w:szCs w:val="24"/>
                <w:lang w:val="en-GB"/>
              </w:rPr>
            </m:ctrlPr>
          </m:sSubPr>
          <m:e>
            <m:r>
              <w:rPr>
                <w:rFonts w:ascii="Cambria Math" w:hAnsi="Cambria Math"/>
                <w:sz w:val="24"/>
                <w:szCs w:val="24"/>
                <w:lang w:val="en-GB"/>
              </w:rPr>
              <m:t>y</m:t>
            </m:r>
          </m:e>
          <m:sub>
            <m:r>
              <w:rPr>
                <w:rFonts w:ascii="Cambria Math" w:hAnsi="Cambria Math"/>
                <w:sz w:val="24"/>
                <w:szCs w:val="24"/>
                <w:lang w:val="en-GB"/>
              </w:rPr>
              <m:t>t</m:t>
            </m:r>
          </m:sub>
        </m:sSub>
        <m:r>
          <w:rPr>
            <w:rFonts w:ascii="Cambria Math" w:hAnsi="Cambria Math"/>
            <w:sz w:val="24"/>
            <w:szCs w:val="24"/>
            <w:lang w:val="en-GB"/>
          </w:rPr>
          <m:t xml:space="preserve"> </m:t>
        </m:r>
      </m:oMath>
      <w:r w:rsidRPr="00E44052">
        <w:rPr>
          <w:rFonts w:ascii="Times New Roman" w:eastAsiaTheme="minorEastAsia" w:hAnsi="Times New Roman" w:cs="Times New Roman"/>
          <w:sz w:val="24"/>
          <w:szCs w:val="24"/>
          <w:lang w:val="en-GB"/>
        </w:rPr>
        <w:t xml:space="preserve">is the 4 X 1 endogenous vector and </w:t>
      </w:r>
      <m:oMath>
        <m:sSub>
          <m:sSubPr>
            <m:ctrlPr>
              <w:rPr>
                <w:rFonts w:ascii="Cambria Math" w:hAnsi="Cambria Math"/>
                <w:i/>
                <w:sz w:val="24"/>
                <w:szCs w:val="24"/>
                <w:lang w:val="en-GB"/>
              </w:rPr>
            </m:ctrlPr>
          </m:sSubPr>
          <m:e>
            <m:r>
              <w:rPr>
                <w:rFonts w:ascii="Cambria Math" w:hAnsi="Cambria Math"/>
                <w:sz w:val="24"/>
                <w:szCs w:val="24"/>
                <w:lang w:val="en-GB"/>
              </w:rPr>
              <m:t>e</m:t>
            </m:r>
          </m:e>
          <m:sub>
            <m:r>
              <w:rPr>
                <w:rFonts w:ascii="Cambria Math" w:hAnsi="Cambria Math"/>
                <w:sz w:val="24"/>
                <w:szCs w:val="24"/>
                <w:lang w:val="en-GB"/>
              </w:rPr>
              <m:t>t</m:t>
            </m:r>
          </m:sub>
        </m:sSub>
      </m:oMath>
      <w:r w:rsidRPr="00E44052">
        <w:rPr>
          <w:rFonts w:ascii="Times New Roman" w:eastAsiaTheme="minorEastAsia" w:hAnsi="Times New Roman" w:cs="Times New Roman"/>
          <w:sz w:val="24"/>
          <w:szCs w:val="24"/>
          <w:lang w:val="en-GB"/>
        </w:rPr>
        <w:t xml:space="preserve"> is  the error terms, which is assumed to be white noise and can be contemporaneously correlated. The variables for this study are represented in this equation as follows. U.S. GDP comes into this equation first followed by the U.S. oil production variable. The oil price variable enters third in the VAR equation because this study’s research hypothesis revolves around the effect of oil prices on oil tanker company stock returns on the NYSE index, which is the last variable in the VAR equation.</w:t>
      </w:r>
      <w:r w:rsidR="002E65F0">
        <w:rPr>
          <w:rFonts w:ascii="Times New Roman" w:eastAsiaTheme="minorEastAsia" w:hAnsi="Times New Roman" w:cs="Times New Roman"/>
          <w:sz w:val="24"/>
          <w:szCs w:val="24"/>
          <w:lang w:val="en-GB"/>
        </w:rPr>
        <w:t xml:space="preserve"> The VAR model is often criticized for assuming the linear interdependencies</w:t>
      </w:r>
      <w:r w:rsidR="002C2648">
        <w:rPr>
          <w:rFonts w:ascii="Times New Roman" w:eastAsiaTheme="minorEastAsia" w:hAnsi="Times New Roman" w:cs="Times New Roman"/>
          <w:sz w:val="24"/>
          <w:szCs w:val="24"/>
          <w:lang w:val="en-GB"/>
        </w:rPr>
        <w:t xml:space="preserve"> of markets </w:t>
      </w:r>
      <w:sdt>
        <w:sdtPr>
          <w:rPr>
            <w:rFonts w:ascii="Times New Roman" w:eastAsiaTheme="minorEastAsia" w:hAnsi="Times New Roman" w:cs="Times New Roman"/>
            <w:sz w:val="24"/>
            <w:szCs w:val="24"/>
            <w:lang w:val="en-GB"/>
          </w:rPr>
          <w:id w:val="-1645271045"/>
          <w:citation/>
        </w:sdtPr>
        <w:sdtContent>
          <w:r w:rsidR="002C2648">
            <w:rPr>
              <w:rFonts w:ascii="Times New Roman" w:eastAsiaTheme="minorEastAsia" w:hAnsi="Times New Roman" w:cs="Times New Roman"/>
              <w:sz w:val="24"/>
              <w:szCs w:val="24"/>
              <w:lang w:val="en-GB"/>
            </w:rPr>
            <w:fldChar w:fldCharType="begin"/>
          </w:r>
          <w:r w:rsidR="002C2648">
            <w:rPr>
              <w:rFonts w:ascii="Times New Roman" w:eastAsiaTheme="minorEastAsia" w:hAnsi="Times New Roman" w:cs="Times New Roman"/>
              <w:sz w:val="24"/>
              <w:szCs w:val="24"/>
              <w:lang w:val="en-GB"/>
            </w:rPr>
            <w:instrText xml:space="preserve"> CITATION Kev18 \l 2057 </w:instrText>
          </w:r>
          <w:r w:rsidR="002C2648">
            <w:rPr>
              <w:rFonts w:ascii="Times New Roman" w:eastAsiaTheme="minorEastAsia" w:hAnsi="Times New Roman" w:cs="Times New Roman"/>
              <w:sz w:val="24"/>
              <w:szCs w:val="24"/>
              <w:lang w:val="en-GB"/>
            </w:rPr>
            <w:fldChar w:fldCharType="separate"/>
          </w:r>
          <w:r w:rsidR="002C2648" w:rsidRPr="002C2648">
            <w:rPr>
              <w:rFonts w:ascii="Times New Roman" w:eastAsiaTheme="minorEastAsia" w:hAnsi="Times New Roman" w:cs="Times New Roman"/>
              <w:noProof/>
              <w:sz w:val="24"/>
              <w:szCs w:val="24"/>
              <w:lang w:val="en-GB"/>
            </w:rPr>
            <w:t>(Kevin, et al., 2018)</w:t>
          </w:r>
          <w:r w:rsidR="002C2648">
            <w:rPr>
              <w:rFonts w:ascii="Times New Roman" w:eastAsiaTheme="minorEastAsia" w:hAnsi="Times New Roman" w:cs="Times New Roman"/>
              <w:sz w:val="24"/>
              <w:szCs w:val="24"/>
              <w:lang w:val="en-GB"/>
            </w:rPr>
            <w:fldChar w:fldCharType="end"/>
          </w:r>
        </w:sdtContent>
      </w:sdt>
      <w:r w:rsidR="002C2648">
        <w:rPr>
          <w:rFonts w:ascii="Times New Roman" w:eastAsiaTheme="minorEastAsia" w:hAnsi="Times New Roman" w:cs="Times New Roman"/>
          <w:sz w:val="24"/>
          <w:szCs w:val="24"/>
          <w:lang w:val="en-GB"/>
        </w:rPr>
        <w:t>.</w:t>
      </w:r>
      <w:r w:rsidR="002C7BE3">
        <w:rPr>
          <w:rFonts w:ascii="Times New Roman" w:eastAsiaTheme="minorEastAsia" w:hAnsi="Times New Roman" w:cs="Times New Roman"/>
          <w:sz w:val="24"/>
          <w:szCs w:val="24"/>
          <w:lang w:val="en-GB"/>
        </w:rPr>
        <w:t xml:space="preserve"> </w:t>
      </w:r>
    </w:p>
    <w:p w14:paraId="6FC71EE5" w14:textId="1DB5BF93" w:rsidR="002C7BE3" w:rsidRDefault="002C7BE3" w:rsidP="00D174D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jc w:val="both"/>
        <w:rPr>
          <w:rFonts w:ascii="Times New Roman" w:eastAsiaTheme="minorEastAsia" w:hAnsi="Times New Roman" w:cs="Times New Roman"/>
          <w:sz w:val="24"/>
          <w:szCs w:val="24"/>
          <w:lang w:val="en-GB"/>
        </w:rPr>
      </w:pPr>
    </w:p>
    <w:p w14:paraId="0CBDB0C2" w14:textId="77777777" w:rsidR="00F45752" w:rsidRDefault="002C7BE3" w:rsidP="00DD41B0">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jc w:val="both"/>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 xml:space="preserve">The methodology explained and selected for this study are very reliable with the research paradigm along with methodology from past studies reviewed in the literature review. </w:t>
      </w:r>
      <w:r w:rsidR="009F1F59">
        <w:rPr>
          <w:rFonts w:ascii="Times New Roman" w:eastAsiaTheme="minorEastAsia" w:hAnsi="Times New Roman" w:cs="Times New Roman"/>
          <w:sz w:val="24"/>
          <w:szCs w:val="24"/>
          <w:lang w:val="en-GB"/>
        </w:rPr>
        <w:t xml:space="preserve">The main methodology in this study include, descriptive statistics, correlation matrix, Unit Root test and VAR, which are necessary to answer the research question and test the hypothesis developed. </w:t>
      </w:r>
      <w:r w:rsidR="00894253">
        <w:rPr>
          <w:rFonts w:ascii="Times New Roman" w:eastAsiaTheme="minorEastAsia" w:hAnsi="Times New Roman" w:cs="Times New Roman"/>
          <w:sz w:val="24"/>
          <w:szCs w:val="24"/>
          <w:lang w:val="en-GB"/>
        </w:rPr>
        <w:t>To study the impact of oil price shocks, the variables used outline the health of the US economy. The correlation matrix and unit root test will help in understanding how a change in. one variable can affect the other variables and the relationships of these variables. The descriptive statistics will serve as an overtime analysis for the data set</w:t>
      </w:r>
      <w:r w:rsidR="00DD41B0">
        <w:rPr>
          <w:rFonts w:ascii="Times New Roman" w:eastAsiaTheme="minorEastAsia" w:hAnsi="Times New Roman" w:cs="Times New Roman"/>
          <w:sz w:val="24"/>
          <w:szCs w:val="24"/>
          <w:lang w:val="en-GB"/>
        </w:rPr>
        <w:t xml:space="preserve">. The impact of oil price shocks on oil tanker companies is expected to be a complex analysis, therefore this is why there </w:t>
      </w:r>
      <w:r w:rsidR="00DD41B0">
        <w:rPr>
          <w:rFonts w:ascii="Times New Roman" w:eastAsiaTheme="minorEastAsia" w:hAnsi="Times New Roman" w:cs="Times New Roman"/>
          <w:sz w:val="24"/>
          <w:szCs w:val="24"/>
          <w:lang w:val="en-GB"/>
        </w:rPr>
        <w:lastRenderedPageBreak/>
        <w:t xml:space="preserve">is a need to use multiple methods and models. As a result, the aims and objectives with the research questions will be answered and achieved as the models will provide results for developing the findings that will be interpreted. </w:t>
      </w:r>
      <w:r w:rsidR="00C36B9D">
        <w:rPr>
          <w:rFonts w:ascii="Times New Roman" w:eastAsiaTheme="minorEastAsia" w:hAnsi="Times New Roman" w:cs="Times New Roman"/>
          <w:sz w:val="24"/>
          <w:szCs w:val="24"/>
          <w:lang w:val="en-GB"/>
        </w:rPr>
        <w:t xml:space="preserve">      </w:t>
      </w:r>
    </w:p>
    <w:p w14:paraId="63E957FB" w14:textId="5261CB36" w:rsidR="00424D7A" w:rsidRDefault="00C36B9D" w:rsidP="00DD41B0">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jc w:val="both"/>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 xml:space="preserve">                                                                                                                                                                                                                                                                                                                                                                                                                                                                                                                                                                                                                                                                                                                                                                                                                                                                                                                                                                                                                                                                                                                                                                                                                                                                                                                                                                                                                                                                                                                                                                                                                                                                                                                                                                                                                                                                                                                                                                                                                                                                                                                                                                                                                                                                                                                                                                                                                                                                                                                                                                                                                                                                                                                                                                                                                                                                                                                                                                                                                                                                                                                                                                                                                                                                                                                                                                                                                                                                                                                                                                                                                                                                                                                                                                                                                                                                                                                                                                                                                                                                                                                                                                                                                                                                                                                                                                                                                                                                                                                                                                                                                                                                                                                                                                                                                                                                                                                                                                                                                                                                                                                                                                                                                                                                                                                                                                                                                                                                                                                                                                                                                                                                                                                                                                                                                                                                                                                                                                                                                                                                                                                                                                                                                                                                                                                                                                                                                                                                                                                                                                                                                                                    </w:t>
      </w:r>
      <w:bookmarkStart w:id="64" w:name="_Toc50215074"/>
    </w:p>
    <w:p w14:paraId="5A4E46BF" w14:textId="056A8E7F" w:rsidR="007672D5" w:rsidRPr="00424D7A" w:rsidRDefault="007672D5" w:rsidP="00DD41B0">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jc w:val="both"/>
        <w:rPr>
          <w:rFonts w:ascii="Times New Roman" w:eastAsiaTheme="minorEastAsia" w:hAnsi="Times New Roman" w:cs="Times New Roman"/>
          <w:sz w:val="24"/>
          <w:szCs w:val="24"/>
          <w:lang w:val="en-GB"/>
        </w:rPr>
      </w:pPr>
      <w:r w:rsidRPr="00E44052">
        <w:rPr>
          <w:rFonts w:ascii="Times New Roman" w:hAnsi="Times New Roman" w:cs="Times New Roman"/>
          <w:b/>
          <w:bCs/>
          <w:color w:val="000000" w:themeColor="text1"/>
          <w:sz w:val="25"/>
          <w:szCs w:val="25"/>
          <w:lang w:val="en-GB"/>
        </w:rPr>
        <w:t>3.</w:t>
      </w:r>
      <w:r w:rsidR="00502377" w:rsidRPr="00E44052">
        <w:rPr>
          <w:rFonts w:ascii="Times New Roman" w:hAnsi="Times New Roman" w:cs="Times New Roman"/>
          <w:b/>
          <w:bCs/>
          <w:color w:val="000000" w:themeColor="text1"/>
          <w:sz w:val="25"/>
          <w:szCs w:val="25"/>
          <w:lang w:val="en-GB"/>
        </w:rPr>
        <w:t>6</w:t>
      </w:r>
      <w:r w:rsidRPr="00E44052">
        <w:rPr>
          <w:rFonts w:ascii="Times New Roman" w:hAnsi="Times New Roman" w:cs="Times New Roman"/>
          <w:b/>
          <w:bCs/>
          <w:color w:val="000000" w:themeColor="text1"/>
          <w:sz w:val="25"/>
          <w:szCs w:val="25"/>
          <w:lang w:val="en-GB"/>
        </w:rPr>
        <w:t xml:space="preserve"> RESEARCH LIMITATIONS</w:t>
      </w:r>
      <w:bookmarkEnd w:id="64"/>
    </w:p>
    <w:p w14:paraId="10A35B2E" w14:textId="77777777" w:rsidR="007672D5" w:rsidRPr="00E44052" w:rsidRDefault="007672D5" w:rsidP="007672D5">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jc w:val="both"/>
        <w:rPr>
          <w:rFonts w:ascii="Times New Roman" w:hAnsi="Times New Roman" w:cs="Times New Roman"/>
          <w:color w:val="000000" w:themeColor="text1"/>
          <w:sz w:val="24"/>
          <w:szCs w:val="24"/>
          <w:lang w:val="en-GB"/>
        </w:rPr>
      </w:pPr>
      <w:r w:rsidRPr="00E44052">
        <w:rPr>
          <w:rFonts w:ascii="Times New Roman" w:hAnsi="Times New Roman" w:cs="Times New Roman"/>
          <w:color w:val="000000" w:themeColor="text1"/>
          <w:sz w:val="24"/>
          <w:szCs w:val="24"/>
          <w:lang w:val="en-GB"/>
        </w:rPr>
        <w:t>The study’s uses a small amount of oil tanker companies as a case study, which is a limitation. In comparison to the past studies examined in the literature review providing evidence of the use of a larger sample size for companies used for their research and this proved to be relevant and fundamental in analysing the impact of oil price shocks on companies. Although, the use of a few companies for the case study allows for little complications and errors in the data analyses. Furthermore, another limitation spotted in this research is the research paradigm approved for the study (Positivist view), the researcher’s subjective view affected the structure of the study. For example, the selection choice of oil tanker companies and the amount of the companies used as a case study, which is based on the researcher’s personal interest and view. The researcher’s personal decisions and views for the research design failed to be responsible for this issue, which does not justify the understanding of the relationship in this regard.</w:t>
      </w:r>
    </w:p>
    <w:p w14:paraId="65EDA6A9" w14:textId="77777777" w:rsidR="007672D5" w:rsidRPr="00E44052" w:rsidRDefault="007672D5" w:rsidP="007672D5">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jc w:val="both"/>
        <w:rPr>
          <w:rFonts w:ascii="Times New Roman" w:hAnsi="Times New Roman" w:cs="Times New Roman"/>
          <w:color w:val="000000" w:themeColor="text1"/>
          <w:sz w:val="24"/>
          <w:szCs w:val="24"/>
          <w:lang w:val="en-GB"/>
        </w:rPr>
      </w:pPr>
    </w:p>
    <w:p w14:paraId="691F8F03" w14:textId="693C0EAE" w:rsidR="007672D5" w:rsidRPr="00E44052" w:rsidRDefault="00C168A3" w:rsidP="007672D5">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jc w:val="both"/>
        <w:rPr>
          <w:rFonts w:ascii="Times New Roman" w:hAnsi="Times New Roman" w:cs="Times New Roman"/>
          <w:color w:val="000000" w:themeColor="text1"/>
          <w:sz w:val="24"/>
          <w:szCs w:val="24"/>
          <w:lang w:val="en-GB"/>
        </w:rPr>
      </w:pPr>
      <w:r>
        <w:rPr>
          <w:rFonts w:ascii="Times New Roman" w:hAnsi="Times New Roman" w:cs="Times New Roman"/>
          <w:color w:val="000000" w:themeColor="text1"/>
          <w:sz w:val="24"/>
          <w:szCs w:val="24"/>
          <w:lang w:val="en-GB"/>
        </w:rPr>
        <w:t>Furthermore</w:t>
      </w:r>
      <w:r w:rsidR="00424D7A">
        <w:rPr>
          <w:rFonts w:ascii="Times New Roman" w:hAnsi="Times New Roman" w:cs="Times New Roman"/>
          <w:color w:val="000000" w:themeColor="text1"/>
          <w:sz w:val="24"/>
          <w:szCs w:val="24"/>
          <w:lang w:val="en-GB"/>
        </w:rPr>
        <w:t xml:space="preserve">, the use of annual data for U.S GDP and Inflation rate </w:t>
      </w:r>
      <w:r>
        <w:rPr>
          <w:rFonts w:ascii="Times New Roman" w:hAnsi="Times New Roman" w:cs="Times New Roman"/>
          <w:color w:val="000000" w:themeColor="text1"/>
          <w:sz w:val="24"/>
          <w:szCs w:val="24"/>
          <w:lang w:val="en-GB"/>
        </w:rPr>
        <w:t xml:space="preserve">is due to the unforeseen coronavirus pandemic as schools in the United Kingdom had to close down., the author was unable to obtain weekly data for these variables, hence the use of annual data as a replacement. </w:t>
      </w:r>
      <w:r w:rsidR="007672D5" w:rsidRPr="00E44052">
        <w:rPr>
          <w:rFonts w:ascii="Times New Roman" w:hAnsi="Times New Roman" w:cs="Times New Roman"/>
          <w:color w:val="000000" w:themeColor="text1"/>
          <w:sz w:val="24"/>
          <w:szCs w:val="24"/>
          <w:lang w:val="en-GB"/>
        </w:rPr>
        <w:t xml:space="preserve">Also, this study does not differentiate between the types of oil price shocks, which is clearly seen when analysing the empirical results of the past studies reviewed. And the use of only one country (U.S.) for this research is considered as a limitation because oil tankers operate all across the world covering different areas, which will obviously have an impact on oil tanker companies who chatter vessels to transport oil. These include, geopolitics, conflicts causing restrictions of access through certain region, for example the sanctions imposed by the U.S. on Iran, which affected Iran economy causing various tanker attacks in the Persian Gulf although Iran denied being involved in such attacks </w:t>
      </w:r>
      <w:sdt>
        <w:sdtPr>
          <w:rPr>
            <w:rFonts w:ascii="Times New Roman" w:hAnsi="Times New Roman" w:cs="Times New Roman"/>
            <w:color w:val="000000" w:themeColor="text1"/>
            <w:sz w:val="24"/>
            <w:szCs w:val="24"/>
            <w:lang w:val="en-GB"/>
          </w:rPr>
          <w:id w:val="2054037253"/>
          <w:citation/>
        </w:sdtPr>
        <w:sdtContent>
          <w:r w:rsidR="007672D5" w:rsidRPr="00E44052">
            <w:rPr>
              <w:rFonts w:ascii="Times New Roman" w:hAnsi="Times New Roman" w:cs="Times New Roman"/>
              <w:color w:val="000000" w:themeColor="text1"/>
              <w:sz w:val="24"/>
              <w:szCs w:val="24"/>
              <w:lang w:val="en-GB"/>
            </w:rPr>
            <w:fldChar w:fldCharType="begin"/>
          </w:r>
          <w:r w:rsidR="007672D5" w:rsidRPr="00E44052">
            <w:rPr>
              <w:rFonts w:ascii="Times New Roman" w:hAnsi="Times New Roman" w:cs="Times New Roman"/>
              <w:color w:val="000000" w:themeColor="text1"/>
              <w:sz w:val="24"/>
              <w:szCs w:val="24"/>
              <w:lang w:val="en-GB"/>
            </w:rPr>
            <w:instrText xml:space="preserve"> CITATION CNB19 \l 2057 </w:instrText>
          </w:r>
          <w:r w:rsidR="007672D5" w:rsidRPr="00E44052">
            <w:rPr>
              <w:rFonts w:ascii="Times New Roman" w:hAnsi="Times New Roman" w:cs="Times New Roman"/>
              <w:color w:val="000000" w:themeColor="text1"/>
              <w:sz w:val="24"/>
              <w:szCs w:val="24"/>
              <w:lang w:val="en-GB"/>
            </w:rPr>
            <w:fldChar w:fldCharType="separate"/>
          </w:r>
          <w:r w:rsidR="00D11FC1" w:rsidRPr="00D11FC1">
            <w:rPr>
              <w:rFonts w:ascii="Times New Roman" w:hAnsi="Times New Roman" w:cs="Times New Roman"/>
              <w:noProof/>
              <w:color w:val="000000" w:themeColor="text1"/>
              <w:sz w:val="24"/>
              <w:szCs w:val="24"/>
              <w:lang w:val="en-GB"/>
            </w:rPr>
            <w:t>(CNBC, 2019)</w:t>
          </w:r>
          <w:r w:rsidR="007672D5" w:rsidRPr="00E44052">
            <w:rPr>
              <w:rFonts w:ascii="Times New Roman" w:hAnsi="Times New Roman" w:cs="Times New Roman"/>
              <w:color w:val="000000" w:themeColor="text1"/>
              <w:sz w:val="24"/>
              <w:szCs w:val="24"/>
              <w:lang w:val="en-GB"/>
            </w:rPr>
            <w:fldChar w:fldCharType="end"/>
          </w:r>
        </w:sdtContent>
      </w:sdt>
      <w:r w:rsidR="007672D5" w:rsidRPr="00E44052">
        <w:rPr>
          <w:rFonts w:ascii="Times New Roman" w:hAnsi="Times New Roman" w:cs="Times New Roman"/>
          <w:color w:val="000000" w:themeColor="text1"/>
          <w:sz w:val="24"/>
          <w:szCs w:val="24"/>
          <w:lang w:val="en-GB"/>
        </w:rPr>
        <w:t>.</w:t>
      </w:r>
    </w:p>
    <w:p w14:paraId="7ABE5C53" w14:textId="77777777" w:rsidR="007672D5" w:rsidRPr="00E44052" w:rsidRDefault="007672D5" w:rsidP="007672D5">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jc w:val="both"/>
        <w:rPr>
          <w:rFonts w:ascii="Times New Roman" w:hAnsi="Times New Roman" w:cs="Times New Roman"/>
          <w:color w:val="000000" w:themeColor="text1"/>
          <w:sz w:val="24"/>
          <w:szCs w:val="24"/>
          <w:lang w:val="en-GB"/>
        </w:rPr>
      </w:pPr>
    </w:p>
    <w:p w14:paraId="73E8CE1E" w14:textId="77777777" w:rsidR="007672D5" w:rsidRPr="00E44052" w:rsidRDefault="007672D5" w:rsidP="007672D5">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jc w:val="both"/>
        <w:rPr>
          <w:rFonts w:ascii="Times New Roman" w:hAnsi="Times New Roman" w:cs="Times New Roman"/>
          <w:color w:val="000000" w:themeColor="text1"/>
          <w:sz w:val="24"/>
          <w:szCs w:val="24"/>
          <w:lang w:val="en-GB"/>
        </w:rPr>
      </w:pPr>
      <w:r w:rsidRPr="00E44052">
        <w:rPr>
          <w:rFonts w:ascii="Times New Roman" w:hAnsi="Times New Roman" w:cs="Times New Roman"/>
          <w:color w:val="000000" w:themeColor="text1"/>
          <w:sz w:val="24"/>
          <w:szCs w:val="24"/>
          <w:lang w:val="en-GB"/>
        </w:rPr>
        <w:t xml:space="preserve">In conclusion, the following limitation mentioned make this study less objective and slightly narrow since only one country is used, a small amount of companies as case studies and only one stock index. This is why the research hypothesis of this study have been narrowed down to make the methodology valid. In conclusion, the methodology proposed for the data analysis </w:t>
      </w:r>
      <w:r w:rsidRPr="00E44052">
        <w:rPr>
          <w:rFonts w:ascii="Times New Roman" w:hAnsi="Times New Roman" w:cs="Times New Roman"/>
          <w:color w:val="000000" w:themeColor="text1"/>
          <w:sz w:val="24"/>
          <w:szCs w:val="24"/>
          <w:lang w:val="en-GB"/>
        </w:rPr>
        <w:lastRenderedPageBreak/>
        <w:t xml:space="preserve">are well designed and appropriate ensuring the research correlates properly with the designated research objectives and core philosophy. </w:t>
      </w:r>
    </w:p>
    <w:p w14:paraId="45383961" w14:textId="77777777" w:rsidR="007672D5" w:rsidRPr="00E44052" w:rsidRDefault="007672D5" w:rsidP="007672D5">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Times New Roman" w:hAnsi="Times New Roman" w:cs="Times New Roman"/>
          <w:b/>
          <w:bCs/>
          <w:color w:val="000000" w:themeColor="text1"/>
          <w:sz w:val="25"/>
          <w:szCs w:val="25"/>
          <w:lang w:val="en-GB"/>
        </w:rPr>
      </w:pPr>
    </w:p>
    <w:p w14:paraId="18FE080C" w14:textId="0B36C2EE" w:rsidR="007672D5" w:rsidRPr="00E44052" w:rsidRDefault="007672D5" w:rsidP="00DA395D">
      <w:pPr>
        <w:pStyle w:val="Heading2"/>
        <w:spacing w:line="360" w:lineRule="auto"/>
        <w:rPr>
          <w:rFonts w:ascii="Times New Roman" w:hAnsi="Times New Roman" w:cs="Times New Roman"/>
          <w:b/>
          <w:bCs/>
          <w:color w:val="000000" w:themeColor="text1"/>
          <w:sz w:val="25"/>
          <w:szCs w:val="25"/>
          <w:lang w:val="en-GB"/>
        </w:rPr>
      </w:pPr>
      <w:bookmarkStart w:id="65" w:name="_Toc50215075"/>
      <w:bookmarkStart w:id="66" w:name="_Toc51275067"/>
      <w:commentRangeStart w:id="67"/>
      <w:r w:rsidRPr="00E44052">
        <w:rPr>
          <w:rFonts w:ascii="Times New Roman" w:hAnsi="Times New Roman" w:cs="Times New Roman"/>
          <w:b/>
          <w:bCs/>
          <w:color w:val="000000" w:themeColor="text1"/>
          <w:sz w:val="25"/>
          <w:szCs w:val="25"/>
          <w:lang w:val="en-GB"/>
        </w:rPr>
        <w:t>3.</w:t>
      </w:r>
      <w:r w:rsidR="00502377" w:rsidRPr="00E44052">
        <w:rPr>
          <w:rFonts w:ascii="Times New Roman" w:hAnsi="Times New Roman" w:cs="Times New Roman"/>
          <w:b/>
          <w:bCs/>
          <w:color w:val="000000" w:themeColor="text1"/>
          <w:sz w:val="25"/>
          <w:szCs w:val="25"/>
          <w:lang w:val="en-GB"/>
        </w:rPr>
        <w:t>7</w:t>
      </w:r>
      <w:r w:rsidRPr="00E44052">
        <w:rPr>
          <w:rFonts w:ascii="Times New Roman" w:hAnsi="Times New Roman" w:cs="Times New Roman"/>
          <w:b/>
          <w:bCs/>
          <w:color w:val="000000" w:themeColor="text1"/>
          <w:sz w:val="25"/>
          <w:szCs w:val="25"/>
          <w:lang w:val="en-GB"/>
        </w:rPr>
        <w:t xml:space="preserve"> E</w:t>
      </w:r>
      <w:r w:rsidR="002C7BE3">
        <w:rPr>
          <w:rFonts w:ascii="Times New Roman" w:hAnsi="Times New Roman" w:cs="Times New Roman"/>
          <w:b/>
          <w:bCs/>
          <w:color w:val="000000" w:themeColor="text1"/>
          <w:sz w:val="25"/>
          <w:szCs w:val="25"/>
          <w:lang w:val="en-GB"/>
        </w:rPr>
        <w:t>T</w:t>
      </w:r>
      <w:r w:rsidRPr="00E44052">
        <w:rPr>
          <w:rFonts w:ascii="Times New Roman" w:hAnsi="Times New Roman" w:cs="Times New Roman"/>
          <w:b/>
          <w:bCs/>
          <w:color w:val="000000" w:themeColor="text1"/>
          <w:sz w:val="25"/>
          <w:szCs w:val="25"/>
          <w:lang w:val="en-GB"/>
        </w:rPr>
        <w:t>HICAL CONSIDERATION</w:t>
      </w:r>
      <w:bookmarkEnd w:id="65"/>
      <w:bookmarkEnd w:id="66"/>
      <w:commentRangeEnd w:id="67"/>
      <w:r w:rsidR="00630201">
        <w:rPr>
          <w:rStyle w:val="CommentReference"/>
          <w:rFonts w:asciiTheme="minorHAnsi" w:eastAsiaTheme="minorHAnsi" w:hAnsiTheme="minorHAnsi" w:cstheme="minorBidi"/>
          <w:color w:val="auto"/>
        </w:rPr>
        <w:commentReference w:id="67"/>
      </w:r>
    </w:p>
    <w:p w14:paraId="392BB3FA" w14:textId="6B06C746" w:rsidR="007672D5" w:rsidRPr="00E44052" w:rsidRDefault="007672D5" w:rsidP="007672D5">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jc w:val="both"/>
        <w:rPr>
          <w:rFonts w:ascii="Times New Roman" w:hAnsi="Times New Roman" w:cs="Times New Roman"/>
          <w:color w:val="000000" w:themeColor="text1"/>
          <w:sz w:val="24"/>
          <w:szCs w:val="24"/>
          <w:lang w:val="en-GB"/>
        </w:rPr>
      </w:pPr>
      <w:r w:rsidRPr="00E44052">
        <w:rPr>
          <w:rFonts w:ascii="Times New Roman" w:hAnsi="Times New Roman" w:cs="Times New Roman"/>
          <w:color w:val="000000" w:themeColor="text1"/>
          <w:sz w:val="24"/>
          <w:szCs w:val="24"/>
          <w:lang w:val="en-GB"/>
        </w:rPr>
        <w:t xml:space="preserve">The ethical consideration is one of the most important parts of a research. </w:t>
      </w:r>
      <w:sdt>
        <w:sdtPr>
          <w:rPr>
            <w:rFonts w:ascii="Times New Roman" w:hAnsi="Times New Roman" w:cs="Times New Roman"/>
            <w:color w:val="000000" w:themeColor="text1"/>
            <w:sz w:val="24"/>
            <w:szCs w:val="24"/>
            <w:lang w:val="en-GB"/>
          </w:rPr>
          <w:id w:val="1752008799"/>
          <w:citation/>
        </w:sdtPr>
        <w:sdtContent>
          <w:r w:rsidRPr="00E44052">
            <w:rPr>
              <w:rFonts w:ascii="Times New Roman" w:hAnsi="Times New Roman" w:cs="Times New Roman"/>
              <w:color w:val="000000" w:themeColor="text1"/>
              <w:sz w:val="24"/>
              <w:szCs w:val="24"/>
              <w:lang w:val="en-GB"/>
            </w:rPr>
            <w:fldChar w:fldCharType="begin"/>
          </w:r>
          <w:r w:rsidRPr="00E44052">
            <w:rPr>
              <w:rFonts w:ascii="Times New Roman" w:hAnsi="Times New Roman" w:cs="Times New Roman"/>
              <w:color w:val="000000" w:themeColor="text1"/>
              <w:sz w:val="24"/>
              <w:szCs w:val="24"/>
              <w:lang w:val="en-GB"/>
            </w:rPr>
            <w:instrText xml:space="preserve"> CITATION Bry07 \l 2057 </w:instrText>
          </w:r>
          <w:r w:rsidRPr="00E44052">
            <w:rPr>
              <w:rFonts w:ascii="Times New Roman" w:hAnsi="Times New Roman" w:cs="Times New Roman"/>
              <w:color w:val="000000" w:themeColor="text1"/>
              <w:sz w:val="24"/>
              <w:szCs w:val="24"/>
              <w:lang w:val="en-GB"/>
            </w:rPr>
            <w:fldChar w:fldCharType="separate"/>
          </w:r>
          <w:r w:rsidR="00D11FC1" w:rsidRPr="00D11FC1">
            <w:rPr>
              <w:rFonts w:ascii="Times New Roman" w:hAnsi="Times New Roman" w:cs="Times New Roman"/>
              <w:noProof/>
              <w:color w:val="000000" w:themeColor="text1"/>
              <w:sz w:val="24"/>
              <w:szCs w:val="24"/>
              <w:lang w:val="en-GB"/>
            </w:rPr>
            <w:t>(Bryman &amp; Bell, 2007)</w:t>
          </w:r>
          <w:r w:rsidRPr="00E44052">
            <w:rPr>
              <w:rFonts w:ascii="Times New Roman" w:hAnsi="Times New Roman" w:cs="Times New Roman"/>
              <w:color w:val="000000" w:themeColor="text1"/>
              <w:sz w:val="24"/>
              <w:szCs w:val="24"/>
              <w:lang w:val="en-GB"/>
            </w:rPr>
            <w:fldChar w:fldCharType="end"/>
          </w:r>
        </w:sdtContent>
      </w:sdt>
      <w:r w:rsidRPr="00E44052">
        <w:rPr>
          <w:rFonts w:ascii="Times New Roman" w:hAnsi="Times New Roman" w:cs="Times New Roman"/>
          <w:color w:val="000000" w:themeColor="text1"/>
          <w:sz w:val="24"/>
          <w:szCs w:val="24"/>
          <w:lang w:val="en-GB"/>
        </w:rPr>
        <w:t xml:space="preserve"> list ten principles associated to ethical considerations in this study, only some principles apply to this research. Firstly, this study acknowledges the works of various researchers that have been used as a reference in every chapter of this study with the use of Harvard referencing system following the rules from the dissertation handbook. This study also adheres to the university’s code of Ethical Practice in every aspect of the study. While abiding to the university’s code of ethical practice, the author was concerned about composing an authentic study by avoiding plagiarism through understating and referencing the right academic journals, articles and books. This research maintains the highest level of objectivity in analyses and discussions throughout the study. </w:t>
      </w:r>
    </w:p>
    <w:p w14:paraId="76D1B01C" w14:textId="7E6E742B" w:rsidR="007672D5" w:rsidRPr="00E44052" w:rsidRDefault="007672D5" w:rsidP="003C66FE">
      <w:pPr>
        <w:spacing w:line="240" w:lineRule="auto"/>
        <w:jc w:val="both"/>
        <w:rPr>
          <w:rFonts w:ascii="Times New Roman" w:hAnsi="Times New Roman" w:cs="Times New Roman"/>
          <w:sz w:val="24"/>
          <w:szCs w:val="24"/>
          <w:lang w:val="en-GB"/>
        </w:rPr>
      </w:pPr>
    </w:p>
    <w:p w14:paraId="61677AFC" w14:textId="71A9DA4C" w:rsidR="00DD41B0" w:rsidRDefault="00DD41B0" w:rsidP="00512B29">
      <w:pPr>
        <w:pStyle w:val="Heading1"/>
        <w:rPr>
          <w:rFonts w:ascii="Times New Roman" w:hAnsi="Times New Roman" w:cs="Times New Roman"/>
          <w:b/>
          <w:bCs/>
          <w:color w:val="000000" w:themeColor="text1"/>
          <w:sz w:val="25"/>
          <w:szCs w:val="25"/>
        </w:rPr>
      </w:pPr>
      <w:bookmarkStart w:id="68" w:name="_Toc50675196"/>
    </w:p>
    <w:p w14:paraId="1C2885C8" w14:textId="59A0F9FC" w:rsidR="00512B29" w:rsidRDefault="00512B29" w:rsidP="00512B29">
      <w:pPr>
        <w:rPr>
          <w:lang w:val="en-GB"/>
        </w:rPr>
      </w:pPr>
    </w:p>
    <w:p w14:paraId="0FA31875" w14:textId="7EEE0728" w:rsidR="00512B29" w:rsidRDefault="00512B29" w:rsidP="00512B29">
      <w:pPr>
        <w:rPr>
          <w:lang w:val="en-GB"/>
        </w:rPr>
      </w:pPr>
    </w:p>
    <w:p w14:paraId="0C9594C0" w14:textId="6178501B" w:rsidR="00512B29" w:rsidRDefault="00512B29" w:rsidP="00512B29">
      <w:pPr>
        <w:rPr>
          <w:lang w:val="en-GB"/>
        </w:rPr>
      </w:pPr>
    </w:p>
    <w:p w14:paraId="5FA60B27" w14:textId="0F812102" w:rsidR="00512B29" w:rsidRDefault="00512B29" w:rsidP="00512B29">
      <w:pPr>
        <w:rPr>
          <w:lang w:val="en-GB"/>
        </w:rPr>
      </w:pPr>
    </w:p>
    <w:p w14:paraId="67DC0D62" w14:textId="63DE6BD3" w:rsidR="00512B29" w:rsidRDefault="00512B29" w:rsidP="00512B29">
      <w:pPr>
        <w:rPr>
          <w:lang w:val="en-GB"/>
        </w:rPr>
      </w:pPr>
    </w:p>
    <w:p w14:paraId="66DB73E3" w14:textId="0BF9BD6F" w:rsidR="00512B29" w:rsidRDefault="00512B29" w:rsidP="00512B29">
      <w:pPr>
        <w:rPr>
          <w:lang w:val="en-GB"/>
        </w:rPr>
      </w:pPr>
    </w:p>
    <w:p w14:paraId="06E5095E" w14:textId="1BA51DE9" w:rsidR="00512B29" w:rsidRDefault="00512B29" w:rsidP="00512B29">
      <w:pPr>
        <w:rPr>
          <w:lang w:val="en-GB"/>
        </w:rPr>
      </w:pPr>
    </w:p>
    <w:p w14:paraId="2879476B" w14:textId="4FB58A32" w:rsidR="00512B29" w:rsidRDefault="00512B29" w:rsidP="00512B29">
      <w:pPr>
        <w:rPr>
          <w:lang w:val="en-GB"/>
        </w:rPr>
      </w:pPr>
    </w:p>
    <w:p w14:paraId="02836E18" w14:textId="07233E9A" w:rsidR="00512B29" w:rsidRDefault="00512B29" w:rsidP="00512B29">
      <w:pPr>
        <w:rPr>
          <w:lang w:val="en-GB"/>
        </w:rPr>
      </w:pPr>
    </w:p>
    <w:p w14:paraId="6E25500B" w14:textId="287CAC60" w:rsidR="00512B29" w:rsidRDefault="00512B29" w:rsidP="00512B29">
      <w:pPr>
        <w:rPr>
          <w:lang w:val="en-GB"/>
        </w:rPr>
      </w:pPr>
    </w:p>
    <w:p w14:paraId="51EDA947" w14:textId="2583F0CC" w:rsidR="00512B29" w:rsidRDefault="00512B29" w:rsidP="00512B29">
      <w:pPr>
        <w:rPr>
          <w:lang w:val="en-GB"/>
        </w:rPr>
      </w:pPr>
    </w:p>
    <w:p w14:paraId="51B97A14" w14:textId="538D4567" w:rsidR="00512B29" w:rsidRDefault="00512B29" w:rsidP="00512B29">
      <w:pPr>
        <w:rPr>
          <w:lang w:val="en-GB"/>
        </w:rPr>
      </w:pPr>
    </w:p>
    <w:p w14:paraId="6DAC6F16" w14:textId="0B2E83B3" w:rsidR="00512B29" w:rsidRDefault="00512B29" w:rsidP="00512B29">
      <w:pPr>
        <w:rPr>
          <w:lang w:val="en-GB"/>
        </w:rPr>
      </w:pPr>
    </w:p>
    <w:p w14:paraId="6A63AF63" w14:textId="0D4C57A3" w:rsidR="00DD41B0" w:rsidRDefault="00DD41B0" w:rsidP="00DD41B0">
      <w:pPr>
        <w:pStyle w:val="Heading1"/>
        <w:rPr>
          <w:rFonts w:ascii="Times New Roman" w:hAnsi="Times New Roman" w:cs="Times New Roman"/>
          <w:b/>
          <w:bCs/>
          <w:color w:val="000000" w:themeColor="text1"/>
          <w:sz w:val="25"/>
          <w:szCs w:val="25"/>
        </w:rPr>
      </w:pPr>
    </w:p>
    <w:p w14:paraId="44CAC68E" w14:textId="77777777" w:rsidR="00DD41B0" w:rsidRPr="00DD41B0" w:rsidRDefault="00DD41B0" w:rsidP="00DD41B0">
      <w:pPr>
        <w:rPr>
          <w:lang w:val="en-GB"/>
        </w:rPr>
      </w:pPr>
    </w:p>
    <w:p w14:paraId="52CBEE04" w14:textId="20E77441" w:rsidR="0071528A" w:rsidRDefault="0071528A" w:rsidP="0071528A">
      <w:pPr>
        <w:pStyle w:val="Heading1"/>
        <w:jc w:val="center"/>
        <w:rPr>
          <w:rFonts w:ascii="Times New Roman" w:hAnsi="Times New Roman" w:cs="Times New Roman"/>
          <w:b/>
          <w:bCs/>
          <w:color w:val="000000" w:themeColor="text1"/>
          <w:sz w:val="25"/>
          <w:szCs w:val="25"/>
        </w:rPr>
      </w:pPr>
      <w:bookmarkStart w:id="69" w:name="_Toc51275068"/>
      <w:r w:rsidRPr="00404BD2">
        <w:rPr>
          <w:rFonts w:ascii="Times New Roman" w:hAnsi="Times New Roman" w:cs="Times New Roman"/>
          <w:b/>
          <w:bCs/>
          <w:color w:val="000000" w:themeColor="text1"/>
          <w:sz w:val="25"/>
          <w:szCs w:val="25"/>
        </w:rPr>
        <w:lastRenderedPageBreak/>
        <w:t>CHAPTER FOUR: FINDINGS AND ANALYSIS</w:t>
      </w:r>
      <w:bookmarkEnd w:id="68"/>
      <w:bookmarkEnd w:id="69"/>
    </w:p>
    <w:p w14:paraId="525D96F3" w14:textId="77777777" w:rsidR="0071528A" w:rsidRPr="0071528A" w:rsidRDefault="0071528A" w:rsidP="0071528A">
      <w:pPr>
        <w:rPr>
          <w:lang w:val="en-GB"/>
        </w:rPr>
      </w:pPr>
    </w:p>
    <w:p w14:paraId="2A9752E5" w14:textId="77777777" w:rsidR="00BC44C7" w:rsidRPr="00316537" w:rsidRDefault="00BC44C7" w:rsidP="00BC44C7">
      <w:pPr>
        <w:spacing w:line="360" w:lineRule="auto"/>
        <w:jc w:val="both"/>
        <w:rPr>
          <w:rFonts w:ascii="Times New Roman" w:hAnsi="Times New Roman" w:cs="Times New Roman"/>
          <w:color w:val="000000" w:themeColor="text1"/>
          <w:sz w:val="24"/>
          <w:szCs w:val="24"/>
        </w:rPr>
      </w:pPr>
      <w:r w:rsidRPr="00316537">
        <w:rPr>
          <w:rFonts w:ascii="Times New Roman" w:hAnsi="Times New Roman" w:cs="Times New Roman"/>
          <w:color w:val="000000" w:themeColor="text1"/>
          <w:sz w:val="24"/>
          <w:szCs w:val="24"/>
        </w:rPr>
        <w:t xml:space="preserve">The primary focus of the research is to assess the influence of shocks with oil prices upon certain NYSE index companies as well as the crude tanker sector. The hypotheses of the research to study include if shocks in oil prices disrupt the performance of the oil tanker companies’ stocks on the NYSE index and if these shocks in oil price impact the tanker market or not. The overall assumption is that with the fall of oil prices, there is a trend where tanker stocks and the stock market follow suite and fall as well. The research considers the oil prices from the WTI Oil and from the US Oil; there was also analysis of oil tanker organizations (4 of them) which entail </w:t>
      </w:r>
      <w:proofErr w:type="spellStart"/>
      <w:r w:rsidRPr="00316537">
        <w:rPr>
          <w:rFonts w:ascii="Times New Roman" w:hAnsi="Times New Roman" w:cs="Times New Roman"/>
          <w:color w:val="000000" w:themeColor="text1"/>
          <w:sz w:val="24"/>
          <w:szCs w:val="24"/>
        </w:rPr>
        <w:t>Teekay</w:t>
      </w:r>
      <w:proofErr w:type="spellEnd"/>
      <w:r w:rsidRPr="00316537">
        <w:rPr>
          <w:rFonts w:ascii="Times New Roman" w:hAnsi="Times New Roman" w:cs="Times New Roman"/>
          <w:color w:val="000000" w:themeColor="text1"/>
          <w:sz w:val="24"/>
          <w:szCs w:val="24"/>
        </w:rPr>
        <w:t xml:space="preserve"> Tankers, DHT Holdings, Frontline, and </w:t>
      </w:r>
      <w:proofErr w:type="spellStart"/>
      <w:r w:rsidRPr="00316537">
        <w:rPr>
          <w:rFonts w:ascii="Times New Roman" w:hAnsi="Times New Roman" w:cs="Times New Roman"/>
          <w:color w:val="000000" w:themeColor="text1"/>
          <w:sz w:val="24"/>
          <w:szCs w:val="24"/>
        </w:rPr>
        <w:t>Euronav</w:t>
      </w:r>
      <w:proofErr w:type="spellEnd"/>
      <w:r w:rsidRPr="00316537">
        <w:rPr>
          <w:rFonts w:ascii="Times New Roman" w:hAnsi="Times New Roman" w:cs="Times New Roman"/>
          <w:color w:val="000000" w:themeColor="text1"/>
          <w:sz w:val="24"/>
          <w:szCs w:val="24"/>
        </w:rPr>
        <w:t xml:space="preserve">. In addition, there is a focus on the inflation within the US based on the US GDP as well as the NYSE index. </w:t>
      </w:r>
    </w:p>
    <w:p w14:paraId="53A75F36" w14:textId="7D61C287" w:rsidR="00DE3BFD" w:rsidRDefault="0071528A" w:rsidP="00632F4A">
      <w:pPr>
        <w:pStyle w:val="Heading2"/>
        <w:rPr>
          <w:rFonts w:ascii="Times New Roman" w:hAnsi="Times New Roman" w:cs="Times New Roman"/>
          <w:b/>
          <w:bCs/>
          <w:color w:val="000000" w:themeColor="text1"/>
          <w:sz w:val="25"/>
          <w:szCs w:val="25"/>
        </w:rPr>
      </w:pPr>
      <w:bookmarkStart w:id="70" w:name="_Toc50675197"/>
      <w:bookmarkStart w:id="71" w:name="_Toc51275069"/>
      <w:r w:rsidRPr="006A1B42">
        <w:rPr>
          <w:rFonts w:ascii="Times New Roman" w:hAnsi="Times New Roman" w:cs="Times New Roman"/>
          <w:b/>
          <w:bCs/>
          <w:color w:val="000000" w:themeColor="text1"/>
          <w:sz w:val="25"/>
          <w:szCs w:val="25"/>
        </w:rPr>
        <w:t>4.1 DESCRIPTIVE STATISTICS</w:t>
      </w:r>
      <w:bookmarkEnd w:id="70"/>
      <w:bookmarkEnd w:id="71"/>
      <w:r w:rsidRPr="006A1B42">
        <w:rPr>
          <w:rFonts w:ascii="Times New Roman" w:hAnsi="Times New Roman" w:cs="Times New Roman"/>
          <w:b/>
          <w:bCs/>
          <w:color w:val="000000" w:themeColor="text1"/>
          <w:sz w:val="25"/>
          <w:szCs w:val="25"/>
        </w:rPr>
        <w:t xml:space="preserve"> </w:t>
      </w:r>
    </w:p>
    <w:p w14:paraId="67BA4123" w14:textId="6F61D09A" w:rsidR="00DE60E6" w:rsidRPr="00FA2425" w:rsidRDefault="00FA2425" w:rsidP="00FA2425">
      <w:pPr>
        <w:spacing w:line="360" w:lineRule="auto"/>
        <w:jc w:val="both"/>
        <w:rPr>
          <w:rFonts w:ascii="Times New Roman" w:hAnsi="Times New Roman" w:cs="Times New Roman"/>
          <w:sz w:val="24"/>
          <w:szCs w:val="24"/>
        </w:rPr>
      </w:pPr>
      <w:r w:rsidRPr="00FA2425">
        <w:rPr>
          <w:rFonts w:ascii="Times New Roman" w:hAnsi="Times New Roman" w:cs="Times New Roman"/>
          <w:sz w:val="24"/>
          <w:szCs w:val="24"/>
        </w:rPr>
        <w:t xml:space="preserve">For over a decade, the US oil barrel price on average has been about $7180; on the other hand, WTI oil has been at the level of approximately $70. In terms of the NYSE index, the average is at the level of 10,460 points as per the GDP of the US; in this case, there is the mean as well as the level of $18070. Furthermore, there is inflation which is approximately 1.75%. In assessing the row which is at the minimum level when the WTI and the US OIL hit the lowest level, the prices were at the amount of $3813 as well as $16.94 in a respective manner; this means that for the US Oil, the slump was at the level of 47% while for WTI it ended up being at 76% when considering the share prices and mean as the four organizations ended up having reduced value. For Frontline, the level was 82%, DHT had it at 70%, </w:t>
      </w:r>
      <w:proofErr w:type="spellStart"/>
      <w:r w:rsidRPr="00FA2425">
        <w:rPr>
          <w:rFonts w:ascii="Times New Roman" w:hAnsi="Times New Roman" w:cs="Times New Roman"/>
          <w:sz w:val="24"/>
          <w:szCs w:val="24"/>
        </w:rPr>
        <w:t>Euronav</w:t>
      </w:r>
      <w:proofErr w:type="spellEnd"/>
      <w:r w:rsidRPr="00FA2425">
        <w:rPr>
          <w:rFonts w:ascii="Times New Roman" w:hAnsi="Times New Roman" w:cs="Times New Roman"/>
          <w:sz w:val="24"/>
          <w:szCs w:val="24"/>
        </w:rPr>
        <w:t xml:space="preserve"> at 60% and </w:t>
      </w:r>
      <w:proofErr w:type="spellStart"/>
      <w:r w:rsidRPr="00FA2425">
        <w:rPr>
          <w:rFonts w:ascii="Times New Roman" w:hAnsi="Times New Roman" w:cs="Times New Roman"/>
          <w:sz w:val="24"/>
          <w:szCs w:val="24"/>
        </w:rPr>
        <w:t>Teekay</w:t>
      </w:r>
      <w:proofErr w:type="spellEnd"/>
      <w:r w:rsidRPr="00FA2425">
        <w:rPr>
          <w:rFonts w:ascii="Times New Roman" w:hAnsi="Times New Roman" w:cs="Times New Roman"/>
          <w:sz w:val="24"/>
          <w:szCs w:val="24"/>
        </w:rPr>
        <w:t xml:space="preserve"> Tankers ended up with 76% when considering the mean. For NYSE, there was a fall at the level of 35% by which the points went from 10,460 towards the level of 6,770. For the US GDP, the fall was at the level of 18.5% ($3350 approximately).</w:t>
      </w:r>
    </w:p>
    <w:p w14:paraId="526B25F2" w14:textId="36F2D0B3" w:rsidR="00632F4A" w:rsidRPr="00841031" w:rsidRDefault="00841031" w:rsidP="00841031">
      <w:pPr>
        <w:pStyle w:val="Caption"/>
        <w:keepNext/>
      </w:pPr>
      <w:bookmarkStart w:id="72" w:name="_Toc51273991"/>
      <w:r>
        <w:t xml:space="preserve">Table </w:t>
      </w:r>
      <w:r>
        <w:fldChar w:fldCharType="begin"/>
      </w:r>
      <w:r>
        <w:instrText xml:space="preserve"> SEQ Table \* ARABIC </w:instrText>
      </w:r>
      <w:r>
        <w:fldChar w:fldCharType="separate"/>
      </w:r>
      <w:r w:rsidR="00DE60E6">
        <w:rPr>
          <w:noProof/>
        </w:rPr>
        <w:t>2</w:t>
      </w:r>
      <w:r>
        <w:fldChar w:fldCharType="end"/>
      </w:r>
      <w:r>
        <w:t xml:space="preserve">: </w:t>
      </w:r>
      <w:r w:rsidRPr="00841031">
        <w:rPr>
          <w:rFonts w:cs="Times New Roman"/>
          <w:sz w:val="24"/>
          <w:szCs w:val="24"/>
        </w:rPr>
        <w:t>DESCRIPTIVE STATISTICS</w:t>
      </w:r>
      <w:bookmarkEnd w:id="72"/>
    </w:p>
    <w:tbl>
      <w:tblPr>
        <w:tblStyle w:val="TableGrid"/>
        <w:tblW w:w="9634" w:type="dxa"/>
        <w:tblLayout w:type="fixed"/>
        <w:tblLook w:val="04A0" w:firstRow="1" w:lastRow="0" w:firstColumn="1" w:lastColumn="0" w:noHBand="0" w:noVBand="1"/>
      </w:tblPr>
      <w:tblGrid>
        <w:gridCol w:w="1271"/>
        <w:gridCol w:w="992"/>
        <w:gridCol w:w="851"/>
        <w:gridCol w:w="992"/>
        <w:gridCol w:w="851"/>
        <w:gridCol w:w="992"/>
        <w:gridCol w:w="850"/>
        <w:gridCol w:w="993"/>
        <w:gridCol w:w="992"/>
        <w:gridCol w:w="850"/>
      </w:tblGrid>
      <w:tr w:rsidR="000A3526" w14:paraId="4BF3EB16" w14:textId="77777777" w:rsidTr="00632F4A">
        <w:tc>
          <w:tcPr>
            <w:tcW w:w="1271" w:type="dxa"/>
          </w:tcPr>
          <w:p w14:paraId="6A9AF272" w14:textId="77777777" w:rsidR="00DE3BFD" w:rsidRDefault="00DE3BFD" w:rsidP="00BC44C7">
            <w:pPr>
              <w:spacing w:line="360" w:lineRule="auto"/>
              <w:jc w:val="both"/>
              <w:rPr>
                <w:rFonts w:ascii="Times New Roman" w:hAnsi="Times New Roman" w:cs="Times New Roman"/>
                <w:color w:val="000000" w:themeColor="text1"/>
                <w:sz w:val="24"/>
                <w:szCs w:val="24"/>
              </w:rPr>
            </w:pPr>
          </w:p>
        </w:tc>
        <w:tc>
          <w:tcPr>
            <w:tcW w:w="992" w:type="dxa"/>
          </w:tcPr>
          <w:p w14:paraId="555401DD" w14:textId="00196021" w:rsidR="00DE3BFD" w:rsidRPr="000A3526" w:rsidRDefault="005327F1" w:rsidP="00BC44C7">
            <w:pPr>
              <w:spacing w:line="360" w:lineRule="auto"/>
              <w:jc w:val="both"/>
              <w:rPr>
                <w:rFonts w:ascii="Times New Roman" w:hAnsi="Times New Roman" w:cs="Times New Roman"/>
                <w:color w:val="000000" w:themeColor="text1"/>
                <w:sz w:val="18"/>
                <w:szCs w:val="18"/>
              </w:rPr>
            </w:pPr>
            <w:r w:rsidRPr="000A3526">
              <w:rPr>
                <w:rFonts w:ascii="Times New Roman" w:hAnsi="Times New Roman" w:cs="Times New Roman"/>
                <w:color w:val="000000" w:themeColor="text1"/>
                <w:sz w:val="18"/>
                <w:szCs w:val="18"/>
              </w:rPr>
              <w:t>DHT</w:t>
            </w:r>
          </w:p>
        </w:tc>
        <w:tc>
          <w:tcPr>
            <w:tcW w:w="851" w:type="dxa"/>
          </w:tcPr>
          <w:p w14:paraId="12D85E32" w14:textId="0B929DDC" w:rsidR="00DE3BFD" w:rsidRPr="000A3526" w:rsidRDefault="005327F1" w:rsidP="00BC44C7">
            <w:pPr>
              <w:spacing w:line="360" w:lineRule="auto"/>
              <w:jc w:val="both"/>
              <w:rPr>
                <w:rFonts w:ascii="Times New Roman" w:hAnsi="Times New Roman" w:cs="Times New Roman"/>
                <w:color w:val="000000" w:themeColor="text1"/>
                <w:sz w:val="18"/>
                <w:szCs w:val="18"/>
              </w:rPr>
            </w:pPr>
            <w:r w:rsidRPr="000A3526">
              <w:rPr>
                <w:rFonts w:ascii="Times New Roman" w:hAnsi="Times New Roman" w:cs="Times New Roman"/>
                <w:color w:val="000000" w:themeColor="text1"/>
                <w:sz w:val="18"/>
                <w:szCs w:val="18"/>
              </w:rPr>
              <w:t>EURONAV</w:t>
            </w:r>
          </w:p>
        </w:tc>
        <w:tc>
          <w:tcPr>
            <w:tcW w:w="992" w:type="dxa"/>
          </w:tcPr>
          <w:p w14:paraId="11A24EA7" w14:textId="118B9B3F" w:rsidR="00DE3BFD" w:rsidRPr="000A3526" w:rsidRDefault="005327F1" w:rsidP="00BC44C7">
            <w:pPr>
              <w:spacing w:line="360" w:lineRule="auto"/>
              <w:jc w:val="both"/>
              <w:rPr>
                <w:rFonts w:ascii="Times New Roman" w:hAnsi="Times New Roman" w:cs="Times New Roman"/>
                <w:color w:val="000000" w:themeColor="text1"/>
                <w:sz w:val="18"/>
                <w:szCs w:val="18"/>
              </w:rPr>
            </w:pPr>
            <w:r w:rsidRPr="000A3526">
              <w:rPr>
                <w:rFonts w:ascii="Times New Roman" w:hAnsi="Times New Roman" w:cs="Times New Roman"/>
                <w:color w:val="000000" w:themeColor="text1"/>
                <w:sz w:val="18"/>
                <w:szCs w:val="18"/>
              </w:rPr>
              <w:t>FRONT</w:t>
            </w:r>
          </w:p>
        </w:tc>
        <w:tc>
          <w:tcPr>
            <w:tcW w:w="851" w:type="dxa"/>
          </w:tcPr>
          <w:p w14:paraId="1AB00FC6" w14:textId="0741FF26" w:rsidR="00DE3BFD" w:rsidRPr="000A3526" w:rsidRDefault="005327F1" w:rsidP="00BC44C7">
            <w:pPr>
              <w:spacing w:line="360" w:lineRule="auto"/>
              <w:jc w:val="both"/>
              <w:rPr>
                <w:rFonts w:ascii="Times New Roman" w:hAnsi="Times New Roman" w:cs="Times New Roman"/>
                <w:color w:val="000000" w:themeColor="text1"/>
                <w:sz w:val="18"/>
                <w:szCs w:val="18"/>
              </w:rPr>
            </w:pPr>
            <w:r w:rsidRPr="000A3526">
              <w:rPr>
                <w:rFonts w:ascii="Times New Roman" w:hAnsi="Times New Roman" w:cs="Times New Roman"/>
                <w:color w:val="000000" w:themeColor="text1"/>
                <w:sz w:val="18"/>
                <w:szCs w:val="18"/>
              </w:rPr>
              <w:t>TEEK</w:t>
            </w:r>
          </w:p>
        </w:tc>
        <w:tc>
          <w:tcPr>
            <w:tcW w:w="992" w:type="dxa"/>
          </w:tcPr>
          <w:p w14:paraId="6F59CDC2" w14:textId="309A826E" w:rsidR="00DE3BFD" w:rsidRPr="000A3526" w:rsidRDefault="005327F1" w:rsidP="00BC44C7">
            <w:pPr>
              <w:spacing w:line="360" w:lineRule="auto"/>
              <w:jc w:val="both"/>
              <w:rPr>
                <w:rFonts w:ascii="Times New Roman" w:hAnsi="Times New Roman" w:cs="Times New Roman"/>
                <w:color w:val="000000" w:themeColor="text1"/>
                <w:sz w:val="18"/>
                <w:szCs w:val="18"/>
              </w:rPr>
            </w:pPr>
            <w:r w:rsidRPr="000A3526">
              <w:rPr>
                <w:rFonts w:ascii="Times New Roman" w:hAnsi="Times New Roman" w:cs="Times New Roman"/>
                <w:color w:val="000000" w:themeColor="text1"/>
                <w:sz w:val="18"/>
                <w:szCs w:val="18"/>
              </w:rPr>
              <w:t>US OIL PROD</w:t>
            </w:r>
          </w:p>
        </w:tc>
        <w:tc>
          <w:tcPr>
            <w:tcW w:w="850" w:type="dxa"/>
          </w:tcPr>
          <w:p w14:paraId="63377978" w14:textId="1BDBEAF1" w:rsidR="00DE3BFD" w:rsidRPr="000A3526" w:rsidRDefault="005327F1" w:rsidP="00BC44C7">
            <w:pPr>
              <w:spacing w:line="360" w:lineRule="auto"/>
              <w:jc w:val="both"/>
              <w:rPr>
                <w:rFonts w:ascii="Times New Roman" w:hAnsi="Times New Roman" w:cs="Times New Roman"/>
                <w:color w:val="000000" w:themeColor="text1"/>
                <w:sz w:val="18"/>
                <w:szCs w:val="18"/>
              </w:rPr>
            </w:pPr>
            <w:r w:rsidRPr="000A3526">
              <w:rPr>
                <w:rFonts w:ascii="Times New Roman" w:hAnsi="Times New Roman" w:cs="Times New Roman"/>
                <w:color w:val="000000" w:themeColor="text1"/>
                <w:sz w:val="18"/>
                <w:szCs w:val="18"/>
              </w:rPr>
              <w:t>WTI</w:t>
            </w:r>
          </w:p>
        </w:tc>
        <w:tc>
          <w:tcPr>
            <w:tcW w:w="993" w:type="dxa"/>
          </w:tcPr>
          <w:p w14:paraId="623BE34F" w14:textId="016DD93B" w:rsidR="00DE3BFD" w:rsidRPr="000A3526" w:rsidRDefault="005327F1" w:rsidP="00BC44C7">
            <w:pPr>
              <w:spacing w:line="360" w:lineRule="auto"/>
              <w:jc w:val="both"/>
              <w:rPr>
                <w:rFonts w:ascii="Times New Roman" w:hAnsi="Times New Roman" w:cs="Times New Roman"/>
                <w:color w:val="000000" w:themeColor="text1"/>
                <w:sz w:val="18"/>
                <w:szCs w:val="18"/>
              </w:rPr>
            </w:pPr>
            <w:r w:rsidRPr="000A3526">
              <w:rPr>
                <w:rFonts w:ascii="Times New Roman" w:hAnsi="Times New Roman" w:cs="Times New Roman"/>
                <w:color w:val="000000" w:themeColor="text1"/>
                <w:sz w:val="18"/>
                <w:szCs w:val="18"/>
              </w:rPr>
              <w:t>NYSE</w:t>
            </w:r>
          </w:p>
        </w:tc>
        <w:tc>
          <w:tcPr>
            <w:tcW w:w="992" w:type="dxa"/>
          </w:tcPr>
          <w:p w14:paraId="2E8C2B10" w14:textId="5436D21B" w:rsidR="00DE3BFD" w:rsidRPr="000A3526" w:rsidRDefault="005327F1" w:rsidP="00BC44C7">
            <w:pPr>
              <w:spacing w:line="360" w:lineRule="auto"/>
              <w:jc w:val="both"/>
              <w:rPr>
                <w:rFonts w:ascii="Times New Roman" w:hAnsi="Times New Roman" w:cs="Times New Roman"/>
                <w:color w:val="000000" w:themeColor="text1"/>
                <w:sz w:val="18"/>
                <w:szCs w:val="18"/>
              </w:rPr>
            </w:pPr>
            <w:r w:rsidRPr="000A3526">
              <w:rPr>
                <w:rFonts w:ascii="Times New Roman" w:hAnsi="Times New Roman" w:cs="Times New Roman"/>
                <w:color w:val="000000" w:themeColor="text1"/>
                <w:sz w:val="18"/>
                <w:szCs w:val="18"/>
              </w:rPr>
              <w:t>US GDP</w:t>
            </w:r>
          </w:p>
        </w:tc>
        <w:tc>
          <w:tcPr>
            <w:tcW w:w="850" w:type="dxa"/>
          </w:tcPr>
          <w:p w14:paraId="525CC4BA" w14:textId="2F7B7CB4" w:rsidR="00DE3BFD" w:rsidRPr="000A3526" w:rsidRDefault="005327F1" w:rsidP="00BC44C7">
            <w:pPr>
              <w:spacing w:line="360" w:lineRule="auto"/>
              <w:jc w:val="both"/>
              <w:rPr>
                <w:rFonts w:ascii="Times New Roman" w:hAnsi="Times New Roman" w:cs="Times New Roman"/>
                <w:color w:val="000000" w:themeColor="text1"/>
                <w:sz w:val="18"/>
                <w:szCs w:val="18"/>
              </w:rPr>
            </w:pPr>
            <w:r w:rsidRPr="000A3526">
              <w:rPr>
                <w:rFonts w:ascii="Times New Roman" w:hAnsi="Times New Roman" w:cs="Times New Roman"/>
                <w:color w:val="000000" w:themeColor="text1"/>
                <w:sz w:val="18"/>
                <w:szCs w:val="18"/>
              </w:rPr>
              <w:t>US CPI</w:t>
            </w:r>
          </w:p>
        </w:tc>
      </w:tr>
      <w:tr w:rsidR="000A3526" w14:paraId="7FB1C5B0" w14:textId="77777777" w:rsidTr="00632F4A">
        <w:trPr>
          <w:trHeight w:val="450"/>
        </w:trPr>
        <w:tc>
          <w:tcPr>
            <w:tcW w:w="1271" w:type="dxa"/>
          </w:tcPr>
          <w:p w14:paraId="678E8AD3" w14:textId="658E9B63" w:rsidR="00DE3BFD" w:rsidRPr="000A3526" w:rsidRDefault="00DE3BFD" w:rsidP="00BC44C7">
            <w:pPr>
              <w:spacing w:line="360" w:lineRule="auto"/>
              <w:jc w:val="both"/>
              <w:rPr>
                <w:rFonts w:ascii="Times New Roman" w:hAnsi="Times New Roman" w:cs="Times New Roman"/>
                <w:color w:val="000000" w:themeColor="text1"/>
                <w:sz w:val="18"/>
                <w:szCs w:val="18"/>
              </w:rPr>
            </w:pPr>
            <w:r w:rsidRPr="000A3526">
              <w:rPr>
                <w:rFonts w:ascii="Times New Roman" w:hAnsi="Times New Roman" w:cs="Times New Roman"/>
                <w:color w:val="000000" w:themeColor="text1"/>
                <w:sz w:val="18"/>
                <w:szCs w:val="18"/>
              </w:rPr>
              <w:t>Mean</w:t>
            </w:r>
          </w:p>
        </w:tc>
        <w:tc>
          <w:tcPr>
            <w:tcW w:w="992" w:type="dxa"/>
          </w:tcPr>
          <w:p w14:paraId="6270A6B4" w14:textId="16F67A06" w:rsidR="00DE3BFD" w:rsidRPr="000A3526" w:rsidRDefault="005327F1" w:rsidP="00BC44C7">
            <w:pPr>
              <w:spacing w:line="360" w:lineRule="auto"/>
              <w:jc w:val="both"/>
              <w:rPr>
                <w:rFonts w:ascii="Times New Roman" w:hAnsi="Times New Roman" w:cs="Times New Roman"/>
                <w:color w:val="000000" w:themeColor="text1"/>
                <w:sz w:val="18"/>
                <w:szCs w:val="18"/>
              </w:rPr>
            </w:pPr>
            <w:r w:rsidRPr="000A3526">
              <w:rPr>
                <w:rFonts w:ascii="Times New Roman" w:hAnsi="Times New Roman" w:cs="Times New Roman"/>
                <w:color w:val="000000" w:themeColor="text1"/>
                <w:sz w:val="18"/>
                <w:szCs w:val="18"/>
              </w:rPr>
              <w:t>10.921</w:t>
            </w:r>
          </w:p>
        </w:tc>
        <w:tc>
          <w:tcPr>
            <w:tcW w:w="851" w:type="dxa"/>
          </w:tcPr>
          <w:p w14:paraId="16B8305E" w14:textId="0C0C89AF" w:rsidR="00DE3BFD" w:rsidRPr="000A3526" w:rsidRDefault="005327F1" w:rsidP="00BC44C7">
            <w:pPr>
              <w:spacing w:line="360" w:lineRule="auto"/>
              <w:jc w:val="both"/>
              <w:rPr>
                <w:rFonts w:ascii="Times New Roman" w:hAnsi="Times New Roman" w:cs="Times New Roman"/>
                <w:color w:val="000000" w:themeColor="text1"/>
                <w:sz w:val="18"/>
                <w:szCs w:val="18"/>
              </w:rPr>
            </w:pPr>
            <w:r w:rsidRPr="000A3526">
              <w:rPr>
                <w:rFonts w:ascii="Times New Roman" w:hAnsi="Times New Roman" w:cs="Times New Roman"/>
                <w:color w:val="000000" w:themeColor="text1"/>
                <w:sz w:val="18"/>
                <w:szCs w:val="18"/>
              </w:rPr>
              <w:t>9.794</w:t>
            </w:r>
          </w:p>
        </w:tc>
        <w:tc>
          <w:tcPr>
            <w:tcW w:w="992" w:type="dxa"/>
          </w:tcPr>
          <w:p w14:paraId="33244BFC" w14:textId="048DE804" w:rsidR="00DE3BFD" w:rsidRPr="000A3526" w:rsidRDefault="005327F1" w:rsidP="00BC44C7">
            <w:pPr>
              <w:spacing w:line="360" w:lineRule="auto"/>
              <w:jc w:val="both"/>
              <w:rPr>
                <w:rFonts w:ascii="Times New Roman" w:hAnsi="Times New Roman" w:cs="Times New Roman"/>
                <w:color w:val="000000" w:themeColor="text1"/>
                <w:sz w:val="18"/>
                <w:szCs w:val="18"/>
              </w:rPr>
            </w:pPr>
            <w:r w:rsidRPr="000A3526">
              <w:rPr>
                <w:rFonts w:ascii="Times New Roman" w:hAnsi="Times New Roman" w:cs="Times New Roman"/>
                <w:color w:val="000000" w:themeColor="text1"/>
                <w:sz w:val="18"/>
                <w:szCs w:val="18"/>
              </w:rPr>
              <w:t>22.370</w:t>
            </w:r>
          </w:p>
        </w:tc>
        <w:tc>
          <w:tcPr>
            <w:tcW w:w="851" w:type="dxa"/>
          </w:tcPr>
          <w:p w14:paraId="1283C11D" w14:textId="59AC05F9" w:rsidR="00DE3BFD" w:rsidRPr="000A3526" w:rsidRDefault="005327F1" w:rsidP="00BC44C7">
            <w:pPr>
              <w:spacing w:line="360" w:lineRule="auto"/>
              <w:jc w:val="both"/>
              <w:rPr>
                <w:rFonts w:ascii="Times New Roman" w:hAnsi="Times New Roman" w:cs="Times New Roman"/>
                <w:color w:val="000000" w:themeColor="text1"/>
                <w:sz w:val="18"/>
                <w:szCs w:val="18"/>
              </w:rPr>
            </w:pPr>
            <w:r w:rsidRPr="000A3526">
              <w:rPr>
                <w:rFonts w:ascii="Times New Roman" w:hAnsi="Times New Roman" w:cs="Times New Roman"/>
                <w:color w:val="000000" w:themeColor="text1"/>
                <w:sz w:val="18"/>
                <w:szCs w:val="18"/>
              </w:rPr>
              <w:t>31.709</w:t>
            </w:r>
          </w:p>
        </w:tc>
        <w:tc>
          <w:tcPr>
            <w:tcW w:w="992" w:type="dxa"/>
          </w:tcPr>
          <w:p w14:paraId="639442B6" w14:textId="6C12E992" w:rsidR="00DE3BFD" w:rsidRPr="000A3526" w:rsidRDefault="005327F1" w:rsidP="00BC44C7">
            <w:pPr>
              <w:spacing w:line="360" w:lineRule="auto"/>
              <w:jc w:val="both"/>
              <w:rPr>
                <w:rFonts w:ascii="Times New Roman" w:hAnsi="Times New Roman" w:cs="Times New Roman"/>
                <w:color w:val="000000" w:themeColor="text1"/>
                <w:sz w:val="18"/>
                <w:szCs w:val="18"/>
              </w:rPr>
            </w:pPr>
            <w:r w:rsidRPr="000A3526">
              <w:rPr>
                <w:rFonts w:ascii="Times New Roman" w:hAnsi="Times New Roman" w:cs="Times New Roman"/>
                <w:color w:val="000000" w:themeColor="text1"/>
                <w:sz w:val="18"/>
                <w:szCs w:val="18"/>
              </w:rPr>
              <w:t>7180.630</w:t>
            </w:r>
          </w:p>
        </w:tc>
        <w:tc>
          <w:tcPr>
            <w:tcW w:w="850" w:type="dxa"/>
          </w:tcPr>
          <w:p w14:paraId="49D01D67" w14:textId="2CB3C50C" w:rsidR="00DE3BFD" w:rsidRPr="000A3526" w:rsidRDefault="005327F1" w:rsidP="00BC44C7">
            <w:pPr>
              <w:spacing w:line="360" w:lineRule="auto"/>
              <w:jc w:val="both"/>
              <w:rPr>
                <w:rFonts w:ascii="Times New Roman" w:hAnsi="Times New Roman" w:cs="Times New Roman"/>
                <w:color w:val="000000" w:themeColor="text1"/>
                <w:sz w:val="18"/>
                <w:szCs w:val="18"/>
              </w:rPr>
            </w:pPr>
            <w:r w:rsidRPr="000A3526">
              <w:rPr>
                <w:rFonts w:ascii="Times New Roman" w:hAnsi="Times New Roman" w:cs="Times New Roman"/>
                <w:color w:val="000000" w:themeColor="text1"/>
                <w:sz w:val="18"/>
                <w:szCs w:val="18"/>
              </w:rPr>
              <w:t>69.997</w:t>
            </w:r>
          </w:p>
        </w:tc>
        <w:tc>
          <w:tcPr>
            <w:tcW w:w="993" w:type="dxa"/>
          </w:tcPr>
          <w:p w14:paraId="5004D7BA" w14:textId="4648EAD1" w:rsidR="00DE3BFD" w:rsidRPr="000A3526" w:rsidRDefault="005327F1" w:rsidP="00BC44C7">
            <w:pPr>
              <w:spacing w:line="360" w:lineRule="auto"/>
              <w:jc w:val="both"/>
              <w:rPr>
                <w:rFonts w:ascii="Times New Roman" w:hAnsi="Times New Roman" w:cs="Times New Roman"/>
                <w:color w:val="000000" w:themeColor="text1"/>
                <w:sz w:val="18"/>
                <w:szCs w:val="18"/>
              </w:rPr>
            </w:pPr>
            <w:r w:rsidRPr="000A3526">
              <w:rPr>
                <w:rFonts w:ascii="Times New Roman" w:hAnsi="Times New Roman" w:cs="Times New Roman"/>
                <w:color w:val="000000" w:themeColor="text1"/>
                <w:sz w:val="18"/>
                <w:szCs w:val="18"/>
              </w:rPr>
              <w:t>10459.76</w:t>
            </w:r>
          </w:p>
        </w:tc>
        <w:tc>
          <w:tcPr>
            <w:tcW w:w="992" w:type="dxa"/>
          </w:tcPr>
          <w:p w14:paraId="64D4D635" w14:textId="5F6EC665" w:rsidR="00DE3BFD" w:rsidRPr="000A3526" w:rsidRDefault="005327F1" w:rsidP="00BC44C7">
            <w:pPr>
              <w:spacing w:line="360" w:lineRule="auto"/>
              <w:jc w:val="both"/>
              <w:rPr>
                <w:rFonts w:ascii="Times New Roman" w:hAnsi="Times New Roman" w:cs="Times New Roman"/>
                <w:color w:val="000000" w:themeColor="text1"/>
                <w:sz w:val="18"/>
                <w:szCs w:val="18"/>
              </w:rPr>
            </w:pPr>
            <w:r w:rsidRPr="000A3526">
              <w:rPr>
                <w:rFonts w:ascii="Times New Roman" w:hAnsi="Times New Roman" w:cs="Times New Roman"/>
                <w:color w:val="000000" w:themeColor="text1"/>
                <w:sz w:val="18"/>
                <w:szCs w:val="18"/>
              </w:rPr>
              <w:t>18069.39</w:t>
            </w:r>
          </w:p>
        </w:tc>
        <w:tc>
          <w:tcPr>
            <w:tcW w:w="850" w:type="dxa"/>
          </w:tcPr>
          <w:p w14:paraId="542A8EB6" w14:textId="391C689C" w:rsidR="00DE3BFD" w:rsidRPr="000A3526" w:rsidRDefault="005327F1" w:rsidP="00BC44C7">
            <w:pPr>
              <w:spacing w:line="360" w:lineRule="auto"/>
              <w:jc w:val="both"/>
              <w:rPr>
                <w:rFonts w:ascii="Times New Roman" w:hAnsi="Times New Roman" w:cs="Times New Roman"/>
                <w:color w:val="000000" w:themeColor="text1"/>
                <w:sz w:val="18"/>
                <w:szCs w:val="18"/>
              </w:rPr>
            </w:pPr>
            <w:r w:rsidRPr="000A3526">
              <w:rPr>
                <w:rFonts w:ascii="Times New Roman" w:hAnsi="Times New Roman" w:cs="Times New Roman"/>
                <w:color w:val="000000" w:themeColor="text1"/>
                <w:sz w:val="18"/>
                <w:szCs w:val="18"/>
              </w:rPr>
              <w:t>1.757</w:t>
            </w:r>
          </w:p>
        </w:tc>
      </w:tr>
      <w:tr w:rsidR="000A3526" w14:paraId="4C4979AB" w14:textId="77777777" w:rsidTr="00632F4A">
        <w:tc>
          <w:tcPr>
            <w:tcW w:w="1271" w:type="dxa"/>
          </w:tcPr>
          <w:p w14:paraId="61F9EE84" w14:textId="2C181E67" w:rsidR="00DE3BFD" w:rsidRPr="000A3526" w:rsidRDefault="00DE3BFD" w:rsidP="00BC44C7">
            <w:pPr>
              <w:spacing w:line="360" w:lineRule="auto"/>
              <w:jc w:val="both"/>
              <w:rPr>
                <w:rFonts w:ascii="Times New Roman" w:hAnsi="Times New Roman" w:cs="Times New Roman"/>
                <w:color w:val="000000" w:themeColor="text1"/>
                <w:sz w:val="18"/>
                <w:szCs w:val="18"/>
              </w:rPr>
            </w:pPr>
            <w:r w:rsidRPr="000A3526">
              <w:rPr>
                <w:rFonts w:ascii="Times New Roman" w:hAnsi="Times New Roman" w:cs="Times New Roman"/>
                <w:color w:val="000000" w:themeColor="text1"/>
                <w:sz w:val="18"/>
                <w:szCs w:val="18"/>
              </w:rPr>
              <w:t>Median</w:t>
            </w:r>
          </w:p>
        </w:tc>
        <w:tc>
          <w:tcPr>
            <w:tcW w:w="992" w:type="dxa"/>
          </w:tcPr>
          <w:p w14:paraId="4C402847" w14:textId="5AEADB5C" w:rsidR="00DE3BFD" w:rsidRPr="000A3526" w:rsidRDefault="00632F4A" w:rsidP="00BC44C7">
            <w:pPr>
              <w:spacing w:line="360" w:lineRule="auto"/>
              <w:jc w:val="both"/>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5.845</w:t>
            </w:r>
          </w:p>
        </w:tc>
        <w:tc>
          <w:tcPr>
            <w:tcW w:w="851" w:type="dxa"/>
          </w:tcPr>
          <w:p w14:paraId="5455FBF7" w14:textId="7424AAD0" w:rsidR="00DE3BFD" w:rsidRPr="000A3526" w:rsidRDefault="00632F4A" w:rsidP="00BC44C7">
            <w:pPr>
              <w:spacing w:line="360" w:lineRule="auto"/>
              <w:jc w:val="both"/>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8.915</w:t>
            </w:r>
          </w:p>
        </w:tc>
        <w:tc>
          <w:tcPr>
            <w:tcW w:w="992" w:type="dxa"/>
          </w:tcPr>
          <w:p w14:paraId="01B01A36" w14:textId="6E26B5F9" w:rsidR="00DE3BFD" w:rsidRPr="000A3526" w:rsidRDefault="00632F4A" w:rsidP="00BC44C7">
            <w:pPr>
              <w:spacing w:line="360" w:lineRule="auto"/>
              <w:jc w:val="both"/>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10.948</w:t>
            </w:r>
          </w:p>
        </w:tc>
        <w:tc>
          <w:tcPr>
            <w:tcW w:w="851" w:type="dxa"/>
          </w:tcPr>
          <w:p w14:paraId="5BEA372C" w14:textId="06541C0D" w:rsidR="00DE3BFD" w:rsidRPr="000A3526" w:rsidRDefault="00632F4A" w:rsidP="00BC44C7">
            <w:pPr>
              <w:spacing w:line="360" w:lineRule="auto"/>
              <w:jc w:val="both"/>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24.120</w:t>
            </w:r>
          </w:p>
        </w:tc>
        <w:tc>
          <w:tcPr>
            <w:tcW w:w="992" w:type="dxa"/>
          </w:tcPr>
          <w:p w14:paraId="43537D9C" w14:textId="6EBC95E6" w:rsidR="00DE3BFD" w:rsidRPr="000A3526" w:rsidRDefault="00632F4A" w:rsidP="00BC44C7">
            <w:pPr>
              <w:spacing w:line="360" w:lineRule="auto"/>
              <w:jc w:val="both"/>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6703.000</w:t>
            </w:r>
          </w:p>
        </w:tc>
        <w:tc>
          <w:tcPr>
            <w:tcW w:w="850" w:type="dxa"/>
          </w:tcPr>
          <w:p w14:paraId="7506A65B" w14:textId="39FD471C" w:rsidR="00DE3BFD" w:rsidRPr="000A3526" w:rsidRDefault="00632F4A" w:rsidP="00BC44C7">
            <w:pPr>
              <w:spacing w:line="360" w:lineRule="auto"/>
              <w:jc w:val="both"/>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63.720</w:t>
            </w:r>
          </w:p>
        </w:tc>
        <w:tc>
          <w:tcPr>
            <w:tcW w:w="993" w:type="dxa"/>
          </w:tcPr>
          <w:p w14:paraId="1B28E55A" w14:textId="078DE95A" w:rsidR="00DE3BFD" w:rsidRPr="000A3526" w:rsidRDefault="00632F4A" w:rsidP="00BC44C7">
            <w:pPr>
              <w:spacing w:line="360" w:lineRule="auto"/>
              <w:jc w:val="both"/>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10643.87</w:t>
            </w:r>
          </w:p>
        </w:tc>
        <w:tc>
          <w:tcPr>
            <w:tcW w:w="992" w:type="dxa"/>
          </w:tcPr>
          <w:p w14:paraId="0AF35D94" w14:textId="29F2360C" w:rsidR="00DE3BFD" w:rsidRPr="000A3526" w:rsidRDefault="00632F4A" w:rsidP="00BC44C7">
            <w:pPr>
              <w:spacing w:line="360" w:lineRule="auto"/>
              <w:jc w:val="both"/>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17997.50</w:t>
            </w:r>
          </w:p>
        </w:tc>
        <w:tc>
          <w:tcPr>
            <w:tcW w:w="850" w:type="dxa"/>
          </w:tcPr>
          <w:p w14:paraId="3559ACDD" w14:textId="58D19587" w:rsidR="00DE3BFD" w:rsidRPr="000A3526" w:rsidRDefault="00632F4A" w:rsidP="00BC44C7">
            <w:pPr>
              <w:spacing w:line="360" w:lineRule="auto"/>
              <w:jc w:val="both"/>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1.724</w:t>
            </w:r>
          </w:p>
        </w:tc>
      </w:tr>
      <w:tr w:rsidR="000A3526" w14:paraId="38C0FD74" w14:textId="77777777" w:rsidTr="00632F4A">
        <w:tc>
          <w:tcPr>
            <w:tcW w:w="1271" w:type="dxa"/>
          </w:tcPr>
          <w:p w14:paraId="39CD77BA" w14:textId="7F10D3F6" w:rsidR="00DE3BFD" w:rsidRPr="000A3526" w:rsidRDefault="00DE3BFD" w:rsidP="00BC44C7">
            <w:pPr>
              <w:spacing w:line="360" w:lineRule="auto"/>
              <w:jc w:val="both"/>
              <w:rPr>
                <w:rFonts w:ascii="Times New Roman" w:hAnsi="Times New Roman" w:cs="Times New Roman"/>
                <w:color w:val="000000" w:themeColor="text1"/>
                <w:sz w:val="18"/>
                <w:szCs w:val="18"/>
              </w:rPr>
            </w:pPr>
            <w:r w:rsidRPr="000A3526">
              <w:rPr>
                <w:rFonts w:ascii="Times New Roman" w:hAnsi="Times New Roman" w:cs="Times New Roman"/>
                <w:color w:val="000000" w:themeColor="text1"/>
                <w:sz w:val="18"/>
                <w:szCs w:val="18"/>
              </w:rPr>
              <w:t>Std. Dev.</w:t>
            </w:r>
          </w:p>
        </w:tc>
        <w:tc>
          <w:tcPr>
            <w:tcW w:w="992" w:type="dxa"/>
          </w:tcPr>
          <w:p w14:paraId="1A76F5E9" w14:textId="08A33692" w:rsidR="00DE3BFD" w:rsidRPr="000A3526" w:rsidRDefault="000A3526" w:rsidP="00BC44C7">
            <w:pPr>
              <w:spacing w:line="360" w:lineRule="auto"/>
              <w:jc w:val="both"/>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14.073</w:t>
            </w:r>
          </w:p>
        </w:tc>
        <w:tc>
          <w:tcPr>
            <w:tcW w:w="851" w:type="dxa"/>
          </w:tcPr>
          <w:p w14:paraId="60C4AF3A" w14:textId="6CEB53E7" w:rsidR="00DE3BFD" w:rsidRPr="000A3526" w:rsidRDefault="000A3526" w:rsidP="00BC44C7">
            <w:pPr>
              <w:spacing w:line="360" w:lineRule="auto"/>
              <w:jc w:val="both"/>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3.311</w:t>
            </w:r>
          </w:p>
        </w:tc>
        <w:tc>
          <w:tcPr>
            <w:tcW w:w="992" w:type="dxa"/>
          </w:tcPr>
          <w:p w14:paraId="74833E20" w14:textId="233BD69E" w:rsidR="00DE3BFD" w:rsidRPr="000A3526" w:rsidRDefault="000A3526" w:rsidP="00BC44C7">
            <w:pPr>
              <w:spacing w:line="360" w:lineRule="auto"/>
              <w:jc w:val="both"/>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33.468</w:t>
            </w:r>
          </w:p>
        </w:tc>
        <w:tc>
          <w:tcPr>
            <w:tcW w:w="851" w:type="dxa"/>
          </w:tcPr>
          <w:p w14:paraId="69F34DB4" w14:textId="44BA6973" w:rsidR="00DE3BFD" w:rsidRPr="000A3526" w:rsidRDefault="000A3526" w:rsidP="00BC44C7">
            <w:pPr>
              <w:spacing w:line="360" w:lineRule="auto"/>
              <w:jc w:val="both"/>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23.410</w:t>
            </w:r>
          </w:p>
        </w:tc>
        <w:tc>
          <w:tcPr>
            <w:tcW w:w="992" w:type="dxa"/>
          </w:tcPr>
          <w:p w14:paraId="35F8EACD" w14:textId="0611F8D6" w:rsidR="00DE3BFD" w:rsidRPr="000A3526" w:rsidRDefault="000A3526" w:rsidP="00BC44C7">
            <w:pPr>
              <w:spacing w:line="360" w:lineRule="auto"/>
              <w:jc w:val="both"/>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1819.878</w:t>
            </w:r>
          </w:p>
        </w:tc>
        <w:tc>
          <w:tcPr>
            <w:tcW w:w="850" w:type="dxa"/>
          </w:tcPr>
          <w:p w14:paraId="29549058" w14:textId="20D06A4E" w:rsidR="00DE3BFD" w:rsidRPr="000A3526" w:rsidRDefault="000A3526" w:rsidP="00BC44C7">
            <w:pPr>
              <w:spacing w:line="360" w:lineRule="auto"/>
              <w:jc w:val="both"/>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23.505</w:t>
            </w:r>
          </w:p>
        </w:tc>
        <w:tc>
          <w:tcPr>
            <w:tcW w:w="993" w:type="dxa"/>
          </w:tcPr>
          <w:p w14:paraId="2C323997" w14:textId="1E0674EF" w:rsidR="00DE3BFD" w:rsidRPr="000A3526" w:rsidRDefault="000A3526" w:rsidP="00BC44C7">
            <w:pPr>
              <w:spacing w:line="360" w:lineRule="auto"/>
              <w:jc w:val="both"/>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1862.483</w:t>
            </w:r>
          </w:p>
        </w:tc>
        <w:tc>
          <w:tcPr>
            <w:tcW w:w="992" w:type="dxa"/>
          </w:tcPr>
          <w:p w14:paraId="1DD8237C" w14:textId="252A2557" w:rsidR="00DE3BFD" w:rsidRPr="000A3526" w:rsidRDefault="00632F4A" w:rsidP="00BC44C7">
            <w:pPr>
              <w:spacing w:line="360" w:lineRule="auto"/>
              <w:jc w:val="both"/>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2033.106</w:t>
            </w:r>
          </w:p>
        </w:tc>
        <w:tc>
          <w:tcPr>
            <w:tcW w:w="850" w:type="dxa"/>
          </w:tcPr>
          <w:p w14:paraId="07D6066B" w14:textId="52F858E0" w:rsidR="00DE3BFD" w:rsidRPr="000A3526" w:rsidRDefault="00632F4A" w:rsidP="00BC44C7">
            <w:pPr>
              <w:spacing w:line="360" w:lineRule="auto"/>
              <w:jc w:val="both"/>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0.656</w:t>
            </w:r>
          </w:p>
        </w:tc>
      </w:tr>
      <w:tr w:rsidR="000A3526" w14:paraId="2717C007" w14:textId="77777777" w:rsidTr="00632F4A">
        <w:tc>
          <w:tcPr>
            <w:tcW w:w="1271" w:type="dxa"/>
            <w:vAlign w:val="bottom"/>
          </w:tcPr>
          <w:p w14:paraId="5EC82906" w14:textId="3F83D7B0" w:rsidR="00DE3BFD" w:rsidRPr="000A3526" w:rsidRDefault="00DE3BFD" w:rsidP="00DE3BFD">
            <w:pPr>
              <w:spacing w:line="360" w:lineRule="auto"/>
              <w:jc w:val="both"/>
              <w:rPr>
                <w:rFonts w:ascii="Times New Roman" w:hAnsi="Times New Roman" w:cs="Times New Roman"/>
                <w:color w:val="000000" w:themeColor="text1"/>
                <w:sz w:val="18"/>
                <w:szCs w:val="18"/>
              </w:rPr>
            </w:pPr>
            <w:proofErr w:type="spellStart"/>
            <w:r w:rsidRPr="000A3526">
              <w:rPr>
                <w:rFonts w:ascii="Times New Roman" w:eastAsia="Times New Roman" w:hAnsi="Times New Roman" w:cs="Times New Roman"/>
                <w:color w:val="000000"/>
                <w:sz w:val="18"/>
                <w:szCs w:val="18"/>
                <w:lang w:val="en-GB"/>
              </w:rPr>
              <w:t>Jarque-Bera</w:t>
            </w:r>
            <w:proofErr w:type="spellEnd"/>
          </w:p>
        </w:tc>
        <w:tc>
          <w:tcPr>
            <w:tcW w:w="992" w:type="dxa"/>
          </w:tcPr>
          <w:p w14:paraId="3FDABBDF" w14:textId="7D88990B" w:rsidR="00DE3BFD" w:rsidRPr="000A3526" w:rsidRDefault="000A3526" w:rsidP="00DE3BFD">
            <w:pPr>
              <w:spacing w:line="360" w:lineRule="auto"/>
              <w:jc w:val="both"/>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1018.957</w:t>
            </w:r>
          </w:p>
        </w:tc>
        <w:tc>
          <w:tcPr>
            <w:tcW w:w="851" w:type="dxa"/>
          </w:tcPr>
          <w:p w14:paraId="45663B0B" w14:textId="088B162C" w:rsidR="00DE3BFD" w:rsidRPr="000A3526" w:rsidRDefault="000A3526" w:rsidP="00DE3BFD">
            <w:pPr>
              <w:spacing w:line="360" w:lineRule="auto"/>
              <w:jc w:val="both"/>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41.943</w:t>
            </w:r>
          </w:p>
        </w:tc>
        <w:tc>
          <w:tcPr>
            <w:tcW w:w="992" w:type="dxa"/>
          </w:tcPr>
          <w:p w14:paraId="7DF3F773" w14:textId="0EB7267D" w:rsidR="00DE3BFD" w:rsidRPr="000A3526" w:rsidRDefault="000A3526" w:rsidP="00DE3BFD">
            <w:pPr>
              <w:spacing w:line="360" w:lineRule="auto"/>
              <w:jc w:val="both"/>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1504.756</w:t>
            </w:r>
          </w:p>
        </w:tc>
        <w:tc>
          <w:tcPr>
            <w:tcW w:w="851" w:type="dxa"/>
          </w:tcPr>
          <w:p w14:paraId="1368EA8B" w14:textId="17C327B4" w:rsidR="00DE3BFD" w:rsidRPr="000A3526" w:rsidRDefault="000A3526" w:rsidP="00DE3BFD">
            <w:pPr>
              <w:spacing w:line="360" w:lineRule="auto"/>
              <w:jc w:val="both"/>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238.295</w:t>
            </w:r>
          </w:p>
        </w:tc>
        <w:tc>
          <w:tcPr>
            <w:tcW w:w="992" w:type="dxa"/>
          </w:tcPr>
          <w:p w14:paraId="3AFAA266" w14:textId="13F80F32" w:rsidR="00DE3BFD" w:rsidRPr="000A3526" w:rsidRDefault="000A3526" w:rsidP="00DE3BFD">
            <w:pPr>
              <w:spacing w:line="360" w:lineRule="auto"/>
              <w:jc w:val="both"/>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91.992</w:t>
            </w:r>
          </w:p>
        </w:tc>
        <w:tc>
          <w:tcPr>
            <w:tcW w:w="850" w:type="dxa"/>
          </w:tcPr>
          <w:p w14:paraId="3C34FCF8" w14:textId="1C7DFCB0" w:rsidR="00DE3BFD" w:rsidRPr="000A3526" w:rsidRDefault="000A3526" w:rsidP="00DE3BFD">
            <w:pPr>
              <w:spacing w:line="360" w:lineRule="auto"/>
              <w:jc w:val="both"/>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37.683</w:t>
            </w:r>
          </w:p>
        </w:tc>
        <w:tc>
          <w:tcPr>
            <w:tcW w:w="993" w:type="dxa"/>
          </w:tcPr>
          <w:p w14:paraId="57D98EBC" w14:textId="483F8D8F" w:rsidR="00DE3BFD" w:rsidRPr="000A3526" w:rsidRDefault="000A3526" w:rsidP="00DE3BFD">
            <w:pPr>
              <w:spacing w:line="360" w:lineRule="auto"/>
              <w:jc w:val="both"/>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23.725</w:t>
            </w:r>
          </w:p>
        </w:tc>
        <w:tc>
          <w:tcPr>
            <w:tcW w:w="992" w:type="dxa"/>
          </w:tcPr>
          <w:p w14:paraId="50459791" w14:textId="443E165F" w:rsidR="00DE3BFD" w:rsidRPr="000A3526" w:rsidRDefault="000A3526" w:rsidP="00DE3BFD">
            <w:pPr>
              <w:spacing w:line="360" w:lineRule="auto"/>
              <w:jc w:val="both"/>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27.955</w:t>
            </w:r>
          </w:p>
        </w:tc>
        <w:tc>
          <w:tcPr>
            <w:tcW w:w="850" w:type="dxa"/>
          </w:tcPr>
          <w:p w14:paraId="18D46447" w14:textId="4F751C12" w:rsidR="00DE3BFD" w:rsidRPr="000A3526" w:rsidRDefault="000A3526" w:rsidP="00DE3BFD">
            <w:pPr>
              <w:spacing w:line="360" w:lineRule="auto"/>
              <w:jc w:val="both"/>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12.380</w:t>
            </w:r>
          </w:p>
        </w:tc>
      </w:tr>
      <w:tr w:rsidR="000A3526" w14:paraId="47B04D21" w14:textId="77777777" w:rsidTr="00632F4A">
        <w:tc>
          <w:tcPr>
            <w:tcW w:w="1271" w:type="dxa"/>
          </w:tcPr>
          <w:p w14:paraId="552E83EA" w14:textId="663AFB46" w:rsidR="00DE3BFD" w:rsidRPr="000A3526" w:rsidRDefault="00DE3BFD" w:rsidP="00DE3BFD">
            <w:pPr>
              <w:spacing w:line="360" w:lineRule="auto"/>
              <w:jc w:val="both"/>
              <w:rPr>
                <w:rFonts w:ascii="Times New Roman" w:hAnsi="Times New Roman" w:cs="Times New Roman"/>
                <w:color w:val="000000" w:themeColor="text1"/>
                <w:sz w:val="18"/>
                <w:szCs w:val="18"/>
              </w:rPr>
            </w:pPr>
            <w:r w:rsidRPr="000A3526">
              <w:rPr>
                <w:rFonts w:ascii="Times New Roman" w:hAnsi="Times New Roman" w:cs="Times New Roman"/>
                <w:color w:val="000000" w:themeColor="text1"/>
                <w:sz w:val="18"/>
                <w:szCs w:val="18"/>
              </w:rPr>
              <w:lastRenderedPageBreak/>
              <w:t>P-value</w:t>
            </w:r>
          </w:p>
        </w:tc>
        <w:tc>
          <w:tcPr>
            <w:tcW w:w="992" w:type="dxa"/>
          </w:tcPr>
          <w:p w14:paraId="74878AC3" w14:textId="30B012C1" w:rsidR="00DE3BFD" w:rsidRPr="000A3526" w:rsidRDefault="000A3526" w:rsidP="00DE3BFD">
            <w:pPr>
              <w:spacing w:line="360" w:lineRule="auto"/>
              <w:jc w:val="both"/>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0.000</w:t>
            </w:r>
          </w:p>
        </w:tc>
        <w:tc>
          <w:tcPr>
            <w:tcW w:w="851" w:type="dxa"/>
          </w:tcPr>
          <w:p w14:paraId="0EE3441E" w14:textId="7B2B8883" w:rsidR="00DE3BFD" w:rsidRPr="000A3526" w:rsidRDefault="000A3526" w:rsidP="00DE3BFD">
            <w:pPr>
              <w:spacing w:line="360" w:lineRule="auto"/>
              <w:jc w:val="both"/>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0.000</w:t>
            </w:r>
          </w:p>
        </w:tc>
        <w:tc>
          <w:tcPr>
            <w:tcW w:w="992" w:type="dxa"/>
          </w:tcPr>
          <w:p w14:paraId="3FB8EE51" w14:textId="1C9038F2" w:rsidR="00DE3BFD" w:rsidRPr="000A3526" w:rsidRDefault="000A3526" w:rsidP="00DE3BFD">
            <w:pPr>
              <w:spacing w:line="360" w:lineRule="auto"/>
              <w:jc w:val="both"/>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0.000</w:t>
            </w:r>
          </w:p>
        </w:tc>
        <w:tc>
          <w:tcPr>
            <w:tcW w:w="851" w:type="dxa"/>
          </w:tcPr>
          <w:p w14:paraId="349B74D7" w14:textId="6EC4A544" w:rsidR="00DE3BFD" w:rsidRPr="000A3526" w:rsidRDefault="000A3526" w:rsidP="00DE3BFD">
            <w:pPr>
              <w:spacing w:line="360" w:lineRule="auto"/>
              <w:jc w:val="both"/>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0.000</w:t>
            </w:r>
          </w:p>
        </w:tc>
        <w:tc>
          <w:tcPr>
            <w:tcW w:w="992" w:type="dxa"/>
          </w:tcPr>
          <w:p w14:paraId="4ADE26A9" w14:textId="224391DD" w:rsidR="00DE3BFD" w:rsidRPr="000A3526" w:rsidRDefault="000A3526" w:rsidP="00DE3BFD">
            <w:pPr>
              <w:spacing w:line="360" w:lineRule="auto"/>
              <w:jc w:val="both"/>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0.000</w:t>
            </w:r>
          </w:p>
        </w:tc>
        <w:tc>
          <w:tcPr>
            <w:tcW w:w="850" w:type="dxa"/>
          </w:tcPr>
          <w:p w14:paraId="477DF0F8" w14:textId="43BD44AC" w:rsidR="00DE3BFD" w:rsidRPr="000A3526" w:rsidRDefault="000A3526" w:rsidP="00DE3BFD">
            <w:pPr>
              <w:spacing w:line="360" w:lineRule="auto"/>
              <w:jc w:val="both"/>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0.000</w:t>
            </w:r>
          </w:p>
        </w:tc>
        <w:tc>
          <w:tcPr>
            <w:tcW w:w="993" w:type="dxa"/>
          </w:tcPr>
          <w:p w14:paraId="45923030" w14:textId="11CE4DA7" w:rsidR="00DE3BFD" w:rsidRPr="000A3526" w:rsidRDefault="000A3526" w:rsidP="00DE3BFD">
            <w:pPr>
              <w:spacing w:line="360" w:lineRule="auto"/>
              <w:jc w:val="both"/>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0.007</w:t>
            </w:r>
          </w:p>
        </w:tc>
        <w:tc>
          <w:tcPr>
            <w:tcW w:w="992" w:type="dxa"/>
          </w:tcPr>
          <w:p w14:paraId="144F6FF7" w14:textId="1F21DD17" w:rsidR="00DE3BFD" w:rsidRPr="000A3526" w:rsidRDefault="000A3526" w:rsidP="00DE3BFD">
            <w:pPr>
              <w:spacing w:line="360" w:lineRule="auto"/>
              <w:jc w:val="both"/>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0.001</w:t>
            </w:r>
          </w:p>
        </w:tc>
        <w:tc>
          <w:tcPr>
            <w:tcW w:w="850" w:type="dxa"/>
          </w:tcPr>
          <w:p w14:paraId="468717FE" w14:textId="770E118C" w:rsidR="00DE3BFD" w:rsidRPr="000A3526" w:rsidRDefault="000A3526" w:rsidP="00DE3BFD">
            <w:pPr>
              <w:spacing w:line="360" w:lineRule="auto"/>
              <w:jc w:val="both"/>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0.002</w:t>
            </w:r>
          </w:p>
        </w:tc>
      </w:tr>
      <w:tr w:rsidR="000A3526" w14:paraId="249F5128" w14:textId="77777777" w:rsidTr="00632F4A">
        <w:tc>
          <w:tcPr>
            <w:tcW w:w="1271" w:type="dxa"/>
          </w:tcPr>
          <w:p w14:paraId="518BCD5E" w14:textId="190C7F55" w:rsidR="00DE3BFD" w:rsidRPr="000A3526" w:rsidRDefault="005327F1" w:rsidP="00DE3BFD">
            <w:pPr>
              <w:spacing w:line="360" w:lineRule="auto"/>
              <w:jc w:val="both"/>
              <w:rPr>
                <w:rFonts w:ascii="Times New Roman" w:hAnsi="Times New Roman" w:cs="Times New Roman"/>
                <w:color w:val="000000" w:themeColor="text1"/>
                <w:sz w:val="18"/>
                <w:szCs w:val="18"/>
              </w:rPr>
            </w:pPr>
            <w:r w:rsidRPr="000A3526">
              <w:rPr>
                <w:rFonts w:ascii="Times New Roman" w:hAnsi="Times New Roman" w:cs="Times New Roman"/>
                <w:color w:val="000000" w:themeColor="text1"/>
                <w:sz w:val="18"/>
                <w:szCs w:val="18"/>
              </w:rPr>
              <w:t>Skewness</w:t>
            </w:r>
          </w:p>
        </w:tc>
        <w:tc>
          <w:tcPr>
            <w:tcW w:w="992" w:type="dxa"/>
          </w:tcPr>
          <w:p w14:paraId="7B527BF1" w14:textId="65ECB137" w:rsidR="00DE3BFD" w:rsidRPr="000A3526" w:rsidRDefault="000A3526" w:rsidP="00DE3BFD">
            <w:pPr>
              <w:spacing w:line="360" w:lineRule="auto"/>
              <w:jc w:val="both"/>
              <w:rPr>
                <w:rFonts w:ascii="Times New Roman" w:hAnsi="Times New Roman" w:cs="Times New Roman"/>
                <w:color w:val="000000" w:themeColor="text1"/>
                <w:sz w:val="18"/>
                <w:szCs w:val="18"/>
              </w:rPr>
            </w:pPr>
            <w:r w:rsidRPr="000A3526">
              <w:rPr>
                <w:rFonts w:ascii="Times New Roman" w:hAnsi="Times New Roman" w:cs="Times New Roman"/>
                <w:color w:val="000000" w:themeColor="text1"/>
                <w:sz w:val="18"/>
                <w:szCs w:val="18"/>
              </w:rPr>
              <w:t>2.497</w:t>
            </w:r>
          </w:p>
        </w:tc>
        <w:tc>
          <w:tcPr>
            <w:tcW w:w="851" w:type="dxa"/>
          </w:tcPr>
          <w:p w14:paraId="2669C2DD" w14:textId="4AE1F343" w:rsidR="00DE3BFD" w:rsidRPr="000A3526" w:rsidRDefault="000A3526" w:rsidP="00DE3BFD">
            <w:pPr>
              <w:spacing w:line="360" w:lineRule="auto"/>
              <w:jc w:val="both"/>
              <w:rPr>
                <w:rFonts w:ascii="Times New Roman" w:hAnsi="Times New Roman" w:cs="Times New Roman"/>
                <w:color w:val="000000" w:themeColor="text1"/>
                <w:sz w:val="18"/>
                <w:szCs w:val="18"/>
              </w:rPr>
            </w:pPr>
            <w:r w:rsidRPr="000A3526">
              <w:rPr>
                <w:rFonts w:ascii="Times New Roman" w:hAnsi="Times New Roman" w:cs="Times New Roman"/>
                <w:color w:val="000000" w:themeColor="text1"/>
                <w:sz w:val="18"/>
                <w:szCs w:val="18"/>
              </w:rPr>
              <w:t>0.694</w:t>
            </w:r>
          </w:p>
        </w:tc>
        <w:tc>
          <w:tcPr>
            <w:tcW w:w="992" w:type="dxa"/>
          </w:tcPr>
          <w:p w14:paraId="42656AEE" w14:textId="4B537A73" w:rsidR="00DE3BFD" w:rsidRPr="000A3526" w:rsidRDefault="000A3526" w:rsidP="00DE3BFD">
            <w:pPr>
              <w:spacing w:line="360" w:lineRule="auto"/>
              <w:jc w:val="both"/>
              <w:rPr>
                <w:rFonts w:ascii="Times New Roman" w:hAnsi="Times New Roman" w:cs="Times New Roman"/>
                <w:color w:val="000000" w:themeColor="text1"/>
                <w:sz w:val="18"/>
                <w:szCs w:val="18"/>
              </w:rPr>
            </w:pPr>
            <w:r w:rsidRPr="000A3526">
              <w:rPr>
                <w:rFonts w:ascii="Times New Roman" w:hAnsi="Times New Roman" w:cs="Times New Roman"/>
                <w:color w:val="000000" w:themeColor="text1"/>
                <w:sz w:val="18"/>
                <w:szCs w:val="18"/>
              </w:rPr>
              <w:t>2.752</w:t>
            </w:r>
          </w:p>
        </w:tc>
        <w:tc>
          <w:tcPr>
            <w:tcW w:w="851" w:type="dxa"/>
          </w:tcPr>
          <w:p w14:paraId="47C413B6" w14:textId="66FE12FD" w:rsidR="00DE3BFD" w:rsidRPr="000A3526" w:rsidRDefault="000A3526" w:rsidP="00DE3BFD">
            <w:pPr>
              <w:spacing w:line="360" w:lineRule="auto"/>
              <w:jc w:val="both"/>
              <w:rPr>
                <w:rFonts w:ascii="Times New Roman" w:hAnsi="Times New Roman" w:cs="Times New Roman"/>
                <w:color w:val="000000" w:themeColor="text1"/>
                <w:sz w:val="18"/>
                <w:szCs w:val="18"/>
              </w:rPr>
            </w:pPr>
            <w:r w:rsidRPr="000A3526">
              <w:rPr>
                <w:rFonts w:ascii="Times New Roman" w:hAnsi="Times New Roman" w:cs="Times New Roman"/>
                <w:color w:val="000000" w:themeColor="text1"/>
                <w:sz w:val="18"/>
                <w:szCs w:val="18"/>
              </w:rPr>
              <w:t>1.455</w:t>
            </w:r>
          </w:p>
        </w:tc>
        <w:tc>
          <w:tcPr>
            <w:tcW w:w="992" w:type="dxa"/>
          </w:tcPr>
          <w:p w14:paraId="4835127F" w14:textId="1D13930A" w:rsidR="00DE3BFD" w:rsidRPr="000A3526" w:rsidRDefault="000A3526" w:rsidP="00DE3BFD">
            <w:pPr>
              <w:spacing w:line="360" w:lineRule="auto"/>
              <w:jc w:val="both"/>
              <w:rPr>
                <w:rFonts w:ascii="Times New Roman" w:hAnsi="Times New Roman" w:cs="Times New Roman"/>
                <w:color w:val="000000" w:themeColor="text1"/>
                <w:sz w:val="18"/>
                <w:szCs w:val="18"/>
              </w:rPr>
            </w:pPr>
            <w:r w:rsidRPr="000A3526">
              <w:rPr>
                <w:rFonts w:ascii="Times New Roman" w:hAnsi="Times New Roman" w:cs="Times New Roman"/>
                <w:color w:val="000000" w:themeColor="text1"/>
                <w:sz w:val="18"/>
                <w:szCs w:val="18"/>
              </w:rPr>
              <w:t>0.949</w:t>
            </w:r>
          </w:p>
        </w:tc>
        <w:tc>
          <w:tcPr>
            <w:tcW w:w="850" w:type="dxa"/>
          </w:tcPr>
          <w:p w14:paraId="371362C3" w14:textId="151F3EB8" w:rsidR="00DE3BFD" w:rsidRPr="000A3526" w:rsidRDefault="000A3526" w:rsidP="00DE3BFD">
            <w:pPr>
              <w:spacing w:line="360" w:lineRule="auto"/>
              <w:jc w:val="both"/>
              <w:rPr>
                <w:rFonts w:ascii="Times New Roman" w:hAnsi="Times New Roman" w:cs="Times New Roman"/>
                <w:color w:val="000000" w:themeColor="text1"/>
                <w:sz w:val="18"/>
                <w:szCs w:val="18"/>
              </w:rPr>
            </w:pPr>
            <w:r w:rsidRPr="000A3526">
              <w:rPr>
                <w:rFonts w:ascii="Times New Roman" w:hAnsi="Times New Roman" w:cs="Times New Roman"/>
                <w:color w:val="000000" w:themeColor="text1"/>
                <w:sz w:val="18"/>
                <w:szCs w:val="18"/>
              </w:rPr>
              <w:t>0.088</w:t>
            </w:r>
          </w:p>
        </w:tc>
        <w:tc>
          <w:tcPr>
            <w:tcW w:w="993" w:type="dxa"/>
          </w:tcPr>
          <w:p w14:paraId="7DC09765" w14:textId="4737A2E2" w:rsidR="00DE3BFD" w:rsidRPr="000A3526" w:rsidRDefault="000A3526" w:rsidP="00DE3BFD">
            <w:pPr>
              <w:spacing w:line="360" w:lineRule="auto"/>
              <w:jc w:val="both"/>
              <w:rPr>
                <w:rFonts w:ascii="Times New Roman" w:hAnsi="Times New Roman" w:cs="Times New Roman"/>
                <w:color w:val="000000" w:themeColor="text1"/>
                <w:sz w:val="18"/>
                <w:szCs w:val="18"/>
              </w:rPr>
            </w:pPr>
            <w:r w:rsidRPr="000A3526">
              <w:rPr>
                <w:rFonts w:ascii="Times New Roman" w:hAnsi="Times New Roman" w:cs="Times New Roman"/>
                <w:color w:val="000000" w:themeColor="text1"/>
                <w:sz w:val="18"/>
                <w:szCs w:val="18"/>
              </w:rPr>
              <w:t>-0.153</w:t>
            </w:r>
          </w:p>
        </w:tc>
        <w:tc>
          <w:tcPr>
            <w:tcW w:w="992" w:type="dxa"/>
          </w:tcPr>
          <w:p w14:paraId="607D059C" w14:textId="0EA1D0AA" w:rsidR="00DE3BFD" w:rsidRPr="000A3526" w:rsidRDefault="000A3526" w:rsidP="00DE3BFD">
            <w:pPr>
              <w:spacing w:line="360" w:lineRule="auto"/>
              <w:jc w:val="both"/>
              <w:rPr>
                <w:rFonts w:ascii="Times New Roman" w:hAnsi="Times New Roman" w:cs="Times New Roman"/>
                <w:color w:val="000000" w:themeColor="text1"/>
                <w:sz w:val="18"/>
                <w:szCs w:val="18"/>
              </w:rPr>
            </w:pPr>
            <w:r w:rsidRPr="000A3526">
              <w:rPr>
                <w:rFonts w:ascii="Times New Roman" w:hAnsi="Times New Roman" w:cs="Times New Roman"/>
                <w:color w:val="000000" w:themeColor="text1"/>
                <w:sz w:val="18"/>
                <w:szCs w:val="18"/>
              </w:rPr>
              <w:t>0.181</w:t>
            </w:r>
          </w:p>
        </w:tc>
        <w:tc>
          <w:tcPr>
            <w:tcW w:w="850" w:type="dxa"/>
          </w:tcPr>
          <w:p w14:paraId="374D1EB2" w14:textId="14FA3017" w:rsidR="00DE3BFD" w:rsidRPr="000A3526" w:rsidRDefault="000A3526" w:rsidP="00DE3BFD">
            <w:pPr>
              <w:spacing w:line="360" w:lineRule="auto"/>
              <w:jc w:val="both"/>
              <w:rPr>
                <w:rFonts w:ascii="Times New Roman" w:hAnsi="Times New Roman" w:cs="Times New Roman"/>
                <w:color w:val="000000" w:themeColor="text1"/>
                <w:sz w:val="18"/>
                <w:szCs w:val="18"/>
              </w:rPr>
            </w:pPr>
            <w:r w:rsidRPr="000A3526">
              <w:rPr>
                <w:rFonts w:ascii="Times New Roman" w:hAnsi="Times New Roman" w:cs="Times New Roman"/>
                <w:color w:val="000000" w:themeColor="text1"/>
                <w:sz w:val="18"/>
                <w:szCs w:val="18"/>
              </w:rPr>
              <w:t>-0.377</w:t>
            </w:r>
          </w:p>
        </w:tc>
      </w:tr>
      <w:tr w:rsidR="000A3526" w14:paraId="0A278E4A" w14:textId="77777777" w:rsidTr="00632F4A">
        <w:tc>
          <w:tcPr>
            <w:tcW w:w="1271" w:type="dxa"/>
          </w:tcPr>
          <w:p w14:paraId="0EF931BE" w14:textId="4A2791B8" w:rsidR="005327F1" w:rsidRPr="000A3526" w:rsidRDefault="005327F1" w:rsidP="005327F1">
            <w:pPr>
              <w:spacing w:line="360" w:lineRule="auto"/>
              <w:jc w:val="both"/>
              <w:rPr>
                <w:rFonts w:ascii="Times New Roman" w:hAnsi="Times New Roman" w:cs="Times New Roman"/>
                <w:color w:val="000000" w:themeColor="text1"/>
                <w:sz w:val="18"/>
                <w:szCs w:val="18"/>
              </w:rPr>
            </w:pPr>
            <w:r w:rsidRPr="000A3526">
              <w:rPr>
                <w:rFonts w:ascii="Times New Roman" w:hAnsi="Times New Roman" w:cs="Times New Roman"/>
                <w:color w:val="000000" w:themeColor="text1"/>
                <w:sz w:val="18"/>
                <w:szCs w:val="18"/>
              </w:rPr>
              <w:t>Observations</w:t>
            </w:r>
          </w:p>
        </w:tc>
        <w:tc>
          <w:tcPr>
            <w:tcW w:w="992" w:type="dxa"/>
          </w:tcPr>
          <w:p w14:paraId="08F60112" w14:textId="5105423D" w:rsidR="005327F1" w:rsidRPr="000A3526" w:rsidRDefault="005327F1" w:rsidP="005327F1">
            <w:pPr>
              <w:spacing w:line="360" w:lineRule="auto"/>
              <w:jc w:val="both"/>
              <w:rPr>
                <w:rFonts w:ascii="Times New Roman" w:hAnsi="Times New Roman" w:cs="Times New Roman"/>
                <w:color w:val="000000" w:themeColor="text1"/>
                <w:sz w:val="18"/>
                <w:szCs w:val="18"/>
              </w:rPr>
            </w:pPr>
            <w:r w:rsidRPr="000A3526">
              <w:rPr>
                <w:rFonts w:ascii="Times New Roman" w:hAnsi="Times New Roman" w:cs="Times New Roman"/>
                <w:color w:val="000000" w:themeColor="text1"/>
                <w:sz w:val="18"/>
                <w:szCs w:val="18"/>
              </w:rPr>
              <w:t>522</w:t>
            </w:r>
          </w:p>
        </w:tc>
        <w:tc>
          <w:tcPr>
            <w:tcW w:w="851" w:type="dxa"/>
          </w:tcPr>
          <w:p w14:paraId="6093C81C" w14:textId="1CDDA647" w:rsidR="005327F1" w:rsidRPr="000A3526" w:rsidRDefault="005327F1" w:rsidP="005327F1">
            <w:pPr>
              <w:spacing w:line="360" w:lineRule="auto"/>
              <w:jc w:val="both"/>
              <w:rPr>
                <w:rFonts w:ascii="Times New Roman" w:hAnsi="Times New Roman" w:cs="Times New Roman"/>
                <w:color w:val="000000" w:themeColor="text1"/>
                <w:sz w:val="18"/>
                <w:szCs w:val="18"/>
              </w:rPr>
            </w:pPr>
            <w:r w:rsidRPr="000A3526">
              <w:rPr>
                <w:rFonts w:ascii="Times New Roman" w:hAnsi="Times New Roman" w:cs="Times New Roman"/>
                <w:color w:val="000000" w:themeColor="text1"/>
                <w:sz w:val="18"/>
                <w:szCs w:val="18"/>
              </w:rPr>
              <w:t>522</w:t>
            </w:r>
          </w:p>
        </w:tc>
        <w:tc>
          <w:tcPr>
            <w:tcW w:w="992" w:type="dxa"/>
          </w:tcPr>
          <w:p w14:paraId="2070B955" w14:textId="10B23E02" w:rsidR="005327F1" w:rsidRPr="000A3526" w:rsidRDefault="005327F1" w:rsidP="005327F1">
            <w:pPr>
              <w:spacing w:line="360" w:lineRule="auto"/>
              <w:jc w:val="both"/>
              <w:rPr>
                <w:rFonts w:ascii="Times New Roman" w:hAnsi="Times New Roman" w:cs="Times New Roman"/>
                <w:color w:val="000000" w:themeColor="text1"/>
                <w:sz w:val="18"/>
                <w:szCs w:val="18"/>
              </w:rPr>
            </w:pPr>
            <w:r w:rsidRPr="000A3526">
              <w:rPr>
                <w:rFonts w:ascii="Times New Roman" w:hAnsi="Times New Roman" w:cs="Times New Roman"/>
                <w:color w:val="000000" w:themeColor="text1"/>
                <w:sz w:val="18"/>
                <w:szCs w:val="18"/>
              </w:rPr>
              <w:t>522</w:t>
            </w:r>
          </w:p>
        </w:tc>
        <w:tc>
          <w:tcPr>
            <w:tcW w:w="851" w:type="dxa"/>
          </w:tcPr>
          <w:p w14:paraId="1F82BF95" w14:textId="5599E720" w:rsidR="005327F1" w:rsidRPr="000A3526" w:rsidRDefault="005327F1" w:rsidP="005327F1">
            <w:pPr>
              <w:spacing w:line="360" w:lineRule="auto"/>
              <w:jc w:val="both"/>
              <w:rPr>
                <w:rFonts w:ascii="Times New Roman" w:hAnsi="Times New Roman" w:cs="Times New Roman"/>
                <w:color w:val="000000" w:themeColor="text1"/>
                <w:sz w:val="18"/>
                <w:szCs w:val="18"/>
              </w:rPr>
            </w:pPr>
            <w:r w:rsidRPr="000A3526">
              <w:rPr>
                <w:rFonts w:ascii="Times New Roman" w:hAnsi="Times New Roman" w:cs="Times New Roman"/>
                <w:color w:val="000000" w:themeColor="text1"/>
                <w:sz w:val="18"/>
                <w:szCs w:val="18"/>
              </w:rPr>
              <w:t>522</w:t>
            </w:r>
          </w:p>
        </w:tc>
        <w:tc>
          <w:tcPr>
            <w:tcW w:w="992" w:type="dxa"/>
          </w:tcPr>
          <w:p w14:paraId="75FC7877" w14:textId="4097522D" w:rsidR="005327F1" w:rsidRPr="000A3526" w:rsidRDefault="005327F1" w:rsidP="005327F1">
            <w:pPr>
              <w:spacing w:line="360" w:lineRule="auto"/>
              <w:jc w:val="both"/>
              <w:rPr>
                <w:rFonts w:ascii="Times New Roman" w:hAnsi="Times New Roman" w:cs="Times New Roman"/>
                <w:color w:val="000000" w:themeColor="text1"/>
                <w:sz w:val="18"/>
                <w:szCs w:val="18"/>
              </w:rPr>
            </w:pPr>
            <w:r w:rsidRPr="000A3526">
              <w:rPr>
                <w:rFonts w:ascii="Times New Roman" w:hAnsi="Times New Roman" w:cs="Times New Roman"/>
                <w:color w:val="000000" w:themeColor="text1"/>
                <w:sz w:val="18"/>
                <w:szCs w:val="18"/>
              </w:rPr>
              <w:t>522</w:t>
            </w:r>
          </w:p>
        </w:tc>
        <w:tc>
          <w:tcPr>
            <w:tcW w:w="850" w:type="dxa"/>
          </w:tcPr>
          <w:p w14:paraId="71A6560D" w14:textId="731EFF82" w:rsidR="005327F1" w:rsidRPr="000A3526" w:rsidRDefault="005327F1" w:rsidP="005327F1">
            <w:pPr>
              <w:spacing w:line="360" w:lineRule="auto"/>
              <w:jc w:val="both"/>
              <w:rPr>
                <w:rFonts w:ascii="Times New Roman" w:hAnsi="Times New Roman" w:cs="Times New Roman"/>
                <w:color w:val="000000" w:themeColor="text1"/>
                <w:sz w:val="18"/>
                <w:szCs w:val="18"/>
              </w:rPr>
            </w:pPr>
            <w:r w:rsidRPr="000A3526">
              <w:rPr>
                <w:rFonts w:ascii="Times New Roman" w:hAnsi="Times New Roman" w:cs="Times New Roman"/>
                <w:color w:val="000000" w:themeColor="text1"/>
                <w:sz w:val="18"/>
                <w:szCs w:val="18"/>
              </w:rPr>
              <w:t>522</w:t>
            </w:r>
          </w:p>
        </w:tc>
        <w:tc>
          <w:tcPr>
            <w:tcW w:w="993" w:type="dxa"/>
          </w:tcPr>
          <w:p w14:paraId="1540356C" w14:textId="4C4150AD" w:rsidR="005327F1" w:rsidRPr="000A3526" w:rsidRDefault="005327F1" w:rsidP="005327F1">
            <w:pPr>
              <w:spacing w:line="360" w:lineRule="auto"/>
              <w:jc w:val="both"/>
              <w:rPr>
                <w:rFonts w:ascii="Times New Roman" w:hAnsi="Times New Roman" w:cs="Times New Roman"/>
                <w:color w:val="000000" w:themeColor="text1"/>
                <w:sz w:val="18"/>
                <w:szCs w:val="18"/>
              </w:rPr>
            </w:pPr>
            <w:r w:rsidRPr="000A3526">
              <w:rPr>
                <w:rFonts w:ascii="Times New Roman" w:hAnsi="Times New Roman" w:cs="Times New Roman"/>
                <w:color w:val="000000" w:themeColor="text1"/>
                <w:sz w:val="18"/>
                <w:szCs w:val="18"/>
              </w:rPr>
              <w:t>522</w:t>
            </w:r>
          </w:p>
        </w:tc>
        <w:tc>
          <w:tcPr>
            <w:tcW w:w="992" w:type="dxa"/>
          </w:tcPr>
          <w:p w14:paraId="5B4E3E15" w14:textId="024F0039" w:rsidR="005327F1" w:rsidRPr="000A3526" w:rsidRDefault="005327F1" w:rsidP="005327F1">
            <w:pPr>
              <w:spacing w:line="360" w:lineRule="auto"/>
              <w:jc w:val="both"/>
              <w:rPr>
                <w:rFonts w:ascii="Times New Roman" w:hAnsi="Times New Roman" w:cs="Times New Roman"/>
                <w:color w:val="000000" w:themeColor="text1"/>
                <w:sz w:val="18"/>
                <w:szCs w:val="18"/>
              </w:rPr>
            </w:pPr>
            <w:r w:rsidRPr="000A3526">
              <w:rPr>
                <w:rFonts w:ascii="Times New Roman" w:hAnsi="Times New Roman" w:cs="Times New Roman"/>
                <w:color w:val="000000" w:themeColor="text1"/>
                <w:sz w:val="18"/>
                <w:szCs w:val="18"/>
              </w:rPr>
              <w:t>522</w:t>
            </w:r>
          </w:p>
        </w:tc>
        <w:tc>
          <w:tcPr>
            <w:tcW w:w="850" w:type="dxa"/>
          </w:tcPr>
          <w:p w14:paraId="63B0A144" w14:textId="3D3440AB" w:rsidR="005327F1" w:rsidRPr="000A3526" w:rsidRDefault="005327F1" w:rsidP="005327F1">
            <w:pPr>
              <w:spacing w:line="360" w:lineRule="auto"/>
              <w:jc w:val="both"/>
              <w:rPr>
                <w:rFonts w:ascii="Times New Roman" w:hAnsi="Times New Roman" w:cs="Times New Roman"/>
                <w:color w:val="000000" w:themeColor="text1"/>
                <w:sz w:val="18"/>
                <w:szCs w:val="18"/>
              </w:rPr>
            </w:pPr>
            <w:r w:rsidRPr="000A3526">
              <w:rPr>
                <w:rFonts w:ascii="Times New Roman" w:hAnsi="Times New Roman" w:cs="Times New Roman"/>
                <w:color w:val="000000" w:themeColor="text1"/>
                <w:sz w:val="18"/>
                <w:szCs w:val="18"/>
              </w:rPr>
              <w:t>522</w:t>
            </w:r>
          </w:p>
        </w:tc>
      </w:tr>
    </w:tbl>
    <w:p w14:paraId="43168A00" w14:textId="77777777" w:rsidR="00FA2425" w:rsidRDefault="00FA2425" w:rsidP="00BC44C7">
      <w:pPr>
        <w:spacing w:line="360" w:lineRule="auto"/>
        <w:jc w:val="both"/>
        <w:rPr>
          <w:rFonts w:ascii="Times New Roman" w:hAnsi="Times New Roman" w:cs="Times New Roman"/>
          <w:color w:val="000000" w:themeColor="text1"/>
          <w:sz w:val="24"/>
          <w:szCs w:val="24"/>
        </w:rPr>
      </w:pPr>
    </w:p>
    <w:p w14:paraId="4795AAC4" w14:textId="3C91DEA1" w:rsidR="00BC44C7" w:rsidRPr="00316537" w:rsidRDefault="00BC44C7" w:rsidP="00BC44C7">
      <w:pPr>
        <w:spacing w:line="360" w:lineRule="auto"/>
        <w:jc w:val="both"/>
        <w:rPr>
          <w:rFonts w:ascii="Times New Roman" w:hAnsi="Times New Roman" w:cs="Times New Roman"/>
          <w:color w:val="000000" w:themeColor="text1"/>
          <w:sz w:val="24"/>
          <w:szCs w:val="24"/>
        </w:rPr>
      </w:pPr>
      <w:r w:rsidRPr="00316537">
        <w:rPr>
          <w:rFonts w:ascii="Times New Roman" w:hAnsi="Times New Roman" w:cs="Times New Roman"/>
          <w:color w:val="000000" w:themeColor="text1"/>
          <w:sz w:val="24"/>
          <w:szCs w:val="24"/>
        </w:rPr>
        <w:t>Furthermore, the inflation of the US ended up falling by about 0.12% where on average the level is about 1.75%. In the standard dev value, the concept showcases the variables’ volatility with the means by which the fluctuation of the price of oil compliments the prices of the shares as well as the stock market, inflation, and US GDP all by which fluctuate also. Due to the average being $1820 for the price of US Oil and $23.5 for the WTI, it is not as per the mean. For the NYSE Index, the average lands at the level of 1860 while $2033 is for the US GDP which is also not within the mean.</w:t>
      </w:r>
    </w:p>
    <w:p w14:paraId="53C4F6B2" w14:textId="5FDB4098" w:rsidR="00BC44C7" w:rsidRPr="00316537" w:rsidRDefault="00BC44C7" w:rsidP="00BC44C7">
      <w:pPr>
        <w:spacing w:line="360" w:lineRule="auto"/>
        <w:jc w:val="both"/>
        <w:rPr>
          <w:rFonts w:ascii="Times New Roman" w:hAnsi="Times New Roman" w:cs="Times New Roman"/>
          <w:color w:val="000000" w:themeColor="text1"/>
          <w:sz w:val="24"/>
          <w:szCs w:val="24"/>
        </w:rPr>
      </w:pPr>
      <w:r w:rsidRPr="00316537">
        <w:rPr>
          <w:rFonts w:ascii="Times New Roman" w:hAnsi="Times New Roman" w:cs="Times New Roman"/>
          <w:color w:val="000000" w:themeColor="text1"/>
          <w:sz w:val="24"/>
          <w:szCs w:val="24"/>
        </w:rPr>
        <w:t xml:space="preserve">According to </w:t>
      </w:r>
      <w:sdt>
        <w:sdtPr>
          <w:rPr>
            <w:rFonts w:ascii="Times New Roman" w:hAnsi="Times New Roman" w:cs="Times New Roman"/>
            <w:color w:val="000000" w:themeColor="text1"/>
            <w:sz w:val="24"/>
            <w:szCs w:val="24"/>
          </w:rPr>
          <w:id w:val="-48997609"/>
          <w:citation/>
        </w:sdtPr>
        <w:sdtContent>
          <w:r w:rsidR="00822AA8">
            <w:rPr>
              <w:rFonts w:ascii="Times New Roman" w:hAnsi="Times New Roman" w:cs="Times New Roman"/>
              <w:color w:val="000000" w:themeColor="text1"/>
              <w:sz w:val="24"/>
              <w:szCs w:val="24"/>
            </w:rPr>
            <w:fldChar w:fldCharType="begin"/>
          </w:r>
          <w:r w:rsidR="00822AA8">
            <w:rPr>
              <w:rFonts w:ascii="Times New Roman" w:hAnsi="Times New Roman" w:cs="Times New Roman"/>
              <w:color w:val="000000" w:themeColor="text1"/>
              <w:sz w:val="24"/>
              <w:szCs w:val="24"/>
              <w:lang w:val="en-GB"/>
            </w:rPr>
            <w:instrText xml:space="preserve"> CITATION Goo15 \l 2057 </w:instrText>
          </w:r>
          <w:r w:rsidR="00822AA8">
            <w:rPr>
              <w:rFonts w:ascii="Times New Roman" w:hAnsi="Times New Roman" w:cs="Times New Roman"/>
              <w:color w:val="000000" w:themeColor="text1"/>
              <w:sz w:val="24"/>
              <w:szCs w:val="24"/>
            </w:rPr>
            <w:fldChar w:fldCharType="separate"/>
          </w:r>
          <w:r w:rsidR="00822AA8" w:rsidRPr="00822AA8">
            <w:rPr>
              <w:rFonts w:ascii="Times New Roman" w:hAnsi="Times New Roman" w:cs="Times New Roman"/>
              <w:noProof/>
              <w:color w:val="000000" w:themeColor="text1"/>
              <w:sz w:val="24"/>
              <w:szCs w:val="24"/>
              <w:lang w:val="en-GB"/>
            </w:rPr>
            <w:t>(Goos &amp; Meintrup, 2015)</w:t>
          </w:r>
          <w:r w:rsidR="00822AA8">
            <w:rPr>
              <w:rFonts w:ascii="Times New Roman" w:hAnsi="Times New Roman" w:cs="Times New Roman"/>
              <w:color w:val="000000" w:themeColor="text1"/>
              <w:sz w:val="24"/>
              <w:szCs w:val="24"/>
            </w:rPr>
            <w:fldChar w:fldCharType="end"/>
          </w:r>
        </w:sdtContent>
      </w:sdt>
      <w:r w:rsidRPr="00316537">
        <w:rPr>
          <w:rFonts w:ascii="Times New Roman" w:hAnsi="Times New Roman" w:cs="Times New Roman"/>
          <w:color w:val="000000" w:themeColor="text1"/>
          <w:sz w:val="24"/>
          <w:szCs w:val="24"/>
        </w:rPr>
        <w:t>, descriptive statistics focus on data and its description; the theory here emphasizes description where it is not inferential in nature. As a result, there aren’t inferences made to the entire population which means it is not linked to probability. In using the descriptive statistics, it showcases how the shock in oil prices does have an impact on the performance of the stock market as well as the tanker market. According to</w:t>
      </w:r>
      <w:sdt>
        <w:sdtPr>
          <w:rPr>
            <w:rFonts w:ascii="Times New Roman" w:hAnsi="Times New Roman" w:cs="Times New Roman"/>
            <w:color w:val="000000" w:themeColor="text1"/>
            <w:sz w:val="24"/>
            <w:szCs w:val="24"/>
          </w:rPr>
          <w:id w:val="-1223370333"/>
          <w:citation/>
        </w:sdtPr>
        <w:sdtContent>
          <w:r w:rsidR="00822AA8">
            <w:rPr>
              <w:rFonts w:ascii="Times New Roman" w:hAnsi="Times New Roman" w:cs="Times New Roman"/>
              <w:color w:val="000000" w:themeColor="text1"/>
              <w:sz w:val="24"/>
              <w:szCs w:val="24"/>
            </w:rPr>
            <w:fldChar w:fldCharType="begin"/>
          </w:r>
          <w:r w:rsidR="00822AA8">
            <w:rPr>
              <w:rFonts w:ascii="Times New Roman" w:hAnsi="Times New Roman" w:cs="Times New Roman"/>
              <w:color w:val="000000" w:themeColor="text1"/>
              <w:sz w:val="24"/>
              <w:szCs w:val="24"/>
              <w:lang w:val="en-GB"/>
            </w:rPr>
            <w:instrText xml:space="preserve"> CITATION Mic19 \l 2057 </w:instrText>
          </w:r>
          <w:r w:rsidR="00822AA8">
            <w:rPr>
              <w:rFonts w:ascii="Times New Roman" w:hAnsi="Times New Roman" w:cs="Times New Roman"/>
              <w:color w:val="000000" w:themeColor="text1"/>
              <w:sz w:val="24"/>
              <w:szCs w:val="24"/>
            </w:rPr>
            <w:fldChar w:fldCharType="separate"/>
          </w:r>
          <w:r w:rsidR="00822AA8">
            <w:rPr>
              <w:rFonts w:ascii="Times New Roman" w:hAnsi="Times New Roman" w:cs="Times New Roman"/>
              <w:noProof/>
              <w:color w:val="000000" w:themeColor="text1"/>
              <w:sz w:val="24"/>
              <w:szCs w:val="24"/>
              <w:lang w:val="en-GB"/>
            </w:rPr>
            <w:t xml:space="preserve"> </w:t>
          </w:r>
          <w:r w:rsidR="00822AA8" w:rsidRPr="00822AA8">
            <w:rPr>
              <w:rFonts w:ascii="Times New Roman" w:hAnsi="Times New Roman" w:cs="Times New Roman"/>
              <w:noProof/>
              <w:color w:val="000000" w:themeColor="text1"/>
              <w:sz w:val="24"/>
              <w:szCs w:val="24"/>
              <w:lang w:val="en-GB"/>
            </w:rPr>
            <w:t>(Michail &amp; Melas , 2019)</w:t>
          </w:r>
          <w:r w:rsidR="00822AA8">
            <w:rPr>
              <w:rFonts w:ascii="Times New Roman" w:hAnsi="Times New Roman" w:cs="Times New Roman"/>
              <w:color w:val="000000" w:themeColor="text1"/>
              <w:sz w:val="24"/>
              <w:szCs w:val="24"/>
            </w:rPr>
            <w:fldChar w:fldCharType="end"/>
          </w:r>
        </w:sdtContent>
      </w:sdt>
      <w:r w:rsidR="00822AA8">
        <w:rPr>
          <w:rFonts w:ascii="Times New Roman" w:hAnsi="Times New Roman" w:cs="Times New Roman"/>
          <w:color w:val="000000" w:themeColor="text1"/>
          <w:sz w:val="24"/>
          <w:szCs w:val="24"/>
        </w:rPr>
        <w:t xml:space="preserve"> </w:t>
      </w:r>
      <w:r w:rsidRPr="00316537">
        <w:rPr>
          <w:rFonts w:ascii="Times New Roman" w:hAnsi="Times New Roman" w:cs="Times New Roman"/>
          <w:color w:val="000000" w:themeColor="text1"/>
          <w:sz w:val="24"/>
          <w:szCs w:val="24"/>
        </w:rPr>
        <w:t xml:space="preserve">, the theory shows that the tanker market is influenced and the performance of the stock as well; as a result, the theory is in support of the analysis as the impact of the prices of oil is two ways. Within the NYSE index, it showcases that there exist sectors which do benefit from the impact which entail cab sector as well as the airline sector. However, the analysis is limited as a reverse relationship isn’t fully researched currently; this emphasizes the impact of the stock market on the price of oil. The impact here has to eb analyzed based on the indices of the stock market in aggregate including the data on the company level and if the company is from a nation which imports or exports oil. </w:t>
      </w:r>
    </w:p>
    <w:p w14:paraId="4638EE2B" w14:textId="77777777" w:rsidR="00BC44C7" w:rsidRPr="00316537" w:rsidRDefault="00BC44C7" w:rsidP="00BC44C7">
      <w:pPr>
        <w:spacing w:line="360" w:lineRule="auto"/>
        <w:jc w:val="both"/>
        <w:rPr>
          <w:rFonts w:ascii="Times New Roman" w:hAnsi="Times New Roman" w:cs="Times New Roman"/>
          <w:color w:val="000000" w:themeColor="text1"/>
          <w:sz w:val="24"/>
          <w:szCs w:val="24"/>
        </w:rPr>
      </w:pPr>
    </w:p>
    <w:p w14:paraId="1115C9DB" w14:textId="262A5A63" w:rsidR="00BC44C7" w:rsidRDefault="00BC44C7" w:rsidP="00BC44C7">
      <w:pPr>
        <w:spacing w:line="360" w:lineRule="auto"/>
        <w:jc w:val="both"/>
        <w:rPr>
          <w:rFonts w:ascii="Times New Roman" w:hAnsi="Times New Roman" w:cs="Times New Roman"/>
          <w:color w:val="000000" w:themeColor="text1"/>
          <w:sz w:val="24"/>
          <w:szCs w:val="24"/>
        </w:rPr>
      </w:pPr>
    </w:p>
    <w:p w14:paraId="41DA4FE5" w14:textId="6F37EC6A" w:rsidR="002251F8" w:rsidRDefault="002251F8" w:rsidP="00BC44C7">
      <w:pPr>
        <w:spacing w:line="360" w:lineRule="auto"/>
        <w:jc w:val="both"/>
        <w:rPr>
          <w:rFonts w:ascii="Times New Roman" w:hAnsi="Times New Roman" w:cs="Times New Roman"/>
          <w:color w:val="000000" w:themeColor="text1"/>
          <w:sz w:val="24"/>
          <w:szCs w:val="24"/>
        </w:rPr>
      </w:pPr>
    </w:p>
    <w:p w14:paraId="4F7591BF" w14:textId="77777777" w:rsidR="002251F8" w:rsidRPr="00316537" w:rsidRDefault="002251F8" w:rsidP="00BC44C7">
      <w:pPr>
        <w:spacing w:line="360" w:lineRule="auto"/>
        <w:jc w:val="both"/>
        <w:rPr>
          <w:rFonts w:ascii="Times New Roman" w:hAnsi="Times New Roman" w:cs="Times New Roman"/>
          <w:color w:val="000000" w:themeColor="text1"/>
          <w:sz w:val="24"/>
          <w:szCs w:val="24"/>
        </w:rPr>
      </w:pPr>
    </w:p>
    <w:p w14:paraId="0194B86F" w14:textId="77777777" w:rsidR="002251F8" w:rsidRDefault="002251F8" w:rsidP="002251F8">
      <w:pPr>
        <w:pStyle w:val="Caption"/>
        <w:jc w:val="left"/>
      </w:pPr>
    </w:p>
    <w:p w14:paraId="0CF769CF" w14:textId="12EF14DC" w:rsidR="002251F8" w:rsidRPr="002251F8" w:rsidRDefault="002251F8" w:rsidP="002251F8">
      <w:pPr>
        <w:pStyle w:val="Caption"/>
        <w:rPr>
          <w:rFonts w:cs="Times New Roman"/>
          <w:sz w:val="24"/>
          <w:szCs w:val="24"/>
        </w:rPr>
      </w:pPr>
      <w:bookmarkStart w:id="73" w:name="_Toc51274902"/>
      <w:r>
        <w:lastRenderedPageBreak/>
        <w:t xml:space="preserve">Figure </w:t>
      </w:r>
      <w:r>
        <w:fldChar w:fldCharType="begin"/>
      </w:r>
      <w:r>
        <w:instrText xml:space="preserve"> SEQ Figure \* ARABIC </w:instrText>
      </w:r>
      <w:r>
        <w:fldChar w:fldCharType="separate"/>
      </w:r>
      <w:r>
        <w:rPr>
          <w:noProof/>
        </w:rPr>
        <w:t>2</w:t>
      </w:r>
      <w:r>
        <w:fldChar w:fldCharType="end"/>
      </w:r>
      <w:r>
        <w:t>:</w:t>
      </w:r>
      <w:r w:rsidRPr="002251F8">
        <w:rPr>
          <w:rFonts w:cs="Times New Roman"/>
          <w:bCs/>
          <w:iCs w:val="0"/>
          <w:sz w:val="24"/>
          <w:szCs w:val="24"/>
        </w:rPr>
        <w:t xml:space="preserve"> </w:t>
      </w:r>
      <w:r w:rsidRPr="002251F8">
        <w:rPr>
          <w:bCs/>
        </w:rPr>
        <w:t>SCATTER PLOT GRAPHS FOR ALL VARIBLES</w:t>
      </w:r>
      <w:r w:rsidR="00BC44C7" w:rsidRPr="00FA2425">
        <w:rPr>
          <w:rFonts w:cs="Times New Roman"/>
          <w:b w:val="0"/>
          <w:bCs/>
          <w:noProof/>
          <w:sz w:val="24"/>
          <w:szCs w:val="24"/>
        </w:rPr>
        <w:drawing>
          <wp:anchor distT="0" distB="0" distL="114300" distR="114300" simplePos="0" relativeHeight="251660288" behindDoc="0" locked="0" layoutInCell="1" allowOverlap="1" wp14:anchorId="30272908" wp14:editId="3871C0DD">
            <wp:simplePos x="0" y="0"/>
            <wp:positionH relativeFrom="column">
              <wp:posOffset>-689610</wp:posOffset>
            </wp:positionH>
            <wp:positionV relativeFrom="paragraph">
              <wp:posOffset>419100</wp:posOffset>
            </wp:positionV>
            <wp:extent cx="6985000" cy="773430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985000" cy="7734300"/>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73"/>
    </w:p>
    <w:p w14:paraId="10EA37FD" w14:textId="77777777" w:rsidR="002251F8" w:rsidRDefault="002251F8" w:rsidP="00BC44C7">
      <w:pPr>
        <w:spacing w:line="360" w:lineRule="auto"/>
        <w:jc w:val="both"/>
        <w:rPr>
          <w:rFonts w:ascii="Times New Roman" w:hAnsi="Times New Roman" w:cs="Times New Roman"/>
          <w:color w:val="000000" w:themeColor="text1"/>
          <w:sz w:val="24"/>
          <w:szCs w:val="24"/>
        </w:rPr>
      </w:pPr>
    </w:p>
    <w:p w14:paraId="40786E24" w14:textId="77777777" w:rsidR="00FA2425" w:rsidRDefault="00FA2425" w:rsidP="00BC44C7">
      <w:pPr>
        <w:spacing w:line="360" w:lineRule="auto"/>
        <w:jc w:val="both"/>
        <w:rPr>
          <w:rFonts w:ascii="Times New Roman" w:hAnsi="Times New Roman" w:cs="Times New Roman"/>
          <w:color w:val="000000" w:themeColor="text1"/>
          <w:sz w:val="24"/>
          <w:szCs w:val="24"/>
        </w:rPr>
      </w:pPr>
    </w:p>
    <w:p w14:paraId="1863499E" w14:textId="28F45548" w:rsidR="00BC44C7" w:rsidRPr="00316537" w:rsidRDefault="00BC44C7" w:rsidP="00BC44C7">
      <w:pPr>
        <w:spacing w:line="360" w:lineRule="auto"/>
        <w:jc w:val="both"/>
        <w:rPr>
          <w:rFonts w:ascii="Times New Roman" w:hAnsi="Times New Roman" w:cs="Times New Roman"/>
          <w:color w:val="000000" w:themeColor="text1"/>
          <w:sz w:val="24"/>
          <w:szCs w:val="24"/>
        </w:rPr>
      </w:pPr>
      <w:commentRangeStart w:id="74"/>
      <w:r w:rsidRPr="00316537">
        <w:rPr>
          <w:rFonts w:ascii="Times New Roman" w:hAnsi="Times New Roman" w:cs="Times New Roman"/>
          <w:color w:val="000000" w:themeColor="text1"/>
          <w:sz w:val="24"/>
          <w:szCs w:val="24"/>
        </w:rPr>
        <w:lastRenderedPageBreak/>
        <w:t>As per the matrix, which is the Observing Scatter plot, it is apparent that there is a non-linear link with the relations here; there is no clear visibility in the patterns as well by which it complements the various volatility variables within the study. In scrutinizing the sixth and fifth columns, it is apparent that there exist two prices of oil upon the horizontal axis; in this case, the price for the US Oil shows a pattern which is similar within the column that showcases a relationship that is trending with the various variables. Nevertheless, the shades which are darker indicate that there is variation as per the variables by which the impact different magnitudes end up changing the prices of the US oil barrels. The plots here are from the top right area and the bottom left by which the stock price movement of the four companies within the NYSE is as per the US Oil price movement.</w:t>
      </w:r>
    </w:p>
    <w:p w14:paraId="340BF35D" w14:textId="77777777" w:rsidR="00BC44C7" w:rsidRPr="00316537" w:rsidRDefault="00BC44C7" w:rsidP="00BC44C7">
      <w:pPr>
        <w:spacing w:line="360" w:lineRule="auto"/>
        <w:jc w:val="both"/>
        <w:rPr>
          <w:rFonts w:ascii="Times New Roman" w:hAnsi="Times New Roman" w:cs="Times New Roman"/>
          <w:color w:val="000000" w:themeColor="text1"/>
          <w:sz w:val="24"/>
          <w:szCs w:val="24"/>
        </w:rPr>
      </w:pPr>
      <w:r w:rsidRPr="00316537">
        <w:rPr>
          <w:rFonts w:ascii="Times New Roman" w:hAnsi="Times New Roman" w:cs="Times New Roman"/>
          <w:color w:val="000000" w:themeColor="text1"/>
          <w:sz w:val="24"/>
          <w:szCs w:val="24"/>
        </w:rPr>
        <w:t xml:space="preserve">Additionally, in seeing the sixth column as per the oil price of the WTI, it showcases the pattern which </w:t>
      </w:r>
      <w:commentRangeStart w:id="75"/>
      <w:r w:rsidRPr="00316537">
        <w:rPr>
          <w:rFonts w:ascii="Times New Roman" w:hAnsi="Times New Roman" w:cs="Times New Roman"/>
          <w:color w:val="000000" w:themeColor="text1"/>
          <w:sz w:val="24"/>
          <w:szCs w:val="24"/>
        </w:rPr>
        <w:t>is shady is different</w:t>
      </w:r>
      <w:commentRangeEnd w:id="75"/>
      <w:r w:rsidR="00BE32FE">
        <w:rPr>
          <w:rStyle w:val="CommentReference"/>
        </w:rPr>
        <w:commentReference w:id="75"/>
      </w:r>
      <w:r w:rsidRPr="00316537">
        <w:rPr>
          <w:rFonts w:ascii="Times New Roman" w:hAnsi="Times New Roman" w:cs="Times New Roman"/>
          <w:color w:val="000000" w:themeColor="text1"/>
          <w:sz w:val="24"/>
          <w:szCs w:val="24"/>
        </w:rPr>
        <w:t xml:space="preserve">; as a result, the impact magnitude then changes. With the WTI price dot plots, the movement is towards the right by which the price increase is apparent; for the four companies, this is shown in the dot plots and the upward trend of the stock index. In addition, the oil prices and their shady patterns as per the variables ends up being darker near the center which shows that there is the normal scenario case by which the results on the extreme happen regularly for the dot plots of the lower numbers; this is seen in the corners. As a result, a relationship does exist, but it isn’t that strong as gauging its visible impact of the dot plots and their movement towards the different variables when comparing the oil prices. </w:t>
      </w:r>
      <w:commentRangeEnd w:id="74"/>
      <w:r w:rsidR="00BE32FE">
        <w:rPr>
          <w:rStyle w:val="CommentReference"/>
        </w:rPr>
        <w:commentReference w:id="74"/>
      </w:r>
    </w:p>
    <w:p w14:paraId="4983FCC5" w14:textId="5E0DC99E" w:rsidR="00BC44C7" w:rsidRPr="00316537" w:rsidRDefault="00BC44C7" w:rsidP="00BC44C7">
      <w:pPr>
        <w:spacing w:line="360" w:lineRule="auto"/>
        <w:jc w:val="both"/>
        <w:rPr>
          <w:rFonts w:ascii="Times New Roman" w:hAnsi="Times New Roman" w:cs="Times New Roman"/>
          <w:color w:val="000000" w:themeColor="text1"/>
          <w:sz w:val="24"/>
          <w:szCs w:val="24"/>
        </w:rPr>
      </w:pPr>
      <w:r w:rsidRPr="00316537">
        <w:rPr>
          <w:rFonts w:ascii="Times New Roman" w:hAnsi="Times New Roman" w:cs="Times New Roman"/>
          <w:color w:val="000000" w:themeColor="text1"/>
          <w:sz w:val="24"/>
          <w:szCs w:val="24"/>
        </w:rPr>
        <w:t>According to Monge et al. (2017)</w:t>
      </w:r>
      <w:r w:rsidR="003E35A4">
        <w:rPr>
          <w:rFonts w:ascii="Times New Roman" w:hAnsi="Times New Roman" w:cs="Times New Roman"/>
          <w:color w:val="000000" w:themeColor="text1"/>
          <w:sz w:val="24"/>
          <w:szCs w:val="24"/>
        </w:rPr>
        <w:t xml:space="preserve"> </w:t>
      </w:r>
      <w:sdt>
        <w:sdtPr>
          <w:rPr>
            <w:rFonts w:ascii="Times New Roman" w:hAnsi="Times New Roman" w:cs="Times New Roman"/>
            <w:color w:val="000000" w:themeColor="text1"/>
            <w:sz w:val="24"/>
            <w:szCs w:val="24"/>
          </w:rPr>
          <w:id w:val="2099438288"/>
          <w:citation/>
        </w:sdtPr>
        <w:sdtContent>
          <w:r w:rsidR="003E35A4">
            <w:rPr>
              <w:rFonts w:ascii="Times New Roman" w:hAnsi="Times New Roman" w:cs="Times New Roman"/>
              <w:color w:val="000000" w:themeColor="text1"/>
              <w:sz w:val="24"/>
              <w:szCs w:val="24"/>
            </w:rPr>
            <w:fldChar w:fldCharType="begin"/>
          </w:r>
          <w:r w:rsidR="003E35A4">
            <w:rPr>
              <w:rFonts w:ascii="Times New Roman" w:hAnsi="Times New Roman" w:cs="Times New Roman"/>
              <w:color w:val="000000" w:themeColor="text1"/>
              <w:sz w:val="24"/>
              <w:szCs w:val="24"/>
              <w:lang w:val="en-GB"/>
            </w:rPr>
            <w:instrText xml:space="preserve"> CITATION Mon17 \l 2057 </w:instrText>
          </w:r>
          <w:r w:rsidR="003E35A4">
            <w:rPr>
              <w:rFonts w:ascii="Times New Roman" w:hAnsi="Times New Roman" w:cs="Times New Roman"/>
              <w:color w:val="000000" w:themeColor="text1"/>
              <w:sz w:val="24"/>
              <w:szCs w:val="24"/>
            </w:rPr>
            <w:fldChar w:fldCharType="separate"/>
          </w:r>
          <w:r w:rsidR="003E35A4" w:rsidRPr="003E35A4">
            <w:rPr>
              <w:rFonts w:ascii="Times New Roman" w:hAnsi="Times New Roman" w:cs="Times New Roman"/>
              <w:noProof/>
              <w:color w:val="000000" w:themeColor="text1"/>
              <w:sz w:val="24"/>
              <w:szCs w:val="24"/>
              <w:lang w:val="en-GB"/>
            </w:rPr>
            <w:t>(Monge, et al., 2017)</w:t>
          </w:r>
          <w:r w:rsidR="003E35A4">
            <w:rPr>
              <w:rFonts w:ascii="Times New Roman" w:hAnsi="Times New Roman" w:cs="Times New Roman"/>
              <w:color w:val="000000" w:themeColor="text1"/>
              <w:sz w:val="24"/>
              <w:szCs w:val="24"/>
            </w:rPr>
            <w:fldChar w:fldCharType="end"/>
          </w:r>
        </w:sdtContent>
      </w:sdt>
      <w:r w:rsidRPr="00316537">
        <w:rPr>
          <w:rFonts w:ascii="Times New Roman" w:hAnsi="Times New Roman" w:cs="Times New Roman"/>
          <w:color w:val="000000" w:themeColor="text1"/>
          <w:sz w:val="24"/>
          <w:szCs w:val="24"/>
        </w:rPr>
        <w:t xml:space="preserve">, the production of oil is linked with the WTI price; there is also movement of the production and prices similarly. However, the higher production of oil happens prior to the WTI oil prices on the decline which shows a wavelength type of link. Furthermore, Zhang </w:t>
      </w:r>
      <w:sdt>
        <w:sdtPr>
          <w:rPr>
            <w:rFonts w:ascii="Times New Roman" w:hAnsi="Times New Roman" w:cs="Times New Roman"/>
            <w:color w:val="000000" w:themeColor="text1"/>
            <w:sz w:val="24"/>
            <w:szCs w:val="24"/>
          </w:rPr>
          <w:id w:val="197748404"/>
          <w:citation/>
        </w:sdtPr>
        <w:sdtContent>
          <w:r w:rsidR="003E35A4">
            <w:rPr>
              <w:rFonts w:ascii="Times New Roman" w:hAnsi="Times New Roman" w:cs="Times New Roman"/>
              <w:color w:val="000000" w:themeColor="text1"/>
              <w:sz w:val="24"/>
              <w:szCs w:val="24"/>
            </w:rPr>
            <w:fldChar w:fldCharType="begin"/>
          </w:r>
          <w:r w:rsidR="00BD4BFE">
            <w:rPr>
              <w:rFonts w:ascii="Times New Roman" w:hAnsi="Times New Roman" w:cs="Times New Roman"/>
              <w:color w:val="000000" w:themeColor="text1"/>
              <w:sz w:val="24"/>
              <w:szCs w:val="24"/>
              <w:lang w:val="en-GB"/>
            </w:rPr>
            <w:instrText xml:space="preserve">CITATION Zha18 \n  \l 2057 </w:instrText>
          </w:r>
          <w:r w:rsidR="003E35A4">
            <w:rPr>
              <w:rFonts w:ascii="Times New Roman" w:hAnsi="Times New Roman" w:cs="Times New Roman"/>
              <w:color w:val="000000" w:themeColor="text1"/>
              <w:sz w:val="24"/>
              <w:szCs w:val="24"/>
            </w:rPr>
            <w:fldChar w:fldCharType="separate"/>
          </w:r>
          <w:r w:rsidR="00BD4BFE" w:rsidRPr="00BD4BFE">
            <w:rPr>
              <w:rFonts w:ascii="Times New Roman" w:hAnsi="Times New Roman" w:cs="Times New Roman"/>
              <w:noProof/>
              <w:color w:val="000000" w:themeColor="text1"/>
              <w:sz w:val="24"/>
              <w:szCs w:val="24"/>
              <w:lang w:val="en-GB"/>
            </w:rPr>
            <w:t>(2018)</w:t>
          </w:r>
          <w:r w:rsidR="003E35A4">
            <w:rPr>
              <w:rFonts w:ascii="Times New Roman" w:hAnsi="Times New Roman" w:cs="Times New Roman"/>
              <w:color w:val="000000" w:themeColor="text1"/>
              <w:sz w:val="24"/>
              <w:szCs w:val="24"/>
            </w:rPr>
            <w:fldChar w:fldCharType="end"/>
          </w:r>
        </w:sdtContent>
      </w:sdt>
      <w:r w:rsidRPr="00316537">
        <w:rPr>
          <w:rFonts w:ascii="Times New Roman" w:hAnsi="Times New Roman" w:cs="Times New Roman"/>
          <w:color w:val="000000" w:themeColor="text1"/>
          <w:sz w:val="24"/>
          <w:szCs w:val="24"/>
        </w:rPr>
        <w:t xml:space="preserve"> mentions that with high oil price, then the tanker market dependency would be on the decline overall. With an understanding of the impact, Zhang (2018) also argues how the market can be much more efficient in comparison. </w:t>
      </w:r>
    </w:p>
    <w:p w14:paraId="6784DE11" w14:textId="77777777" w:rsidR="00BC44C7" w:rsidRPr="00316537" w:rsidRDefault="00BC44C7" w:rsidP="00BC44C7">
      <w:pPr>
        <w:spacing w:line="360" w:lineRule="auto"/>
        <w:jc w:val="both"/>
        <w:rPr>
          <w:rFonts w:ascii="Times New Roman" w:hAnsi="Times New Roman" w:cs="Times New Roman"/>
          <w:color w:val="000000" w:themeColor="text1"/>
          <w:sz w:val="24"/>
          <w:szCs w:val="24"/>
        </w:rPr>
      </w:pPr>
    </w:p>
    <w:p w14:paraId="6F481D78" w14:textId="77777777" w:rsidR="00BC44C7" w:rsidRPr="00316537" w:rsidRDefault="00BC44C7" w:rsidP="00BC44C7">
      <w:pPr>
        <w:spacing w:line="360" w:lineRule="auto"/>
        <w:jc w:val="both"/>
        <w:rPr>
          <w:rFonts w:ascii="Times New Roman" w:hAnsi="Times New Roman" w:cs="Times New Roman"/>
          <w:color w:val="000000" w:themeColor="text1"/>
          <w:sz w:val="24"/>
          <w:szCs w:val="24"/>
        </w:rPr>
      </w:pPr>
    </w:p>
    <w:p w14:paraId="3C9F88FE" w14:textId="77D53AA9" w:rsidR="00BC44C7" w:rsidRDefault="00BC44C7" w:rsidP="00BC44C7">
      <w:pPr>
        <w:spacing w:line="360" w:lineRule="auto"/>
        <w:jc w:val="both"/>
        <w:rPr>
          <w:rFonts w:ascii="Times New Roman" w:hAnsi="Times New Roman" w:cs="Times New Roman"/>
          <w:color w:val="000000" w:themeColor="text1"/>
          <w:sz w:val="24"/>
          <w:szCs w:val="24"/>
        </w:rPr>
      </w:pPr>
    </w:p>
    <w:p w14:paraId="4A60804F" w14:textId="77777777" w:rsidR="00090C38" w:rsidRPr="00316537" w:rsidRDefault="00090C38" w:rsidP="00BC44C7">
      <w:pPr>
        <w:spacing w:line="360" w:lineRule="auto"/>
        <w:jc w:val="both"/>
        <w:rPr>
          <w:rFonts w:ascii="Times New Roman" w:hAnsi="Times New Roman" w:cs="Times New Roman"/>
          <w:color w:val="000000" w:themeColor="text1"/>
          <w:sz w:val="24"/>
          <w:szCs w:val="24"/>
        </w:rPr>
      </w:pPr>
    </w:p>
    <w:p w14:paraId="5846035E" w14:textId="1CEC93D9" w:rsidR="00090C38" w:rsidRDefault="0071528A" w:rsidP="00090C38">
      <w:pPr>
        <w:pStyle w:val="Heading2"/>
        <w:rPr>
          <w:rFonts w:ascii="Times New Roman" w:hAnsi="Times New Roman" w:cs="Times New Roman"/>
          <w:b/>
          <w:bCs/>
          <w:color w:val="000000" w:themeColor="text1"/>
          <w:sz w:val="25"/>
          <w:szCs w:val="25"/>
        </w:rPr>
      </w:pPr>
      <w:bookmarkStart w:id="76" w:name="_Toc51275070"/>
      <w:r w:rsidRPr="006A1B42">
        <w:rPr>
          <w:rFonts w:ascii="Times New Roman" w:hAnsi="Times New Roman" w:cs="Times New Roman"/>
          <w:b/>
          <w:bCs/>
          <w:color w:val="000000" w:themeColor="text1"/>
          <w:sz w:val="25"/>
          <w:szCs w:val="25"/>
        </w:rPr>
        <w:lastRenderedPageBreak/>
        <w:t>4.2 CORRELATION MATRIX</w:t>
      </w:r>
      <w:bookmarkEnd w:id="76"/>
    </w:p>
    <w:p w14:paraId="69376ABC" w14:textId="647C42AB" w:rsidR="008F72EC" w:rsidRPr="008F72EC" w:rsidRDefault="008F72EC" w:rsidP="008F72EC">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From the</w:t>
      </w:r>
      <w:r w:rsidRPr="00316537">
        <w:rPr>
          <w:rFonts w:ascii="Times New Roman" w:hAnsi="Times New Roman" w:cs="Times New Roman"/>
          <w:color w:val="000000" w:themeColor="text1"/>
          <w:sz w:val="24"/>
          <w:szCs w:val="24"/>
        </w:rPr>
        <w:t xml:space="preserve"> correlation assessment of the variables, the table showcases the relationship strength between the variables; the values here showcase that they are small in nature or near 0. </w:t>
      </w:r>
      <w:r>
        <w:rPr>
          <w:rFonts w:ascii="Times New Roman" w:hAnsi="Times New Roman" w:cs="Times New Roman"/>
          <w:color w:val="000000" w:themeColor="text1"/>
          <w:sz w:val="24"/>
          <w:szCs w:val="24"/>
        </w:rPr>
        <w:t>Therefore</w:t>
      </w:r>
      <w:r w:rsidRPr="00316537">
        <w:rPr>
          <w:rFonts w:ascii="Times New Roman" w:hAnsi="Times New Roman" w:cs="Times New Roman"/>
          <w:color w:val="000000" w:themeColor="text1"/>
          <w:sz w:val="24"/>
          <w:szCs w:val="24"/>
        </w:rPr>
        <w:t xml:space="preserve">, the link between the prices of </w:t>
      </w:r>
      <w:r>
        <w:rPr>
          <w:rFonts w:ascii="Times New Roman" w:hAnsi="Times New Roman" w:cs="Times New Roman"/>
          <w:color w:val="000000" w:themeColor="text1"/>
          <w:sz w:val="24"/>
          <w:szCs w:val="24"/>
        </w:rPr>
        <w:t>WTI oil price</w:t>
      </w:r>
      <w:r w:rsidRPr="00316537">
        <w:rPr>
          <w:rFonts w:ascii="Times New Roman" w:hAnsi="Times New Roman" w:cs="Times New Roman"/>
          <w:color w:val="000000" w:themeColor="text1"/>
          <w:sz w:val="24"/>
          <w:szCs w:val="24"/>
        </w:rPr>
        <w:t xml:space="preserve"> as well as the tanker companies</w:t>
      </w:r>
      <w:r>
        <w:rPr>
          <w:rFonts w:ascii="Times New Roman" w:hAnsi="Times New Roman" w:cs="Times New Roman"/>
          <w:color w:val="000000" w:themeColor="text1"/>
          <w:sz w:val="24"/>
          <w:szCs w:val="24"/>
        </w:rPr>
        <w:t xml:space="preserve"> that</w:t>
      </w:r>
      <w:r w:rsidRPr="00316537">
        <w:rPr>
          <w:rFonts w:ascii="Times New Roman" w:hAnsi="Times New Roman" w:cs="Times New Roman"/>
          <w:color w:val="000000" w:themeColor="text1"/>
          <w:sz w:val="24"/>
          <w:szCs w:val="24"/>
        </w:rPr>
        <w:t xml:space="preserve"> exist but it isn’t significant. In addition, the NYSE index</w:t>
      </w:r>
      <w:r>
        <w:rPr>
          <w:rFonts w:ascii="Times New Roman" w:hAnsi="Times New Roman" w:cs="Times New Roman"/>
          <w:color w:val="000000" w:themeColor="text1"/>
          <w:sz w:val="24"/>
          <w:szCs w:val="24"/>
        </w:rPr>
        <w:t xml:space="preserve"> is in line with</w:t>
      </w:r>
      <w:r w:rsidRPr="00316537">
        <w:rPr>
          <w:rFonts w:ascii="Times New Roman" w:hAnsi="Times New Roman" w:cs="Times New Roman"/>
          <w:color w:val="000000" w:themeColor="text1"/>
          <w:sz w:val="24"/>
          <w:szCs w:val="24"/>
        </w:rPr>
        <w:t xml:space="preserve"> the WTI oil prices and how it correlates with the four organizations, the relationship is positive </w:t>
      </w:r>
      <w:r>
        <w:rPr>
          <w:rFonts w:ascii="Times New Roman" w:hAnsi="Times New Roman" w:cs="Times New Roman"/>
          <w:color w:val="000000" w:themeColor="text1"/>
          <w:sz w:val="24"/>
          <w:szCs w:val="24"/>
        </w:rPr>
        <w:t>because of</w:t>
      </w:r>
      <w:r w:rsidRPr="00316537">
        <w:rPr>
          <w:rFonts w:ascii="Times New Roman" w:hAnsi="Times New Roman" w:cs="Times New Roman"/>
          <w:color w:val="000000" w:themeColor="text1"/>
          <w:sz w:val="24"/>
          <w:szCs w:val="24"/>
        </w:rPr>
        <w:t xml:space="preserve"> the stock prices. As a result, WTI prices have a positive correlation with the Frontline, DHT, and </w:t>
      </w:r>
      <w:proofErr w:type="spellStart"/>
      <w:r w:rsidRPr="00316537">
        <w:rPr>
          <w:rFonts w:ascii="Times New Roman" w:hAnsi="Times New Roman" w:cs="Times New Roman"/>
          <w:color w:val="000000" w:themeColor="text1"/>
          <w:sz w:val="24"/>
          <w:szCs w:val="24"/>
        </w:rPr>
        <w:t>Teekay</w:t>
      </w:r>
      <w:proofErr w:type="spellEnd"/>
      <w:r w:rsidRPr="00316537">
        <w:rPr>
          <w:rFonts w:ascii="Times New Roman" w:hAnsi="Times New Roman" w:cs="Times New Roman"/>
          <w:color w:val="000000" w:themeColor="text1"/>
          <w:sz w:val="24"/>
          <w:szCs w:val="24"/>
        </w:rPr>
        <w:t xml:space="preserve"> Tankers. On the other hand, there is a negative correlation towards the NYSE index. The scatterplots diagram outlines this. However, Zhang (2018) mentions that if the price is too high of the WTI index, then the tanker dependency reduces which shows that there is some correlation at the extreme even if it is not the norm. </w:t>
      </w:r>
    </w:p>
    <w:p w14:paraId="7387A109" w14:textId="2ECC61A2" w:rsidR="00090C38" w:rsidRPr="00DE60E6" w:rsidRDefault="00DE60E6" w:rsidP="00DE60E6">
      <w:pPr>
        <w:pStyle w:val="Caption"/>
        <w:keepNext/>
      </w:pPr>
      <w:bookmarkStart w:id="77" w:name="_Toc51273992"/>
      <w:r>
        <w:t xml:space="preserve">Table </w:t>
      </w:r>
      <w:r>
        <w:fldChar w:fldCharType="begin"/>
      </w:r>
      <w:r>
        <w:instrText xml:space="preserve"> SEQ Table \* ARABIC </w:instrText>
      </w:r>
      <w:r>
        <w:fldChar w:fldCharType="separate"/>
      </w:r>
      <w:r>
        <w:rPr>
          <w:noProof/>
        </w:rPr>
        <w:t>3</w:t>
      </w:r>
      <w:r>
        <w:fldChar w:fldCharType="end"/>
      </w:r>
      <w:r>
        <w:t xml:space="preserve">: </w:t>
      </w:r>
      <w:r w:rsidRPr="00DE60E6">
        <w:rPr>
          <w:bCs/>
        </w:rPr>
        <w:t>CORRELATION MATRIX</w:t>
      </w:r>
      <w:bookmarkEnd w:id="77"/>
    </w:p>
    <w:tbl>
      <w:tblPr>
        <w:tblStyle w:val="TableGrid"/>
        <w:tblW w:w="8926" w:type="dxa"/>
        <w:tblLook w:val="04A0" w:firstRow="1" w:lastRow="0" w:firstColumn="1" w:lastColumn="0" w:noHBand="0" w:noVBand="1"/>
      </w:tblPr>
      <w:tblGrid>
        <w:gridCol w:w="1431"/>
        <w:gridCol w:w="810"/>
        <w:gridCol w:w="966"/>
        <w:gridCol w:w="807"/>
        <w:gridCol w:w="801"/>
        <w:gridCol w:w="850"/>
        <w:gridCol w:w="851"/>
        <w:gridCol w:w="850"/>
        <w:gridCol w:w="851"/>
        <w:gridCol w:w="709"/>
      </w:tblGrid>
      <w:tr w:rsidR="00090C38" w14:paraId="70EDDDAB" w14:textId="77777777" w:rsidTr="00090C38">
        <w:trPr>
          <w:trHeight w:val="875"/>
        </w:trPr>
        <w:tc>
          <w:tcPr>
            <w:tcW w:w="1431" w:type="dxa"/>
          </w:tcPr>
          <w:p w14:paraId="6872FA64" w14:textId="77777777" w:rsidR="00632F4A" w:rsidRDefault="00632F4A" w:rsidP="00632F4A">
            <w:pPr>
              <w:spacing w:line="360" w:lineRule="auto"/>
              <w:jc w:val="both"/>
              <w:rPr>
                <w:rFonts w:ascii="Times New Roman" w:hAnsi="Times New Roman" w:cs="Times New Roman"/>
                <w:color w:val="000000" w:themeColor="text1"/>
                <w:sz w:val="24"/>
                <w:szCs w:val="24"/>
              </w:rPr>
            </w:pPr>
          </w:p>
        </w:tc>
        <w:tc>
          <w:tcPr>
            <w:tcW w:w="810" w:type="dxa"/>
          </w:tcPr>
          <w:p w14:paraId="1DFCBA74" w14:textId="5EC14B44" w:rsidR="00632F4A" w:rsidRDefault="00632F4A" w:rsidP="00632F4A">
            <w:pPr>
              <w:spacing w:line="360" w:lineRule="auto"/>
              <w:jc w:val="both"/>
              <w:rPr>
                <w:rFonts w:ascii="Times New Roman" w:hAnsi="Times New Roman" w:cs="Times New Roman"/>
                <w:color w:val="000000" w:themeColor="text1"/>
                <w:sz w:val="24"/>
                <w:szCs w:val="24"/>
              </w:rPr>
            </w:pPr>
            <w:r w:rsidRPr="000A3526">
              <w:rPr>
                <w:rFonts w:ascii="Times New Roman" w:hAnsi="Times New Roman" w:cs="Times New Roman"/>
                <w:color w:val="000000" w:themeColor="text1"/>
                <w:sz w:val="18"/>
                <w:szCs w:val="18"/>
              </w:rPr>
              <w:t>DHT</w:t>
            </w:r>
          </w:p>
        </w:tc>
        <w:tc>
          <w:tcPr>
            <w:tcW w:w="966" w:type="dxa"/>
          </w:tcPr>
          <w:p w14:paraId="0389ABBE" w14:textId="3C91180F" w:rsidR="00632F4A" w:rsidRDefault="00632F4A" w:rsidP="00632F4A">
            <w:pPr>
              <w:spacing w:line="360" w:lineRule="auto"/>
              <w:jc w:val="both"/>
              <w:rPr>
                <w:rFonts w:ascii="Times New Roman" w:hAnsi="Times New Roman" w:cs="Times New Roman"/>
                <w:color w:val="000000" w:themeColor="text1"/>
                <w:sz w:val="24"/>
                <w:szCs w:val="24"/>
              </w:rPr>
            </w:pPr>
            <w:r w:rsidRPr="000A3526">
              <w:rPr>
                <w:rFonts w:ascii="Times New Roman" w:hAnsi="Times New Roman" w:cs="Times New Roman"/>
                <w:color w:val="000000" w:themeColor="text1"/>
                <w:sz w:val="18"/>
                <w:szCs w:val="18"/>
              </w:rPr>
              <w:t>EURO</w:t>
            </w:r>
            <w:r w:rsidR="00090C38">
              <w:rPr>
                <w:rFonts w:ascii="Times New Roman" w:hAnsi="Times New Roman" w:cs="Times New Roman"/>
                <w:color w:val="000000" w:themeColor="text1"/>
                <w:sz w:val="18"/>
                <w:szCs w:val="18"/>
              </w:rPr>
              <w:t>NV</w:t>
            </w:r>
          </w:p>
        </w:tc>
        <w:tc>
          <w:tcPr>
            <w:tcW w:w="807" w:type="dxa"/>
          </w:tcPr>
          <w:p w14:paraId="538E42F5" w14:textId="7F64C4DB" w:rsidR="00632F4A" w:rsidRDefault="00632F4A" w:rsidP="00632F4A">
            <w:pPr>
              <w:spacing w:line="360" w:lineRule="auto"/>
              <w:jc w:val="both"/>
              <w:rPr>
                <w:rFonts w:ascii="Times New Roman" w:hAnsi="Times New Roman" w:cs="Times New Roman"/>
                <w:color w:val="000000" w:themeColor="text1"/>
                <w:sz w:val="24"/>
                <w:szCs w:val="24"/>
              </w:rPr>
            </w:pPr>
            <w:r w:rsidRPr="000A3526">
              <w:rPr>
                <w:rFonts w:ascii="Times New Roman" w:hAnsi="Times New Roman" w:cs="Times New Roman"/>
                <w:color w:val="000000" w:themeColor="text1"/>
                <w:sz w:val="18"/>
                <w:szCs w:val="18"/>
              </w:rPr>
              <w:t>FRONT</w:t>
            </w:r>
          </w:p>
        </w:tc>
        <w:tc>
          <w:tcPr>
            <w:tcW w:w="801" w:type="dxa"/>
          </w:tcPr>
          <w:p w14:paraId="13AB8DEB" w14:textId="57E112A6" w:rsidR="00632F4A" w:rsidRDefault="00632F4A" w:rsidP="00632F4A">
            <w:pPr>
              <w:spacing w:line="360" w:lineRule="auto"/>
              <w:jc w:val="both"/>
              <w:rPr>
                <w:rFonts w:ascii="Times New Roman" w:hAnsi="Times New Roman" w:cs="Times New Roman"/>
                <w:color w:val="000000" w:themeColor="text1"/>
                <w:sz w:val="24"/>
                <w:szCs w:val="24"/>
              </w:rPr>
            </w:pPr>
            <w:r w:rsidRPr="000A3526">
              <w:rPr>
                <w:rFonts w:ascii="Times New Roman" w:hAnsi="Times New Roman" w:cs="Times New Roman"/>
                <w:color w:val="000000" w:themeColor="text1"/>
                <w:sz w:val="18"/>
                <w:szCs w:val="18"/>
              </w:rPr>
              <w:t>TEEK</w:t>
            </w:r>
          </w:p>
        </w:tc>
        <w:tc>
          <w:tcPr>
            <w:tcW w:w="850" w:type="dxa"/>
          </w:tcPr>
          <w:p w14:paraId="37702CD7" w14:textId="70954557" w:rsidR="00632F4A" w:rsidRDefault="00632F4A" w:rsidP="00632F4A">
            <w:pPr>
              <w:spacing w:line="360" w:lineRule="auto"/>
              <w:jc w:val="both"/>
              <w:rPr>
                <w:rFonts w:ascii="Times New Roman" w:hAnsi="Times New Roman" w:cs="Times New Roman"/>
                <w:color w:val="000000" w:themeColor="text1"/>
                <w:sz w:val="24"/>
                <w:szCs w:val="24"/>
              </w:rPr>
            </w:pPr>
            <w:r w:rsidRPr="000A3526">
              <w:rPr>
                <w:rFonts w:ascii="Times New Roman" w:hAnsi="Times New Roman" w:cs="Times New Roman"/>
                <w:color w:val="000000" w:themeColor="text1"/>
                <w:sz w:val="18"/>
                <w:szCs w:val="18"/>
              </w:rPr>
              <w:t>US OIL PROD</w:t>
            </w:r>
          </w:p>
        </w:tc>
        <w:tc>
          <w:tcPr>
            <w:tcW w:w="851" w:type="dxa"/>
          </w:tcPr>
          <w:p w14:paraId="6574FDFC" w14:textId="29920F0C" w:rsidR="00632F4A" w:rsidRDefault="00632F4A" w:rsidP="00632F4A">
            <w:pPr>
              <w:spacing w:line="360" w:lineRule="auto"/>
              <w:jc w:val="both"/>
              <w:rPr>
                <w:rFonts w:ascii="Times New Roman" w:hAnsi="Times New Roman" w:cs="Times New Roman"/>
                <w:color w:val="000000" w:themeColor="text1"/>
                <w:sz w:val="24"/>
                <w:szCs w:val="24"/>
              </w:rPr>
            </w:pPr>
            <w:r w:rsidRPr="000A3526">
              <w:rPr>
                <w:rFonts w:ascii="Times New Roman" w:hAnsi="Times New Roman" w:cs="Times New Roman"/>
                <w:color w:val="000000" w:themeColor="text1"/>
                <w:sz w:val="18"/>
                <w:szCs w:val="18"/>
              </w:rPr>
              <w:t>WTI</w:t>
            </w:r>
          </w:p>
        </w:tc>
        <w:tc>
          <w:tcPr>
            <w:tcW w:w="850" w:type="dxa"/>
          </w:tcPr>
          <w:p w14:paraId="54408A22" w14:textId="6357FD53" w:rsidR="00632F4A" w:rsidRDefault="00632F4A" w:rsidP="00632F4A">
            <w:pPr>
              <w:spacing w:line="360" w:lineRule="auto"/>
              <w:jc w:val="both"/>
              <w:rPr>
                <w:rFonts w:ascii="Times New Roman" w:hAnsi="Times New Roman" w:cs="Times New Roman"/>
                <w:color w:val="000000" w:themeColor="text1"/>
                <w:sz w:val="24"/>
                <w:szCs w:val="24"/>
              </w:rPr>
            </w:pPr>
            <w:r w:rsidRPr="000A3526">
              <w:rPr>
                <w:rFonts w:ascii="Times New Roman" w:hAnsi="Times New Roman" w:cs="Times New Roman"/>
                <w:color w:val="000000" w:themeColor="text1"/>
                <w:sz w:val="18"/>
                <w:szCs w:val="18"/>
              </w:rPr>
              <w:t>NYSE</w:t>
            </w:r>
          </w:p>
        </w:tc>
        <w:tc>
          <w:tcPr>
            <w:tcW w:w="851" w:type="dxa"/>
          </w:tcPr>
          <w:p w14:paraId="4B000F2C" w14:textId="419E3B4F" w:rsidR="00632F4A" w:rsidRDefault="00632F4A" w:rsidP="00632F4A">
            <w:pPr>
              <w:spacing w:line="360" w:lineRule="auto"/>
              <w:jc w:val="both"/>
              <w:rPr>
                <w:rFonts w:ascii="Times New Roman" w:hAnsi="Times New Roman" w:cs="Times New Roman"/>
                <w:color w:val="000000" w:themeColor="text1"/>
                <w:sz w:val="24"/>
                <w:szCs w:val="24"/>
              </w:rPr>
            </w:pPr>
            <w:r w:rsidRPr="000A3526">
              <w:rPr>
                <w:rFonts w:ascii="Times New Roman" w:hAnsi="Times New Roman" w:cs="Times New Roman"/>
                <w:color w:val="000000" w:themeColor="text1"/>
                <w:sz w:val="18"/>
                <w:szCs w:val="18"/>
              </w:rPr>
              <w:t>US GDP</w:t>
            </w:r>
          </w:p>
        </w:tc>
        <w:tc>
          <w:tcPr>
            <w:tcW w:w="709" w:type="dxa"/>
          </w:tcPr>
          <w:p w14:paraId="5C52D623" w14:textId="6E561D96" w:rsidR="00632F4A" w:rsidRDefault="00632F4A" w:rsidP="00632F4A">
            <w:pPr>
              <w:spacing w:line="360" w:lineRule="auto"/>
              <w:jc w:val="both"/>
              <w:rPr>
                <w:rFonts w:ascii="Times New Roman" w:hAnsi="Times New Roman" w:cs="Times New Roman"/>
                <w:color w:val="000000" w:themeColor="text1"/>
                <w:sz w:val="24"/>
                <w:szCs w:val="24"/>
              </w:rPr>
            </w:pPr>
            <w:r w:rsidRPr="000A3526">
              <w:rPr>
                <w:rFonts w:ascii="Times New Roman" w:hAnsi="Times New Roman" w:cs="Times New Roman"/>
                <w:color w:val="000000" w:themeColor="text1"/>
                <w:sz w:val="18"/>
                <w:szCs w:val="18"/>
              </w:rPr>
              <w:t>US CPI</w:t>
            </w:r>
          </w:p>
        </w:tc>
      </w:tr>
      <w:tr w:rsidR="00090C38" w14:paraId="108C1F4B" w14:textId="77777777" w:rsidTr="00090C38">
        <w:trPr>
          <w:trHeight w:val="83"/>
        </w:trPr>
        <w:tc>
          <w:tcPr>
            <w:tcW w:w="1431" w:type="dxa"/>
          </w:tcPr>
          <w:p w14:paraId="705DEAF8" w14:textId="677D8419" w:rsidR="00632F4A" w:rsidRPr="0038701C" w:rsidRDefault="00632F4A" w:rsidP="00632F4A">
            <w:pPr>
              <w:spacing w:line="360" w:lineRule="auto"/>
              <w:jc w:val="both"/>
              <w:rPr>
                <w:rFonts w:ascii="Times New Roman" w:hAnsi="Times New Roman" w:cs="Times New Roman"/>
                <w:color w:val="000000" w:themeColor="text1"/>
                <w:sz w:val="18"/>
                <w:szCs w:val="18"/>
              </w:rPr>
            </w:pPr>
            <w:r w:rsidRPr="0038701C">
              <w:rPr>
                <w:rFonts w:ascii="Times New Roman" w:hAnsi="Times New Roman" w:cs="Times New Roman"/>
                <w:color w:val="000000" w:themeColor="text1"/>
                <w:sz w:val="18"/>
                <w:szCs w:val="18"/>
              </w:rPr>
              <w:t>DHT</w:t>
            </w:r>
          </w:p>
        </w:tc>
        <w:tc>
          <w:tcPr>
            <w:tcW w:w="810" w:type="dxa"/>
          </w:tcPr>
          <w:p w14:paraId="5E0C240D" w14:textId="54FBD4B7" w:rsidR="00632F4A" w:rsidRPr="00090C38" w:rsidRDefault="00200397" w:rsidP="00632F4A">
            <w:pPr>
              <w:spacing w:line="360" w:lineRule="auto"/>
              <w:jc w:val="both"/>
              <w:rPr>
                <w:rFonts w:ascii="Times New Roman" w:hAnsi="Times New Roman" w:cs="Times New Roman"/>
                <w:color w:val="000000" w:themeColor="text1"/>
                <w:sz w:val="18"/>
                <w:szCs w:val="18"/>
              </w:rPr>
            </w:pPr>
            <w:r w:rsidRPr="00090C38">
              <w:rPr>
                <w:rFonts w:ascii="Times New Roman" w:hAnsi="Times New Roman" w:cs="Times New Roman"/>
                <w:color w:val="000000" w:themeColor="text1"/>
                <w:sz w:val="18"/>
                <w:szCs w:val="18"/>
              </w:rPr>
              <w:t>1</w:t>
            </w:r>
          </w:p>
        </w:tc>
        <w:tc>
          <w:tcPr>
            <w:tcW w:w="966" w:type="dxa"/>
          </w:tcPr>
          <w:p w14:paraId="12CFFF96" w14:textId="73719237" w:rsidR="00632F4A" w:rsidRPr="00090C38" w:rsidRDefault="00200397" w:rsidP="00632F4A">
            <w:pPr>
              <w:spacing w:line="360" w:lineRule="auto"/>
              <w:jc w:val="both"/>
              <w:rPr>
                <w:rFonts w:ascii="Times New Roman" w:hAnsi="Times New Roman" w:cs="Times New Roman"/>
                <w:color w:val="000000" w:themeColor="text1"/>
                <w:sz w:val="18"/>
                <w:szCs w:val="18"/>
              </w:rPr>
            </w:pPr>
            <w:r w:rsidRPr="00090C38">
              <w:rPr>
                <w:rFonts w:ascii="Times New Roman" w:hAnsi="Times New Roman" w:cs="Times New Roman"/>
                <w:color w:val="000000" w:themeColor="text1"/>
                <w:sz w:val="18"/>
                <w:szCs w:val="18"/>
              </w:rPr>
              <w:t>0.620</w:t>
            </w:r>
          </w:p>
        </w:tc>
        <w:tc>
          <w:tcPr>
            <w:tcW w:w="807" w:type="dxa"/>
          </w:tcPr>
          <w:p w14:paraId="508CD071" w14:textId="78CDAF0F" w:rsidR="00632F4A" w:rsidRPr="00090C38" w:rsidRDefault="00200397" w:rsidP="00632F4A">
            <w:pPr>
              <w:spacing w:line="360" w:lineRule="auto"/>
              <w:jc w:val="both"/>
              <w:rPr>
                <w:rFonts w:ascii="Times New Roman" w:hAnsi="Times New Roman" w:cs="Times New Roman"/>
                <w:color w:val="000000" w:themeColor="text1"/>
                <w:sz w:val="18"/>
                <w:szCs w:val="18"/>
              </w:rPr>
            </w:pPr>
            <w:r w:rsidRPr="00090C38">
              <w:rPr>
                <w:rFonts w:ascii="Times New Roman" w:hAnsi="Times New Roman" w:cs="Times New Roman"/>
                <w:color w:val="000000" w:themeColor="text1"/>
                <w:sz w:val="18"/>
                <w:szCs w:val="18"/>
              </w:rPr>
              <w:t>0.963</w:t>
            </w:r>
          </w:p>
        </w:tc>
        <w:tc>
          <w:tcPr>
            <w:tcW w:w="801" w:type="dxa"/>
          </w:tcPr>
          <w:p w14:paraId="45256CAC" w14:textId="42C87D98" w:rsidR="00632F4A" w:rsidRPr="00090C38" w:rsidRDefault="00200397" w:rsidP="00632F4A">
            <w:pPr>
              <w:spacing w:line="360" w:lineRule="auto"/>
              <w:jc w:val="both"/>
              <w:rPr>
                <w:rFonts w:ascii="Times New Roman" w:hAnsi="Times New Roman" w:cs="Times New Roman"/>
                <w:color w:val="000000" w:themeColor="text1"/>
                <w:sz w:val="18"/>
                <w:szCs w:val="18"/>
              </w:rPr>
            </w:pPr>
            <w:r w:rsidRPr="00090C38">
              <w:rPr>
                <w:rFonts w:ascii="Times New Roman" w:hAnsi="Times New Roman" w:cs="Times New Roman"/>
                <w:color w:val="000000" w:themeColor="text1"/>
                <w:sz w:val="18"/>
                <w:szCs w:val="18"/>
              </w:rPr>
              <w:t>0.855</w:t>
            </w:r>
          </w:p>
        </w:tc>
        <w:tc>
          <w:tcPr>
            <w:tcW w:w="850" w:type="dxa"/>
          </w:tcPr>
          <w:p w14:paraId="47C6D25C" w14:textId="041BBAD8" w:rsidR="00632F4A" w:rsidRPr="00090C38" w:rsidRDefault="00200397" w:rsidP="00632F4A">
            <w:pPr>
              <w:spacing w:line="360" w:lineRule="auto"/>
              <w:jc w:val="both"/>
              <w:rPr>
                <w:rFonts w:ascii="Times New Roman" w:hAnsi="Times New Roman" w:cs="Times New Roman"/>
                <w:color w:val="000000" w:themeColor="text1"/>
                <w:sz w:val="18"/>
                <w:szCs w:val="18"/>
              </w:rPr>
            </w:pPr>
            <w:r w:rsidRPr="00090C38">
              <w:rPr>
                <w:rFonts w:ascii="Times New Roman" w:hAnsi="Times New Roman" w:cs="Times New Roman"/>
                <w:color w:val="000000" w:themeColor="text1"/>
                <w:sz w:val="18"/>
                <w:szCs w:val="18"/>
              </w:rPr>
              <w:t>0.009</w:t>
            </w:r>
          </w:p>
        </w:tc>
        <w:tc>
          <w:tcPr>
            <w:tcW w:w="851" w:type="dxa"/>
          </w:tcPr>
          <w:p w14:paraId="3180DF07" w14:textId="1882284A" w:rsidR="00632F4A" w:rsidRPr="00090C38" w:rsidRDefault="00200397" w:rsidP="00632F4A">
            <w:pPr>
              <w:spacing w:line="360" w:lineRule="auto"/>
              <w:jc w:val="both"/>
              <w:rPr>
                <w:rFonts w:ascii="Times New Roman" w:hAnsi="Times New Roman" w:cs="Times New Roman"/>
                <w:color w:val="000000" w:themeColor="text1"/>
                <w:sz w:val="18"/>
                <w:szCs w:val="18"/>
              </w:rPr>
            </w:pPr>
            <w:r w:rsidRPr="00090C38">
              <w:rPr>
                <w:rFonts w:ascii="Times New Roman" w:hAnsi="Times New Roman" w:cs="Times New Roman"/>
                <w:color w:val="000000" w:themeColor="text1"/>
                <w:sz w:val="18"/>
                <w:szCs w:val="18"/>
              </w:rPr>
              <w:t>0.035</w:t>
            </w:r>
          </w:p>
        </w:tc>
        <w:tc>
          <w:tcPr>
            <w:tcW w:w="850" w:type="dxa"/>
          </w:tcPr>
          <w:p w14:paraId="37F8CD96" w14:textId="56222336" w:rsidR="00632F4A" w:rsidRPr="00090C38" w:rsidRDefault="00B63D5D" w:rsidP="00632F4A">
            <w:pPr>
              <w:spacing w:line="360" w:lineRule="auto"/>
              <w:jc w:val="both"/>
              <w:rPr>
                <w:rFonts w:ascii="Times New Roman" w:hAnsi="Times New Roman" w:cs="Times New Roman"/>
                <w:color w:val="000000" w:themeColor="text1"/>
                <w:sz w:val="18"/>
                <w:szCs w:val="18"/>
              </w:rPr>
            </w:pPr>
            <w:r w:rsidRPr="00090C38">
              <w:rPr>
                <w:rFonts w:ascii="Times New Roman" w:hAnsi="Times New Roman" w:cs="Times New Roman"/>
                <w:color w:val="000000" w:themeColor="text1"/>
                <w:sz w:val="18"/>
                <w:szCs w:val="18"/>
              </w:rPr>
              <w:t>-</w:t>
            </w:r>
            <w:r w:rsidR="00200397" w:rsidRPr="00090C38">
              <w:rPr>
                <w:rFonts w:ascii="Times New Roman" w:hAnsi="Times New Roman" w:cs="Times New Roman"/>
                <w:color w:val="000000" w:themeColor="text1"/>
                <w:sz w:val="18"/>
                <w:szCs w:val="18"/>
              </w:rPr>
              <w:t>0.538</w:t>
            </w:r>
          </w:p>
        </w:tc>
        <w:tc>
          <w:tcPr>
            <w:tcW w:w="851" w:type="dxa"/>
          </w:tcPr>
          <w:p w14:paraId="5EF3B640" w14:textId="5121B2B2" w:rsidR="00632F4A" w:rsidRPr="00090C38" w:rsidRDefault="00200397" w:rsidP="00632F4A">
            <w:pPr>
              <w:spacing w:line="360" w:lineRule="auto"/>
              <w:jc w:val="both"/>
              <w:rPr>
                <w:rFonts w:ascii="Times New Roman" w:hAnsi="Times New Roman" w:cs="Times New Roman"/>
                <w:color w:val="000000" w:themeColor="text1"/>
                <w:sz w:val="18"/>
                <w:szCs w:val="18"/>
              </w:rPr>
            </w:pPr>
            <w:r w:rsidRPr="00090C38">
              <w:rPr>
                <w:rFonts w:ascii="Times New Roman" w:hAnsi="Times New Roman" w:cs="Times New Roman"/>
                <w:color w:val="000000" w:themeColor="text1"/>
                <w:sz w:val="18"/>
                <w:szCs w:val="18"/>
              </w:rPr>
              <w:t>0.564</w:t>
            </w:r>
          </w:p>
        </w:tc>
        <w:tc>
          <w:tcPr>
            <w:tcW w:w="709" w:type="dxa"/>
          </w:tcPr>
          <w:p w14:paraId="46A3AF62" w14:textId="4914EFEA" w:rsidR="00632F4A" w:rsidRPr="00090C38" w:rsidRDefault="00200397" w:rsidP="00632F4A">
            <w:pPr>
              <w:spacing w:line="360" w:lineRule="auto"/>
              <w:jc w:val="both"/>
              <w:rPr>
                <w:rFonts w:ascii="Times New Roman" w:hAnsi="Times New Roman" w:cs="Times New Roman"/>
                <w:color w:val="000000" w:themeColor="text1"/>
                <w:sz w:val="18"/>
                <w:szCs w:val="18"/>
              </w:rPr>
            </w:pPr>
            <w:r w:rsidRPr="00090C38">
              <w:rPr>
                <w:rFonts w:ascii="Times New Roman" w:hAnsi="Times New Roman" w:cs="Times New Roman"/>
                <w:color w:val="000000" w:themeColor="text1"/>
                <w:sz w:val="18"/>
                <w:szCs w:val="18"/>
              </w:rPr>
              <w:t>7.874</w:t>
            </w:r>
          </w:p>
        </w:tc>
      </w:tr>
      <w:tr w:rsidR="00090C38" w14:paraId="1D85D4D1" w14:textId="77777777" w:rsidTr="00090C38">
        <w:trPr>
          <w:trHeight w:val="83"/>
        </w:trPr>
        <w:tc>
          <w:tcPr>
            <w:tcW w:w="1431" w:type="dxa"/>
          </w:tcPr>
          <w:p w14:paraId="6A9927CE" w14:textId="39B3C2A3" w:rsidR="00632F4A" w:rsidRPr="0038701C" w:rsidRDefault="00632F4A" w:rsidP="00632F4A">
            <w:pPr>
              <w:spacing w:line="360" w:lineRule="auto"/>
              <w:jc w:val="both"/>
              <w:rPr>
                <w:rFonts w:ascii="Times New Roman" w:hAnsi="Times New Roman" w:cs="Times New Roman"/>
                <w:color w:val="000000" w:themeColor="text1"/>
                <w:sz w:val="18"/>
                <w:szCs w:val="18"/>
              </w:rPr>
            </w:pPr>
            <w:r w:rsidRPr="0038701C">
              <w:rPr>
                <w:rFonts w:ascii="Times New Roman" w:hAnsi="Times New Roman" w:cs="Times New Roman"/>
                <w:color w:val="000000" w:themeColor="text1"/>
                <w:sz w:val="18"/>
                <w:szCs w:val="18"/>
              </w:rPr>
              <w:t>EURONAV</w:t>
            </w:r>
          </w:p>
        </w:tc>
        <w:tc>
          <w:tcPr>
            <w:tcW w:w="810" w:type="dxa"/>
          </w:tcPr>
          <w:p w14:paraId="10990672" w14:textId="44D75293" w:rsidR="00632F4A" w:rsidRPr="00090C38" w:rsidRDefault="00200397" w:rsidP="00632F4A">
            <w:pPr>
              <w:spacing w:line="360" w:lineRule="auto"/>
              <w:jc w:val="both"/>
              <w:rPr>
                <w:rFonts w:ascii="Times New Roman" w:hAnsi="Times New Roman" w:cs="Times New Roman"/>
                <w:color w:val="000000" w:themeColor="text1"/>
                <w:sz w:val="18"/>
                <w:szCs w:val="18"/>
              </w:rPr>
            </w:pPr>
            <w:r w:rsidRPr="00090C38">
              <w:rPr>
                <w:rFonts w:ascii="Times New Roman" w:hAnsi="Times New Roman" w:cs="Times New Roman"/>
                <w:color w:val="000000" w:themeColor="text1"/>
                <w:sz w:val="18"/>
                <w:szCs w:val="18"/>
              </w:rPr>
              <w:t>0.620</w:t>
            </w:r>
          </w:p>
        </w:tc>
        <w:tc>
          <w:tcPr>
            <w:tcW w:w="966" w:type="dxa"/>
          </w:tcPr>
          <w:p w14:paraId="5998F983" w14:textId="5C1C4CDE" w:rsidR="00632F4A" w:rsidRPr="00090C38" w:rsidRDefault="00200397" w:rsidP="00632F4A">
            <w:pPr>
              <w:spacing w:line="360" w:lineRule="auto"/>
              <w:jc w:val="both"/>
              <w:rPr>
                <w:rFonts w:ascii="Times New Roman" w:hAnsi="Times New Roman" w:cs="Times New Roman"/>
                <w:color w:val="000000" w:themeColor="text1"/>
                <w:sz w:val="18"/>
                <w:szCs w:val="18"/>
              </w:rPr>
            </w:pPr>
            <w:r w:rsidRPr="00090C38">
              <w:rPr>
                <w:rFonts w:ascii="Times New Roman" w:hAnsi="Times New Roman" w:cs="Times New Roman"/>
                <w:color w:val="000000" w:themeColor="text1"/>
                <w:sz w:val="18"/>
                <w:szCs w:val="18"/>
              </w:rPr>
              <w:t>1</w:t>
            </w:r>
          </w:p>
        </w:tc>
        <w:tc>
          <w:tcPr>
            <w:tcW w:w="807" w:type="dxa"/>
          </w:tcPr>
          <w:p w14:paraId="5CA8F5F9" w14:textId="28921E85" w:rsidR="00632F4A" w:rsidRPr="00090C38" w:rsidRDefault="00200397" w:rsidP="00632F4A">
            <w:pPr>
              <w:spacing w:line="360" w:lineRule="auto"/>
              <w:jc w:val="both"/>
              <w:rPr>
                <w:rFonts w:ascii="Times New Roman" w:hAnsi="Times New Roman" w:cs="Times New Roman"/>
                <w:color w:val="000000" w:themeColor="text1"/>
                <w:sz w:val="18"/>
                <w:szCs w:val="18"/>
              </w:rPr>
            </w:pPr>
            <w:r w:rsidRPr="00090C38">
              <w:rPr>
                <w:rFonts w:ascii="Times New Roman" w:hAnsi="Times New Roman" w:cs="Times New Roman"/>
                <w:color w:val="000000" w:themeColor="text1"/>
                <w:sz w:val="18"/>
                <w:szCs w:val="18"/>
              </w:rPr>
              <w:t>0.631</w:t>
            </w:r>
          </w:p>
        </w:tc>
        <w:tc>
          <w:tcPr>
            <w:tcW w:w="801" w:type="dxa"/>
          </w:tcPr>
          <w:p w14:paraId="58F13410" w14:textId="0B0D3FA5" w:rsidR="00632F4A" w:rsidRPr="00090C38" w:rsidRDefault="00200397" w:rsidP="00632F4A">
            <w:pPr>
              <w:spacing w:line="360" w:lineRule="auto"/>
              <w:jc w:val="both"/>
              <w:rPr>
                <w:rFonts w:ascii="Times New Roman" w:hAnsi="Times New Roman" w:cs="Times New Roman"/>
                <w:color w:val="000000" w:themeColor="text1"/>
                <w:sz w:val="18"/>
                <w:szCs w:val="18"/>
              </w:rPr>
            </w:pPr>
            <w:r w:rsidRPr="00090C38">
              <w:rPr>
                <w:rFonts w:ascii="Times New Roman" w:hAnsi="Times New Roman" w:cs="Times New Roman"/>
                <w:color w:val="000000" w:themeColor="text1"/>
                <w:sz w:val="18"/>
                <w:szCs w:val="18"/>
              </w:rPr>
              <w:t>0.733</w:t>
            </w:r>
          </w:p>
        </w:tc>
        <w:tc>
          <w:tcPr>
            <w:tcW w:w="850" w:type="dxa"/>
          </w:tcPr>
          <w:p w14:paraId="38672527" w14:textId="21690CF0" w:rsidR="00632F4A" w:rsidRPr="00090C38" w:rsidRDefault="00B63D5D" w:rsidP="00632F4A">
            <w:pPr>
              <w:spacing w:line="360" w:lineRule="auto"/>
              <w:jc w:val="both"/>
              <w:rPr>
                <w:rFonts w:ascii="Times New Roman" w:hAnsi="Times New Roman" w:cs="Times New Roman"/>
                <w:color w:val="000000" w:themeColor="text1"/>
                <w:sz w:val="18"/>
                <w:szCs w:val="18"/>
              </w:rPr>
            </w:pPr>
            <w:r w:rsidRPr="00090C38">
              <w:rPr>
                <w:rFonts w:ascii="Times New Roman" w:hAnsi="Times New Roman" w:cs="Times New Roman"/>
                <w:color w:val="000000" w:themeColor="text1"/>
                <w:sz w:val="18"/>
                <w:szCs w:val="18"/>
              </w:rPr>
              <w:t>-</w:t>
            </w:r>
            <w:r w:rsidR="00200397" w:rsidRPr="00090C38">
              <w:rPr>
                <w:rFonts w:ascii="Times New Roman" w:hAnsi="Times New Roman" w:cs="Times New Roman"/>
                <w:color w:val="000000" w:themeColor="text1"/>
                <w:sz w:val="18"/>
                <w:szCs w:val="18"/>
              </w:rPr>
              <w:t>0.024</w:t>
            </w:r>
          </w:p>
        </w:tc>
        <w:tc>
          <w:tcPr>
            <w:tcW w:w="851" w:type="dxa"/>
          </w:tcPr>
          <w:p w14:paraId="68090CC0" w14:textId="793CB6AA" w:rsidR="00632F4A" w:rsidRPr="00090C38" w:rsidRDefault="00200397" w:rsidP="00632F4A">
            <w:pPr>
              <w:spacing w:line="360" w:lineRule="auto"/>
              <w:jc w:val="both"/>
              <w:rPr>
                <w:rFonts w:ascii="Times New Roman" w:hAnsi="Times New Roman" w:cs="Times New Roman"/>
                <w:color w:val="000000" w:themeColor="text1"/>
                <w:sz w:val="18"/>
                <w:szCs w:val="18"/>
              </w:rPr>
            </w:pPr>
            <w:r w:rsidRPr="00090C38">
              <w:rPr>
                <w:rFonts w:ascii="Times New Roman" w:hAnsi="Times New Roman" w:cs="Times New Roman"/>
                <w:color w:val="000000" w:themeColor="text1"/>
                <w:sz w:val="18"/>
                <w:szCs w:val="18"/>
              </w:rPr>
              <w:t>0.066</w:t>
            </w:r>
          </w:p>
        </w:tc>
        <w:tc>
          <w:tcPr>
            <w:tcW w:w="850" w:type="dxa"/>
          </w:tcPr>
          <w:p w14:paraId="3E3B1BCF" w14:textId="76ADA827" w:rsidR="00632F4A" w:rsidRPr="00090C38" w:rsidRDefault="00B63D5D" w:rsidP="00632F4A">
            <w:pPr>
              <w:spacing w:line="360" w:lineRule="auto"/>
              <w:jc w:val="both"/>
              <w:rPr>
                <w:rFonts w:ascii="Times New Roman" w:hAnsi="Times New Roman" w:cs="Times New Roman"/>
                <w:color w:val="000000" w:themeColor="text1"/>
                <w:sz w:val="18"/>
                <w:szCs w:val="18"/>
              </w:rPr>
            </w:pPr>
            <w:r w:rsidRPr="00090C38">
              <w:rPr>
                <w:rFonts w:ascii="Times New Roman" w:hAnsi="Times New Roman" w:cs="Times New Roman"/>
                <w:color w:val="000000" w:themeColor="text1"/>
                <w:sz w:val="18"/>
                <w:szCs w:val="18"/>
              </w:rPr>
              <w:t>-</w:t>
            </w:r>
            <w:r w:rsidR="00200397" w:rsidRPr="00090C38">
              <w:rPr>
                <w:rFonts w:ascii="Times New Roman" w:hAnsi="Times New Roman" w:cs="Times New Roman"/>
                <w:color w:val="000000" w:themeColor="text1"/>
                <w:sz w:val="18"/>
                <w:szCs w:val="18"/>
              </w:rPr>
              <w:t>0.068</w:t>
            </w:r>
          </w:p>
        </w:tc>
        <w:tc>
          <w:tcPr>
            <w:tcW w:w="851" w:type="dxa"/>
          </w:tcPr>
          <w:p w14:paraId="7CA6A9EA" w14:textId="2459D7ED" w:rsidR="00632F4A" w:rsidRPr="00090C38" w:rsidRDefault="00200397" w:rsidP="00632F4A">
            <w:pPr>
              <w:spacing w:line="360" w:lineRule="auto"/>
              <w:jc w:val="both"/>
              <w:rPr>
                <w:rFonts w:ascii="Times New Roman" w:hAnsi="Times New Roman" w:cs="Times New Roman"/>
                <w:color w:val="000000" w:themeColor="text1"/>
                <w:sz w:val="18"/>
                <w:szCs w:val="18"/>
              </w:rPr>
            </w:pPr>
            <w:r w:rsidRPr="00090C38">
              <w:rPr>
                <w:rFonts w:ascii="Times New Roman" w:hAnsi="Times New Roman" w:cs="Times New Roman"/>
                <w:color w:val="000000" w:themeColor="text1"/>
                <w:sz w:val="18"/>
                <w:szCs w:val="18"/>
              </w:rPr>
              <w:t>0.181</w:t>
            </w:r>
          </w:p>
        </w:tc>
        <w:tc>
          <w:tcPr>
            <w:tcW w:w="709" w:type="dxa"/>
          </w:tcPr>
          <w:p w14:paraId="20D16E6B" w14:textId="5D3D5025" w:rsidR="00632F4A" w:rsidRPr="00090C38" w:rsidRDefault="00200397" w:rsidP="00632F4A">
            <w:pPr>
              <w:spacing w:line="360" w:lineRule="auto"/>
              <w:jc w:val="both"/>
              <w:rPr>
                <w:rFonts w:ascii="Times New Roman" w:hAnsi="Times New Roman" w:cs="Times New Roman"/>
                <w:color w:val="000000" w:themeColor="text1"/>
                <w:sz w:val="18"/>
                <w:szCs w:val="18"/>
              </w:rPr>
            </w:pPr>
            <w:r w:rsidRPr="00090C38">
              <w:rPr>
                <w:rFonts w:ascii="Times New Roman" w:hAnsi="Times New Roman" w:cs="Times New Roman"/>
                <w:color w:val="000000" w:themeColor="text1"/>
                <w:sz w:val="18"/>
                <w:szCs w:val="18"/>
              </w:rPr>
              <w:t>0.349</w:t>
            </w:r>
          </w:p>
        </w:tc>
      </w:tr>
      <w:tr w:rsidR="00090C38" w14:paraId="2948D384" w14:textId="77777777" w:rsidTr="00090C38">
        <w:trPr>
          <w:trHeight w:val="89"/>
        </w:trPr>
        <w:tc>
          <w:tcPr>
            <w:tcW w:w="1431" w:type="dxa"/>
          </w:tcPr>
          <w:p w14:paraId="32421684" w14:textId="1D128F25" w:rsidR="00632F4A" w:rsidRPr="0038701C" w:rsidRDefault="00632F4A" w:rsidP="00632F4A">
            <w:pPr>
              <w:spacing w:line="360" w:lineRule="auto"/>
              <w:jc w:val="both"/>
              <w:rPr>
                <w:rFonts w:ascii="Times New Roman" w:hAnsi="Times New Roman" w:cs="Times New Roman"/>
                <w:color w:val="000000" w:themeColor="text1"/>
                <w:sz w:val="18"/>
                <w:szCs w:val="18"/>
              </w:rPr>
            </w:pPr>
            <w:r w:rsidRPr="0038701C">
              <w:rPr>
                <w:rFonts w:ascii="Times New Roman" w:hAnsi="Times New Roman" w:cs="Times New Roman"/>
                <w:color w:val="000000" w:themeColor="text1"/>
                <w:sz w:val="18"/>
                <w:szCs w:val="18"/>
              </w:rPr>
              <w:t>FRONT</w:t>
            </w:r>
            <w:r w:rsidR="00200397">
              <w:rPr>
                <w:rFonts w:ascii="Times New Roman" w:hAnsi="Times New Roman" w:cs="Times New Roman"/>
                <w:color w:val="000000" w:themeColor="text1"/>
                <w:sz w:val="18"/>
                <w:szCs w:val="18"/>
              </w:rPr>
              <w:t>LINE</w:t>
            </w:r>
          </w:p>
        </w:tc>
        <w:tc>
          <w:tcPr>
            <w:tcW w:w="810" w:type="dxa"/>
          </w:tcPr>
          <w:p w14:paraId="2C668F76" w14:textId="08A28601" w:rsidR="00632F4A" w:rsidRPr="00090C38" w:rsidRDefault="00200397" w:rsidP="00632F4A">
            <w:pPr>
              <w:spacing w:line="360" w:lineRule="auto"/>
              <w:jc w:val="both"/>
              <w:rPr>
                <w:rFonts w:ascii="Times New Roman" w:hAnsi="Times New Roman" w:cs="Times New Roman"/>
                <w:color w:val="000000" w:themeColor="text1"/>
                <w:sz w:val="18"/>
                <w:szCs w:val="18"/>
              </w:rPr>
            </w:pPr>
            <w:r w:rsidRPr="00090C38">
              <w:rPr>
                <w:rFonts w:ascii="Times New Roman" w:hAnsi="Times New Roman" w:cs="Times New Roman"/>
                <w:color w:val="000000" w:themeColor="text1"/>
                <w:sz w:val="18"/>
                <w:szCs w:val="18"/>
              </w:rPr>
              <w:t>0.963</w:t>
            </w:r>
          </w:p>
        </w:tc>
        <w:tc>
          <w:tcPr>
            <w:tcW w:w="966" w:type="dxa"/>
          </w:tcPr>
          <w:p w14:paraId="759A5C9C" w14:textId="0CB3D4C8" w:rsidR="00632F4A" w:rsidRPr="00090C38" w:rsidRDefault="00B63D5D" w:rsidP="00632F4A">
            <w:pPr>
              <w:spacing w:line="360" w:lineRule="auto"/>
              <w:jc w:val="both"/>
              <w:rPr>
                <w:rFonts w:ascii="Times New Roman" w:hAnsi="Times New Roman" w:cs="Times New Roman"/>
                <w:color w:val="000000" w:themeColor="text1"/>
                <w:sz w:val="18"/>
                <w:szCs w:val="18"/>
              </w:rPr>
            </w:pPr>
            <w:r w:rsidRPr="00090C38">
              <w:rPr>
                <w:rFonts w:ascii="Times New Roman" w:hAnsi="Times New Roman" w:cs="Times New Roman"/>
                <w:color w:val="000000" w:themeColor="text1"/>
                <w:sz w:val="18"/>
                <w:szCs w:val="18"/>
              </w:rPr>
              <w:t>0.631</w:t>
            </w:r>
          </w:p>
        </w:tc>
        <w:tc>
          <w:tcPr>
            <w:tcW w:w="807" w:type="dxa"/>
          </w:tcPr>
          <w:p w14:paraId="3DDFB619" w14:textId="44BDB910" w:rsidR="00632F4A" w:rsidRPr="00090C38" w:rsidRDefault="00200397" w:rsidP="00632F4A">
            <w:pPr>
              <w:spacing w:line="360" w:lineRule="auto"/>
              <w:jc w:val="both"/>
              <w:rPr>
                <w:rFonts w:ascii="Times New Roman" w:hAnsi="Times New Roman" w:cs="Times New Roman"/>
                <w:color w:val="000000" w:themeColor="text1"/>
                <w:sz w:val="18"/>
                <w:szCs w:val="18"/>
              </w:rPr>
            </w:pPr>
            <w:r w:rsidRPr="00090C38">
              <w:rPr>
                <w:rFonts w:ascii="Times New Roman" w:hAnsi="Times New Roman" w:cs="Times New Roman"/>
                <w:color w:val="000000" w:themeColor="text1"/>
                <w:sz w:val="18"/>
                <w:szCs w:val="18"/>
              </w:rPr>
              <w:t>1</w:t>
            </w:r>
          </w:p>
        </w:tc>
        <w:tc>
          <w:tcPr>
            <w:tcW w:w="801" w:type="dxa"/>
          </w:tcPr>
          <w:p w14:paraId="4A59A670" w14:textId="33BC9CD3" w:rsidR="00632F4A" w:rsidRPr="00090C38" w:rsidRDefault="00B63D5D" w:rsidP="00632F4A">
            <w:pPr>
              <w:spacing w:line="360" w:lineRule="auto"/>
              <w:jc w:val="both"/>
              <w:rPr>
                <w:rFonts w:ascii="Times New Roman" w:hAnsi="Times New Roman" w:cs="Times New Roman"/>
                <w:color w:val="000000" w:themeColor="text1"/>
                <w:sz w:val="18"/>
                <w:szCs w:val="18"/>
              </w:rPr>
            </w:pPr>
            <w:r w:rsidRPr="00090C38">
              <w:rPr>
                <w:rFonts w:ascii="Times New Roman" w:hAnsi="Times New Roman" w:cs="Times New Roman"/>
                <w:color w:val="000000" w:themeColor="text1"/>
                <w:sz w:val="18"/>
                <w:szCs w:val="18"/>
              </w:rPr>
              <w:t>0.864</w:t>
            </w:r>
          </w:p>
        </w:tc>
        <w:tc>
          <w:tcPr>
            <w:tcW w:w="850" w:type="dxa"/>
          </w:tcPr>
          <w:p w14:paraId="6C52E9DB" w14:textId="3AA5C6AA" w:rsidR="00632F4A" w:rsidRPr="00090C38" w:rsidRDefault="00B63D5D" w:rsidP="00632F4A">
            <w:pPr>
              <w:spacing w:line="360" w:lineRule="auto"/>
              <w:jc w:val="both"/>
              <w:rPr>
                <w:rFonts w:ascii="Times New Roman" w:hAnsi="Times New Roman" w:cs="Times New Roman"/>
                <w:color w:val="000000" w:themeColor="text1"/>
                <w:sz w:val="18"/>
                <w:szCs w:val="18"/>
              </w:rPr>
            </w:pPr>
            <w:r w:rsidRPr="00090C38">
              <w:rPr>
                <w:rFonts w:ascii="Times New Roman" w:hAnsi="Times New Roman" w:cs="Times New Roman"/>
                <w:color w:val="000000" w:themeColor="text1"/>
                <w:sz w:val="18"/>
                <w:szCs w:val="18"/>
              </w:rPr>
              <w:t>0.000</w:t>
            </w:r>
          </w:p>
        </w:tc>
        <w:tc>
          <w:tcPr>
            <w:tcW w:w="851" w:type="dxa"/>
          </w:tcPr>
          <w:p w14:paraId="43E2683A" w14:textId="00B3F5B5" w:rsidR="00632F4A" w:rsidRPr="00090C38" w:rsidRDefault="00B63D5D" w:rsidP="00632F4A">
            <w:pPr>
              <w:spacing w:line="360" w:lineRule="auto"/>
              <w:jc w:val="both"/>
              <w:rPr>
                <w:rFonts w:ascii="Times New Roman" w:hAnsi="Times New Roman" w:cs="Times New Roman"/>
                <w:color w:val="000000" w:themeColor="text1"/>
                <w:sz w:val="18"/>
                <w:szCs w:val="18"/>
              </w:rPr>
            </w:pPr>
            <w:r w:rsidRPr="00090C38">
              <w:rPr>
                <w:rFonts w:ascii="Times New Roman" w:hAnsi="Times New Roman" w:cs="Times New Roman"/>
                <w:color w:val="000000" w:themeColor="text1"/>
                <w:sz w:val="18"/>
                <w:szCs w:val="18"/>
              </w:rPr>
              <w:t>0.379</w:t>
            </w:r>
          </w:p>
        </w:tc>
        <w:tc>
          <w:tcPr>
            <w:tcW w:w="850" w:type="dxa"/>
          </w:tcPr>
          <w:p w14:paraId="5FC541AD" w14:textId="7F18E2B1" w:rsidR="00632F4A" w:rsidRPr="00090C38" w:rsidRDefault="00B63D5D" w:rsidP="00632F4A">
            <w:pPr>
              <w:spacing w:line="360" w:lineRule="auto"/>
              <w:jc w:val="both"/>
              <w:rPr>
                <w:rFonts w:ascii="Times New Roman" w:hAnsi="Times New Roman" w:cs="Times New Roman"/>
                <w:color w:val="000000" w:themeColor="text1"/>
                <w:sz w:val="18"/>
                <w:szCs w:val="18"/>
              </w:rPr>
            </w:pPr>
            <w:r w:rsidRPr="00090C38">
              <w:rPr>
                <w:rFonts w:ascii="Times New Roman" w:hAnsi="Times New Roman" w:cs="Times New Roman"/>
                <w:color w:val="000000" w:themeColor="text1"/>
                <w:sz w:val="18"/>
                <w:szCs w:val="18"/>
              </w:rPr>
              <w:t>-0.567</w:t>
            </w:r>
          </w:p>
        </w:tc>
        <w:tc>
          <w:tcPr>
            <w:tcW w:w="851" w:type="dxa"/>
          </w:tcPr>
          <w:p w14:paraId="2D756410" w14:textId="4D904C88" w:rsidR="00632F4A" w:rsidRPr="00090C38" w:rsidRDefault="00B63D5D" w:rsidP="00632F4A">
            <w:pPr>
              <w:spacing w:line="360" w:lineRule="auto"/>
              <w:jc w:val="both"/>
              <w:rPr>
                <w:rFonts w:ascii="Times New Roman" w:hAnsi="Times New Roman" w:cs="Times New Roman"/>
                <w:color w:val="000000" w:themeColor="text1"/>
                <w:sz w:val="18"/>
                <w:szCs w:val="18"/>
              </w:rPr>
            </w:pPr>
            <w:r w:rsidRPr="00090C38">
              <w:rPr>
                <w:rFonts w:ascii="Times New Roman" w:hAnsi="Times New Roman" w:cs="Times New Roman"/>
                <w:color w:val="000000" w:themeColor="text1"/>
                <w:sz w:val="18"/>
                <w:szCs w:val="18"/>
              </w:rPr>
              <w:t>0.593</w:t>
            </w:r>
          </w:p>
        </w:tc>
        <w:tc>
          <w:tcPr>
            <w:tcW w:w="709" w:type="dxa"/>
          </w:tcPr>
          <w:p w14:paraId="0B8C87F7" w14:textId="3BD9B50F" w:rsidR="00632F4A" w:rsidRPr="00090C38" w:rsidRDefault="00B63D5D" w:rsidP="00632F4A">
            <w:pPr>
              <w:spacing w:line="360" w:lineRule="auto"/>
              <w:jc w:val="both"/>
              <w:rPr>
                <w:rFonts w:ascii="Times New Roman" w:hAnsi="Times New Roman" w:cs="Times New Roman"/>
                <w:color w:val="000000" w:themeColor="text1"/>
                <w:sz w:val="18"/>
                <w:szCs w:val="18"/>
              </w:rPr>
            </w:pPr>
            <w:r w:rsidRPr="00090C38">
              <w:rPr>
                <w:rFonts w:ascii="Times New Roman" w:hAnsi="Times New Roman" w:cs="Times New Roman"/>
                <w:color w:val="000000" w:themeColor="text1"/>
                <w:sz w:val="18"/>
                <w:szCs w:val="18"/>
              </w:rPr>
              <w:t>0.027</w:t>
            </w:r>
          </w:p>
        </w:tc>
      </w:tr>
      <w:tr w:rsidR="00090C38" w14:paraId="3D1C726D" w14:textId="77777777" w:rsidTr="00090C38">
        <w:trPr>
          <w:trHeight w:val="83"/>
        </w:trPr>
        <w:tc>
          <w:tcPr>
            <w:tcW w:w="1431" w:type="dxa"/>
          </w:tcPr>
          <w:p w14:paraId="69E73F0D" w14:textId="1DA62A57" w:rsidR="00632F4A" w:rsidRPr="0038701C" w:rsidRDefault="00632F4A" w:rsidP="00632F4A">
            <w:pPr>
              <w:spacing w:line="360" w:lineRule="auto"/>
              <w:jc w:val="both"/>
              <w:rPr>
                <w:rFonts w:ascii="Times New Roman" w:hAnsi="Times New Roman" w:cs="Times New Roman"/>
                <w:color w:val="000000" w:themeColor="text1"/>
                <w:sz w:val="18"/>
                <w:szCs w:val="18"/>
              </w:rPr>
            </w:pPr>
            <w:r w:rsidRPr="0038701C">
              <w:rPr>
                <w:rFonts w:ascii="Times New Roman" w:hAnsi="Times New Roman" w:cs="Times New Roman"/>
                <w:color w:val="000000" w:themeColor="text1"/>
                <w:sz w:val="18"/>
                <w:szCs w:val="18"/>
              </w:rPr>
              <w:t>TEEKAY</w:t>
            </w:r>
          </w:p>
        </w:tc>
        <w:tc>
          <w:tcPr>
            <w:tcW w:w="810" w:type="dxa"/>
          </w:tcPr>
          <w:p w14:paraId="676AB63A" w14:textId="28D50554" w:rsidR="00632F4A" w:rsidRPr="00090C38" w:rsidRDefault="00B63D5D" w:rsidP="00632F4A">
            <w:pPr>
              <w:spacing w:line="360" w:lineRule="auto"/>
              <w:jc w:val="both"/>
              <w:rPr>
                <w:rFonts w:ascii="Times New Roman" w:hAnsi="Times New Roman" w:cs="Times New Roman"/>
                <w:color w:val="000000" w:themeColor="text1"/>
                <w:sz w:val="18"/>
                <w:szCs w:val="18"/>
              </w:rPr>
            </w:pPr>
            <w:r w:rsidRPr="00090C38">
              <w:rPr>
                <w:rFonts w:ascii="Times New Roman" w:hAnsi="Times New Roman" w:cs="Times New Roman"/>
                <w:color w:val="000000" w:themeColor="text1"/>
                <w:sz w:val="18"/>
                <w:szCs w:val="18"/>
              </w:rPr>
              <w:t>0.855</w:t>
            </w:r>
          </w:p>
        </w:tc>
        <w:tc>
          <w:tcPr>
            <w:tcW w:w="966" w:type="dxa"/>
          </w:tcPr>
          <w:p w14:paraId="03DDCD7A" w14:textId="5937350F" w:rsidR="00632F4A" w:rsidRPr="00090C38" w:rsidRDefault="00B63D5D" w:rsidP="00632F4A">
            <w:pPr>
              <w:spacing w:line="360" w:lineRule="auto"/>
              <w:jc w:val="both"/>
              <w:rPr>
                <w:rFonts w:ascii="Times New Roman" w:hAnsi="Times New Roman" w:cs="Times New Roman"/>
                <w:color w:val="000000" w:themeColor="text1"/>
                <w:sz w:val="18"/>
                <w:szCs w:val="18"/>
              </w:rPr>
            </w:pPr>
            <w:r w:rsidRPr="00090C38">
              <w:rPr>
                <w:rFonts w:ascii="Times New Roman" w:hAnsi="Times New Roman" w:cs="Times New Roman"/>
                <w:color w:val="000000" w:themeColor="text1"/>
                <w:sz w:val="18"/>
                <w:szCs w:val="18"/>
              </w:rPr>
              <w:t>0.733</w:t>
            </w:r>
          </w:p>
        </w:tc>
        <w:tc>
          <w:tcPr>
            <w:tcW w:w="807" w:type="dxa"/>
          </w:tcPr>
          <w:p w14:paraId="6F208534" w14:textId="52F42993" w:rsidR="00632F4A" w:rsidRPr="00090C38" w:rsidRDefault="00B63D5D" w:rsidP="00632F4A">
            <w:pPr>
              <w:spacing w:line="360" w:lineRule="auto"/>
              <w:jc w:val="both"/>
              <w:rPr>
                <w:rFonts w:ascii="Times New Roman" w:hAnsi="Times New Roman" w:cs="Times New Roman"/>
                <w:color w:val="000000" w:themeColor="text1"/>
                <w:sz w:val="18"/>
                <w:szCs w:val="18"/>
              </w:rPr>
            </w:pPr>
            <w:r w:rsidRPr="00090C38">
              <w:rPr>
                <w:rFonts w:ascii="Times New Roman" w:hAnsi="Times New Roman" w:cs="Times New Roman"/>
                <w:color w:val="000000" w:themeColor="text1"/>
                <w:sz w:val="18"/>
                <w:szCs w:val="18"/>
              </w:rPr>
              <w:t>0.864</w:t>
            </w:r>
          </w:p>
        </w:tc>
        <w:tc>
          <w:tcPr>
            <w:tcW w:w="801" w:type="dxa"/>
          </w:tcPr>
          <w:p w14:paraId="4DA30B75" w14:textId="3D71818A" w:rsidR="00632F4A" w:rsidRPr="00090C38" w:rsidRDefault="00200397" w:rsidP="00632F4A">
            <w:pPr>
              <w:spacing w:line="360" w:lineRule="auto"/>
              <w:jc w:val="both"/>
              <w:rPr>
                <w:rFonts w:ascii="Times New Roman" w:hAnsi="Times New Roman" w:cs="Times New Roman"/>
                <w:color w:val="000000" w:themeColor="text1"/>
                <w:sz w:val="18"/>
                <w:szCs w:val="18"/>
              </w:rPr>
            </w:pPr>
            <w:r w:rsidRPr="00090C38">
              <w:rPr>
                <w:rFonts w:ascii="Times New Roman" w:hAnsi="Times New Roman" w:cs="Times New Roman"/>
                <w:color w:val="000000" w:themeColor="text1"/>
                <w:sz w:val="18"/>
                <w:szCs w:val="18"/>
              </w:rPr>
              <w:t>1</w:t>
            </w:r>
          </w:p>
        </w:tc>
        <w:tc>
          <w:tcPr>
            <w:tcW w:w="850" w:type="dxa"/>
          </w:tcPr>
          <w:p w14:paraId="02FB732E" w14:textId="191D7FAB" w:rsidR="00632F4A" w:rsidRPr="00090C38" w:rsidRDefault="00B63D5D" w:rsidP="00632F4A">
            <w:pPr>
              <w:spacing w:line="360" w:lineRule="auto"/>
              <w:jc w:val="both"/>
              <w:rPr>
                <w:rFonts w:ascii="Times New Roman" w:hAnsi="Times New Roman" w:cs="Times New Roman"/>
                <w:color w:val="000000" w:themeColor="text1"/>
                <w:sz w:val="18"/>
                <w:szCs w:val="18"/>
              </w:rPr>
            </w:pPr>
            <w:r w:rsidRPr="00090C38">
              <w:rPr>
                <w:rFonts w:ascii="Times New Roman" w:hAnsi="Times New Roman" w:cs="Times New Roman"/>
                <w:color w:val="000000" w:themeColor="text1"/>
                <w:sz w:val="18"/>
                <w:szCs w:val="18"/>
              </w:rPr>
              <w:t>0.002</w:t>
            </w:r>
          </w:p>
        </w:tc>
        <w:tc>
          <w:tcPr>
            <w:tcW w:w="851" w:type="dxa"/>
          </w:tcPr>
          <w:p w14:paraId="037E5FDD" w14:textId="5B0DCD06" w:rsidR="00632F4A" w:rsidRPr="00090C38" w:rsidRDefault="00B63D5D" w:rsidP="00632F4A">
            <w:pPr>
              <w:spacing w:line="360" w:lineRule="auto"/>
              <w:jc w:val="both"/>
              <w:rPr>
                <w:rFonts w:ascii="Times New Roman" w:hAnsi="Times New Roman" w:cs="Times New Roman"/>
                <w:color w:val="000000" w:themeColor="text1"/>
                <w:sz w:val="18"/>
                <w:szCs w:val="18"/>
              </w:rPr>
            </w:pPr>
            <w:r w:rsidRPr="00090C38">
              <w:rPr>
                <w:rFonts w:ascii="Times New Roman" w:hAnsi="Times New Roman" w:cs="Times New Roman"/>
                <w:color w:val="000000" w:themeColor="text1"/>
                <w:sz w:val="18"/>
                <w:szCs w:val="18"/>
              </w:rPr>
              <w:t>0.286</w:t>
            </w:r>
          </w:p>
        </w:tc>
        <w:tc>
          <w:tcPr>
            <w:tcW w:w="850" w:type="dxa"/>
          </w:tcPr>
          <w:p w14:paraId="223064F3" w14:textId="78BD8A52" w:rsidR="00632F4A" w:rsidRPr="00090C38" w:rsidRDefault="00B63D5D" w:rsidP="00632F4A">
            <w:pPr>
              <w:spacing w:line="360" w:lineRule="auto"/>
              <w:jc w:val="both"/>
              <w:rPr>
                <w:rFonts w:ascii="Times New Roman" w:hAnsi="Times New Roman" w:cs="Times New Roman"/>
                <w:color w:val="000000" w:themeColor="text1"/>
                <w:sz w:val="18"/>
                <w:szCs w:val="18"/>
              </w:rPr>
            </w:pPr>
            <w:r w:rsidRPr="00090C38">
              <w:rPr>
                <w:rFonts w:ascii="Times New Roman" w:hAnsi="Times New Roman" w:cs="Times New Roman"/>
                <w:color w:val="000000" w:themeColor="text1"/>
                <w:sz w:val="18"/>
                <w:szCs w:val="18"/>
              </w:rPr>
              <w:t>-0.654</w:t>
            </w:r>
          </w:p>
        </w:tc>
        <w:tc>
          <w:tcPr>
            <w:tcW w:w="851" w:type="dxa"/>
          </w:tcPr>
          <w:p w14:paraId="359D8992" w14:textId="0F162A3F" w:rsidR="00632F4A" w:rsidRPr="00090C38" w:rsidRDefault="00B63D5D" w:rsidP="00632F4A">
            <w:pPr>
              <w:spacing w:line="360" w:lineRule="auto"/>
              <w:jc w:val="both"/>
              <w:rPr>
                <w:rFonts w:ascii="Times New Roman" w:hAnsi="Times New Roman" w:cs="Times New Roman"/>
                <w:color w:val="000000" w:themeColor="text1"/>
                <w:sz w:val="18"/>
                <w:szCs w:val="18"/>
              </w:rPr>
            </w:pPr>
            <w:r w:rsidRPr="00090C38">
              <w:rPr>
                <w:rFonts w:ascii="Times New Roman" w:hAnsi="Times New Roman" w:cs="Times New Roman"/>
                <w:color w:val="000000" w:themeColor="text1"/>
                <w:sz w:val="18"/>
                <w:szCs w:val="18"/>
              </w:rPr>
              <w:t>0.699</w:t>
            </w:r>
          </w:p>
        </w:tc>
        <w:tc>
          <w:tcPr>
            <w:tcW w:w="709" w:type="dxa"/>
          </w:tcPr>
          <w:p w14:paraId="77B385AF" w14:textId="5696FF17" w:rsidR="00632F4A" w:rsidRPr="00090C38" w:rsidRDefault="00B63D5D" w:rsidP="00632F4A">
            <w:pPr>
              <w:spacing w:line="360" w:lineRule="auto"/>
              <w:jc w:val="both"/>
              <w:rPr>
                <w:rFonts w:ascii="Times New Roman" w:hAnsi="Times New Roman" w:cs="Times New Roman"/>
                <w:color w:val="000000" w:themeColor="text1"/>
                <w:sz w:val="18"/>
                <w:szCs w:val="18"/>
              </w:rPr>
            </w:pPr>
            <w:r w:rsidRPr="00090C38">
              <w:rPr>
                <w:rFonts w:ascii="Times New Roman" w:hAnsi="Times New Roman" w:cs="Times New Roman"/>
                <w:color w:val="000000" w:themeColor="text1"/>
                <w:sz w:val="18"/>
                <w:szCs w:val="18"/>
              </w:rPr>
              <w:t>0.146</w:t>
            </w:r>
          </w:p>
        </w:tc>
      </w:tr>
      <w:tr w:rsidR="00090C38" w14:paraId="51D72478" w14:textId="77777777" w:rsidTr="00090C38">
        <w:trPr>
          <w:trHeight w:val="166"/>
        </w:trPr>
        <w:tc>
          <w:tcPr>
            <w:tcW w:w="1431" w:type="dxa"/>
          </w:tcPr>
          <w:p w14:paraId="075E9026" w14:textId="3C59E0DB" w:rsidR="00632F4A" w:rsidRPr="0038701C" w:rsidRDefault="00632F4A" w:rsidP="00632F4A">
            <w:pPr>
              <w:spacing w:line="360" w:lineRule="auto"/>
              <w:jc w:val="both"/>
              <w:rPr>
                <w:rFonts w:ascii="Times New Roman" w:hAnsi="Times New Roman" w:cs="Times New Roman"/>
                <w:color w:val="000000" w:themeColor="text1"/>
                <w:sz w:val="18"/>
                <w:szCs w:val="18"/>
              </w:rPr>
            </w:pPr>
            <w:r w:rsidRPr="0038701C">
              <w:rPr>
                <w:rFonts w:ascii="Times New Roman" w:hAnsi="Times New Roman" w:cs="Times New Roman"/>
                <w:color w:val="000000" w:themeColor="text1"/>
                <w:sz w:val="18"/>
                <w:szCs w:val="18"/>
              </w:rPr>
              <w:t>U.S.OIL PROD</w:t>
            </w:r>
          </w:p>
        </w:tc>
        <w:tc>
          <w:tcPr>
            <w:tcW w:w="810" w:type="dxa"/>
          </w:tcPr>
          <w:p w14:paraId="51CCBF65" w14:textId="482D53BF" w:rsidR="00632F4A" w:rsidRPr="00090C38" w:rsidRDefault="00B63D5D" w:rsidP="00632F4A">
            <w:pPr>
              <w:spacing w:line="360" w:lineRule="auto"/>
              <w:jc w:val="both"/>
              <w:rPr>
                <w:rFonts w:ascii="Times New Roman" w:hAnsi="Times New Roman" w:cs="Times New Roman"/>
                <w:color w:val="000000" w:themeColor="text1"/>
                <w:sz w:val="18"/>
                <w:szCs w:val="18"/>
              </w:rPr>
            </w:pPr>
            <w:r w:rsidRPr="00090C38">
              <w:rPr>
                <w:rFonts w:ascii="Times New Roman" w:hAnsi="Times New Roman" w:cs="Times New Roman"/>
                <w:color w:val="000000" w:themeColor="text1"/>
                <w:sz w:val="18"/>
                <w:szCs w:val="18"/>
              </w:rPr>
              <w:t>0.009</w:t>
            </w:r>
          </w:p>
        </w:tc>
        <w:tc>
          <w:tcPr>
            <w:tcW w:w="966" w:type="dxa"/>
          </w:tcPr>
          <w:p w14:paraId="36D76B5F" w14:textId="047C1F4C" w:rsidR="00632F4A" w:rsidRPr="00090C38" w:rsidRDefault="00B63D5D" w:rsidP="00632F4A">
            <w:pPr>
              <w:spacing w:line="360" w:lineRule="auto"/>
              <w:jc w:val="both"/>
              <w:rPr>
                <w:rFonts w:ascii="Times New Roman" w:hAnsi="Times New Roman" w:cs="Times New Roman"/>
                <w:color w:val="000000" w:themeColor="text1"/>
                <w:sz w:val="18"/>
                <w:szCs w:val="18"/>
              </w:rPr>
            </w:pPr>
            <w:r w:rsidRPr="00090C38">
              <w:rPr>
                <w:rFonts w:ascii="Times New Roman" w:hAnsi="Times New Roman" w:cs="Times New Roman"/>
                <w:color w:val="000000" w:themeColor="text1"/>
                <w:sz w:val="18"/>
                <w:szCs w:val="18"/>
              </w:rPr>
              <w:t>0.024</w:t>
            </w:r>
          </w:p>
        </w:tc>
        <w:tc>
          <w:tcPr>
            <w:tcW w:w="807" w:type="dxa"/>
          </w:tcPr>
          <w:p w14:paraId="013EE1A6" w14:textId="1BED6AE2" w:rsidR="00632F4A" w:rsidRPr="00090C38" w:rsidRDefault="00B63D5D" w:rsidP="00632F4A">
            <w:pPr>
              <w:spacing w:line="360" w:lineRule="auto"/>
              <w:jc w:val="both"/>
              <w:rPr>
                <w:rFonts w:ascii="Times New Roman" w:hAnsi="Times New Roman" w:cs="Times New Roman"/>
                <w:color w:val="000000" w:themeColor="text1"/>
                <w:sz w:val="18"/>
                <w:szCs w:val="18"/>
              </w:rPr>
            </w:pPr>
            <w:r w:rsidRPr="00090C38">
              <w:rPr>
                <w:rFonts w:ascii="Times New Roman" w:hAnsi="Times New Roman" w:cs="Times New Roman"/>
                <w:color w:val="000000" w:themeColor="text1"/>
                <w:sz w:val="18"/>
                <w:szCs w:val="18"/>
              </w:rPr>
              <w:t>0.000</w:t>
            </w:r>
          </w:p>
        </w:tc>
        <w:tc>
          <w:tcPr>
            <w:tcW w:w="801" w:type="dxa"/>
          </w:tcPr>
          <w:p w14:paraId="64635161" w14:textId="388D664B" w:rsidR="00632F4A" w:rsidRPr="00090C38" w:rsidRDefault="00B63D5D" w:rsidP="00632F4A">
            <w:pPr>
              <w:spacing w:line="360" w:lineRule="auto"/>
              <w:jc w:val="both"/>
              <w:rPr>
                <w:rFonts w:ascii="Times New Roman" w:hAnsi="Times New Roman" w:cs="Times New Roman"/>
                <w:color w:val="000000" w:themeColor="text1"/>
                <w:sz w:val="18"/>
                <w:szCs w:val="18"/>
              </w:rPr>
            </w:pPr>
            <w:r w:rsidRPr="00090C38">
              <w:rPr>
                <w:rFonts w:ascii="Times New Roman" w:hAnsi="Times New Roman" w:cs="Times New Roman"/>
                <w:color w:val="000000" w:themeColor="text1"/>
                <w:sz w:val="18"/>
                <w:szCs w:val="18"/>
              </w:rPr>
              <w:t>0.002</w:t>
            </w:r>
          </w:p>
        </w:tc>
        <w:tc>
          <w:tcPr>
            <w:tcW w:w="850" w:type="dxa"/>
          </w:tcPr>
          <w:p w14:paraId="5135D94B" w14:textId="46836618" w:rsidR="00632F4A" w:rsidRPr="00090C38" w:rsidRDefault="00200397" w:rsidP="00632F4A">
            <w:pPr>
              <w:spacing w:line="360" w:lineRule="auto"/>
              <w:jc w:val="both"/>
              <w:rPr>
                <w:rFonts w:ascii="Times New Roman" w:hAnsi="Times New Roman" w:cs="Times New Roman"/>
                <w:color w:val="000000" w:themeColor="text1"/>
                <w:sz w:val="18"/>
                <w:szCs w:val="18"/>
              </w:rPr>
            </w:pPr>
            <w:r w:rsidRPr="00090C38">
              <w:rPr>
                <w:rFonts w:ascii="Times New Roman" w:hAnsi="Times New Roman" w:cs="Times New Roman"/>
                <w:color w:val="000000" w:themeColor="text1"/>
                <w:sz w:val="18"/>
                <w:szCs w:val="18"/>
              </w:rPr>
              <w:t>1</w:t>
            </w:r>
          </w:p>
        </w:tc>
        <w:tc>
          <w:tcPr>
            <w:tcW w:w="851" w:type="dxa"/>
          </w:tcPr>
          <w:p w14:paraId="19DDFC7F" w14:textId="2E9E6B2D" w:rsidR="00632F4A" w:rsidRPr="00090C38" w:rsidRDefault="00B63D5D" w:rsidP="00632F4A">
            <w:pPr>
              <w:spacing w:line="360" w:lineRule="auto"/>
              <w:jc w:val="both"/>
              <w:rPr>
                <w:rFonts w:ascii="Times New Roman" w:hAnsi="Times New Roman" w:cs="Times New Roman"/>
                <w:color w:val="000000" w:themeColor="text1"/>
                <w:sz w:val="18"/>
                <w:szCs w:val="18"/>
              </w:rPr>
            </w:pPr>
            <w:r w:rsidRPr="00090C38">
              <w:rPr>
                <w:rFonts w:ascii="Times New Roman" w:hAnsi="Times New Roman" w:cs="Times New Roman"/>
                <w:color w:val="000000" w:themeColor="text1"/>
                <w:sz w:val="18"/>
                <w:szCs w:val="18"/>
              </w:rPr>
              <w:t>0.018</w:t>
            </w:r>
          </w:p>
        </w:tc>
        <w:tc>
          <w:tcPr>
            <w:tcW w:w="850" w:type="dxa"/>
          </w:tcPr>
          <w:p w14:paraId="742C5D57" w14:textId="1A706CE5" w:rsidR="00632F4A" w:rsidRPr="00090C38" w:rsidRDefault="00B63D5D" w:rsidP="00632F4A">
            <w:pPr>
              <w:spacing w:line="360" w:lineRule="auto"/>
              <w:jc w:val="both"/>
              <w:rPr>
                <w:rFonts w:ascii="Times New Roman" w:hAnsi="Times New Roman" w:cs="Times New Roman"/>
                <w:color w:val="000000" w:themeColor="text1"/>
                <w:sz w:val="18"/>
                <w:szCs w:val="18"/>
              </w:rPr>
            </w:pPr>
            <w:r w:rsidRPr="00090C38">
              <w:rPr>
                <w:rFonts w:ascii="Times New Roman" w:hAnsi="Times New Roman" w:cs="Times New Roman"/>
                <w:color w:val="000000" w:themeColor="text1"/>
                <w:sz w:val="18"/>
                <w:szCs w:val="18"/>
              </w:rPr>
              <w:t>-0.029</w:t>
            </w:r>
          </w:p>
        </w:tc>
        <w:tc>
          <w:tcPr>
            <w:tcW w:w="851" w:type="dxa"/>
          </w:tcPr>
          <w:p w14:paraId="6505BE33" w14:textId="45BBC1BD" w:rsidR="00632F4A" w:rsidRPr="00090C38" w:rsidRDefault="00B63D5D" w:rsidP="00632F4A">
            <w:pPr>
              <w:spacing w:line="360" w:lineRule="auto"/>
              <w:jc w:val="both"/>
              <w:rPr>
                <w:rFonts w:ascii="Times New Roman" w:hAnsi="Times New Roman" w:cs="Times New Roman"/>
                <w:color w:val="000000" w:themeColor="text1"/>
                <w:sz w:val="18"/>
                <w:szCs w:val="18"/>
              </w:rPr>
            </w:pPr>
            <w:r w:rsidRPr="00090C38">
              <w:rPr>
                <w:rFonts w:ascii="Times New Roman" w:hAnsi="Times New Roman" w:cs="Times New Roman"/>
                <w:color w:val="000000" w:themeColor="text1"/>
                <w:sz w:val="18"/>
                <w:szCs w:val="18"/>
              </w:rPr>
              <w:t>0.020</w:t>
            </w:r>
          </w:p>
        </w:tc>
        <w:tc>
          <w:tcPr>
            <w:tcW w:w="709" w:type="dxa"/>
          </w:tcPr>
          <w:p w14:paraId="285EA470" w14:textId="79EB1D0D" w:rsidR="00632F4A" w:rsidRPr="00090C38" w:rsidRDefault="00B63D5D" w:rsidP="00632F4A">
            <w:pPr>
              <w:spacing w:line="360" w:lineRule="auto"/>
              <w:jc w:val="both"/>
              <w:rPr>
                <w:rFonts w:ascii="Times New Roman" w:hAnsi="Times New Roman" w:cs="Times New Roman"/>
                <w:color w:val="000000" w:themeColor="text1"/>
                <w:sz w:val="18"/>
                <w:szCs w:val="18"/>
              </w:rPr>
            </w:pPr>
            <w:r w:rsidRPr="00090C38">
              <w:rPr>
                <w:rFonts w:ascii="Times New Roman" w:hAnsi="Times New Roman" w:cs="Times New Roman"/>
                <w:color w:val="000000" w:themeColor="text1"/>
                <w:sz w:val="18"/>
                <w:szCs w:val="18"/>
              </w:rPr>
              <w:t>0.038</w:t>
            </w:r>
          </w:p>
        </w:tc>
      </w:tr>
      <w:tr w:rsidR="00090C38" w14:paraId="6B912952" w14:textId="77777777" w:rsidTr="00090C38">
        <w:trPr>
          <w:trHeight w:val="259"/>
        </w:trPr>
        <w:tc>
          <w:tcPr>
            <w:tcW w:w="1431" w:type="dxa"/>
          </w:tcPr>
          <w:p w14:paraId="459EE9E2" w14:textId="67339A6C" w:rsidR="00632F4A" w:rsidRPr="0038701C" w:rsidRDefault="00632F4A" w:rsidP="00632F4A">
            <w:pPr>
              <w:spacing w:line="360" w:lineRule="auto"/>
              <w:jc w:val="both"/>
              <w:rPr>
                <w:rFonts w:ascii="Times New Roman" w:hAnsi="Times New Roman" w:cs="Times New Roman"/>
                <w:color w:val="000000" w:themeColor="text1"/>
                <w:sz w:val="18"/>
                <w:szCs w:val="18"/>
              </w:rPr>
            </w:pPr>
            <w:r w:rsidRPr="0038701C">
              <w:rPr>
                <w:rFonts w:ascii="Times New Roman" w:hAnsi="Times New Roman" w:cs="Times New Roman"/>
                <w:color w:val="000000" w:themeColor="text1"/>
                <w:sz w:val="18"/>
                <w:szCs w:val="18"/>
              </w:rPr>
              <w:t>WTI</w:t>
            </w:r>
            <w:r w:rsidR="00200397">
              <w:rPr>
                <w:rFonts w:ascii="Times New Roman" w:hAnsi="Times New Roman" w:cs="Times New Roman"/>
                <w:color w:val="000000" w:themeColor="text1"/>
                <w:sz w:val="18"/>
                <w:szCs w:val="18"/>
              </w:rPr>
              <w:t xml:space="preserve"> OIL</w:t>
            </w:r>
          </w:p>
        </w:tc>
        <w:tc>
          <w:tcPr>
            <w:tcW w:w="810" w:type="dxa"/>
          </w:tcPr>
          <w:p w14:paraId="7C7F5837" w14:textId="21C30BBF" w:rsidR="00632F4A" w:rsidRPr="00090C38" w:rsidRDefault="00B63D5D" w:rsidP="00632F4A">
            <w:pPr>
              <w:spacing w:line="360" w:lineRule="auto"/>
              <w:jc w:val="both"/>
              <w:rPr>
                <w:rFonts w:ascii="Times New Roman" w:hAnsi="Times New Roman" w:cs="Times New Roman"/>
                <w:color w:val="000000" w:themeColor="text1"/>
                <w:sz w:val="18"/>
                <w:szCs w:val="18"/>
              </w:rPr>
            </w:pPr>
            <w:r w:rsidRPr="00090C38">
              <w:rPr>
                <w:rFonts w:ascii="Times New Roman" w:hAnsi="Times New Roman" w:cs="Times New Roman"/>
                <w:color w:val="000000" w:themeColor="text1"/>
                <w:sz w:val="18"/>
                <w:szCs w:val="18"/>
              </w:rPr>
              <w:t>0.353</w:t>
            </w:r>
          </w:p>
        </w:tc>
        <w:tc>
          <w:tcPr>
            <w:tcW w:w="966" w:type="dxa"/>
          </w:tcPr>
          <w:p w14:paraId="3C68435F" w14:textId="04A20779" w:rsidR="00632F4A" w:rsidRPr="00090C38" w:rsidRDefault="00B63D5D" w:rsidP="00632F4A">
            <w:pPr>
              <w:spacing w:line="360" w:lineRule="auto"/>
              <w:jc w:val="both"/>
              <w:rPr>
                <w:rFonts w:ascii="Times New Roman" w:hAnsi="Times New Roman" w:cs="Times New Roman"/>
                <w:color w:val="000000" w:themeColor="text1"/>
                <w:sz w:val="18"/>
                <w:szCs w:val="18"/>
              </w:rPr>
            </w:pPr>
            <w:r w:rsidRPr="00090C38">
              <w:rPr>
                <w:rFonts w:ascii="Times New Roman" w:hAnsi="Times New Roman" w:cs="Times New Roman"/>
                <w:color w:val="000000" w:themeColor="text1"/>
                <w:sz w:val="18"/>
                <w:szCs w:val="18"/>
              </w:rPr>
              <w:t>0.066</w:t>
            </w:r>
          </w:p>
        </w:tc>
        <w:tc>
          <w:tcPr>
            <w:tcW w:w="807" w:type="dxa"/>
          </w:tcPr>
          <w:p w14:paraId="06ED6410" w14:textId="574C8B83" w:rsidR="00632F4A" w:rsidRPr="00090C38" w:rsidRDefault="00B63D5D" w:rsidP="00632F4A">
            <w:pPr>
              <w:spacing w:line="360" w:lineRule="auto"/>
              <w:jc w:val="both"/>
              <w:rPr>
                <w:rFonts w:ascii="Times New Roman" w:hAnsi="Times New Roman" w:cs="Times New Roman"/>
                <w:color w:val="000000" w:themeColor="text1"/>
                <w:sz w:val="18"/>
                <w:szCs w:val="18"/>
              </w:rPr>
            </w:pPr>
            <w:r w:rsidRPr="00090C38">
              <w:rPr>
                <w:rFonts w:ascii="Times New Roman" w:hAnsi="Times New Roman" w:cs="Times New Roman"/>
                <w:color w:val="000000" w:themeColor="text1"/>
                <w:sz w:val="18"/>
                <w:szCs w:val="18"/>
              </w:rPr>
              <w:t>0.379</w:t>
            </w:r>
          </w:p>
        </w:tc>
        <w:tc>
          <w:tcPr>
            <w:tcW w:w="801" w:type="dxa"/>
          </w:tcPr>
          <w:p w14:paraId="5C247767" w14:textId="319FA30A" w:rsidR="00632F4A" w:rsidRPr="00090C38" w:rsidRDefault="00B63D5D" w:rsidP="00632F4A">
            <w:pPr>
              <w:spacing w:line="360" w:lineRule="auto"/>
              <w:jc w:val="both"/>
              <w:rPr>
                <w:rFonts w:ascii="Times New Roman" w:hAnsi="Times New Roman" w:cs="Times New Roman"/>
                <w:color w:val="000000" w:themeColor="text1"/>
                <w:sz w:val="18"/>
                <w:szCs w:val="18"/>
              </w:rPr>
            </w:pPr>
            <w:r w:rsidRPr="00090C38">
              <w:rPr>
                <w:rFonts w:ascii="Times New Roman" w:hAnsi="Times New Roman" w:cs="Times New Roman"/>
                <w:color w:val="000000" w:themeColor="text1"/>
                <w:sz w:val="18"/>
                <w:szCs w:val="18"/>
              </w:rPr>
              <w:t>0.286</w:t>
            </w:r>
          </w:p>
        </w:tc>
        <w:tc>
          <w:tcPr>
            <w:tcW w:w="850" w:type="dxa"/>
          </w:tcPr>
          <w:p w14:paraId="7E059018" w14:textId="2CB7C764" w:rsidR="00632F4A" w:rsidRPr="00090C38" w:rsidRDefault="00B63D5D" w:rsidP="00632F4A">
            <w:pPr>
              <w:spacing w:line="360" w:lineRule="auto"/>
              <w:jc w:val="both"/>
              <w:rPr>
                <w:rFonts w:ascii="Times New Roman" w:hAnsi="Times New Roman" w:cs="Times New Roman"/>
                <w:color w:val="000000" w:themeColor="text1"/>
                <w:sz w:val="18"/>
                <w:szCs w:val="18"/>
              </w:rPr>
            </w:pPr>
            <w:r w:rsidRPr="00090C38">
              <w:rPr>
                <w:rFonts w:ascii="Times New Roman" w:hAnsi="Times New Roman" w:cs="Times New Roman"/>
                <w:color w:val="000000" w:themeColor="text1"/>
                <w:sz w:val="18"/>
                <w:szCs w:val="18"/>
              </w:rPr>
              <w:t>0.018</w:t>
            </w:r>
          </w:p>
        </w:tc>
        <w:tc>
          <w:tcPr>
            <w:tcW w:w="851" w:type="dxa"/>
          </w:tcPr>
          <w:p w14:paraId="3675D537" w14:textId="39F09431" w:rsidR="00632F4A" w:rsidRPr="00090C38" w:rsidRDefault="00200397" w:rsidP="00632F4A">
            <w:pPr>
              <w:spacing w:line="360" w:lineRule="auto"/>
              <w:jc w:val="both"/>
              <w:rPr>
                <w:rFonts w:ascii="Times New Roman" w:hAnsi="Times New Roman" w:cs="Times New Roman"/>
                <w:color w:val="000000" w:themeColor="text1"/>
                <w:sz w:val="18"/>
                <w:szCs w:val="18"/>
              </w:rPr>
            </w:pPr>
            <w:r w:rsidRPr="00090C38">
              <w:rPr>
                <w:rFonts w:ascii="Times New Roman" w:hAnsi="Times New Roman" w:cs="Times New Roman"/>
                <w:color w:val="000000" w:themeColor="text1"/>
                <w:sz w:val="18"/>
                <w:szCs w:val="18"/>
              </w:rPr>
              <w:t>1</w:t>
            </w:r>
          </w:p>
        </w:tc>
        <w:tc>
          <w:tcPr>
            <w:tcW w:w="850" w:type="dxa"/>
          </w:tcPr>
          <w:p w14:paraId="6181796B" w14:textId="663FFECE" w:rsidR="00632F4A" w:rsidRPr="00090C38" w:rsidRDefault="00090C38" w:rsidP="00632F4A">
            <w:pPr>
              <w:spacing w:line="360" w:lineRule="auto"/>
              <w:jc w:val="both"/>
              <w:rPr>
                <w:rFonts w:ascii="Times New Roman" w:hAnsi="Times New Roman" w:cs="Times New Roman"/>
                <w:color w:val="000000" w:themeColor="text1"/>
                <w:sz w:val="18"/>
                <w:szCs w:val="18"/>
              </w:rPr>
            </w:pPr>
            <w:r w:rsidRPr="00090C38">
              <w:rPr>
                <w:rFonts w:ascii="Times New Roman" w:hAnsi="Times New Roman" w:cs="Times New Roman"/>
                <w:color w:val="000000" w:themeColor="text1"/>
                <w:sz w:val="18"/>
                <w:szCs w:val="18"/>
              </w:rPr>
              <w:t>-0.572</w:t>
            </w:r>
          </w:p>
        </w:tc>
        <w:tc>
          <w:tcPr>
            <w:tcW w:w="851" w:type="dxa"/>
          </w:tcPr>
          <w:p w14:paraId="3F1BE0ED" w14:textId="3F1F2EFF" w:rsidR="00632F4A" w:rsidRPr="00090C38" w:rsidRDefault="00090C38" w:rsidP="00632F4A">
            <w:pPr>
              <w:spacing w:line="360" w:lineRule="auto"/>
              <w:jc w:val="both"/>
              <w:rPr>
                <w:rFonts w:ascii="Times New Roman" w:hAnsi="Times New Roman" w:cs="Times New Roman"/>
                <w:color w:val="000000" w:themeColor="text1"/>
                <w:sz w:val="18"/>
                <w:szCs w:val="18"/>
              </w:rPr>
            </w:pPr>
            <w:r w:rsidRPr="00090C38">
              <w:rPr>
                <w:rFonts w:ascii="Times New Roman" w:hAnsi="Times New Roman" w:cs="Times New Roman"/>
                <w:color w:val="000000" w:themeColor="text1"/>
                <w:sz w:val="18"/>
                <w:szCs w:val="18"/>
              </w:rPr>
              <w:t>-0.726</w:t>
            </w:r>
          </w:p>
        </w:tc>
        <w:tc>
          <w:tcPr>
            <w:tcW w:w="709" w:type="dxa"/>
          </w:tcPr>
          <w:p w14:paraId="2B90C2E2" w14:textId="32DF11AB" w:rsidR="00632F4A" w:rsidRPr="00090C38" w:rsidRDefault="00090C38" w:rsidP="00632F4A">
            <w:pPr>
              <w:spacing w:line="360" w:lineRule="auto"/>
              <w:jc w:val="both"/>
              <w:rPr>
                <w:rFonts w:ascii="Times New Roman" w:hAnsi="Times New Roman" w:cs="Times New Roman"/>
                <w:color w:val="000000" w:themeColor="text1"/>
                <w:sz w:val="18"/>
                <w:szCs w:val="18"/>
              </w:rPr>
            </w:pPr>
            <w:r w:rsidRPr="00090C38">
              <w:rPr>
                <w:rFonts w:ascii="Times New Roman" w:hAnsi="Times New Roman" w:cs="Times New Roman"/>
                <w:color w:val="000000" w:themeColor="text1"/>
                <w:sz w:val="18"/>
                <w:szCs w:val="18"/>
              </w:rPr>
              <w:t>0.493</w:t>
            </w:r>
          </w:p>
        </w:tc>
      </w:tr>
      <w:tr w:rsidR="00090C38" w14:paraId="0111BD19" w14:textId="77777777" w:rsidTr="00090C38">
        <w:trPr>
          <w:trHeight w:val="439"/>
        </w:trPr>
        <w:tc>
          <w:tcPr>
            <w:tcW w:w="1431" w:type="dxa"/>
          </w:tcPr>
          <w:p w14:paraId="3AEB2B19" w14:textId="07FDC188" w:rsidR="00632F4A" w:rsidRPr="0038701C" w:rsidRDefault="00632F4A" w:rsidP="00632F4A">
            <w:pPr>
              <w:spacing w:line="360" w:lineRule="auto"/>
              <w:jc w:val="both"/>
              <w:rPr>
                <w:rFonts w:ascii="Times New Roman" w:hAnsi="Times New Roman" w:cs="Times New Roman"/>
                <w:color w:val="000000" w:themeColor="text1"/>
                <w:sz w:val="18"/>
                <w:szCs w:val="18"/>
              </w:rPr>
            </w:pPr>
            <w:r w:rsidRPr="0038701C">
              <w:rPr>
                <w:rFonts w:ascii="Times New Roman" w:hAnsi="Times New Roman" w:cs="Times New Roman"/>
                <w:color w:val="000000" w:themeColor="text1"/>
                <w:sz w:val="18"/>
                <w:szCs w:val="18"/>
              </w:rPr>
              <w:t>NYSE</w:t>
            </w:r>
          </w:p>
        </w:tc>
        <w:tc>
          <w:tcPr>
            <w:tcW w:w="810" w:type="dxa"/>
          </w:tcPr>
          <w:p w14:paraId="6AE11EBE" w14:textId="4AA72253" w:rsidR="00632F4A" w:rsidRPr="00090C38" w:rsidRDefault="00090C38" w:rsidP="00632F4A">
            <w:pPr>
              <w:spacing w:line="360" w:lineRule="auto"/>
              <w:jc w:val="both"/>
              <w:rPr>
                <w:rFonts w:ascii="Times New Roman" w:hAnsi="Times New Roman" w:cs="Times New Roman"/>
                <w:color w:val="000000" w:themeColor="text1"/>
                <w:sz w:val="18"/>
                <w:szCs w:val="18"/>
              </w:rPr>
            </w:pPr>
            <w:r w:rsidRPr="00090C38">
              <w:rPr>
                <w:rFonts w:ascii="Times New Roman" w:hAnsi="Times New Roman" w:cs="Times New Roman"/>
                <w:color w:val="000000" w:themeColor="text1"/>
                <w:sz w:val="18"/>
                <w:szCs w:val="18"/>
              </w:rPr>
              <w:t>-0.538</w:t>
            </w:r>
          </w:p>
        </w:tc>
        <w:tc>
          <w:tcPr>
            <w:tcW w:w="966" w:type="dxa"/>
          </w:tcPr>
          <w:p w14:paraId="596555DC" w14:textId="457E0D93" w:rsidR="00632F4A" w:rsidRPr="00090C38" w:rsidRDefault="00090C38" w:rsidP="00632F4A">
            <w:pPr>
              <w:spacing w:line="360" w:lineRule="auto"/>
              <w:jc w:val="both"/>
              <w:rPr>
                <w:rFonts w:ascii="Times New Roman" w:hAnsi="Times New Roman" w:cs="Times New Roman"/>
                <w:color w:val="000000" w:themeColor="text1"/>
                <w:sz w:val="18"/>
                <w:szCs w:val="18"/>
              </w:rPr>
            </w:pPr>
            <w:r w:rsidRPr="00090C38">
              <w:rPr>
                <w:rFonts w:ascii="Times New Roman" w:hAnsi="Times New Roman" w:cs="Times New Roman"/>
                <w:color w:val="000000" w:themeColor="text1"/>
                <w:sz w:val="18"/>
                <w:szCs w:val="18"/>
              </w:rPr>
              <w:t>-0.068</w:t>
            </w:r>
          </w:p>
        </w:tc>
        <w:tc>
          <w:tcPr>
            <w:tcW w:w="807" w:type="dxa"/>
          </w:tcPr>
          <w:p w14:paraId="1F9BB60F" w14:textId="1C36F569" w:rsidR="00632F4A" w:rsidRPr="00090C38" w:rsidRDefault="00090C38" w:rsidP="00632F4A">
            <w:pPr>
              <w:spacing w:line="360" w:lineRule="auto"/>
              <w:jc w:val="both"/>
              <w:rPr>
                <w:rFonts w:ascii="Times New Roman" w:hAnsi="Times New Roman" w:cs="Times New Roman"/>
                <w:color w:val="000000" w:themeColor="text1"/>
                <w:sz w:val="18"/>
                <w:szCs w:val="18"/>
              </w:rPr>
            </w:pPr>
            <w:r w:rsidRPr="00090C38">
              <w:rPr>
                <w:rFonts w:ascii="Times New Roman" w:hAnsi="Times New Roman" w:cs="Times New Roman"/>
                <w:color w:val="000000" w:themeColor="text1"/>
                <w:sz w:val="18"/>
                <w:szCs w:val="18"/>
              </w:rPr>
              <w:t>-0.567</w:t>
            </w:r>
          </w:p>
        </w:tc>
        <w:tc>
          <w:tcPr>
            <w:tcW w:w="801" w:type="dxa"/>
          </w:tcPr>
          <w:p w14:paraId="33A42ED3" w14:textId="7EBB9501" w:rsidR="00632F4A" w:rsidRPr="00090C38" w:rsidRDefault="00090C38" w:rsidP="00632F4A">
            <w:pPr>
              <w:spacing w:line="360" w:lineRule="auto"/>
              <w:jc w:val="both"/>
              <w:rPr>
                <w:rFonts w:ascii="Times New Roman" w:hAnsi="Times New Roman" w:cs="Times New Roman"/>
                <w:color w:val="000000" w:themeColor="text1"/>
                <w:sz w:val="18"/>
                <w:szCs w:val="18"/>
              </w:rPr>
            </w:pPr>
            <w:r w:rsidRPr="00090C38">
              <w:rPr>
                <w:rFonts w:ascii="Times New Roman" w:hAnsi="Times New Roman" w:cs="Times New Roman"/>
                <w:color w:val="000000" w:themeColor="text1"/>
                <w:sz w:val="18"/>
                <w:szCs w:val="18"/>
              </w:rPr>
              <w:t>-0.654</w:t>
            </w:r>
          </w:p>
        </w:tc>
        <w:tc>
          <w:tcPr>
            <w:tcW w:w="850" w:type="dxa"/>
          </w:tcPr>
          <w:p w14:paraId="3CA5122B" w14:textId="70A89985" w:rsidR="00632F4A" w:rsidRPr="00090C38" w:rsidRDefault="00090C38" w:rsidP="00632F4A">
            <w:pPr>
              <w:spacing w:line="360" w:lineRule="auto"/>
              <w:jc w:val="both"/>
              <w:rPr>
                <w:rFonts w:ascii="Times New Roman" w:hAnsi="Times New Roman" w:cs="Times New Roman"/>
                <w:color w:val="000000" w:themeColor="text1"/>
                <w:sz w:val="18"/>
                <w:szCs w:val="18"/>
              </w:rPr>
            </w:pPr>
            <w:r w:rsidRPr="00090C38">
              <w:rPr>
                <w:rFonts w:ascii="Times New Roman" w:hAnsi="Times New Roman" w:cs="Times New Roman"/>
                <w:color w:val="000000" w:themeColor="text1"/>
                <w:sz w:val="18"/>
                <w:szCs w:val="18"/>
              </w:rPr>
              <w:t>-0.029</w:t>
            </w:r>
          </w:p>
        </w:tc>
        <w:tc>
          <w:tcPr>
            <w:tcW w:w="851" w:type="dxa"/>
          </w:tcPr>
          <w:p w14:paraId="23B6DA55" w14:textId="6FA01764" w:rsidR="00632F4A" w:rsidRPr="00090C38" w:rsidRDefault="00090C38" w:rsidP="00632F4A">
            <w:pPr>
              <w:spacing w:line="360" w:lineRule="auto"/>
              <w:jc w:val="both"/>
              <w:rPr>
                <w:rFonts w:ascii="Times New Roman" w:hAnsi="Times New Roman" w:cs="Times New Roman"/>
                <w:color w:val="000000" w:themeColor="text1"/>
                <w:sz w:val="18"/>
                <w:szCs w:val="18"/>
              </w:rPr>
            </w:pPr>
            <w:r w:rsidRPr="00090C38">
              <w:rPr>
                <w:rFonts w:ascii="Times New Roman" w:hAnsi="Times New Roman" w:cs="Times New Roman"/>
                <w:color w:val="000000" w:themeColor="text1"/>
                <w:sz w:val="18"/>
                <w:szCs w:val="18"/>
              </w:rPr>
              <w:t>-0.572</w:t>
            </w:r>
          </w:p>
        </w:tc>
        <w:tc>
          <w:tcPr>
            <w:tcW w:w="850" w:type="dxa"/>
          </w:tcPr>
          <w:p w14:paraId="38E2B922" w14:textId="5D71DDBC" w:rsidR="00632F4A" w:rsidRPr="00090C38" w:rsidRDefault="00200397" w:rsidP="00632F4A">
            <w:pPr>
              <w:spacing w:line="360" w:lineRule="auto"/>
              <w:jc w:val="both"/>
              <w:rPr>
                <w:rFonts w:ascii="Times New Roman" w:hAnsi="Times New Roman" w:cs="Times New Roman"/>
                <w:color w:val="000000" w:themeColor="text1"/>
                <w:sz w:val="18"/>
                <w:szCs w:val="18"/>
              </w:rPr>
            </w:pPr>
            <w:r w:rsidRPr="00090C38">
              <w:rPr>
                <w:rFonts w:ascii="Times New Roman" w:hAnsi="Times New Roman" w:cs="Times New Roman"/>
                <w:color w:val="000000" w:themeColor="text1"/>
                <w:sz w:val="18"/>
                <w:szCs w:val="18"/>
              </w:rPr>
              <w:t>1</w:t>
            </w:r>
          </w:p>
        </w:tc>
        <w:tc>
          <w:tcPr>
            <w:tcW w:w="851" w:type="dxa"/>
          </w:tcPr>
          <w:p w14:paraId="6CE5276A" w14:textId="3C41963E" w:rsidR="00632F4A" w:rsidRPr="00090C38" w:rsidRDefault="00090C38" w:rsidP="00632F4A">
            <w:pPr>
              <w:spacing w:line="360" w:lineRule="auto"/>
              <w:jc w:val="both"/>
              <w:rPr>
                <w:rFonts w:ascii="Times New Roman" w:hAnsi="Times New Roman" w:cs="Times New Roman"/>
                <w:color w:val="000000" w:themeColor="text1"/>
                <w:sz w:val="18"/>
                <w:szCs w:val="18"/>
              </w:rPr>
            </w:pPr>
            <w:r w:rsidRPr="00090C38">
              <w:rPr>
                <w:rFonts w:ascii="Times New Roman" w:hAnsi="Times New Roman" w:cs="Times New Roman"/>
                <w:color w:val="000000" w:themeColor="text1"/>
                <w:sz w:val="18"/>
                <w:szCs w:val="18"/>
              </w:rPr>
              <w:t>0.904</w:t>
            </w:r>
          </w:p>
        </w:tc>
        <w:tc>
          <w:tcPr>
            <w:tcW w:w="709" w:type="dxa"/>
          </w:tcPr>
          <w:p w14:paraId="2E25F416" w14:textId="00E8A5BE" w:rsidR="00632F4A" w:rsidRPr="00090C38" w:rsidRDefault="00090C38" w:rsidP="00632F4A">
            <w:pPr>
              <w:spacing w:line="360" w:lineRule="auto"/>
              <w:jc w:val="both"/>
              <w:rPr>
                <w:rFonts w:ascii="Times New Roman" w:hAnsi="Times New Roman" w:cs="Times New Roman"/>
                <w:color w:val="000000" w:themeColor="text1"/>
                <w:sz w:val="18"/>
                <w:szCs w:val="18"/>
              </w:rPr>
            </w:pPr>
            <w:r w:rsidRPr="00090C38">
              <w:rPr>
                <w:rFonts w:ascii="Times New Roman" w:hAnsi="Times New Roman" w:cs="Times New Roman"/>
                <w:color w:val="000000" w:themeColor="text1"/>
                <w:sz w:val="18"/>
                <w:szCs w:val="18"/>
              </w:rPr>
              <w:t>-0.146</w:t>
            </w:r>
          </w:p>
        </w:tc>
      </w:tr>
      <w:tr w:rsidR="00090C38" w14:paraId="1B8DF1B5" w14:textId="77777777" w:rsidTr="00090C38">
        <w:trPr>
          <w:trHeight w:val="349"/>
        </w:trPr>
        <w:tc>
          <w:tcPr>
            <w:tcW w:w="1431" w:type="dxa"/>
          </w:tcPr>
          <w:p w14:paraId="2090180A" w14:textId="72A913C8" w:rsidR="00632F4A" w:rsidRPr="0038701C" w:rsidRDefault="00632F4A" w:rsidP="00632F4A">
            <w:pPr>
              <w:spacing w:line="360" w:lineRule="auto"/>
              <w:jc w:val="both"/>
              <w:rPr>
                <w:rFonts w:ascii="Times New Roman" w:hAnsi="Times New Roman" w:cs="Times New Roman"/>
                <w:color w:val="000000" w:themeColor="text1"/>
                <w:sz w:val="18"/>
                <w:szCs w:val="18"/>
              </w:rPr>
            </w:pPr>
            <w:r w:rsidRPr="0038701C">
              <w:rPr>
                <w:rFonts w:ascii="Times New Roman" w:hAnsi="Times New Roman" w:cs="Times New Roman"/>
                <w:color w:val="000000" w:themeColor="text1"/>
                <w:sz w:val="18"/>
                <w:szCs w:val="18"/>
              </w:rPr>
              <w:t>U.S. GDP</w:t>
            </w:r>
          </w:p>
        </w:tc>
        <w:tc>
          <w:tcPr>
            <w:tcW w:w="810" w:type="dxa"/>
          </w:tcPr>
          <w:p w14:paraId="52F6F4B3" w14:textId="40833C9B" w:rsidR="00632F4A" w:rsidRPr="00090C38" w:rsidRDefault="00090C38" w:rsidP="00632F4A">
            <w:pPr>
              <w:spacing w:line="360" w:lineRule="auto"/>
              <w:jc w:val="both"/>
              <w:rPr>
                <w:rFonts w:ascii="Times New Roman" w:hAnsi="Times New Roman" w:cs="Times New Roman"/>
                <w:color w:val="000000" w:themeColor="text1"/>
                <w:sz w:val="18"/>
                <w:szCs w:val="18"/>
              </w:rPr>
            </w:pPr>
            <w:r w:rsidRPr="00090C38">
              <w:rPr>
                <w:rFonts w:ascii="Times New Roman" w:hAnsi="Times New Roman" w:cs="Times New Roman"/>
                <w:color w:val="000000" w:themeColor="text1"/>
                <w:sz w:val="18"/>
                <w:szCs w:val="18"/>
              </w:rPr>
              <w:t>-0.564</w:t>
            </w:r>
          </w:p>
        </w:tc>
        <w:tc>
          <w:tcPr>
            <w:tcW w:w="966" w:type="dxa"/>
          </w:tcPr>
          <w:p w14:paraId="67165DCA" w14:textId="07B07824" w:rsidR="00632F4A" w:rsidRPr="00090C38" w:rsidRDefault="00090C38" w:rsidP="00632F4A">
            <w:pPr>
              <w:spacing w:line="360" w:lineRule="auto"/>
              <w:jc w:val="both"/>
              <w:rPr>
                <w:rFonts w:ascii="Times New Roman" w:hAnsi="Times New Roman" w:cs="Times New Roman"/>
                <w:color w:val="000000" w:themeColor="text1"/>
                <w:sz w:val="18"/>
                <w:szCs w:val="18"/>
              </w:rPr>
            </w:pPr>
            <w:r w:rsidRPr="00090C38">
              <w:rPr>
                <w:rFonts w:ascii="Times New Roman" w:hAnsi="Times New Roman" w:cs="Times New Roman"/>
                <w:color w:val="000000" w:themeColor="text1"/>
                <w:sz w:val="18"/>
                <w:szCs w:val="18"/>
              </w:rPr>
              <w:t>-0.181</w:t>
            </w:r>
          </w:p>
        </w:tc>
        <w:tc>
          <w:tcPr>
            <w:tcW w:w="807" w:type="dxa"/>
          </w:tcPr>
          <w:p w14:paraId="6018FFF9" w14:textId="0CF4C384" w:rsidR="00632F4A" w:rsidRPr="00090C38" w:rsidRDefault="00090C38" w:rsidP="00632F4A">
            <w:pPr>
              <w:spacing w:line="360" w:lineRule="auto"/>
              <w:jc w:val="both"/>
              <w:rPr>
                <w:rFonts w:ascii="Times New Roman" w:hAnsi="Times New Roman" w:cs="Times New Roman"/>
                <w:color w:val="000000" w:themeColor="text1"/>
                <w:sz w:val="18"/>
                <w:szCs w:val="18"/>
              </w:rPr>
            </w:pPr>
            <w:r w:rsidRPr="00090C38">
              <w:rPr>
                <w:rFonts w:ascii="Times New Roman" w:hAnsi="Times New Roman" w:cs="Times New Roman"/>
                <w:color w:val="000000" w:themeColor="text1"/>
                <w:sz w:val="18"/>
                <w:szCs w:val="18"/>
              </w:rPr>
              <w:t>-0.593</w:t>
            </w:r>
          </w:p>
        </w:tc>
        <w:tc>
          <w:tcPr>
            <w:tcW w:w="801" w:type="dxa"/>
          </w:tcPr>
          <w:p w14:paraId="3A20DB62" w14:textId="1B1A095B" w:rsidR="00632F4A" w:rsidRPr="00090C38" w:rsidRDefault="00090C38" w:rsidP="00632F4A">
            <w:pPr>
              <w:spacing w:line="360" w:lineRule="auto"/>
              <w:jc w:val="both"/>
              <w:rPr>
                <w:rFonts w:ascii="Times New Roman" w:hAnsi="Times New Roman" w:cs="Times New Roman"/>
                <w:color w:val="000000" w:themeColor="text1"/>
                <w:sz w:val="18"/>
                <w:szCs w:val="18"/>
              </w:rPr>
            </w:pPr>
            <w:r w:rsidRPr="00090C38">
              <w:rPr>
                <w:rFonts w:ascii="Times New Roman" w:hAnsi="Times New Roman" w:cs="Times New Roman"/>
                <w:color w:val="000000" w:themeColor="text1"/>
                <w:sz w:val="18"/>
                <w:szCs w:val="18"/>
              </w:rPr>
              <w:t>-0.699</w:t>
            </w:r>
          </w:p>
        </w:tc>
        <w:tc>
          <w:tcPr>
            <w:tcW w:w="850" w:type="dxa"/>
          </w:tcPr>
          <w:p w14:paraId="198D15F8" w14:textId="230185D4" w:rsidR="00632F4A" w:rsidRPr="00090C38" w:rsidRDefault="00090C38" w:rsidP="00632F4A">
            <w:pPr>
              <w:spacing w:line="360" w:lineRule="auto"/>
              <w:jc w:val="both"/>
              <w:rPr>
                <w:rFonts w:ascii="Times New Roman" w:hAnsi="Times New Roman" w:cs="Times New Roman"/>
                <w:color w:val="000000" w:themeColor="text1"/>
                <w:sz w:val="18"/>
                <w:szCs w:val="18"/>
              </w:rPr>
            </w:pPr>
            <w:r w:rsidRPr="00090C38">
              <w:rPr>
                <w:rFonts w:ascii="Times New Roman" w:hAnsi="Times New Roman" w:cs="Times New Roman"/>
                <w:color w:val="000000" w:themeColor="text1"/>
                <w:sz w:val="18"/>
                <w:szCs w:val="18"/>
              </w:rPr>
              <w:t>-0.020</w:t>
            </w:r>
          </w:p>
        </w:tc>
        <w:tc>
          <w:tcPr>
            <w:tcW w:w="851" w:type="dxa"/>
          </w:tcPr>
          <w:p w14:paraId="54909CFD" w14:textId="49E779E1" w:rsidR="00632F4A" w:rsidRPr="00090C38" w:rsidRDefault="00090C38" w:rsidP="00632F4A">
            <w:pPr>
              <w:spacing w:line="360" w:lineRule="auto"/>
              <w:jc w:val="both"/>
              <w:rPr>
                <w:rFonts w:ascii="Times New Roman" w:hAnsi="Times New Roman" w:cs="Times New Roman"/>
                <w:color w:val="000000" w:themeColor="text1"/>
                <w:sz w:val="18"/>
                <w:szCs w:val="18"/>
              </w:rPr>
            </w:pPr>
            <w:r w:rsidRPr="00090C38">
              <w:rPr>
                <w:rFonts w:ascii="Times New Roman" w:hAnsi="Times New Roman" w:cs="Times New Roman"/>
                <w:color w:val="000000" w:themeColor="text1"/>
                <w:sz w:val="18"/>
                <w:szCs w:val="18"/>
              </w:rPr>
              <w:t>-0.726</w:t>
            </w:r>
          </w:p>
        </w:tc>
        <w:tc>
          <w:tcPr>
            <w:tcW w:w="850" w:type="dxa"/>
          </w:tcPr>
          <w:p w14:paraId="4AE38434" w14:textId="79E28DA5" w:rsidR="00632F4A" w:rsidRPr="00090C38" w:rsidRDefault="00090C38" w:rsidP="00632F4A">
            <w:pPr>
              <w:spacing w:line="360" w:lineRule="auto"/>
              <w:jc w:val="both"/>
              <w:rPr>
                <w:rFonts w:ascii="Times New Roman" w:hAnsi="Times New Roman" w:cs="Times New Roman"/>
                <w:color w:val="000000" w:themeColor="text1"/>
                <w:sz w:val="18"/>
                <w:szCs w:val="18"/>
              </w:rPr>
            </w:pPr>
            <w:r w:rsidRPr="00090C38">
              <w:rPr>
                <w:rFonts w:ascii="Times New Roman" w:hAnsi="Times New Roman" w:cs="Times New Roman"/>
                <w:color w:val="000000" w:themeColor="text1"/>
                <w:sz w:val="18"/>
                <w:szCs w:val="18"/>
              </w:rPr>
              <w:t>0.904</w:t>
            </w:r>
          </w:p>
        </w:tc>
        <w:tc>
          <w:tcPr>
            <w:tcW w:w="851" w:type="dxa"/>
          </w:tcPr>
          <w:p w14:paraId="1553A71E" w14:textId="74546F81" w:rsidR="00632F4A" w:rsidRPr="00090C38" w:rsidRDefault="00200397" w:rsidP="00632F4A">
            <w:pPr>
              <w:spacing w:line="360" w:lineRule="auto"/>
              <w:jc w:val="both"/>
              <w:rPr>
                <w:rFonts w:ascii="Times New Roman" w:hAnsi="Times New Roman" w:cs="Times New Roman"/>
                <w:color w:val="000000" w:themeColor="text1"/>
                <w:sz w:val="18"/>
                <w:szCs w:val="18"/>
              </w:rPr>
            </w:pPr>
            <w:r w:rsidRPr="00090C38">
              <w:rPr>
                <w:rFonts w:ascii="Times New Roman" w:hAnsi="Times New Roman" w:cs="Times New Roman"/>
                <w:color w:val="000000" w:themeColor="text1"/>
                <w:sz w:val="18"/>
                <w:szCs w:val="18"/>
              </w:rPr>
              <w:t>1</w:t>
            </w:r>
          </w:p>
        </w:tc>
        <w:tc>
          <w:tcPr>
            <w:tcW w:w="709" w:type="dxa"/>
          </w:tcPr>
          <w:p w14:paraId="453EF6C6" w14:textId="01387B32" w:rsidR="00632F4A" w:rsidRPr="00090C38" w:rsidRDefault="00090C38" w:rsidP="00632F4A">
            <w:pPr>
              <w:spacing w:line="360" w:lineRule="auto"/>
              <w:jc w:val="both"/>
              <w:rPr>
                <w:rFonts w:ascii="Times New Roman" w:hAnsi="Times New Roman" w:cs="Times New Roman"/>
                <w:color w:val="000000" w:themeColor="text1"/>
                <w:sz w:val="18"/>
                <w:szCs w:val="18"/>
              </w:rPr>
            </w:pPr>
            <w:r w:rsidRPr="00090C38">
              <w:rPr>
                <w:rFonts w:ascii="Times New Roman" w:hAnsi="Times New Roman" w:cs="Times New Roman"/>
                <w:color w:val="000000" w:themeColor="text1"/>
                <w:sz w:val="18"/>
                <w:szCs w:val="18"/>
              </w:rPr>
              <w:t>-0.096</w:t>
            </w:r>
          </w:p>
        </w:tc>
      </w:tr>
      <w:tr w:rsidR="00090C38" w14:paraId="16D2BDB0" w14:textId="7F9D82C5" w:rsidTr="00090C38">
        <w:tblPrEx>
          <w:tblBorders>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Ex>
        <w:trPr>
          <w:trHeight w:val="100"/>
        </w:trPr>
        <w:tc>
          <w:tcPr>
            <w:tcW w:w="1431" w:type="dxa"/>
            <w:tcBorders>
              <w:left w:val="single" w:sz="4" w:space="0" w:color="auto"/>
              <w:bottom w:val="single" w:sz="4" w:space="0" w:color="auto"/>
              <w:right w:val="single" w:sz="4" w:space="0" w:color="auto"/>
            </w:tcBorders>
          </w:tcPr>
          <w:p w14:paraId="23BCA355" w14:textId="502FDC63" w:rsidR="0038701C" w:rsidRPr="0038701C" w:rsidRDefault="0038701C" w:rsidP="00632F4A">
            <w:pPr>
              <w:spacing w:line="360" w:lineRule="auto"/>
              <w:jc w:val="both"/>
              <w:rPr>
                <w:rFonts w:ascii="Times New Roman" w:hAnsi="Times New Roman" w:cs="Times New Roman"/>
                <w:color w:val="000000" w:themeColor="text1"/>
                <w:sz w:val="18"/>
                <w:szCs w:val="18"/>
              </w:rPr>
            </w:pPr>
            <w:r w:rsidRPr="0038701C">
              <w:rPr>
                <w:rFonts w:ascii="Times New Roman" w:hAnsi="Times New Roman" w:cs="Times New Roman"/>
                <w:color w:val="000000" w:themeColor="text1"/>
                <w:sz w:val="18"/>
                <w:szCs w:val="18"/>
              </w:rPr>
              <w:t>U.S. CPI</w:t>
            </w:r>
          </w:p>
        </w:tc>
        <w:tc>
          <w:tcPr>
            <w:tcW w:w="810" w:type="dxa"/>
            <w:tcBorders>
              <w:left w:val="single" w:sz="4" w:space="0" w:color="auto"/>
              <w:bottom w:val="single" w:sz="4" w:space="0" w:color="auto"/>
              <w:right w:val="single" w:sz="4" w:space="0" w:color="auto"/>
            </w:tcBorders>
          </w:tcPr>
          <w:p w14:paraId="029B6EBF" w14:textId="1C472F9A" w:rsidR="0038701C" w:rsidRPr="00090C38" w:rsidRDefault="00090C38" w:rsidP="00632F4A">
            <w:pPr>
              <w:spacing w:line="360" w:lineRule="auto"/>
              <w:jc w:val="both"/>
              <w:rPr>
                <w:rFonts w:ascii="Times New Roman" w:hAnsi="Times New Roman" w:cs="Times New Roman"/>
                <w:color w:val="000000" w:themeColor="text1"/>
                <w:sz w:val="18"/>
                <w:szCs w:val="18"/>
              </w:rPr>
            </w:pPr>
            <w:r w:rsidRPr="00090C38">
              <w:rPr>
                <w:rFonts w:ascii="Times New Roman" w:hAnsi="Times New Roman" w:cs="Times New Roman"/>
                <w:color w:val="000000" w:themeColor="text1"/>
                <w:sz w:val="18"/>
                <w:szCs w:val="18"/>
              </w:rPr>
              <w:t>7.874</w:t>
            </w:r>
          </w:p>
        </w:tc>
        <w:tc>
          <w:tcPr>
            <w:tcW w:w="966" w:type="dxa"/>
            <w:tcBorders>
              <w:left w:val="single" w:sz="4" w:space="0" w:color="auto"/>
              <w:bottom w:val="single" w:sz="4" w:space="0" w:color="auto"/>
              <w:right w:val="single" w:sz="4" w:space="0" w:color="auto"/>
            </w:tcBorders>
          </w:tcPr>
          <w:p w14:paraId="2555161B" w14:textId="77D9E463" w:rsidR="0038701C" w:rsidRPr="00090C38" w:rsidRDefault="00090C38" w:rsidP="00632F4A">
            <w:pPr>
              <w:spacing w:line="360" w:lineRule="auto"/>
              <w:jc w:val="both"/>
              <w:rPr>
                <w:rFonts w:ascii="Times New Roman" w:hAnsi="Times New Roman" w:cs="Times New Roman"/>
                <w:color w:val="000000" w:themeColor="text1"/>
                <w:sz w:val="18"/>
                <w:szCs w:val="18"/>
              </w:rPr>
            </w:pPr>
            <w:r w:rsidRPr="00090C38">
              <w:rPr>
                <w:rFonts w:ascii="Times New Roman" w:hAnsi="Times New Roman" w:cs="Times New Roman"/>
                <w:color w:val="000000" w:themeColor="text1"/>
                <w:sz w:val="18"/>
                <w:szCs w:val="18"/>
              </w:rPr>
              <w:t>-0.349</w:t>
            </w:r>
          </w:p>
        </w:tc>
        <w:tc>
          <w:tcPr>
            <w:tcW w:w="807" w:type="dxa"/>
            <w:tcBorders>
              <w:left w:val="single" w:sz="4" w:space="0" w:color="auto"/>
              <w:bottom w:val="single" w:sz="4" w:space="0" w:color="auto"/>
              <w:right w:val="single" w:sz="4" w:space="0" w:color="auto"/>
            </w:tcBorders>
          </w:tcPr>
          <w:p w14:paraId="2FA7DD48" w14:textId="786D7002" w:rsidR="0038701C" w:rsidRPr="00090C38" w:rsidRDefault="00090C38" w:rsidP="00632F4A">
            <w:pPr>
              <w:spacing w:line="360" w:lineRule="auto"/>
              <w:jc w:val="both"/>
              <w:rPr>
                <w:rFonts w:ascii="Times New Roman" w:hAnsi="Times New Roman" w:cs="Times New Roman"/>
                <w:color w:val="000000" w:themeColor="text1"/>
                <w:sz w:val="18"/>
                <w:szCs w:val="18"/>
              </w:rPr>
            </w:pPr>
            <w:r w:rsidRPr="00090C38">
              <w:rPr>
                <w:rFonts w:ascii="Times New Roman" w:hAnsi="Times New Roman" w:cs="Times New Roman"/>
                <w:color w:val="000000" w:themeColor="text1"/>
                <w:sz w:val="18"/>
                <w:szCs w:val="18"/>
              </w:rPr>
              <w:t>0.027</w:t>
            </w:r>
          </w:p>
        </w:tc>
        <w:tc>
          <w:tcPr>
            <w:tcW w:w="801" w:type="dxa"/>
            <w:tcBorders>
              <w:left w:val="single" w:sz="4" w:space="0" w:color="auto"/>
              <w:bottom w:val="single" w:sz="4" w:space="0" w:color="auto"/>
              <w:right w:val="single" w:sz="4" w:space="0" w:color="auto"/>
            </w:tcBorders>
          </w:tcPr>
          <w:p w14:paraId="7D98492A" w14:textId="7C8D8EAB" w:rsidR="0038701C" w:rsidRPr="00090C38" w:rsidRDefault="00090C38" w:rsidP="00632F4A">
            <w:pPr>
              <w:spacing w:line="360" w:lineRule="auto"/>
              <w:jc w:val="both"/>
              <w:rPr>
                <w:rFonts w:ascii="Times New Roman" w:hAnsi="Times New Roman" w:cs="Times New Roman"/>
                <w:color w:val="000000" w:themeColor="text1"/>
                <w:sz w:val="18"/>
                <w:szCs w:val="18"/>
              </w:rPr>
            </w:pPr>
            <w:r w:rsidRPr="00090C38">
              <w:rPr>
                <w:rFonts w:ascii="Times New Roman" w:hAnsi="Times New Roman" w:cs="Times New Roman"/>
                <w:color w:val="000000" w:themeColor="text1"/>
                <w:sz w:val="18"/>
                <w:szCs w:val="18"/>
              </w:rPr>
              <w:t>-0.146</w:t>
            </w:r>
          </w:p>
        </w:tc>
        <w:tc>
          <w:tcPr>
            <w:tcW w:w="850" w:type="dxa"/>
            <w:tcBorders>
              <w:left w:val="single" w:sz="4" w:space="0" w:color="auto"/>
              <w:bottom w:val="single" w:sz="4" w:space="0" w:color="auto"/>
              <w:right w:val="single" w:sz="4" w:space="0" w:color="auto"/>
            </w:tcBorders>
          </w:tcPr>
          <w:p w14:paraId="5DA1F82F" w14:textId="28C1BF4A" w:rsidR="0038701C" w:rsidRPr="00090C38" w:rsidRDefault="00090C38" w:rsidP="00632F4A">
            <w:pPr>
              <w:spacing w:line="360" w:lineRule="auto"/>
              <w:jc w:val="both"/>
              <w:rPr>
                <w:rFonts w:ascii="Times New Roman" w:hAnsi="Times New Roman" w:cs="Times New Roman"/>
                <w:color w:val="000000" w:themeColor="text1"/>
                <w:sz w:val="18"/>
                <w:szCs w:val="18"/>
              </w:rPr>
            </w:pPr>
            <w:r w:rsidRPr="00090C38">
              <w:rPr>
                <w:rFonts w:ascii="Times New Roman" w:hAnsi="Times New Roman" w:cs="Times New Roman"/>
                <w:color w:val="000000" w:themeColor="text1"/>
                <w:sz w:val="18"/>
                <w:szCs w:val="18"/>
              </w:rPr>
              <w:t>0.038</w:t>
            </w:r>
          </w:p>
        </w:tc>
        <w:tc>
          <w:tcPr>
            <w:tcW w:w="851" w:type="dxa"/>
            <w:tcBorders>
              <w:left w:val="single" w:sz="4" w:space="0" w:color="auto"/>
              <w:bottom w:val="single" w:sz="4" w:space="0" w:color="auto"/>
              <w:right w:val="single" w:sz="4" w:space="0" w:color="auto"/>
            </w:tcBorders>
          </w:tcPr>
          <w:p w14:paraId="4D3C9AE5" w14:textId="7717435D" w:rsidR="0038701C" w:rsidRPr="00090C38" w:rsidRDefault="00090C38" w:rsidP="00632F4A">
            <w:pPr>
              <w:spacing w:line="360" w:lineRule="auto"/>
              <w:jc w:val="both"/>
              <w:rPr>
                <w:rFonts w:ascii="Times New Roman" w:hAnsi="Times New Roman" w:cs="Times New Roman"/>
                <w:color w:val="000000" w:themeColor="text1"/>
                <w:sz w:val="18"/>
                <w:szCs w:val="18"/>
              </w:rPr>
            </w:pPr>
            <w:r w:rsidRPr="00090C38">
              <w:rPr>
                <w:rFonts w:ascii="Times New Roman" w:hAnsi="Times New Roman" w:cs="Times New Roman"/>
                <w:color w:val="000000" w:themeColor="text1"/>
                <w:sz w:val="18"/>
                <w:szCs w:val="18"/>
              </w:rPr>
              <w:t>0.493</w:t>
            </w:r>
          </w:p>
        </w:tc>
        <w:tc>
          <w:tcPr>
            <w:tcW w:w="850" w:type="dxa"/>
            <w:tcBorders>
              <w:left w:val="single" w:sz="4" w:space="0" w:color="auto"/>
              <w:bottom w:val="single" w:sz="4" w:space="0" w:color="auto"/>
              <w:right w:val="single" w:sz="4" w:space="0" w:color="auto"/>
            </w:tcBorders>
          </w:tcPr>
          <w:p w14:paraId="3BD98763" w14:textId="3DBD59C9" w:rsidR="0038701C" w:rsidRPr="00090C38" w:rsidRDefault="00090C38" w:rsidP="00632F4A">
            <w:pPr>
              <w:spacing w:line="360" w:lineRule="auto"/>
              <w:jc w:val="both"/>
              <w:rPr>
                <w:rFonts w:ascii="Times New Roman" w:hAnsi="Times New Roman" w:cs="Times New Roman"/>
                <w:color w:val="000000" w:themeColor="text1"/>
                <w:sz w:val="18"/>
                <w:szCs w:val="18"/>
              </w:rPr>
            </w:pPr>
            <w:r w:rsidRPr="00090C38">
              <w:rPr>
                <w:rFonts w:ascii="Times New Roman" w:hAnsi="Times New Roman" w:cs="Times New Roman"/>
                <w:color w:val="000000" w:themeColor="text1"/>
                <w:sz w:val="18"/>
                <w:szCs w:val="18"/>
              </w:rPr>
              <w:t>-0.146</w:t>
            </w:r>
          </w:p>
        </w:tc>
        <w:tc>
          <w:tcPr>
            <w:tcW w:w="851" w:type="dxa"/>
            <w:tcBorders>
              <w:left w:val="single" w:sz="4" w:space="0" w:color="auto"/>
              <w:bottom w:val="single" w:sz="4" w:space="0" w:color="auto"/>
              <w:right w:val="single" w:sz="4" w:space="0" w:color="auto"/>
            </w:tcBorders>
          </w:tcPr>
          <w:p w14:paraId="0315820A" w14:textId="360A72C3" w:rsidR="0038701C" w:rsidRPr="00090C38" w:rsidRDefault="00090C38" w:rsidP="00632F4A">
            <w:pPr>
              <w:spacing w:line="360" w:lineRule="auto"/>
              <w:jc w:val="both"/>
              <w:rPr>
                <w:rFonts w:ascii="Times New Roman" w:hAnsi="Times New Roman" w:cs="Times New Roman"/>
                <w:color w:val="000000" w:themeColor="text1"/>
                <w:sz w:val="18"/>
                <w:szCs w:val="18"/>
              </w:rPr>
            </w:pPr>
            <w:r w:rsidRPr="00090C38">
              <w:rPr>
                <w:rFonts w:ascii="Times New Roman" w:hAnsi="Times New Roman" w:cs="Times New Roman"/>
                <w:color w:val="000000" w:themeColor="text1"/>
                <w:sz w:val="18"/>
                <w:szCs w:val="18"/>
              </w:rPr>
              <w:t>-0.096</w:t>
            </w:r>
          </w:p>
        </w:tc>
        <w:tc>
          <w:tcPr>
            <w:tcW w:w="709" w:type="dxa"/>
            <w:tcBorders>
              <w:left w:val="single" w:sz="4" w:space="0" w:color="auto"/>
              <w:bottom w:val="single" w:sz="4" w:space="0" w:color="auto"/>
              <w:right w:val="single" w:sz="4" w:space="0" w:color="auto"/>
            </w:tcBorders>
          </w:tcPr>
          <w:p w14:paraId="58AEB7C0" w14:textId="66468B84" w:rsidR="0038701C" w:rsidRPr="00090C38" w:rsidRDefault="00200397" w:rsidP="00632F4A">
            <w:pPr>
              <w:spacing w:line="360" w:lineRule="auto"/>
              <w:jc w:val="both"/>
              <w:rPr>
                <w:rFonts w:ascii="Times New Roman" w:hAnsi="Times New Roman" w:cs="Times New Roman"/>
                <w:color w:val="000000" w:themeColor="text1"/>
                <w:sz w:val="18"/>
                <w:szCs w:val="18"/>
              </w:rPr>
            </w:pPr>
            <w:r w:rsidRPr="00090C38">
              <w:rPr>
                <w:rFonts w:ascii="Times New Roman" w:hAnsi="Times New Roman" w:cs="Times New Roman"/>
                <w:color w:val="000000" w:themeColor="text1"/>
                <w:sz w:val="18"/>
                <w:szCs w:val="18"/>
              </w:rPr>
              <w:t>1</w:t>
            </w:r>
          </w:p>
        </w:tc>
      </w:tr>
    </w:tbl>
    <w:p w14:paraId="59E8E3EC" w14:textId="77777777" w:rsidR="00200397" w:rsidRDefault="00200397" w:rsidP="00BC44C7">
      <w:pPr>
        <w:spacing w:line="360" w:lineRule="auto"/>
        <w:jc w:val="both"/>
        <w:rPr>
          <w:rFonts w:ascii="Times New Roman" w:hAnsi="Times New Roman" w:cs="Times New Roman"/>
          <w:color w:val="000000" w:themeColor="text1"/>
          <w:sz w:val="24"/>
          <w:szCs w:val="24"/>
        </w:rPr>
      </w:pPr>
    </w:p>
    <w:p w14:paraId="0E372FFF" w14:textId="64BF9923" w:rsidR="00BC44C7" w:rsidRPr="00316537" w:rsidRDefault="00BC44C7" w:rsidP="00BC44C7">
      <w:pPr>
        <w:spacing w:line="360" w:lineRule="auto"/>
        <w:jc w:val="both"/>
        <w:rPr>
          <w:rFonts w:ascii="Times New Roman" w:hAnsi="Times New Roman" w:cs="Times New Roman"/>
          <w:color w:val="000000" w:themeColor="text1"/>
          <w:sz w:val="24"/>
          <w:szCs w:val="24"/>
        </w:rPr>
      </w:pPr>
      <w:r w:rsidRPr="00316537">
        <w:rPr>
          <w:rFonts w:ascii="Times New Roman" w:hAnsi="Times New Roman" w:cs="Times New Roman"/>
          <w:color w:val="000000" w:themeColor="text1"/>
          <w:sz w:val="24"/>
          <w:szCs w:val="24"/>
        </w:rPr>
        <w:t xml:space="preserve">A </w:t>
      </w:r>
      <w:r w:rsidR="00446121" w:rsidRPr="00316537">
        <w:rPr>
          <w:rFonts w:ascii="Times New Roman" w:hAnsi="Times New Roman" w:cs="Times New Roman"/>
          <w:color w:val="000000" w:themeColor="text1"/>
          <w:sz w:val="24"/>
          <w:szCs w:val="24"/>
        </w:rPr>
        <w:t>universal</w:t>
      </w:r>
      <w:r w:rsidRPr="00316537">
        <w:rPr>
          <w:rFonts w:ascii="Times New Roman" w:hAnsi="Times New Roman" w:cs="Times New Roman"/>
          <w:color w:val="000000" w:themeColor="text1"/>
          <w:sz w:val="24"/>
          <w:szCs w:val="24"/>
        </w:rPr>
        <w:t xml:space="preserve"> commonality shows that there exists a correlation within the oil prices increasing will also cause the cost of inputs on the rise too; this is for businesses as well as the expenses of the consumer. However, as there are complex links and relations involved with the factors and the industries, the oil price impact is two-way which entails prices of oil being higher that end up harming the consumers </w:t>
      </w:r>
      <w:r w:rsidR="00446121">
        <w:rPr>
          <w:rFonts w:ascii="Times New Roman" w:hAnsi="Times New Roman" w:cs="Times New Roman"/>
          <w:color w:val="000000" w:themeColor="text1"/>
          <w:sz w:val="24"/>
          <w:szCs w:val="24"/>
        </w:rPr>
        <w:t>in</w:t>
      </w:r>
      <w:r w:rsidRPr="00316537">
        <w:rPr>
          <w:rFonts w:ascii="Times New Roman" w:hAnsi="Times New Roman" w:cs="Times New Roman"/>
          <w:color w:val="000000" w:themeColor="text1"/>
          <w:sz w:val="24"/>
          <w:szCs w:val="24"/>
        </w:rPr>
        <w:t xml:space="preserve"> areas such as transportation</w:t>
      </w:r>
      <w:r w:rsidR="00446121">
        <w:rPr>
          <w:rFonts w:ascii="Times New Roman" w:hAnsi="Times New Roman" w:cs="Times New Roman"/>
          <w:color w:val="000000" w:themeColor="text1"/>
          <w:sz w:val="24"/>
          <w:szCs w:val="24"/>
        </w:rPr>
        <w:t>. Although,</w:t>
      </w:r>
      <w:r w:rsidRPr="00316537">
        <w:rPr>
          <w:rFonts w:ascii="Times New Roman" w:hAnsi="Times New Roman" w:cs="Times New Roman"/>
          <w:color w:val="000000" w:themeColor="text1"/>
          <w:sz w:val="24"/>
          <w:szCs w:val="24"/>
        </w:rPr>
        <w:t xml:space="preserve"> with the rise in oil price the oil companies then are more lucrative which causes more job creation, investments, </w:t>
      </w:r>
      <w:r w:rsidRPr="00316537">
        <w:rPr>
          <w:rFonts w:ascii="Times New Roman" w:hAnsi="Times New Roman" w:cs="Times New Roman"/>
          <w:color w:val="000000" w:themeColor="text1"/>
          <w:sz w:val="24"/>
          <w:szCs w:val="24"/>
        </w:rPr>
        <w:lastRenderedPageBreak/>
        <w:t xml:space="preserve">and general cash circulation. The testing of this theory was done by Andrea </w:t>
      </w:r>
      <w:proofErr w:type="spellStart"/>
      <w:r w:rsidRPr="00316537">
        <w:rPr>
          <w:rFonts w:ascii="Times New Roman" w:hAnsi="Times New Roman" w:cs="Times New Roman"/>
          <w:color w:val="000000" w:themeColor="text1"/>
          <w:sz w:val="24"/>
          <w:szCs w:val="24"/>
        </w:rPr>
        <w:t>Pescatori</w:t>
      </w:r>
      <w:proofErr w:type="spellEnd"/>
      <w:r w:rsidR="002A6093">
        <w:rPr>
          <w:rFonts w:ascii="Times New Roman" w:hAnsi="Times New Roman" w:cs="Times New Roman"/>
          <w:color w:val="000000" w:themeColor="text1"/>
          <w:sz w:val="24"/>
          <w:szCs w:val="24"/>
        </w:rPr>
        <w:t xml:space="preserve"> </w:t>
      </w:r>
      <w:sdt>
        <w:sdtPr>
          <w:rPr>
            <w:rFonts w:ascii="Times New Roman" w:hAnsi="Times New Roman" w:cs="Times New Roman"/>
            <w:color w:val="000000" w:themeColor="text1"/>
            <w:sz w:val="24"/>
            <w:szCs w:val="24"/>
          </w:rPr>
          <w:id w:val="584107171"/>
          <w:citation/>
        </w:sdtPr>
        <w:sdtContent>
          <w:r w:rsidR="002A6093">
            <w:rPr>
              <w:rFonts w:ascii="Times New Roman" w:hAnsi="Times New Roman" w:cs="Times New Roman"/>
              <w:color w:val="000000" w:themeColor="text1"/>
              <w:sz w:val="24"/>
              <w:szCs w:val="24"/>
            </w:rPr>
            <w:fldChar w:fldCharType="begin"/>
          </w:r>
          <w:r w:rsidR="002A6093">
            <w:rPr>
              <w:rFonts w:ascii="Times New Roman" w:hAnsi="Times New Roman" w:cs="Times New Roman"/>
              <w:color w:val="000000" w:themeColor="text1"/>
              <w:sz w:val="24"/>
              <w:szCs w:val="24"/>
              <w:lang w:val="en-GB"/>
            </w:rPr>
            <w:instrText xml:space="preserve"> CITATION Pes08 \l 2057 </w:instrText>
          </w:r>
          <w:r w:rsidR="002A6093">
            <w:rPr>
              <w:rFonts w:ascii="Times New Roman" w:hAnsi="Times New Roman" w:cs="Times New Roman"/>
              <w:color w:val="000000" w:themeColor="text1"/>
              <w:sz w:val="24"/>
              <w:szCs w:val="24"/>
            </w:rPr>
            <w:fldChar w:fldCharType="separate"/>
          </w:r>
          <w:r w:rsidR="002A6093" w:rsidRPr="002A6093">
            <w:rPr>
              <w:rFonts w:ascii="Times New Roman" w:hAnsi="Times New Roman" w:cs="Times New Roman"/>
              <w:noProof/>
              <w:color w:val="000000" w:themeColor="text1"/>
              <w:sz w:val="24"/>
              <w:szCs w:val="24"/>
              <w:lang w:val="en-GB"/>
            </w:rPr>
            <w:t>(Pescatori &amp; Mowry, 2008)</w:t>
          </w:r>
          <w:r w:rsidR="002A6093">
            <w:rPr>
              <w:rFonts w:ascii="Times New Roman" w:hAnsi="Times New Roman" w:cs="Times New Roman"/>
              <w:color w:val="000000" w:themeColor="text1"/>
              <w:sz w:val="24"/>
              <w:szCs w:val="24"/>
            </w:rPr>
            <w:fldChar w:fldCharType="end"/>
          </w:r>
        </w:sdtContent>
      </w:sdt>
      <w:r w:rsidRPr="00316537">
        <w:rPr>
          <w:rFonts w:ascii="Times New Roman" w:hAnsi="Times New Roman" w:cs="Times New Roman"/>
          <w:color w:val="000000" w:themeColor="text1"/>
          <w:sz w:val="24"/>
          <w:szCs w:val="24"/>
        </w:rPr>
        <w:t xml:space="preserve"> </w:t>
      </w:r>
      <w:r w:rsidR="00446121">
        <w:rPr>
          <w:rFonts w:ascii="Times New Roman" w:hAnsi="Times New Roman" w:cs="Times New Roman"/>
          <w:color w:val="000000" w:themeColor="text1"/>
          <w:sz w:val="24"/>
          <w:szCs w:val="24"/>
        </w:rPr>
        <w:t>on how</w:t>
      </w:r>
      <w:r w:rsidRPr="00316537">
        <w:rPr>
          <w:rFonts w:ascii="Times New Roman" w:hAnsi="Times New Roman" w:cs="Times New Roman"/>
          <w:color w:val="000000" w:themeColor="text1"/>
          <w:sz w:val="24"/>
          <w:szCs w:val="24"/>
        </w:rPr>
        <w:t xml:space="preserve"> the movement of the variables happen in the same direction in time but with a weak relationship and low correlation. </w:t>
      </w:r>
    </w:p>
    <w:p w14:paraId="24B75A66" w14:textId="4D5B1B20" w:rsidR="00BC44C7" w:rsidRPr="00316537" w:rsidRDefault="00BC44C7" w:rsidP="00CC7CC8">
      <w:pPr>
        <w:spacing w:line="360" w:lineRule="auto"/>
        <w:jc w:val="both"/>
        <w:rPr>
          <w:rFonts w:ascii="Times New Roman" w:hAnsi="Times New Roman" w:cs="Times New Roman"/>
          <w:color w:val="000000" w:themeColor="text1"/>
          <w:sz w:val="24"/>
          <w:szCs w:val="24"/>
        </w:rPr>
      </w:pPr>
      <w:r w:rsidRPr="00316537">
        <w:rPr>
          <w:rFonts w:ascii="Times New Roman" w:hAnsi="Times New Roman" w:cs="Times New Roman"/>
          <w:color w:val="000000" w:themeColor="text1"/>
          <w:sz w:val="24"/>
          <w:szCs w:val="24"/>
        </w:rPr>
        <w:t>In the analysis, the correlation is low can be attributed to</w:t>
      </w:r>
      <w:r w:rsidR="00446121">
        <w:rPr>
          <w:rFonts w:ascii="Times New Roman" w:hAnsi="Times New Roman" w:cs="Times New Roman"/>
          <w:color w:val="000000" w:themeColor="text1"/>
          <w:sz w:val="24"/>
          <w:szCs w:val="24"/>
        </w:rPr>
        <w:t xml:space="preserve"> a</w:t>
      </w:r>
      <w:r w:rsidRPr="00316537">
        <w:rPr>
          <w:rFonts w:ascii="Times New Roman" w:hAnsi="Times New Roman" w:cs="Times New Roman"/>
          <w:color w:val="000000" w:themeColor="text1"/>
          <w:sz w:val="24"/>
          <w:szCs w:val="24"/>
        </w:rPr>
        <w:t xml:space="preserve"> </w:t>
      </w:r>
      <w:r w:rsidR="00150B06" w:rsidRPr="00316537">
        <w:rPr>
          <w:rFonts w:ascii="Times New Roman" w:hAnsi="Times New Roman" w:cs="Times New Roman"/>
          <w:color w:val="000000" w:themeColor="text1"/>
          <w:sz w:val="24"/>
          <w:szCs w:val="24"/>
        </w:rPr>
        <w:t>major organization</w:t>
      </w:r>
      <w:r w:rsidRPr="00316537">
        <w:rPr>
          <w:rFonts w:ascii="Times New Roman" w:hAnsi="Times New Roman" w:cs="Times New Roman"/>
          <w:color w:val="000000" w:themeColor="text1"/>
          <w:sz w:val="24"/>
          <w:szCs w:val="24"/>
        </w:rPr>
        <w:t xml:space="preserve"> such as </w:t>
      </w:r>
      <w:proofErr w:type="spellStart"/>
      <w:r w:rsidRPr="00316537">
        <w:rPr>
          <w:rFonts w:ascii="Times New Roman" w:hAnsi="Times New Roman" w:cs="Times New Roman"/>
          <w:color w:val="000000" w:themeColor="text1"/>
          <w:sz w:val="24"/>
          <w:szCs w:val="24"/>
        </w:rPr>
        <w:t>Teekay</w:t>
      </w:r>
      <w:proofErr w:type="spellEnd"/>
      <w:r w:rsidRPr="00316537">
        <w:rPr>
          <w:rFonts w:ascii="Times New Roman" w:hAnsi="Times New Roman" w:cs="Times New Roman"/>
          <w:color w:val="000000" w:themeColor="text1"/>
          <w:sz w:val="24"/>
          <w:szCs w:val="24"/>
        </w:rPr>
        <w:t xml:space="preserve"> hitting highs with the low level of the oil price due to how stocks do not acquire benefit</w:t>
      </w:r>
      <w:r w:rsidR="00446121">
        <w:rPr>
          <w:rFonts w:ascii="Times New Roman" w:hAnsi="Times New Roman" w:cs="Times New Roman"/>
          <w:color w:val="000000" w:themeColor="text1"/>
          <w:sz w:val="24"/>
          <w:szCs w:val="24"/>
        </w:rPr>
        <w:t>s</w:t>
      </w:r>
      <w:r w:rsidRPr="00316537">
        <w:rPr>
          <w:rFonts w:ascii="Times New Roman" w:hAnsi="Times New Roman" w:cs="Times New Roman"/>
          <w:color w:val="000000" w:themeColor="text1"/>
          <w:sz w:val="24"/>
          <w:szCs w:val="24"/>
        </w:rPr>
        <w:t xml:space="preserve"> based on the oil cost to a large exten</w:t>
      </w:r>
      <w:r w:rsidR="00446121">
        <w:rPr>
          <w:rFonts w:ascii="Times New Roman" w:hAnsi="Times New Roman" w:cs="Times New Roman"/>
          <w:color w:val="000000" w:themeColor="text1"/>
          <w:sz w:val="24"/>
          <w:szCs w:val="24"/>
        </w:rPr>
        <w:t>t.</w:t>
      </w:r>
      <w:r w:rsidRPr="00316537">
        <w:rPr>
          <w:rFonts w:ascii="Times New Roman" w:hAnsi="Times New Roman" w:cs="Times New Roman"/>
          <w:color w:val="000000" w:themeColor="text1"/>
          <w:sz w:val="24"/>
          <w:szCs w:val="24"/>
        </w:rPr>
        <w:t xml:space="preserve"> Essentially, it can be seen that the oil cost in shipping ends up staying similar, but profit is acquired due to the cost of fuel being lower and the demand for transportation being higher with increments as per what the consumers want based on the prices of oil. </w:t>
      </w:r>
    </w:p>
    <w:p w14:paraId="2913CC94" w14:textId="5BF43DA4" w:rsidR="00BC44C7" w:rsidRPr="006A1B42" w:rsidRDefault="0071528A" w:rsidP="006A1B42">
      <w:pPr>
        <w:pStyle w:val="Heading2"/>
        <w:rPr>
          <w:rFonts w:ascii="Times New Roman" w:hAnsi="Times New Roman" w:cs="Times New Roman"/>
          <w:b/>
          <w:bCs/>
          <w:color w:val="000000" w:themeColor="text1"/>
          <w:sz w:val="25"/>
          <w:szCs w:val="25"/>
        </w:rPr>
      </w:pPr>
      <w:bookmarkStart w:id="78" w:name="_Toc51275071"/>
      <w:r w:rsidRPr="006A1B42">
        <w:rPr>
          <w:rFonts w:ascii="Times New Roman" w:hAnsi="Times New Roman" w:cs="Times New Roman"/>
          <w:b/>
          <w:bCs/>
          <w:color w:val="000000" w:themeColor="text1"/>
          <w:sz w:val="25"/>
          <w:szCs w:val="25"/>
        </w:rPr>
        <w:t>4.3 UNIT ROOT TEST</w:t>
      </w:r>
      <w:bookmarkEnd w:id="78"/>
      <w:r w:rsidRPr="006A1B42">
        <w:rPr>
          <w:rFonts w:ascii="Times New Roman" w:hAnsi="Times New Roman" w:cs="Times New Roman"/>
          <w:b/>
          <w:bCs/>
          <w:color w:val="000000" w:themeColor="text1"/>
          <w:sz w:val="25"/>
          <w:szCs w:val="25"/>
        </w:rPr>
        <w:t xml:space="preserve"> </w:t>
      </w:r>
    </w:p>
    <w:p w14:paraId="111EF7C0" w14:textId="77E9644C" w:rsidR="00AA5EA5" w:rsidRDefault="008F72EC" w:rsidP="00BC44C7">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From the</w:t>
      </w:r>
      <w:r w:rsidRPr="00316537">
        <w:rPr>
          <w:rFonts w:ascii="Times New Roman" w:hAnsi="Times New Roman" w:cs="Times New Roman"/>
          <w:color w:val="000000" w:themeColor="text1"/>
          <w:sz w:val="24"/>
          <w:szCs w:val="24"/>
        </w:rPr>
        <w:t xml:space="preserve"> table, </w:t>
      </w:r>
      <w:r>
        <w:rPr>
          <w:rFonts w:ascii="Times New Roman" w:hAnsi="Times New Roman" w:cs="Times New Roman"/>
          <w:color w:val="000000" w:themeColor="text1"/>
          <w:sz w:val="24"/>
          <w:szCs w:val="24"/>
        </w:rPr>
        <w:t>the result shows</w:t>
      </w:r>
      <w:r w:rsidRPr="00316537">
        <w:rPr>
          <w:rFonts w:ascii="Times New Roman" w:hAnsi="Times New Roman" w:cs="Times New Roman"/>
          <w:color w:val="000000" w:themeColor="text1"/>
          <w:sz w:val="24"/>
          <w:szCs w:val="24"/>
        </w:rPr>
        <w:t xml:space="preserve"> the unit root test regarding each of the 9 variables being within level and based on the initial difference. </w:t>
      </w:r>
      <w:r>
        <w:rPr>
          <w:rFonts w:ascii="Times New Roman" w:hAnsi="Times New Roman" w:cs="Times New Roman"/>
          <w:color w:val="000000" w:themeColor="text1"/>
          <w:sz w:val="24"/>
          <w:szCs w:val="24"/>
        </w:rPr>
        <w:t>As for</w:t>
      </w:r>
      <w:r w:rsidRPr="00316537">
        <w:rPr>
          <w:rFonts w:ascii="Times New Roman" w:hAnsi="Times New Roman" w:cs="Times New Roman"/>
          <w:color w:val="000000" w:themeColor="text1"/>
          <w:sz w:val="24"/>
          <w:szCs w:val="24"/>
        </w:rPr>
        <w:t xml:space="preserve"> the null hypothesis, it mentions how within the variable, there is the unit root and </w:t>
      </w:r>
      <w:r>
        <w:rPr>
          <w:rFonts w:ascii="Times New Roman" w:hAnsi="Times New Roman" w:cs="Times New Roman"/>
          <w:color w:val="000000" w:themeColor="text1"/>
          <w:sz w:val="24"/>
          <w:szCs w:val="24"/>
        </w:rPr>
        <w:t>if</w:t>
      </w:r>
      <w:r w:rsidRPr="00316537">
        <w:rPr>
          <w:rFonts w:ascii="Times New Roman" w:hAnsi="Times New Roman" w:cs="Times New Roman"/>
          <w:color w:val="000000" w:themeColor="text1"/>
          <w:sz w:val="24"/>
          <w:szCs w:val="24"/>
        </w:rPr>
        <w:t xml:space="preserve"> the variable ha</w:t>
      </w:r>
      <w:r>
        <w:rPr>
          <w:rFonts w:ascii="Times New Roman" w:hAnsi="Times New Roman" w:cs="Times New Roman"/>
          <w:color w:val="000000" w:themeColor="text1"/>
          <w:sz w:val="24"/>
          <w:szCs w:val="24"/>
        </w:rPr>
        <w:t>s</w:t>
      </w:r>
      <w:r w:rsidRPr="00316537">
        <w:rPr>
          <w:rFonts w:ascii="Times New Roman" w:hAnsi="Times New Roman" w:cs="Times New Roman"/>
          <w:color w:val="000000" w:themeColor="text1"/>
          <w:sz w:val="24"/>
          <w:szCs w:val="24"/>
        </w:rPr>
        <w:t xml:space="preserve"> a unit root, then the data is not significant. </w:t>
      </w:r>
      <w:r>
        <w:rPr>
          <w:rFonts w:ascii="Times New Roman" w:hAnsi="Times New Roman" w:cs="Times New Roman"/>
          <w:color w:val="000000" w:themeColor="text1"/>
          <w:sz w:val="24"/>
          <w:szCs w:val="24"/>
        </w:rPr>
        <w:t>Therefore, if</w:t>
      </w:r>
      <w:r w:rsidRPr="00316537">
        <w:rPr>
          <w:rFonts w:ascii="Times New Roman" w:hAnsi="Times New Roman" w:cs="Times New Roman"/>
          <w:color w:val="000000" w:themeColor="text1"/>
          <w:sz w:val="24"/>
          <w:szCs w:val="24"/>
        </w:rPr>
        <w:t xml:space="preserve"> the variable probability </w:t>
      </w:r>
      <w:r>
        <w:rPr>
          <w:rFonts w:ascii="Times New Roman" w:hAnsi="Times New Roman" w:cs="Times New Roman"/>
          <w:color w:val="000000" w:themeColor="text1"/>
          <w:sz w:val="24"/>
          <w:szCs w:val="24"/>
        </w:rPr>
        <w:t>is</w:t>
      </w:r>
      <w:r w:rsidRPr="00316537">
        <w:rPr>
          <w:rFonts w:ascii="Times New Roman" w:hAnsi="Times New Roman" w:cs="Times New Roman"/>
          <w:color w:val="000000" w:themeColor="text1"/>
          <w:sz w:val="24"/>
          <w:szCs w:val="24"/>
        </w:rPr>
        <w:t xml:space="preserve"> lower than 0.05, it then shows that the data for this variable ends up being quite significant and there is</w:t>
      </w:r>
      <w:r>
        <w:rPr>
          <w:rFonts w:ascii="Times New Roman" w:hAnsi="Times New Roman" w:cs="Times New Roman"/>
          <w:color w:val="000000" w:themeColor="text1"/>
          <w:sz w:val="24"/>
          <w:szCs w:val="24"/>
        </w:rPr>
        <w:t xml:space="preserve"> a</w:t>
      </w:r>
      <w:r w:rsidRPr="00316537">
        <w:rPr>
          <w:rFonts w:ascii="Times New Roman" w:hAnsi="Times New Roman" w:cs="Times New Roman"/>
          <w:color w:val="000000" w:themeColor="text1"/>
          <w:sz w:val="24"/>
          <w:szCs w:val="24"/>
        </w:rPr>
        <w:t xml:space="preserve"> rejection of the null hypothesis regarding the variable.</w:t>
      </w:r>
    </w:p>
    <w:p w14:paraId="4FB9A142" w14:textId="6D4ED455" w:rsidR="00681D47" w:rsidRPr="00DE60E6" w:rsidRDefault="00DE60E6" w:rsidP="00DE60E6">
      <w:pPr>
        <w:pStyle w:val="Caption"/>
        <w:keepNext/>
        <w:rPr>
          <w:szCs w:val="25"/>
        </w:rPr>
      </w:pPr>
      <w:bookmarkStart w:id="79" w:name="_Toc51273993"/>
      <w:r w:rsidRPr="00DE60E6">
        <w:rPr>
          <w:szCs w:val="25"/>
        </w:rPr>
        <w:t xml:space="preserve">Table </w:t>
      </w:r>
      <w:r w:rsidRPr="00DE60E6">
        <w:rPr>
          <w:szCs w:val="25"/>
        </w:rPr>
        <w:fldChar w:fldCharType="begin"/>
      </w:r>
      <w:r w:rsidRPr="00DE60E6">
        <w:rPr>
          <w:szCs w:val="25"/>
        </w:rPr>
        <w:instrText xml:space="preserve"> SEQ Table \* ARABIC </w:instrText>
      </w:r>
      <w:r w:rsidRPr="00DE60E6">
        <w:rPr>
          <w:szCs w:val="25"/>
        </w:rPr>
        <w:fldChar w:fldCharType="separate"/>
      </w:r>
      <w:r>
        <w:rPr>
          <w:noProof/>
          <w:szCs w:val="25"/>
        </w:rPr>
        <w:t>4</w:t>
      </w:r>
      <w:r w:rsidRPr="00DE60E6">
        <w:rPr>
          <w:szCs w:val="25"/>
        </w:rPr>
        <w:fldChar w:fldCharType="end"/>
      </w:r>
      <w:r w:rsidRPr="00DE60E6">
        <w:rPr>
          <w:szCs w:val="25"/>
        </w:rPr>
        <w:t>:</w:t>
      </w:r>
      <w:r w:rsidRPr="00DE60E6">
        <w:rPr>
          <w:rFonts w:cs="Times New Roman"/>
          <w:b w:val="0"/>
          <w:bCs/>
          <w:szCs w:val="25"/>
        </w:rPr>
        <w:t xml:space="preserve"> </w:t>
      </w:r>
      <w:r w:rsidRPr="00DE60E6">
        <w:rPr>
          <w:rFonts w:cs="Times New Roman"/>
          <w:szCs w:val="25"/>
        </w:rPr>
        <w:t>UNIT ROOT TESTS (ADF) AT LEVEL</w:t>
      </w:r>
      <w:bookmarkEnd w:id="79"/>
    </w:p>
    <w:tbl>
      <w:tblPr>
        <w:tblStyle w:val="TableGrid"/>
        <w:tblW w:w="10491" w:type="dxa"/>
        <w:tblInd w:w="-431" w:type="dxa"/>
        <w:tblLook w:val="04A0" w:firstRow="1" w:lastRow="0" w:firstColumn="1" w:lastColumn="0" w:noHBand="0" w:noVBand="1"/>
      </w:tblPr>
      <w:tblGrid>
        <w:gridCol w:w="928"/>
        <w:gridCol w:w="993"/>
        <w:gridCol w:w="851"/>
        <w:gridCol w:w="1050"/>
        <w:gridCol w:w="816"/>
        <w:gridCol w:w="936"/>
        <w:gridCol w:w="1277"/>
        <w:gridCol w:w="946"/>
        <w:gridCol w:w="851"/>
        <w:gridCol w:w="897"/>
        <w:gridCol w:w="946"/>
      </w:tblGrid>
      <w:tr w:rsidR="00681D47" w:rsidRPr="00D35454" w14:paraId="7827A0AA" w14:textId="77777777" w:rsidTr="00681D47">
        <w:trPr>
          <w:trHeight w:val="246"/>
        </w:trPr>
        <w:tc>
          <w:tcPr>
            <w:tcW w:w="928" w:type="dxa"/>
            <w:noWrap/>
            <w:hideMark/>
          </w:tcPr>
          <w:p w14:paraId="36AD229A" w14:textId="16C5ADD7" w:rsidR="00681D47" w:rsidRPr="00681D47" w:rsidRDefault="00681D47" w:rsidP="00681D47">
            <w:pPr>
              <w:spacing w:line="240" w:lineRule="auto"/>
              <w:rPr>
                <w:rFonts w:ascii="Times New Roman" w:hAnsi="Times New Roman" w:cs="Times New Roman"/>
                <w:sz w:val="20"/>
                <w:szCs w:val="20"/>
              </w:rPr>
            </w:pPr>
          </w:p>
        </w:tc>
        <w:tc>
          <w:tcPr>
            <w:tcW w:w="993" w:type="dxa"/>
            <w:noWrap/>
            <w:hideMark/>
          </w:tcPr>
          <w:p w14:paraId="2B154D7B" w14:textId="77777777" w:rsidR="00681D47" w:rsidRPr="00681D47" w:rsidRDefault="00681D47" w:rsidP="00681D47">
            <w:pPr>
              <w:spacing w:line="240" w:lineRule="auto"/>
              <w:rPr>
                <w:rFonts w:ascii="Times New Roman" w:hAnsi="Times New Roman" w:cs="Times New Roman"/>
                <w:b/>
                <w:bCs/>
                <w:sz w:val="20"/>
                <w:szCs w:val="20"/>
                <w:u w:val="single"/>
              </w:rPr>
            </w:pPr>
            <w:r w:rsidRPr="00681D47">
              <w:rPr>
                <w:rFonts w:ascii="Times New Roman" w:hAnsi="Times New Roman" w:cs="Times New Roman"/>
                <w:b/>
                <w:bCs/>
                <w:sz w:val="20"/>
                <w:szCs w:val="20"/>
                <w:u w:val="single"/>
              </w:rPr>
              <w:t>At Level</w:t>
            </w:r>
          </w:p>
        </w:tc>
        <w:tc>
          <w:tcPr>
            <w:tcW w:w="851" w:type="dxa"/>
            <w:noWrap/>
            <w:hideMark/>
          </w:tcPr>
          <w:p w14:paraId="6B4A31DC" w14:textId="77777777" w:rsidR="00681D47" w:rsidRPr="00681D47" w:rsidRDefault="00681D47" w:rsidP="00681D47">
            <w:pPr>
              <w:spacing w:line="240" w:lineRule="auto"/>
              <w:rPr>
                <w:rFonts w:ascii="Times New Roman" w:hAnsi="Times New Roman" w:cs="Times New Roman"/>
                <w:b/>
                <w:bCs/>
                <w:sz w:val="20"/>
                <w:szCs w:val="20"/>
                <w:u w:val="single"/>
              </w:rPr>
            </w:pPr>
          </w:p>
        </w:tc>
        <w:tc>
          <w:tcPr>
            <w:tcW w:w="1050" w:type="dxa"/>
            <w:noWrap/>
            <w:hideMark/>
          </w:tcPr>
          <w:p w14:paraId="1867BE62" w14:textId="77777777" w:rsidR="00681D47" w:rsidRPr="00681D47" w:rsidRDefault="00681D47" w:rsidP="00681D47">
            <w:pPr>
              <w:spacing w:line="240" w:lineRule="auto"/>
              <w:rPr>
                <w:rFonts w:ascii="Times New Roman" w:hAnsi="Times New Roman" w:cs="Times New Roman"/>
                <w:sz w:val="20"/>
                <w:szCs w:val="20"/>
              </w:rPr>
            </w:pPr>
          </w:p>
        </w:tc>
        <w:tc>
          <w:tcPr>
            <w:tcW w:w="816" w:type="dxa"/>
            <w:noWrap/>
            <w:hideMark/>
          </w:tcPr>
          <w:p w14:paraId="5EFF7A02" w14:textId="77777777" w:rsidR="00681D47" w:rsidRPr="00681D47" w:rsidRDefault="00681D47" w:rsidP="00681D47">
            <w:pPr>
              <w:spacing w:line="240" w:lineRule="auto"/>
              <w:rPr>
                <w:rFonts w:ascii="Times New Roman" w:hAnsi="Times New Roman" w:cs="Times New Roman"/>
                <w:sz w:val="20"/>
                <w:szCs w:val="20"/>
              </w:rPr>
            </w:pPr>
          </w:p>
        </w:tc>
        <w:tc>
          <w:tcPr>
            <w:tcW w:w="936" w:type="dxa"/>
            <w:noWrap/>
            <w:hideMark/>
          </w:tcPr>
          <w:p w14:paraId="09F898B7" w14:textId="77777777" w:rsidR="00681D47" w:rsidRPr="00681D47" w:rsidRDefault="00681D47" w:rsidP="00681D47">
            <w:pPr>
              <w:spacing w:line="240" w:lineRule="auto"/>
              <w:rPr>
                <w:rFonts w:ascii="Times New Roman" w:hAnsi="Times New Roman" w:cs="Times New Roman"/>
                <w:sz w:val="20"/>
                <w:szCs w:val="20"/>
              </w:rPr>
            </w:pPr>
          </w:p>
        </w:tc>
        <w:tc>
          <w:tcPr>
            <w:tcW w:w="1277" w:type="dxa"/>
            <w:noWrap/>
            <w:hideMark/>
          </w:tcPr>
          <w:p w14:paraId="21074CDE" w14:textId="77777777" w:rsidR="00681D47" w:rsidRPr="00681D47" w:rsidRDefault="00681D47" w:rsidP="00681D47">
            <w:pPr>
              <w:spacing w:line="240" w:lineRule="auto"/>
              <w:rPr>
                <w:rFonts w:ascii="Times New Roman" w:hAnsi="Times New Roman" w:cs="Times New Roman"/>
                <w:sz w:val="20"/>
                <w:szCs w:val="20"/>
              </w:rPr>
            </w:pPr>
          </w:p>
        </w:tc>
        <w:tc>
          <w:tcPr>
            <w:tcW w:w="946" w:type="dxa"/>
            <w:noWrap/>
            <w:hideMark/>
          </w:tcPr>
          <w:p w14:paraId="301CB6D1" w14:textId="77777777" w:rsidR="00681D47" w:rsidRPr="00681D47" w:rsidRDefault="00681D47" w:rsidP="00681D47">
            <w:pPr>
              <w:spacing w:line="240" w:lineRule="auto"/>
              <w:rPr>
                <w:rFonts w:ascii="Times New Roman" w:hAnsi="Times New Roman" w:cs="Times New Roman"/>
                <w:sz w:val="20"/>
                <w:szCs w:val="20"/>
              </w:rPr>
            </w:pPr>
          </w:p>
        </w:tc>
        <w:tc>
          <w:tcPr>
            <w:tcW w:w="851" w:type="dxa"/>
            <w:noWrap/>
            <w:hideMark/>
          </w:tcPr>
          <w:p w14:paraId="589E456B" w14:textId="77777777" w:rsidR="00681D47" w:rsidRPr="00681D47" w:rsidRDefault="00681D47" w:rsidP="00681D47">
            <w:pPr>
              <w:spacing w:line="240" w:lineRule="auto"/>
              <w:rPr>
                <w:rFonts w:ascii="Times New Roman" w:hAnsi="Times New Roman" w:cs="Times New Roman"/>
                <w:sz w:val="20"/>
                <w:szCs w:val="20"/>
              </w:rPr>
            </w:pPr>
          </w:p>
        </w:tc>
        <w:tc>
          <w:tcPr>
            <w:tcW w:w="897" w:type="dxa"/>
            <w:noWrap/>
            <w:hideMark/>
          </w:tcPr>
          <w:p w14:paraId="4AD9FD60" w14:textId="77777777" w:rsidR="00681D47" w:rsidRPr="00681D47" w:rsidRDefault="00681D47" w:rsidP="00681D47">
            <w:pPr>
              <w:spacing w:line="240" w:lineRule="auto"/>
              <w:rPr>
                <w:rFonts w:ascii="Times New Roman" w:hAnsi="Times New Roman" w:cs="Times New Roman"/>
                <w:sz w:val="20"/>
                <w:szCs w:val="20"/>
              </w:rPr>
            </w:pPr>
          </w:p>
        </w:tc>
        <w:tc>
          <w:tcPr>
            <w:tcW w:w="946" w:type="dxa"/>
            <w:noWrap/>
            <w:hideMark/>
          </w:tcPr>
          <w:p w14:paraId="27DA2E1C" w14:textId="77777777" w:rsidR="00681D47" w:rsidRPr="00681D47" w:rsidRDefault="00681D47" w:rsidP="00681D47">
            <w:pPr>
              <w:spacing w:line="240" w:lineRule="auto"/>
              <w:rPr>
                <w:rFonts w:ascii="Times New Roman" w:hAnsi="Times New Roman" w:cs="Times New Roman"/>
                <w:sz w:val="20"/>
                <w:szCs w:val="20"/>
              </w:rPr>
            </w:pPr>
          </w:p>
        </w:tc>
      </w:tr>
      <w:tr w:rsidR="00681D47" w:rsidRPr="00D35454" w14:paraId="15FA8596" w14:textId="77777777" w:rsidTr="00681D47">
        <w:trPr>
          <w:trHeight w:val="246"/>
        </w:trPr>
        <w:tc>
          <w:tcPr>
            <w:tcW w:w="928" w:type="dxa"/>
            <w:noWrap/>
            <w:hideMark/>
          </w:tcPr>
          <w:p w14:paraId="234B9850" w14:textId="77777777" w:rsidR="00681D47" w:rsidRPr="00681D47" w:rsidRDefault="00681D47" w:rsidP="00681D47">
            <w:pPr>
              <w:spacing w:line="240" w:lineRule="auto"/>
              <w:rPr>
                <w:rFonts w:ascii="Times New Roman" w:hAnsi="Times New Roman" w:cs="Times New Roman"/>
                <w:sz w:val="20"/>
                <w:szCs w:val="20"/>
              </w:rPr>
            </w:pPr>
          </w:p>
        </w:tc>
        <w:tc>
          <w:tcPr>
            <w:tcW w:w="993" w:type="dxa"/>
            <w:noWrap/>
            <w:hideMark/>
          </w:tcPr>
          <w:p w14:paraId="261F06F6" w14:textId="77777777" w:rsidR="00681D47" w:rsidRPr="00681D47" w:rsidRDefault="00681D47" w:rsidP="00681D47">
            <w:pPr>
              <w:spacing w:line="240" w:lineRule="auto"/>
              <w:rPr>
                <w:rFonts w:ascii="Times New Roman" w:hAnsi="Times New Roman" w:cs="Times New Roman"/>
                <w:sz w:val="20"/>
                <w:szCs w:val="20"/>
              </w:rPr>
            </w:pPr>
          </w:p>
        </w:tc>
        <w:tc>
          <w:tcPr>
            <w:tcW w:w="851" w:type="dxa"/>
            <w:noWrap/>
            <w:hideMark/>
          </w:tcPr>
          <w:p w14:paraId="0F5AD34D" w14:textId="77777777" w:rsidR="00681D47" w:rsidRPr="00681D47" w:rsidRDefault="00681D47" w:rsidP="00681D47">
            <w:pPr>
              <w:spacing w:line="240" w:lineRule="auto"/>
              <w:rPr>
                <w:rFonts w:ascii="Times New Roman" w:hAnsi="Times New Roman" w:cs="Times New Roman"/>
                <w:sz w:val="18"/>
                <w:szCs w:val="18"/>
              </w:rPr>
            </w:pPr>
            <w:r w:rsidRPr="00681D47">
              <w:rPr>
                <w:rFonts w:ascii="Times New Roman" w:hAnsi="Times New Roman" w:cs="Times New Roman"/>
                <w:sz w:val="18"/>
                <w:szCs w:val="18"/>
              </w:rPr>
              <w:t>DHT</w:t>
            </w:r>
          </w:p>
        </w:tc>
        <w:tc>
          <w:tcPr>
            <w:tcW w:w="1050" w:type="dxa"/>
            <w:noWrap/>
            <w:hideMark/>
          </w:tcPr>
          <w:p w14:paraId="2A68F2D6" w14:textId="77777777" w:rsidR="00681D47" w:rsidRPr="00681D47" w:rsidRDefault="00681D47" w:rsidP="00681D47">
            <w:pPr>
              <w:spacing w:line="240" w:lineRule="auto"/>
              <w:rPr>
                <w:rFonts w:ascii="Times New Roman" w:hAnsi="Times New Roman" w:cs="Times New Roman"/>
                <w:sz w:val="18"/>
                <w:szCs w:val="18"/>
              </w:rPr>
            </w:pPr>
            <w:r w:rsidRPr="00681D47">
              <w:rPr>
                <w:rFonts w:ascii="Times New Roman" w:hAnsi="Times New Roman" w:cs="Times New Roman"/>
                <w:sz w:val="18"/>
                <w:szCs w:val="18"/>
              </w:rPr>
              <w:t>EURONV</w:t>
            </w:r>
          </w:p>
        </w:tc>
        <w:tc>
          <w:tcPr>
            <w:tcW w:w="816" w:type="dxa"/>
            <w:noWrap/>
            <w:hideMark/>
          </w:tcPr>
          <w:p w14:paraId="1738C89F" w14:textId="77777777" w:rsidR="00681D47" w:rsidRPr="00681D47" w:rsidRDefault="00681D47" w:rsidP="00681D47">
            <w:pPr>
              <w:spacing w:line="240" w:lineRule="auto"/>
              <w:rPr>
                <w:rFonts w:ascii="Times New Roman" w:hAnsi="Times New Roman" w:cs="Times New Roman"/>
                <w:sz w:val="18"/>
                <w:szCs w:val="18"/>
              </w:rPr>
            </w:pPr>
            <w:r w:rsidRPr="00681D47">
              <w:rPr>
                <w:rFonts w:ascii="Times New Roman" w:hAnsi="Times New Roman" w:cs="Times New Roman"/>
                <w:sz w:val="18"/>
                <w:szCs w:val="18"/>
              </w:rPr>
              <w:t>FRONT</w:t>
            </w:r>
          </w:p>
        </w:tc>
        <w:tc>
          <w:tcPr>
            <w:tcW w:w="936" w:type="dxa"/>
            <w:noWrap/>
            <w:hideMark/>
          </w:tcPr>
          <w:p w14:paraId="78753D2C" w14:textId="77777777" w:rsidR="00681D47" w:rsidRPr="00681D47" w:rsidRDefault="00681D47" w:rsidP="00681D47">
            <w:pPr>
              <w:spacing w:line="240" w:lineRule="auto"/>
              <w:rPr>
                <w:rFonts w:ascii="Times New Roman" w:hAnsi="Times New Roman" w:cs="Times New Roman"/>
                <w:sz w:val="18"/>
                <w:szCs w:val="18"/>
              </w:rPr>
            </w:pPr>
            <w:r w:rsidRPr="00681D47">
              <w:rPr>
                <w:rFonts w:ascii="Times New Roman" w:hAnsi="Times New Roman" w:cs="Times New Roman"/>
                <w:sz w:val="18"/>
                <w:szCs w:val="18"/>
              </w:rPr>
              <w:t>TEEKAY</w:t>
            </w:r>
          </w:p>
        </w:tc>
        <w:tc>
          <w:tcPr>
            <w:tcW w:w="1277" w:type="dxa"/>
            <w:noWrap/>
            <w:hideMark/>
          </w:tcPr>
          <w:p w14:paraId="44B8B0C7" w14:textId="77777777" w:rsidR="00681D47" w:rsidRPr="00681D47" w:rsidRDefault="00681D47" w:rsidP="00681D47">
            <w:pPr>
              <w:spacing w:line="240" w:lineRule="auto"/>
              <w:rPr>
                <w:rFonts w:ascii="Times New Roman" w:hAnsi="Times New Roman" w:cs="Times New Roman"/>
                <w:sz w:val="18"/>
                <w:szCs w:val="18"/>
              </w:rPr>
            </w:pPr>
            <w:r w:rsidRPr="00681D47">
              <w:rPr>
                <w:rFonts w:ascii="Times New Roman" w:hAnsi="Times New Roman" w:cs="Times New Roman"/>
                <w:sz w:val="18"/>
                <w:szCs w:val="18"/>
              </w:rPr>
              <w:t>US_OIL_PRO</w:t>
            </w:r>
          </w:p>
        </w:tc>
        <w:tc>
          <w:tcPr>
            <w:tcW w:w="946" w:type="dxa"/>
            <w:noWrap/>
            <w:hideMark/>
          </w:tcPr>
          <w:p w14:paraId="7C629C6E" w14:textId="77777777" w:rsidR="00681D47" w:rsidRPr="00681D47" w:rsidRDefault="00681D47" w:rsidP="00681D47">
            <w:pPr>
              <w:spacing w:line="240" w:lineRule="auto"/>
              <w:rPr>
                <w:rFonts w:ascii="Times New Roman" w:hAnsi="Times New Roman" w:cs="Times New Roman"/>
                <w:sz w:val="18"/>
                <w:szCs w:val="18"/>
              </w:rPr>
            </w:pPr>
            <w:r w:rsidRPr="00681D47">
              <w:rPr>
                <w:rFonts w:ascii="Times New Roman" w:hAnsi="Times New Roman" w:cs="Times New Roman"/>
                <w:sz w:val="18"/>
                <w:szCs w:val="18"/>
              </w:rPr>
              <w:t>WTI</w:t>
            </w:r>
          </w:p>
        </w:tc>
        <w:tc>
          <w:tcPr>
            <w:tcW w:w="851" w:type="dxa"/>
            <w:noWrap/>
            <w:hideMark/>
          </w:tcPr>
          <w:p w14:paraId="6E181581" w14:textId="77777777" w:rsidR="00681D47" w:rsidRPr="00681D47" w:rsidRDefault="00681D47" w:rsidP="00681D47">
            <w:pPr>
              <w:spacing w:line="240" w:lineRule="auto"/>
              <w:rPr>
                <w:rFonts w:ascii="Times New Roman" w:hAnsi="Times New Roman" w:cs="Times New Roman"/>
                <w:sz w:val="18"/>
                <w:szCs w:val="18"/>
              </w:rPr>
            </w:pPr>
            <w:r w:rsidRPr="00681D47">
              <w:rPr>
                <w:rFonts w:ascii="Times New Roman" w:hAnsi="Times New Roman" w:cs="Times New Roman"/>
                <w:sz w:val="18"/>
                <w:szCs w:val="18"/>
              </w:rPr>
              <w:t>NYSE</w:t>
            </w:r>
          </w:p>
        </w:tc>
        <w:tc>
          <w:tcPr>
            <w:tcW w:w="897" w:type="dxa"/>
            <w:noWrap/>
            <w:hideMark/>
          </w:tcPr>
          <w:p w14:paraId="2CFDE548" w14:textId="77777777" w:rsidR="00681D47" w:rsidRPr="00681D47" w:rsidRDefault="00681D47" w:rsidP="00681D47">
            <w:pPr>
              <w:spacing w:line="240" w:lineRule="auto"/>
              <w:rPr>
                <w:rFonts w:ascii="Times New Roman" w:hAnsi="Times New Roman" w:cs="Times New Roman"/>
                <w:sz w:val="18"/>
                <w:szCs w:val="18"/>
              </w:rPr>
            </w:pPr>
            <w:r w:rsidRPr="00681D47">
              <w:rPr>
                <w:rFonts w:ascii="Times New Roman" w:hAnsi="Times New Roman" w:cs="Times New Roman"/>
                <w:sz w:val="18"/>
                <w:szCs w:val="18"/>
              </w:rPr>
              <w:t>U.S.GDP</w:t>
            </w:r>
          </w:p>
        </w:tc>
        <w:tc>
          <w:tcPr>
            <w:tcW w:w="946" w:type="dxa"/>
            <w:noWrap/>
            <w:hideMark/>
          </w:tcPr>
          <w:p w14:paraId="2351D8E5" w14:textId="77777777" w:rsidR="00681D47" w:rsidRPr="00681D47" w:rsidRDefault="00681D47" w:rsidP="00681D47">
            <w:pPr>
              <w:spacing w:line="240" w:lineRule="auto"/>
              <w:rPr>
                <w:rFonts w:ascii="Times New Roman" w:hAnsi="Times New Roman" w:cs="Times New Roman"/>
                <w:sz w:val="18"/>
                <w:szCs w:val="18"/>
              </w:rPr>
            </w:pPr>
            <w:r w:rsidRPr="00681D47">
              <w:rPr>
                <w:rFonts w:ascii="Times New Roman" w:hAnsi="Times New Roman" w:cs="Times New Roman"/>
                <w:sz w:val="18"/>
                <w:szCs w:val="18"/>
              </w:rPr>
              <w:t>U.S. CPI</w:t>
            </w:r>
          </w:p>
        </w:tc>
      </w:tr>
      <w:tr w:rsidR="00681D47" w:rsidRPr="00D35454" w14:paraId="29DA6E72" w14:textId="77777777" w:rsidTr="00681D47">
        <w:trPr>
          <w:trHeight w:val="246"/>
        </w:trPr>
        <w:tc>
          <w:tcPr>
            <w:tcW w:w="928" w:type="dxa"/>
            <w:noWrap/>
            <w:hideMark/>
          </w:tcPr>
          <w:p w14:paraId="46E38E67" w14:textId="77777777" w:rsidR="00681D47" w:rsidRPr="00681D47" w:rsidRDefault="00681D47" w:rsidP="00681D47">
            <w:pPr>
              <w:spacing w:line="240" w:lineRule="auto"/>
              <w:rPr>
                <w:rFonts w:ascii="Times New Roman" w:hAnsi="Times New Roman" w:cs="Times New Roman"/>
                <w:sz w:val="20"/>
                <w:szCs w:val="20"/>
              </w:rPr>
            </w:pPr>
            <w:r w:rsidRPr="00681D47">
              <w:rPr>
                <w:rFonts w:ascii="Times New Roman" w:hAnsi="Times New Roman" w:cs="Times New Roman"/>
                <w:sz w:val="20"/>
                <w:szCs w:val="20"/>
              </w:rPr>
              <w:t>With Constant</w:t>
            </w:r>
          </w:p>
        </w:tc>
        <w:tc>
          <w:tcPr>
            <w:tcW w:w="993" w:type="dxa"/>
            <w:noWrap/>
            <w:hideMark/>
          </w:tcPr>
          <w:p w14:paraId="22DAE720" w14:textId="126E1130" w:rsidR="00681D47" w:rsidRPr="00681D47" w:rsidRDefault="00681D47" w:rsidP="00681D47">
            <w:pPr>
              <w:spacing w:line="240" w:lineRule="auto"/>
              <w:rPr>
                <w:rFonts w:ascii="Times New Roman" w:hAnsi="Times New Roman" w:cs="Times New Roman"/>
                <w:sz w:val="20"/>
                <w:szCs w:val="20"/>
              </w:rPr>
            </w:pPr>
            <w:r w:rsidRPr="00681D47">
              <w:rPr>
                <w:rFonts w:ascii="Times New Roman" w:hAnsi="Times New Roman" w:cs="Times New Roman"/>
                <w:sz w:val="20"/>
                <w:szCs w:val="20"/>
              </w:rPr>
              <w:t>t-Stat</w:t>
            </w:r>
          </w:p>
        </w:tc>
        <w:tc>
          <w:tcPr>
            <w:tcW w:w="851" w:type="dxa"/>
            <w:noWrap/>
            <w:hideMark/>
          </w:tcPr>
          <w:p w14:paraId="42E18B12" w14:textId="77777777" w:rsidR="00681D47" w:rsidRPr="00681D47" w:rsidRDefault="00681D47" w:rsidP="00681D47">
            <w:pPr>
              <w:spacing w:line="240" w:lineRule="auto"/>
              <w:rPr>
                <w:rFonts w:ascii="Times New Roman" w:hAnsi="Times New Roman" w:cs="Times New Roman"/>
                <w:sz w:val="20"/>
                <w:szCs w:val="20"/>
              </w:rPr>
            </w:pPr>
            <w:r w:rsidRPr="00681D47">
              <w:rPr>
                <w:rFonts w:ascii="Times New Roman" w:hAnsi="Times New Roman" w:cs="Times New Roman"/>
                <w:sz w:val="20"/>
                <w:szCs w:val="20"/>
              </w:rPr>
              <w:t>-3.0127</w:t>
            </w:r>
          </w:p>
        </w:tc>
        <w:tc>
          <w:tcPr>
            <w:tcW w:w="1050" w:type="dxa"/>
            <w:noWrap/>
            <w:hideMark/>
          </w:tcPr>
          <w:p w14:paraId="61A10036" w14:textId="77777777" w:rsidR="00681D47" w:rsidRPr="00681D47" w:rsidRDefault="00681D47" w:rsidP="00681D47">
            <w:pPr>
              <w:spacing w:line="240" w:lineRule="auto"/>
              <w:rPr>
                <w:rFonts w:ascii="Times New Roman" w:hAnsi="Times New Roman" w:cs="Times New Roman"/>
                <w:sz w:val="20"/>
                <w:szCs w:val="20"/>
              </w:rPr>
            </w:pPr>
            <w:r w:rsidRPr="00681D47">
              <w:rPr>
                <w:rFonts w:ascii="Times New Roman" w:hAnsi="Times New Roman" w:cs="Times New Roman"/>
                <w:sz w:val="20"/>
                <w:szCs w:val="20"/>
              </w:rPr>
              <w:t>-2.7391</w:t>
            </w:r>
          </w:p>
        </w:tc>
        <w:tc>
          <w:tcPr>
            <w:tcW w:w="816" w:type="dxa"/>
            <w:noWrap/>
            <w:hideMark/>
          </w:tcPr>
          <w:p w14:paraId="78920D2D" w14:textId="77777777" w:rsidR="00681D47" w:rsidRPr="00681D47" w:rsidRDefault="00681D47" w:rsidP="00681D47">
            <w:pPr>
              <w:spacing w:line="240" w:lineRule="auto"/>
              <w:rPr>
                <w:rFonts w:ascii="Times New Roman" w:hAnsi="Times New Roman" w:cs="Times New Roman"/>
                <w:sz w:val="20"/>
                <w:szCs w:val="20"/>
              </w:rPr>
            </w:pPr>
            <w:r w:rsidRPr="00681D47">
              <w:rPr>
                <w:rFonts w:ascii="Times New Roman" w:hAnsi="Times New Roman" w:cs="Times New Roman"/>
                <w:sz w:val="20"/>
                <w:szCs w:val="20"/>
              </w:rPr>
              <w:t>-5.024</w:t>
            </w:r>
          </w:p>
        </w:tc>
        <w:tc>
          <w:tcPr>
            <w:tcW w:w="936" w:type="dxa"/>
            <w:noWrap/>
            <w:hideMark/>
          </w:tcPr>
          <w:p w14:paraId="16107754" w14:textId="77777777" w:rsidR="00681D47" w:rsidRPr="00681D47" w:rsidRDefault="00681D47" w:rsidP="00681D47">
            <w:pPr>
              <w:spacing w:line="240" w:lineRule="auto"/>
              <w:rPr>
                <w:rFonts w:ascii="Times New Roman" w:hAnsi="Times New Roman" w:cs="Times New Roman"/>
                <w:sz w:val="20"/>
                <w:szCs w:val="20"/>
              </w:rPr>
            </w:pPr>
            <w:r w:rsidRPr="00681D47">
              <w:rPr>
                <w:rFonts w:ascii="Times New Roman" w:hAnsi="Times New Roman" w:cs="Times New Roman"/>
                <w:sz w:val="20"/>
                <w:szCs w:val="20"/>
              </w:rPr>
              <w:t>-3.4529</w:t>
            </w:r>
          </w:p>
        </w:tc>
        <w:tc>
          <w:tcPr>
            <w:tcW w:w="1277" w:type="dxa"/>
            <w:noWrap/>
            <w:hideMark/>
          </w:tcPr>
          <w:p w14:paraId="10BE8E49" w14:textId="77777777" w:rsidR="00681D47" w:rsidRPr="00681D47" w:rsidRDefault="00681D47" w:rsidP="00681D47">
            <w:pPr>
              <w:spacing w:line="240" w:lineRule="auto"/>
              <w:rPr>
                <w:rFonts w:ascii="Times New Roman" w:hAnsi="Times New Roman" w:cs="Times New Roman"/>
                <w:sz w:val="20"/>
                <w:szCs w:val="20"/>
              </w:rPr>
            </w:pPr>
            <w:r w:rsidRPr="00681D47">
              <w:rPr>
                <w:rFonts w:ascii="Times New Roman" w:hAnsi="Times New Roman" w:cs="Times New Roman"/>
                <w:sz w:val="20"/>
                <w:szCs w:val="20"/>
              </w:rPr>
              <w:t>-10.4822</w:t>
            </w:r>
          </w:p>
        </w:tc>
        <w:tc>
          <w:tcPr>
            <w:tcW w:w="946" w:type="dxa"/>
            <w:noWrap/>
            <w:hideMark/>
          </w:tcPr>
          <w:p w14:paraId="796545E8" w14:textId="77777777" w:rsidR="00681D47" w:rsidRPr="00681D47" w:rsidRDefault="00681D47" w:rsidP="00681D47">
            <w:pPr>
              <w:spacing w:line="240" w:lineRule="auto"/>
              <w:rPr>
                <w:rFonts w:ascii="Times New Roman" w:hAnsi="Times New Roman" w:cs="Times New Roman"/>
                <w:sz w:val="20"/>
                <w:szCs w:val="20"/>
              </w:rPr>
            </w:pPr>
            <w:r w:rsidRPr="00681D47">
              <w:rPr>
                <w:rFonts w:ascii="Times New Roman" w:hAnsi="Times New Roman" w:cs="Times New Roman"/>
                <w:sz w:val="20"/>
                <w:szCs w:val="20"/>
              </w:rPr>
              <w:t>-1.1326</w:t>
            </w:r>
          </w:p>
        </w:tc>
        <w:tc>
          <w:tcPr>
            <w:tcW w:w="851" w:type="dxa"/>
            <w:noWrap/>
            <w:hideMark/>
          </w:tcPr>
          <w:p w14:paraId="3D37C8BF" w14:textId="77777777" w:rsidR="00681D47" w:rsidRPr="00681D47" w:rsidRDefault="00681D47" w:rsidP="00681D47">
            <w:pPr>
              <w:spacing w:line="240" w:lineRule="auto"/>
              <w:rPr>
                <w:rFonts w:ascii="Times New Roman" w:hAnsi="Times New Roman" w:cs="Times New Roman"/>
                <w:sz w:val="20"/>
                <w:szCs w:val="20"/>
              </w:rPr>
            </w:pPr>
            <w:r w:rsidRPr="00681D47">
              <w:rPr>
                <w:rFonts w:ascii="Times New Roman" w:hAnsi="Times New Roman" w:cs="Times New Roman"/>
                <w:sz w:val="20"/>
                <w:szCs w:val="20"/>
              </w:rPr>
              <w:t>-1.8171</w:t>
            </w:r>
          </w:p>
        </w:tc>
        <w:tc>
          <w:tcPr>
            <w:tcW w:w="897" w:type="dxa"/>
            <w:noWrap/>
            <w:hideMark/>
          </w:tcPr>
          <w:p w14:paraId="201D1DC8" w14:textId="77777777" w:rsidR="00681D47" w:rsidRPr="00681D47" w:rsidRDefault="00681D47" w:rsidP="00681D47">
            <w:pPr>
              <w:spacing w:line="240" w:lineRule="auto"/>
              <w:rPr>
                <w:rFonts w:ascii="Times New Roman" w:hAnsi="Times New Roman" w:cs="Times New Roman"/>
                <w:sz w:val="20"/>
                <w:szCs w:val="20"/>
              </w:rPr>
            </w:pPr>
            <w:r w:rsidRPr="00681D47">
              <w:rPr>
                <w:rFonts w:ascii="Times New Roman" w:hAnsi="Times New Roman" w:cs="Times New Roman"/>
                <w:sz w:val="20"/>
                <w:szCs w:val="20"/>
              </w:rPr>
              <w:t>-0.63</w:t>
            </w:r>
          </w:p>
        </w:tc>
        <w:tc>
          <w:tcPr>
            <w:tcW w:w="946" w:type="dxa"/>
            <w:noWrap/>
            <w:hideMark/>
          </w:tcPr>
          <w:p w14:paraId="180C45B2" w14:textId="77777777" w:rsidR="00681D47" w:rsidRPr="00681D47" w:rsidRDefault="00681D47" w:rsidP="00681D47">
            <w:pPr>
              <w:spacing w:line="240" w:lineRule="auto"/>
              <w:rPr>
                <w:rFonts w:ascii="Times New Roman" w:hAnsi="Times New Roman" w:cs="Times New Roman"/>
                <w:sz w:val="20"/>
                <w:szCs w:val="20"/>
              </w:rPr>
            </w:pPr>
            <w:r w:rsidRPr="00681D47">
              <w:rPr>
                <w:rFonts w:ascii="Times New Roman" w:hAnsi="Times New Roman" w:cs="Times New Roman"/>
                <w:sz w:val="20"/>
                <w:szCs w:val="20"/>
              </w:rPr>
              <w:t>-2.6483</w:t>
            </w:r>
          </w:p>
        </w:tc>
      </w:tr>
      <w:tr w:rsidR="00681D47" w:rsidRPr="00D35454" w14:paraId="2EE98944" w14:textId="77777777" w:rsidTr="00681D47">
        <w:trPr>
          <w:trHeight w:val="246"/>
        </w:trPr>
        <w:tc>
          <w:tcPr>
            <w:tcW w:w="928" w:type="dxa"/>
            <w:noWrap/>
            <w:hideMark/>
          </w:tcPr>
          <w:p w14:paraId="3BCBC868" w14:textId="77777777" w:rsidR="00681D47" w:rsidRPr="00681D47" w:rsidRDefault="00681D47" w:rsidP="00681D47">
            <w:pPr>
              <w:spacing w:line="240" w:lineRule="auto"/>
              <w:rPr>
                <w:rFonts w:ascii="Times New Roman" w:hAnsi="Times New Roman" w:cs="Times New Roman"/>
                <w:sz w:val="20"/>
                <w:szCs w:val="20"/>
              </w:rPr>
            </w:pPr>
          </w:p>
        </w:tc>
        <w:tc>
          <w:tcPr>
            <w:tcW w:w="993" w:type="dxa"/>
            <w:noWrap/>
            <w:hideMark/>
          </w:tcPr>
          <w:p w14:paraId="13D41214" w14:textId="77777777" w:rsidR="00681D47" w:rsidRPr="00681D47" w:rsidRDefault="00681D47" w:rsidP="00681D47">
            <w:pPr>
              <w:spacing w:line="240" w:lineRule="auto"/>
              <w:rPr>
                <w:rFonts w:ascii="Times New Roman" w:hAnsi="Times New Roman" w:cs="Times New Roman"/>
                <w:b/>
                <w:bCs/>
                <w:i/>
                <w:iCs/>
                <w:sz w:val="20"/>
                <w:szCs w:val="20"/>
              </w:rPr>
            </w:pPr>
            <w:r w:rsidRPr="00681D47">
              <w:rPr>
                <w:rFonts w:ascii="Times New Roman" w:hAnsi="Times New Roman" w:cs="Times New Roman"/>
                <w:b/>
                <w:bCs/>
                <w:i/>
                <w:iCs/>
                <w:sz w:val="20"/>
                <w:szCs w:val="20"/>
              </w:rPr>
              <w:t>Prob.</w:t>
            </w:r>
          </w:p>
        </w:tc>
        <w:tc>
          <w:tcPr>
            <w:tcW w:w="851" w:type="dxa"/>
            <w:noWrap/>
            <w:hideMark/>
          </w:tcPr>
          <w:p w14:paraId="49C64A01" w14:textId="77777777" w:rsidR="00681D47" w:rsidRPr="00681D47" w:rsidRDefault="00681D47" w:rsidP="00681D47">
            <w:pPr>
              <w:spacing w:line="240" w:lineRule="auto"/>
              <w:rPr>
                <w:rFonts w:ascii="Times New Roman" w:hAnsi="Times New Roman" w:cs="Times New Roman"/>
                <w:b/>
                <w:bCs/>
                <w:i/>
                <w:iCs/>
                <w:sz w:val="20"/>
                <w:szCs w:val="20"/>
              </w:rPr>
            </w:pPr>
            <w:r w:rsidRPr="00681D47">
              <w:rPr>
                <w:rFonts w:ascii="Times New Roman" w:hAnsi="Times New Roman" w:cs="Times New Roman"/>
                <w:b/>
                <w:bCs/>
                <w:i/>
                <w:iCs/>
                <w:sz w:val="20"/>
                <w:szCs w:val="20"/>
              </w:rPr>
              <w:t> 0.0344</w:t>
            </w:r>
          </w:p>
        </w:tc>
        <w:tc>
          <w:tcPr>
            <w:tcW w:w="1050" w:type="dxa"/>
            <w:noWrap/>
            <w:hideMark/>
          </w:tcPr>
          <w:p w14:paraId="5711DFCE" w14:textId="77777777" w:rsidR="00681D47" w:rsidRPr="00681D47" w:rsidRDefault="00681D47" w:rsidP="00681D47">
            <w:pPr>
              <w:spacing w:line="240" w:lineRule="auto"/>
              <w:rPr>
                <w:rFonts w:ascii="Times New Roman" w:hAnsi="Times New Roman" w:cs="Times New Roman"/>
                <w:b/>
                <w:bCs/>
                <w:i/>
                <w:iCs/>
                <w:sz w:val="20"/>
                <w:szCs w:val="20"/>
              </w:rPr>
            </w:pPr>
            <w:r w:rsidRPr="00681D47">
              <w:rPr>
                <w:rFonts w:ascii="Times New Roman" w:hAnsi="Times New Roman" w:cs="Times New Roman"/>
                <w:b/>
                <w:bCs/>
                <w:i/>
                <w:iCs/>
                <w:sz w:val="20"/>
                <w:szCs w:val="20"/>
              </w:rPr>
              <w:t> 0.0681</w:t>
            </w:r>
          </w:p>
        </w:tc>
        <w:tc>
          <w:tcPr>
            <w:tcW w:w="816" w:type="dxa"/>
            <w:noWrap/>
            <w:hideMark/>
          </w:tcPr>
          <w:p w14:paraId="63C3BAB3" w14:textId="77777777" w:rsidR="00681D47" w:rsidRPr="00681D47" w:rsidRDefault="00681D47" w:rsidP="00681D47">
            <w:pPr>
              <w:spacing w:line="240" w:lineRule="auto"/>
              <w:rPr>
                <w:rFonts w:ascii="Times New Roman" w:hAnsi="Times New Roman" w:cs="Times New Roman"/>
                <w:b/>
                <w:bCs/>
                <w:i/>
                <w:iCs/>
                <w:sz w:val="20"/>
                <w:szCs w:val="20"/>
              </w:rPr>
            </w:pPr>
            <w:r w:rsidRPr="00681D47">
              <w:rPr>
                <w:rFonts w:ascii="Times New Roman" w:hAnsi="Times New Roman" w:cs="Times New Roman"/>
                <w:b/>
                <w:bCs/>
                <w:i/>
                <w:iCs/>
                <w:sz w:val="20"/>
                <w:szCs w:val="20"/>
              </w:rPr>
              <w:t> 0.0000</w:t>
            </w:r>
          </w:p>
        </w:tc>
        <w:tc>
          <w:tcPr>
            <w:tcW w:w="936" w:type="dxa"/>
            <w:noWrap/>
            <w:hideMark/>
          </w:tcPr>
          <w:p w14:paraId="66DE4F33" w14:textId="77777777" w:rsidR="00681D47" w:rsidRPr="00681D47" w:rsidRDefault="00681D47" w:rsidP="00681D47">
            <w:pPr>
              <w:spacing w:line="240" w:lineRule="auto"/>
              <w:rPr>
                <w:rFonts w:ascii="Times New Roman" w:hAnsi="Times New Roman" w:cs="Times New Roman"/>
                <w:b/>
                <w:bCs/>
                <w:i/>
                <w:iCs/>
                <w:sz w:val="20"/>
                <w:szCs w:val="20"/>
              </w:rPr>
            </w:pPr>
            <w:r w:rsidRPr="00681D47">
              <w:rPr>
                <w:rFonts w:ascii="Times New Roman" w:hAnsi="Times New Roman" w:cs="Times New Roman"/>
                <w:b/>
                <w:bCs/>
                <w:i/>
                <w:iCs/>
                <w:sz w:val="20"/>
                <w:szCs w:val="20"/>
              </w:rPr>
              <w:t> 0.0097</w:t>
            </w:r>
          </w:p>
        </w:tc>
        <w:tc>
          <w:tcPr>
            <w:tcW w:w="1277" w:type="dxa"/>
            <w:noWrap/>
            <w:hideMark/>
          </w:tcPr>
          <w:p w14:paraId="79914020" w14:textId="77777777" w:rsidR="00681D47" w:rsidRPr="00681D47" w:rsidRDefault="00681D47" w:rsidP="00681D47">
            <w:pPr>
              <w:spacing w:line="240" w:lineRule="auto"/>
              <w:rPr>
                <w:rFonts w:ascii="Times New Roman" w:hAnsi="Times New Roman" w:cs="Times New Roman"/>
                <w:b/>
                <w:bCs/>
                <w:i/>
                <w:iCs/>
                <w:sz w:val="20"/>
                <w:szCs w:val="20"/>
              </w:rPr>
            </w:pPr>
            <w:r w:rsidRPr="00681D47">
              <w:rPr>
                <w:rFonts w:ascii="Times New Roman" w:hAnsi="Times New Roman" w:cs="Times New Roman"/>
                <w:b/>
                <w:bCs/>
                <w:i/>
                <w:iCs/>
                <w:sz w:val="20"/>
                <w:szCs w:val="20"/>
              </w:rPr>
              <w:t> 0.0000</w:t>
            </w:r>
          </w:p>
        </w:tc>
        <w:tc>
          <w:tcPr>
            <w:tcW w:w="946" w:type="dxa"/>
            <w:noWrap/>
            <w:hideMark/>
          </w:tcPr>
          <w:p w14:paraId="5455FB58" w14:textId="77777777" w:rsidR="00681D47" w:rsidRPr="00681D47" w:rsidRDefault="00681D47" w:rsidP="00681D47">
            <w:pPr>
              <w:spacing w:line="240" w:lineRule="auto"/>
              <w:rPr>
                <w:rFonts w:ascii="Times New Roman" w:hAnsi="Times New Roman" w:cs="Times New Roman"/>
                <w:b/>
                <w:bCs/>
                <w:i/>
                <w:iCs/>
                <w:sz w:val="20"/>
                <w:szCs w:val="20"/>
              </w:rPr>
            </w:pPr>
            <w:r w:rsidRPr="00681D47">
              <w:rPr>
                <w:rFonts w:ascii="Times New Roman" w:hAnsi="Times New Roman" w:cs="Times New Roman"/>
                <w:b/>
                <w:bCs/>
                <w:i/>
                <w:iCs/>
                <w:sz w:val="20"/>
                <w:szCs w:val="20"/>
              </w:rPr>
              <w:t> 0.7042</w:t>
            </w:r>
          </w:p>
        </w:tc>
        <w:tc>
          <w:tcPr>
            <w:tcW w:w="851" w:type="dxa"/>
            <w:noWrap/>
            <w:hideMark/>
          </w:tcPr>
          <w:p w14:paraId="01983238" w14:textId="77777777" w:rsidR="00681D47" w:rsidRPr="00681D47" w:rsidRDefault="00681D47" w:rsidP="00681D47">
            <w:pPr>
              <w:spacing w:line="240" w:lineRule="auto"/>
              <w:rPr>
                <w:rFonts w:ascii="Times New Roman" w:hAnsi="Times New Roman" w:cs="Times New Roman"/>
                <w:b/>
                <w:bCs/>
                <w:i/>
                <w:iCs/>
                <w:sz w:val="20"/>
                <w:szCs w:val="20"/>
              </w:rPr>
            </w:pPr>
            <w:r w:rsidRPr="00681D47">
              <w:rPr>
                <w:rFonts w:ascii="Times New Roman" w:hAnsi="Times New Roman" w:cs="Times New Roman"/>
                <w:b/>
                <w:bCs/>
                <w:i/>
                <w:iCs/>
                <w:sz w:val="20"/>
                <w:szCs w:val="20"/>
              </w:rPr>
              <w:t> 0.3721</w:t>
            </w:r>
          </w:p>
        </w:tc>
        <w:tc>
          <w:tcPr>
            <w:tcW w:w="897" w:type="dxa"/>
            <w:noWrap/>
            <w:hideMark/>
          </w:tcPr>
          <w:p w14:paraId="46CB3A40" w14:textId="77777777" w:rsidR="00681D47" w:rsidRPr="00681D47" w:rsidRDefault="00681D47" w:rsidP="00681D47">
            <w:pPr>
              <w:spacing w:line="240" w:lineRule="auto"/>
              <w:rPr>
                <w:rFonts w:ascii="Times New Roman" w:hAnsi="Times New Roman" w:cs="Times New Roman"/>
                <w:b/>
                <w:bCs/>
                <w:i/>
                <w:iCs/>
                <w:sz w:val="20"/>
                <w:szCs w:val="20"/>
              </w:rPr>
            </w:pPr>
            <w:r w:rsidRPr="00681D47">
              <w:rPr>
                <w:rFonts w:ascii="Times New Roman" w:hAnsi="Times New Roman" w:cs="Times New Roman"/>
                <w:b/>
                <w:bCs/>
                <w:i/>
                <w:iCs/>
                <w:sz w:val="20"/>
                <w:szCs w:val="20"/>
              </w:rPr>
              <w:t> 0.8610</w:t>
            </w:r>
          </w:p>
        </w:tc>
        <w:tc>
          <w:tcPr>
            <w:tcW w:w="946" w:type="dxa"/>
            <w:noWrap/>
            <w:hideMark/>
          </w:tcPr>
          <w:p w14:paraId="7D869405" w14:textId="77777777" w:rsidR="00681D47" w:rsidRPr="00681D47" w:rsidRDefault="00681D47" w:rsidP="00681D47">
            <w:pPr>
              <w:spacing w:line="240" w:lineRule="auto"/>
              <w:rPr>
                <w:rFonts w:ascii="Times New Roman" w:hAnsi="Times New Roman" w:cs="Times New Roman"/>
                <w:b/>
                <w:bCs/>
                <w:i/>
                <w:iCs/>
                <w:sz w:val="20"/>
                <w:szCs w:val="20"/>
              </w:rPr>
            </w:pPr>
            <w:r w:rsidRPr="00681D47">
              <w:rPr>
                <w:rFonts w:ascii="Times New Roman" w:hAnsi="Times New Roman" w:cs="Times New Roman"/>
                <w:b/>
                <w:bCs/>
                <w:i/>
                <w:iCs/>
                <w:sz w:val="20"/>
                <w:szCs w:val="20"/>
              </w:rPr>
              <w:t> 0.0840</w:t>
            </w:r>
          </w:p>
        </w:tc>
      </w:tr>
      <w:tr w:rsidR="00681D47" w:rsidRPr="00D35454" w14:paraId="54B6CFE0" w14:textId="77777777" w:rsidTr="00681D47">
        <w:trPr>
          <w:trHeight w:val="828"/>
        </w:trPr>
        <w:tc>
          <w:tcPr>
            <w:tcW w:w="928" w:type="dxa"/>
            <w:noWrap/>
            <w:hideMark/>
          </w:tcPr>
          <w:p w14:paraId="5043BC82" w14:textId="77777777" w:rsidR="00681D47" w:rsidRPr="00681D47" w:rsidRDefault="00681D47" w:rsidP="00681D47">
            <w:pPr>
              <w:spacing w:line="240" w:lineRule="auto"/>
              <w:rPr>
                <w:rFonts w:ascii="Times New Roman" w:hAnsi="Times New Roman" w:cs="Times New Roman"/>
                <w:sz w:val="20"/>
                <w:szCs w:val="20"/>
              </w:rPr>
            </w:pPr>
            <w:r w:rsidRPr="00681D47">
              <w:rPr>
                <w:rFonts w:ascii="Times New Roman" w:hAnsi="Times New Roman" w:cs="Times New Roman"/>
                <w:sz w:val="20"/>
                <w:szCs w:val="20"/>
              </w:rPr>
              <w:t>With Constant &amp; Trend </w:t>
            </w:r>
          </w:p>
        </w:tc>
        <w:tc>
          <w:tcPr>
            <w:tcW w:w="993" w:type="dxa"/>
            <w:noWrap/>
            <w:hideMark/>
          </w:tcPr>
          <w:p w14:paraId="51A3BA04" w14:textId="02E8313C" w:rsidR="00681D47" w:rsidRPr="00681D47" w:rsidRDefault="00681D47" w:rsidP="00681D47">
            <w:pPr>
              <w:spacing w:line="240" w:lineRule="auto"/>
              <w:rPr>
                <w:rFonts w:ascii="Times New Roman" w:hAnsi="Times New Roman" w:cs="Times New Roman"/>
                <w:sz w:val="20"/>
                <w:szCs w:val="20"/>
              </w:rPr>
            </w:pPr>
            <w:r w:rsidRPr="00681D47">
              <w:rPr>
                <w:rFonts w:ascii="Times New Roman" w:hAnsi="Times New Roman" w:cs="Times New Roman"/>
                <w:sz w:val="20"/>
                <w:szCs w:val="20"/>
              </w:rPr>
              <w:t>t-Stat</w:t>
            </w:r>
          </w:p>
        </w:tc>
        <w:tc>
          <w:tcPr>
            <w:tcW w:w="851" w:type="dxa"/>
            <w:noWrap/>
            <w:hideMark/>
          </w:tcPr>
          <w:p w14:paraId="11240FC9" w14:textId="77777777" w:rsidR="00681D47" w:rsidRPr="00681D47" w:rsidRDefault="00681D47" w:rsidP="00681D47">
            <w:pPr>
              <w:spacing w:line="240" w:lineRule="auto"/>
              <w:rPr>
                <w:rFonts w:ascii="Times New Roman" w:hAnsi="Times New Roman" w:cs="Times New Roman"/>
                <w:sz w:val="20"/>
                <w:szCs w:val="20"/>
              </w:rPr>
            </w:pPr>
            <w:r w:rsidRPr="00681D47">
              <w:rPr>
                <w:rFonts w:ascii="Times New Roman" w:hAnsi="Times New Roman" w:cs="Times New Roman"/>
                <w:sz w:val="20"/>
                <w:szCs w:val="20"/>
              </w:rPr>
              <w:t>-1.8233</w:t>
            </w:r>
          </w:p>
        </w:tc>
        <w:tc>
          <w:tcPr>
            <w:tcW w:w="1050" w:type="dxa"/>
            <w:noWrap/>
            <w:hideMark/>
          </w:tcPr>
          <w:p w14:paraId="2F7E4DD0" w14:textId="77777777" w:rsidR="00681D47" w:rsidRPr="00681D47" w:rsidRDefault="00681D47" w:rsidP="00681D47">
            <w:pPr>
              <w:spacing w:line="240" w:lineRule="auto"/>
              <w:rPr>
                <w:rFonts w:ascii="Times New Roman" w:hAnsi="Times New Roman" w:cs="Times New Roman"/>
                <w:sz w:val="20"/>
                <w:szCs w:val="20"/>
              </w:rPr>
            </w:pPr>
            <w:r w:rsidRPr="00681D47">
              <w:rPr>
                <w:rFonts w:ascii="Times New Roman" w:hAnsi="Times New Roman" w:cs="Times New Roman"/>
                <w:sz w:val="20"/>
                <w:szCs w:val="20"/>
              </w:rPr>
              <w:t>-2.5802</w:t>
            </w:r>
          </w:p>
        </w:tc>
        <w:tc>
          <w:tcPr>
            <w:tcW w:w="816" w:type="dxa"/>
            <w:noWrap/>
            <w:hideMark/>
          </w:tcPr>
          <w:p w14:paraId="1B7BFC75" w14:textId="77777777" w:rsidR="00681D47" w:rsidRPr="00681D47" w:rsidRDefault="00681D47" w:rsidP="00681D47">
            <w:pPr>
              <w:spacing w:line="240" w:lineRule="auto"/>
              <w:rPr>
                <w:rFonts w:ascii="Times New Roman" w:hAnsi="Times New Roman" w:cs="Times New Roman"/>
                <w:sz w:val="20"/>
                <w:szCs w:val="20"/>
              </w:rPr>
            </w:pPr>
            <w:r w:rsidRPr="00681D47">
              <w:rPr>
                <w:rFonts w:ascii="Times New Roman" w:hAnsi="Times New Roman" w:cs="Times New Roman"/>
                <w:sz w:val="20"/>
                <w:szCs w:val="20"/>
              </w:rPr>
              <w:t>-3.657</w:t>
            </w:r>
          </w:p>
        </w:tc>
        <w:tc>
          <w:tcPr>
            <w:tcW w:w="936" w:type="dxa"/>
            <w:noWrap/>
            <w:hideMark/>
          </w:tcPr>
          <w:p w14:paraId="7E90CA73" w14:textId="77777777" w:rsidR="00681D47" w:rsidRPr="00681D47" w:rsidRDefault="00681D47" w:rsidP="00681D47">
            <w:pPr>
              <w:spacing w:line="240" w:lineRule="auto"/>
              <w:rPr>
                <w:rFonts w:ascii="Times New Roman" w:hAnsi="Times New Roman" w:cs="Times New Roman"/>
                <w:sz w:val="20"/>
                <w:szCs w:val="20"/>
              </w:rPr>
            </w:pPr>
            <w:r w:rsidRPr="00681D47">
              <w:rPr>
                <w:rFonts w:ascii="Times New Roman" w:hAnsi="Times New Roman" w:cs="Times New Roman"/>
                <w:sz w:val="20"/>
                <w:szCs w:val="20"/>
              </w:rPr>
              <w:t>-2.8947</w:t>
            </w:r>
          </w:p>
        </w:tc>
        <w:tc>
          <w:tcPr>
            <w:tcW w:w="1277" w:type="dxa"/>
            <w:noWrap/>
            <w:hideMark/>
          </w:tcPr>
          <w:p w14:paraId="13B39597" w14:textId="77777777" w:rsidR="00681D47" w:rsidRPr="00681D47" w:rsidRDefault="00681D47" w:rsidP="00681D47">
            <w:pPr>
              <w:spacing w:line="240" w:lineRule="auto"/>
              <w:rPr>
                <w:rFonts w:ascii="Times New Roman" w:hAnsi="Times New Roman" w:cs="Times New Roman"/>
                <w:sz w:val="20"/>
                <w:szCs w:val="20"/>
              </w:rPr>
            </w:pPr>
            <w:r w:rsidRPr="00681D47">
              <w:rPr>
                <w:rFonts w:ascii="Times New Roman" w:hAnsi="Times New Roman" w:cs="Times New Roman"/>
                <w:sz w:val="20"/>
                <w:szCs w:val="20"/>
              </w:rPr>
              <w:t>-10.7293</w:t>
            </w:r>
          </w:p>
        </w:tc>
        <w:tc>
          <w:tcPr>
            <w:tcW w:w="946" w:type="dxa"/>
            <w:noWrap/>
            <w:hideMark/>
          </w:tcPr>
          <w:p w14:paraId="6B7E866A" w14:textId="77777777" w:rsidR="00681D47" w:rsidRPr="00681D47" w:rsidRDefault="00681D47" w:rsidP="00681D47">
            <w:pPr>
              <w:spacing w:line="240" w:lineRule="auto"/>
              <w:rPr>
                <w:rFonts w:ascii="Times New Roman" w:hAnsi="Times New Roman" w:cs="Times New Roman"/>
                <w:sz w:val="20"/>
                <w:szCs w:val="20"/>
              </w:rPr>
            </w:pPr>
            <w:r w:rsidRPr="00681D47">
              <w:rPr>
                <w:rFonts w:ascii="Times New Roman" w:hAnsi="Times New Roman" w:cs="Times New Roman"/>
                <w:sz w:val="20"/>
                <w:szCs w:val="20"/>
              </w:rPr>
              <w:t>-2.4195</w:t>
            </w:r>
          </w:p>
        </w:tc>
        <w:tc>
          <w:tcPr>
            <w:tcW w:w="851" w:type="dxa"/>
            <w:noWrap/>
            <w:hideMark/>
          </w:tcPr>
          <w:p w14:paraId="6FF77210" w14:textId="77777777" w:rsidR="00681D47" w:rsidRPr="00681D47" w:rsidRDefault="00681D47" w:rsidP="00681D47">
            <w:pPr>
              <w:spacing w:line="240" w:lineRule="auto"/>
              <w:rPr>
                <w:rFonts w:ascii="Times New Roman" w:hAnsi="Times New Roman" w:cs="Times New Roman"/>
                <w:sz w:val="20"/>
                <w:szCs w:val="20"/>
              </w:rPr>
            </w:pPr>
            <w:r w:rsidRPr="00681D47">
              <w:rPr>
                <w:rFonts w:ascii="Times New Roman" w:hAnsi="Times New Roman" w:cs="Times New Roman"/>
                <w:sz w:val="20"/>
                <w:szCs w:val="20"/>
              </w:rPr>
              <w:t>-3.6695</w:t>
            </w:r>
          </w:p>
        </w:tc>
        <w:tc>
          <w:tcPr>
            <w:tcW w:w="897" w:type="dxa"/>
            <w:noWrap/>
            <w:hideMark/>
          </w:tcPr>
          <w:p w14:paraId="02DFBCD6" w14:textId="77777777" w:rsidR="00681D47" w:rsidRPr="00681D47" w:rsidRDefault="00681D47" w:rsidP="00681D47">
            <w:pPr>
              <w:spacing w:line="240" w:lineRule="auto"/>
              <w:rPr>
                <w:rFonts w:ascii="Times New Roman" w:hAnsi="Times New Roman" w:cs="Times New Roman"/>
                <w:sz w:val="20"/>
                <w:szCs w:val="20"/>
              </w:rPr>
            </w:pPr>
            <w:r w:rsidRPr="00681D47">
              <w:rPr>
                <w:rFonts w:ascii="Times New Roman" w:hAnsi="Times New Roman" w:cs="Times New Roman"/>
                <w:sz w:val="20"/>
                <w:szCs w:val="20"/>
              </w:rPr>
              <w:t>-3.721</w:t>
            </w:r>
          </w:p>
        </w:tc>
        <w:tc>
          <w:tcPr>
            <w:tcW w:w="946" w:type="dxa"/>
            <w:noWrap/>
            <w:hideMark/>
          </w:tcPr>
          <w:p w14:paraId="5C5C1C4E" w14:textId="77777777" w:rsidR="00681D47" w:rsidRPr="00681D47" w:rsidRDefault="00681D47" w:rsidP="00681D47">
            <w:pPr>
              <w:spacing w:line="240" w:lineRule="auto"/>
              <w:rPr>
                <w:rFonts w:ascii="Times New Roman" w:hAnsi="Times New Roman" w:cs="Times New Roman"/>
                <w:sz w:val="20"/>
                <w:szCs w:val="20"/>
              </w:rPr>
            </w:pPr>
            <w:r w:rsidRPr="00681D47">
              <w:rPr>
                <w:rFonts w:ascii="Times New Roman" w:hAnsi="Times New Roman" w:cs="Times New Roman"/>
                <w:sz w:val="20"/>
                <w:szCs w:val="20"/>
              </w:rPr>
              <w:t>-2.8468</w:t>
            </w:r>
          </w:p>
        </w:tc>
      </w:tr>
      <w:tr w:rsidR="00681D47" w:rsidRPr="00D35454" w14:paraId="0DE4B74D" w14:textId="77777777" w:rsidTr="00681D47">
        <w:trPr>
          <w:trHeight w:val="246"/>
        </w:trPr>
        <w:tc>
          <w:tcPr>
            <w:tcW w:w="928" w:type="dxa"/>
            <w:noWrap/>
            <w:hideMark/>
          </w:tcPr>
          <w:p w14:paraId="0451B8AB" w14:textId="77777777" w:rsidR="00681D47" w:rsidRPr="00681D47" w:rsidRDefault="00681D47" w:rsidP="00681D47">
            <w:pPr>
              <w:spacing w:line="240" w:lineRule="auto"/>
              <w:rPr>
                <w:rFonts w:ascii="Times New Roman" w:hAnsi="Times New Roman" w:cs="Times New Roman"/>
                <w:sz w:val="20"/>
                <w:szCs w:val="20"/>
              </w:rPr>
            </w:pPr>
          </w:p>
        </w:tc>
        <w:tc>
          <w:tcPr>
            <w:tcW w:w="993" w:type="dxa"/>
            <w:noWrap/>
            <w:hideMark/>
          </w:tcPr>
          <w:p w14:paraId="4E262800" w14:textId="77777777" w:rsidR="00681D47" w:rsidRPr="00681D47" w:rsidRDefault="00681D47" w:rsidP="00681D47">
            <w:pPr>
              <w:spacing w:line="240" w:lineRule="auto"/>
              <w:rPr>
                <w:rFonts w:ascii="Times New Roman" w:hAnsi="Times New Roman" w:cs="Times New Roman"/>
                <w:b/>
                <w:bCs/>
                <w:i/>
                <w:iCs/>
                <w:sz w:val="20"/>
                <w:szCs w:val="20"/>
              </w:rPr>
            </w:pPr>
            <w:r w:rsidRPr="00681D47">
              <w:rPr>
                <w:rFonts w:ascii="Times New Roman" w:hAnsi="Times New Roman" w:cs="Times New Roman"/>
                <w:b/>
                <w:bCs/>
                <w:i/>
                <w:iCs/>
                <w:sz w:val="20"/>
                <w:szCs w:val="20"/>
              </w:rPr>
              <w:t>Prob.</w:t>
            </w:r>
          </w:p>
        </w:tc>
        <w:tc>
          <w:tcPr>
            <w:tcW w:w="851" w:type="dxa"/>
            <w:noWrap/>
            <w:hideMark/>
          </w:tcPr>
          <w:p w14:paraId="28D96477" w14:textId="77777777" w:rsidR="00681D47" w:rsidRPr="00681D47" w:rsidRDefault="00681D47" w:rsidP="00681D47">
            <w:pPr>
              <w:spacing w:line="240" w:lineRule="auto"/>
              <w:rPr>
                <w:rFonts w:ascii="Times New Roman" w:hAnsi="Times New Roman" w:cs="Times New Roman"/>
                <w:b/>
                <w:bCs/>
                <w:i/>
                <w:iCs/>
                <w:sz w:val="20"/>
                <w:szCs w:val="20"/>
              </w:rPr>
            </w:pPr>
            <w:r w:rsidRPr="00681D47">
              <w:rPr>
                <w:rFonts w:ascii="Times New Roman" w:hAnsi="Times New Roman" w:cs="Times New Roman"/>
                <w:b/>
                <w:bCs/>
                <w:i/>
                <w:iCs/>
                <w:sz w:val="20"/>
                <w:szCs w:val="20"/>
              </w:rPr>
              <w:t> 0.6922</w:t>
            </w:r>
          </w:p>
        </w:tc>
        <w:tc>
          <w:tcPr>
            <w:tcW w:w="1050" w:type="dxa"/>
            <w:noWrap/>
            <w:hideMark/>
          </w:tcPr>
          <w:p w14:paraId="36EFE240" w14:textId="77777777" w:rsidR="00681D47" w:rsidRPr="00681D47" w:rsidRDefault="00681D47" w:rsidP="00681D47">
            <w:pPr>
              <w:spacing w:line="240" w:lineRule="auto"/>
              <w:rPr>
                <w:rFonts w:ascii="Times New Roman" w:hAnsi="Times New Roman" w:cs="Times New Roman"/>
                <w:b/>
                <w:bCs/>
                <w:i/>
                <w:iCs/>
                <w:sz w:val="20"/>
                <w:szCs w:val="20"/>
              </w:rPr>
            </w:pPr>
            <w:r w:rsidRPr="00681D47">
              <w:rPr>
                <w:rFonts w:ascii="Times New Roman" w:hAnsi="Times New Roman" w:cs="Times New Roman"/>
                <w:b/>
                <w:bCs/>
                <w:i/>
                <w:iCs/>
                <w:sz w:val="20"/>
                <w:szCs w:val="20"/>
              </w:rPr>
              <w:t> 0.2897</w:t>
            </w:r>
          </w:p>
        </w:tc>
        <w:tc>
          <w:tcPr>
            <w:tcW w:w="816" w:type="dxa"/>
            <w:noWrap/>
            <w:hideMark/>
          </w:tcPr>
          <w:p w14:paraId="2BC793DB" w14:textId="77777777" w:rsidR="00681D47" w:rsidRPr="00681D47" w:rsidRDefault="00681D47" w:rsidP="00681D47">
            <w:pPr>
              <w:spacing w:line="240" w:lineRule="auto"/>
              <w:rPr>
                <w:rFonts w:ascii="Times New Roman" w:hAnsi="Times New Roman" w:cs="Times New Roman"/>
                <w:b/>
                <w:bCs/>
                <w:i/>
                <w:iCs/>
                <w:sz w:val="20"/>
                <w:szCs w:val="20"/>
              </w:rPr>
            </w:pPr>
            <w:r w:rsidRPr="00681D47">
              <w:rPr>
                <w:rFonts w:ascii="Times New Roman" w:hAnsi="Times New Roman" w:cs="Times New Roman"/>
                <w:b/>
                <w:bCs/>
                <w:i/>
                <w:iCs/>
                <w:sz w:val="20"/>
                <w:szCs w:val="20"/>
              </w:rPr>
              <w:t> 0.0262</w:t>
            </w:r>
          </w:p>
        </w:tc>
        <w:tc>
          <w:tcPr>
            <w:tcW w:w="936" w:type="dxa"/>
            <w:noWrap/>
            <w:hideMark/>
          </w:tcPr>
          <w:p w14:paraId="228013E6" w14:textId="77777777" w:rsidR="00681D47" w:rsidRPr="00681D47" w:rsidRDefault="00681D47" w:rsidP="00681D47">
            <w:pPr>
              <w:spacing w:line="240" w:lineRule="auto"/>
              <w:rPr>
                <w:rFonts w:ascii="Times New Roman" w:hAnsi="Times New Roman" w:cs="Times New Roman"/>
                <w:b/>
                <w:bCs/>
                <w:i/>
                <w:iCs/>
                <w:sz w:val="20"/>
                <w:szCs w:val="20"/>
              </w:rPr>
            </w:pPr>
            <w:r w:rsidRPr="00681D47">
              <w:rPr>
                <w:rFonts w:ascii="Times New Roman" w:hAnsi="Times New Roman" w:cs="Times New Roman"/>
                <w:b/>
                <w:bCs/>
                <w:i/>
                <w:iCs/>
                <w:sz w:val="20"/>
                <w:szCs w:val="20"/>
              </w:rPr>
              <w:t> 0.1650</w:t>
            </w:r>
          </w:p>
        </w:tc>
        <w:tc>
          <w:tcPr>
            <w:tcW w:w="1277" w:type="dxa"/>
            <w:noWrap/>
            <w:hideMark/>
          </w:tcPr>
          <w:p w14:paraId="26882224" w14:textId="77777777" w:rsidR="00681D47" w:rsidRPr="00681D47" w:rsidRDefault="00681D47" w:rsidP="00681D47">
            <w:pPr>
              <w:spacing w:line="240" w:lineRule="auto"/>
              <w:rPr>
                <w:rFonts w:ascii="Times New Roman" w:hAnsi="Times New Roman" w:cs="Times New Roman"/>
                <w:b/>
                <w:bCs/>
                <w:i/>
                <w:iCs/>
                <w:sz w:val="20"/>
                <w:szCs w:val="20"/>
              </w:rPr>
            </w:pPr>
            <w:r w:rsidRPr="00681D47">
              <w:rPr>
                <w:rFonts w:ascii="Times New Roman" w:hAnsi="Times New Roman" w:cs="Times New Roman"/>
                <w:b/>
                <w:bCs/>
                <w:i/>
                <w:iCs/>
                <w:sz w:val="20"/>
                <w:szCs w:val="20"/>
              </w:rPr>
              <w:t> 0.0000</w:t>
            </w:r>
          </w:p>
        </w:tc>
        <w:tc>
          <w:tcPr>
            <w:tcW w:w="946" w:type="dxa"/>
            <w:noWrap/>
            <w:hideMark/>
          </w:tcPr>
          <w:p w14:paraId="4F9292C6" w14:textId="77777777" w:rsidR="00681D47" w:rsidRPr="00681D47" w:rsidRDefault="00681D47" w:rsidP="00681D47">
            <w:pPr>
              <w:spacing w:line="240" w:lineRule="auto"/>
              <w:rPr>
                <w:rFonts w:ascii="Times New Roman" w:hAnsi="Times New Roman" w:cs="Times New Roman"/>
                <w:b/>
                <w:bCs/>
                <w:i/>
                <w:iCs/>
                <w:sz w:val="20"/>
                <w:szCs w:val="20"/>
              </w:rPr>
            </w:pPr>
            <w:r w:rsidRPr="00681D47">
              <w:rPr>
                <w:rFonts w:ascii="Times New Roman" w:hAnsi="Times New Roman" w:cs="Times New Roman"/>
                <w:b/>
                <w:bCs/>
                <w:i/>
                <w:iCs/>
                <w:sz w:val="20"/>
                <w:szCs w:val="20"/>
              </w:rPr>
              <w:t> 0.3689</w:t>
            </w:r>
          </w:p>
        </w:tc>
        <w:tc>
          <w:tcPr>
            <w:tcW w:w="851" w:type="dxa"/>
            <w:noWrap/>
            <w:hideMark/>
          </w:tcPr>
          <w:p w14:paraId="45158BA6" w14:textId="77777777" w:rsidR="00681D47" w:rsidRPr="00681D47" w:rsidRDefault="00681D47" w:rsidP="00681D47">
            <w:pPr>
              <w:spacing w:line="240" w:lineRule="auto"/>
              <w:rPr>
                <w:rFonts w:ascii="Times New Roman" w:hAnsi="Times New Roman" w:cs="Times New Roman"/>
                <w:b/>
                <w:bCs/>
                <w:i/>
                <w:iCs/>
                <w:sz w:val="20"/>
                <w:szCs w:val="20"/>
              </w:rPr>
            </w:pPr>
            <w:r w:rsidRPr="00681D47">
              <w:rPr>
                <w:rFonts w:ascii="Times New Roman" w:hAnsi="Times New Roman" w:cs="Times New Roman"/>
                <w:b/>
                <w:bCs/>
                <w:i/>
                <w:iCs/>
                <w:sz w:val="20"/>
                <w:szCs w:val="20"/>
              </w:rPr>
              <w:t> 0.0252</w:t>
            </w:r>
          </w:p>
        </w:tc>
        <w:tc>
          <w:tcPr>
            <w:tcW w:w="897" w:type="dxa"/>
            <w:noWrap/>
            <w:hideMark/>
          </w:tcPr>
          <w:p w14:paraId="669B3159" w14:textId="77777777" w:rsidR="00681D47" w:rsidRPr="00681D47" w:rsidRDefault="00681D47" w:rsidP="00681D47">
            <w:pPr>
              <w:spacing w:line="240" w:lineRule="auto"/>
              <w:rPr>
                <w:rFonts w:ascii="Times New Roman" w:hAnsi="Times New Roman" w:cs="Times New Roman"/>
                <w:b/>
                <w:bCs/>
                <w:i/>
                <w:iCs/>
                <w:sz w:val="20"/>
                <w:szCs w:val="20"/>
              </w:rPr>
            </w:pPr>
            <w:r w:rsidRPr="00681D47">
              <w:rPr>
                <w:rFonts w:ascii="Times New Roman" w:hAnsi="Times New Roman" w:cs="Times New Roman"/>
                <w:b/>
                <w:bCs/>
                <w:i/>
                <w:iCs/>
                <w:sz w:val="20"/>
                <w:szCs w:val="20"/>
              </w:rPr>
              <w:t> 0.0218</w:t>
            </w:r>
          </w:p>
        </w:tc>
        <w:tc>
          <w:tcPr>
            <w:tcW w:w="946" w:type="dxa"/>
            <w:noWrap/>
            <w:hideMark/>
          </w:tcPr>
          <w:p w14:paraId="6AC11F90" w14:textId="77777777" w:rsidR="00681D47" w:rsidRPr="00681D47" w:rsidRDefault="00681D47" w:rsidP="00681D47">
            <w:pPr>
              <w:spacing w:line="240" w:lineRule="auto"/>
              <w:rPr>
                <w:rFonts w:ascii="Times New Roman" w:hAnsi="Times New Roman" w:cs="Times New Roman"/>
                <w:b/>
                <w:bCs/>
                <w:i/>
                <w:iCs/>
                <w:sz w:val="20"/>
                <w:szCs w:val="20"/>
              </w:rPr>
            </w:pPr>
            <w:r w:rsidRPr="00681D47">
              <w:rPr>
                <w:rFonts w:ascii="Times New Roman" w:hAnsi="Times New Roman" w:cs="Times New Roman"/>
                <w:b/>
                <w:bCs/>
                <w:i/>
                <w:iCs/>
                <w:sz w:val="20"/>
                <w:szCs w:val="20"/>
              </w:rPr>
              <w:t> 0.1812</w:t>
            </w:r>
          </w:p>
        </w:tc>
      </w:tr>
      <w:tr w:rsidR="00681D47" w:rsidRPr="00D35454" w14:paraId="4CA59E76" w14:textId="77777777" w:rsidTr="00681D47">
        <w:trPr>
          <w:trHeight w:val="246"/>
        </w:trPr>
        <w:tc>
          <w:tcPr>
            <w:tcW w:w="928" w:type="dxa"/>
            <w:noWrap/>
            <w:hideMark/>
          </w:tcPr>
          <w:p w14:paraId="1A58AC3D" w14:textId="77777777" w:rsidR="00681D47" w:rsidRPr="00681D47" w:rsidRDefault="00681D47" w:rsidP="00681D47">
            <w:pPr>
              <w:spacing w:line="240" w:lineRule="auto"/>
              <w:rPr>
                <w:rFonts w:ascii="Times New Roman" w:hAnsi="Times New Roman" w:cs="Times New Roman"/>
                <w:sz w:val="20"/>
                <w:szCs w:val="20"/>
              </w:rPr>
            </w:pPr>
            <w:r w:rsidRPr="00681D47">
              <w:rPr>
                <w:rFonts w:ascii="Times New Roman" w:hAnsi="Times New Roman" w:cs="Times New Roman"/>
                <w:sz w:val="20"/>
                <w:szCs w:val="20"/>
              </w:rPr>
              <w:t>Without Constant &amp; Trend </w:t>
            </w:r>
          </w:p>
        </w:tc>
        <w:tc>
          <w:tcPr>
            <w:tcW w:w="993" w:type="dxa"/>
            <w:noWrap/>
            <w:hideMark/>
          </w:tcPr>
          <w:p w14:paraId="56D45A87" w14:textId="0A11430F" w:rsidR="00681D47" w:rsidRPr="00681D47" w:rsidRDefault="00681D47" w:rsidP="00681D47">
            <w:pPr>
              <w:spacing w:line="240" w:lineRule="auto"/>
              <w:rPr>
                <w:rFonts w:ascii="Times New Roman" w:hAnsi="Times New Roman" w:cs="Times New Roman"/>
                <w:sz w:val="20"/>
                <w:szCs w:val="20"/>
              </w:rPr>
            </w:pPr>
            <w:r w:rsidRPr="00681D47">
              <w:rPr>
                <w:rFonts w:ascii="Times New Roman" w:hAnsi="Times New Roman" w:cs="Times New Roman"/>
                <w:sz w:val="20"/>
                <w:szCs w:val="20"/>
              </w:rPr>
              <w:t>t-Stat</w:t>
            </w:r>
          </w:p>
        </w:tc>
        <w:tc>
          <w:tcPr>
            <w:tcW w:w="851" w:type="dxa"/>
            <w:noWrap/>
            <w:hideMark/>
          </w:tcPr>
          <w:p w14:paraId="2BA1D9FE" w14:textId="77777777" w:rsidR="00681D47" w:rsidRPr="00681D47" w:rsidRDefault="00681D47" w:rsidP="00681D47">
            <w:pPr>
              <w:spacing w:line="240" w:lineRule="auto"/>
              <w:rPr>
                <w:rFonts w:ascii="Times New Roman" w:hAnsi="Times New Roman" w:cs="Times New Roman"/>
                <w:sz w:val="20"/>
                <w:szCs w:val="20"/>
              </w:rPr>
            </w:pPr>
            <w:r w:rsidRPr="00681D47">
              <w:rPr>
                <w:rFonts w:ascii="Times New Roman" w:hAnsi="Times New Roman" w:cs="Times New Roman"/>
                <w:sz w:val="20"/>
                <w:szCs w:val="20"/>
              </w:rPr>
              <w:t>-3.5737</w:t>
            </w:r>
          </w:p>
        </w:tc>
        <w:tc>
          <w:tcPr>
            <w:tcW w:w="1050" w:type="dxa"/>
            <w:noWrap/>
            <w:hideMark/>
          </w:tcPr>
          <w:p w14:paraId="7B349CCB" w14:textId="77777777" w:rsidR="00681D47" w:rsidRPr="00681D47" w:rsidRDefault="00681D47" w:rsidP="00681D47">
            <w:pPr>
              <w:spacing w:line="240" w:lineRule="auto"/>
              <w:rPr>
                <w:rFonts w:ascii="Times New Roman" w:hAnsi="Times New Roman" w:cs="Times New Roman"/>
                <w:sz w:val="20"/>
                <w:szCs w:val="20"/>
              </w:rPr>
            </w:pPr>
            <w:r w:rsidRPr="00681D47">
              <w:rPr>
                <w:rFonts w:ascii="Times New Roman" w:hAnsi="Times New Roman" w:cs="Times New Roman"/>
                <w:sz w:val="20"/>
                <w:szCs w:val="20"/>
              </w:rPr>
              <w:t>-1.4322</w:t>
            </w:r>
          </w:p>
        </w:tc>
        <w:tc>
          <w:tcPr>
            <w:tcW w:w="816" w:type="dxa"/>
            <w:noWrap/>
            <w:hideMark/>
          </w:tcPr>
          <w:p w14:paraId="2C700871" w14:textId="77777777" w:rsidR="00681D47" w:rsidRPr="00681D47" w:rsidRDefault="00681D47" w:rsidP="00681D47">
            <w:pPr>
              <w:spacing w:line="240" w:lineRule="auto"/>
              <w:rPr>
                <w:rFonts w:ascii="Times New Roman" w:hAnsi="Times New Roman" w:cs="Times New Roman"/>
                <w:sz w:val="20"/>
                <w:szCs w:val="20"/>
              </w:rPr>
            </w:pPr>
            <w:r w:rsidRPr="00681D47">
              <w:rPr>
                <w:rFonts w:ascii="Times New Roman" w:hAnsi="Times New Roman" w:cs="Times New Roman"/>
                <w:sz w:val="20"/>
                <w:szCs w:val="20"/>
              </w:rPr>
              <w:t>-5.58</w:t>
            </w:r>
          </w:p>
        </w:tc>
        <w:tc>
          <w:tcPr>
            <w:tcW w:w="936" w:type="dxa"/>
            <w:noWrap/>
            <w:hideMark/>
          </w:tcPr>
          <w:p w14:paraId="610091B8" w14:textId="77777777" w:rsidR="00681D47" w:rsidRPr="00681D47" w:rsidRDefault="00681D47" w:rsidP="00681D47">
            <w:pPr>
              <w:spacing w:line="240" w:lineRule="auto"/>
              <w:rPr>
                <w:rFonts w:ascii="Times New Roman" w:hAnsi="Times New Roman" w:cs="Times New Roman"/>
                <w:sz w:val="20"/>
                <w:szCs w:val="20"/>
              </w:rPr>
            </w:pPr>
            <w:r w:rsidRPr="00681D47">
              <w:rPr>
                <w:rFonts w:ascii="Times New Roman" w:hAnsi="Times New Roman" w:cs="Times New Roman"/>
                <w:sz w:val="20"/>
                <w:szCs w:val="20"/>
              </w:rPr>
              <w:t>-3.481</w:t>
            </w:r>
          </w:p>
        </w:tc>
        <w:tc>
          <w:tcPr>
            <w:tcW w:w="1277" w:type="dxa"/>
            <w:noWrap/>
            <w:hideMark/>
          </w:tcPr>
          <w:p w14:paraId="6DE3224C" w14:textId="77777777" w:rsidR="00681D47" w:rsidRPr="00681D47" w:rsidRDefault="00681D47" w:rsidP="00681D47">
            <w:pPr>
              <w:spacing w:line="240" w:lineRule="auto"/>
              <w:rPr>
                <w:rFonts w:ascii="Times New Roman" w:hAnsi="Times New Roman" w:cs="Times New Roman"/>
                <w:sz w:val="20"/>
                <w:szCs w:val="20"/>
              </w:rPr>
            </w:pPr>
            <w:r w:rsidRPr="00681D47">
              <w:rPr>
                <w:rFonts w:ascii="Times New Roman" w:hAnsi="Times New Roman" w:cs="Times New Roman"/>
                <w:sz w:val="20"/>
                <w:szCs w:val="20"/>
              </w:rPr>
              <w:t>-0.3648</w:t>
            </w:r>
          </w:p>
        </w:tc>
        <w:tc>
          <w:tcPr>
            <w:tcW w:w="946" w:type="dxa"/>
            <w:noWrap/>
            <w:hideMark/>
          </w:tcPr>
          <w:p w14:paraId="3DA7B160" w14:textId="77777777" w:rsidR="00681D47" w:rsidRPr="00681D47" w:rsidRDefault="00681D47" w:rsidP="00681D47">
            <w:pPr>
              <w:spacing w:line="240" w:lineRule="auto"/>
              <w:rPr>
                <w:rFonts w:ascii="Times New Roman" w:hAnsi="Times New Roman" w:cs="Times New Roman"/>
                <w:sz w:val="20"/>
                <w:szCs w:val="20"/>
              </w:rPr>
            </w:pPr>
            <w:r w:rsidRPr="00681D47">
              <w:rPr>
                <w:rFonts w:ascii="Times New Roman" w:hAnsi="Times New Roman" w:cs="Times New Roman"/>
                <w:sz w:val="20"/>
                <w:szCs w:val="20"/>
              </w:rPr>
              <w:t>-0.8166</w:t>
            </w:r>
          </w:p>
        </w:tc>
        <w:tc>
          <w:tcPr>
            <w:tcW w:w="851" w:type="dxa"/>
            <w:noWrap/>
            <w:hideMark/>
          </w:tcPr>
          <w:p w14:paraId="654C7BC7" w14:textId="77777777" w:rsidR="00681D47" w:rsidRPr="00681D47" w:rsidRDefault="00681D47" w:rsidP="00681D47">
            <w:pPr>
              <w:spacing w:line="240" w:lineRule="auto"/>
              <w:rPr>
                <w:rFonts w:ascii="Times New Roman" w:hAnsi="Times New Roman" w:cs="Times New Roman"/>
                <w:sz w:val="20"/>
                <w:szCs w:val="20"/>
              </w:rPr>
            </w:pPr>
            <w:r w:rsidRPr="00681D47">
              <w:rPr>
                <w:rFonts w:ascii="Times New Roman" w:hAnsi="Times New Roman" w:cs="Times New Roman"/>
                <w:sz w:val="20"/>
                <w:szCs w:val="20"/>
              </w:rPr>
              <w:t> 0.6332</w:t>
            </w:r>
          </w:p>
        </w:tc>
        <w:tc>
          <w:tcPr>
            <w:tcW w:w="897" w:type="dxa"/>
            <w:noWrap/>
            <w:hideMark/>
          </w:tcPr>
          <w:p w14:paraId="42355B35" w14:textId="77777777" w:rsidR="00681D47" w:rsidRPr="00681D47" w:rsidRDefault="00681D47" w:rsidP="00681D47">
            <w:pPr>
              <w:spacing w:line="240" w:lineRule="auto"/>
              <w:rPr>
                <w:rFonts w:ascii="Times New Roman" w:hAnsi="Times New Roman" w:cs="Times New Roman"/>
                <w:sz w:val="20"/>
                <w:szCs w:val="20"/>
              </w:rPr>
            </w:pPr>
            <w:r w:rsidRPr="00681D47">
              <w:rPr>
                <w:rFonts w:ascii="Times New Roman" w:hAnsi="Times New Roman" w:cs="Times New Roman"/>
                <w:sz w:val="20"/>
                <w:szCs w:val="20"/>
              </w:rPr>
              <w:t> 2.5334</w:t>
            </w:r>
          </w:p>
        </w:tc>
        <w:tc>
          <w:tcPr>
            <w:tcW w:w="946" w:type="dxa"/>
            <w:noWrap/>
            <w:hideMark/>
          </w:tcPr>
          <w:p w14:paraId="13F8D8E6" w14:textId="77777777" w:rsidR="00681D47" w:rsidRPr="00681D47" w:rsidRDefault="00681D47" w:rsidP="00681D47">
            <w:pPr>
              <w:spacing w:line="240" w:lineRule="auto"/>
              <w:rPr>
                <w:rFonts w:ascii="Times New Roman" w:hAnsi="Times New Roman" w:cs="Times New Roman"/>
                <w:sz w:val="20"/>
                <w:szCs w:val="20"/>
              </w:rPr>
            </w:pPr>
            <w:r w:rsidRPr="00681D47">
              <w:rPr>
                <w:rFonts w:ascii="Times New Roman" w:hAnsi="Times New Roman" w:cs="Times New Roman"/>
                <w:sz w:val="20"/>
                <w:szCs w:val="20"/>
              </w:rPr>
              <w:t>-1.4871</w:t>
            </w:r>
          </w:p>
        </w:tc>
      </w:tr>
      <w:tr w:rsidR="00681D47" w:rsidRPr="00D35454" w14:paraId="2E400429" w14:textId="77777777" w:rsidTr="00681D47">
        <w:trPr>
          <w:trHeight w:val="246"/>
        </w:trPr>
        <w:tc>
          <w:tcPr>
            <w:tcW w:w="928" w:type="dxa"/>
            <w:noWrap/>
            <w:hideMark/>
          </w:tcPr>
          <w:p w14:paraId="08BCE378" w14:textId="77777777" w:rsidR="00681D47" w:rsidRPr="00681D47" w:rsidRDefault="00681D47" w:rsidP="00681D47">
            <w:pPr>
              <w:spacing w:line="240" w:lineRule="auto"/>
              <w:rPr>
                <w:rFonts w:ascii="Times New Roman" w:hAnsi="Times New Roman" w:cs="Times New Roman"/>
                <w:sz w:val="20"/>
                <w:szCs w:val="20"/>
              </w:rPr>
            </w:pPr>
          </w:p>
        </w:tc>
        <w:tc>
          <w:tcPr>
            <w:tcW w:w="993" w:type="dxa"/>
            <w:noWrap/>
            <w:hideMark/>
          </w:tcPr>
          <w:p w14:paraId="516F3AD3" w14:textId="77777777" w:rsidR="00681D47" w:rsidRPr="00681D47" w:rsidRDefault="00681D47" w:rsidP="00681D47">
            <w:pPr>
              <w:spacing w:line="240" w:lineRule="auto"/>
              <w:rPr>
                <w:rFonts w:ascii="Times New Roman" w:hAnsi="Times New Roman" w:cs="Times New Roman"/>
                <w:b/>
                <w:bCs/>
                <w:i/>
                <w:iCs/>
                <w:sz w:val="20"/>
                <w:szCs w:val="20"/>
              </w:rPr>
            </w:pPr>
            <w:r w:rsidRPr="00681D47">
              <w:rPr>
                <w:rFonts w:ascii="Times New Roman" w:hAnsi="Times New Roman" w:cs="Times New Roman"/>
                <w:b/>
                <w:bCs/>
                <w:i/>
                <w:iCs/>
                <w:sz w:val="20"/>
                <w:szCs w:val="20"/>
              </w:rPr>
              <w:t>Prob.</w:t>
            </w:r>
          </w:p>
        </w:tc>
        <w:tc>
          <w:tcPr>
            <w:tcW w:w="851" w:type="dxa"/>
            <w:noWrap/>
            <w:hideMark/>
          </w:tcPr>
          <w:p w14:paraId="33308E64" w14:textId="77777777" w:rsidR="00681D47" w:rsidRPr="00681D47" w:rsidRDefault="00681D47" w:rsidP="00681D47">
            <w:pPr>
              <w:spacing w:line="240" w:lineRule="auto"/>
              <w:rPr>
                <w:rFonts w:ascii="Times New Roman" w:hAnsi="Times New Roman" w:cs="Times New Roman"/>
                <w:b/>
                <w:bCs/>
                <w:i/>
                <w:iCs/>
                <w:sz w:val="20"/>
                <w:szCs w:val="20"/>
              </w:rPr>
            </w:pPr>
            <w:r w:rsidRPr="00681D47">
              <w:rPr>
                <w:rFonts w:ascii="Times New Roman" w:hAnsi="Times New Roman" w:cs="Times New Roman"/>
                <w:b/>
                <w:bCs/>
                <w:i/>
                <w:iCs/>
                <w:sz w:val="20"/>
                <w:szCs w:val="20"/>
              </w:rPr>
              <w:t> 0.0004</w:t>
            </w:r>
          </w:p>
        </w:tc>
        <w:tc>
          <w:tcPr>
            <w:tcW w:w="1050" w:type="dxa"/>
            <w:noWrap/>
            <w:hideMark/>
          </w:tcPr>
          <w:p w14:paraId="68D34EB8" w14:textId="77777777" w:rsidR="00681D47" w:rsidRPr="00681D47" w:rsidRDefault="00681D47" w:rsidP="00681D47">
            <w:pPr>
              <w:spacing w:line="240" w:lineRule="auto"/>
              <w:rPr>
                <w:rFonts w:ascii="Times New Roman" w:hAnsi="Times New Roman" w:cs="Times New Roman"/>
                <w:b/>
                <w:bCs/>
                <w:i/>
                <w:iCs/>
                <w:sz w:val="20"/>
                <w:szCs w:val="20"/>
              </w:rPr>
            </w:pPr>
            <w:r w:rsidRPr="00681D47">
              <w:rPr>
                <w:rFonts w:ascii="Times New Roman" w:hAnsi="Times New Roman" w:cs="Times New Roman"/>
                <w:b/>
                <w:bCs/>
                <w:i/>
                <w:iCs/>
                <w:sz w:val="20"/>
                <w:szCs w:val="20"/>
              </w:rPr>
              <w:t> 0.1419</w:t>
            </w:r>
          </w:p>
        </w:tc>
        <w:tc>
          <w:tcPr>
            <w:tcW w:w="816" w:type="dxa"/>
            <w:noWrap/>
            <w:hideMark/>
          </w:tcPr>
          <w:p w14:paraId="0D7FD21F" w14:textId="77777777" w:rsidR="00681D47" w:rsidRPr="00681D47" w:rsidRDefault="00681D47" w:rsidP="00681D47">
            <w:pPr>
              <w:spacing w:line="240" w:lineRule="auto"/>
              <w:rPr>
                <w:rFonts w:ascii="Times New Roman" w:hAnsi="Times New Roman" w:cs="Times New Roman"/>
                <w:b/>
                <w:bCs/>
                <w:i/>
                <w:iCs/>
                <w:sz w:val="20"/>
                <w:szCs w:val="20"/>
              </w:rPr>
            </w:pPr>
            <w:r w:rsidRPr="00681D47">
              <w:rPr>
                <w:rFonts w:ascii="Times New Roman" w:hAnsi="Times New Roman" w:cs="Times New Roman"/>
                <w:b/>
                <w:bCs/>
                <w:i/>
                <w:iCs/>
                <w:sz w:val="20"/>
                <w:szCs w:val="20"/>
              </w:rPr>
              <w:t> 0.0000</w:t>
            </w:r>
          </w:p>
        </w:tc>
        <w:tc>
          <w:tcPr>
            <w:tcW w:w="936" w:type="dxa"/>
            <w:noWrap/>
            <w:hideMark/>
          </w:tcPr>
          <w:p w14:paraId="7BACAA9A" w14:textId="77777777" w:rsidR="00681D47" w:rsidRPr="00681D47" w:rsidRDefault="00681D47" w:rsidP="00681D47">
            <w:pPr>
              <w:spacing w:line="240" w:lineRule="auto"/>
              <w:rPr>
                <w:rFonts w:ascii="Times New Roman" w:hAnsi="Times New Roman" w:cs="Times New Roman"/>
                <w:b/>
                <w:bCs/>
                <w:i/>
                <w:iCs/>
                <w:sz w:val="20"/>
                <w:szCs w:val="20"/>
              </w:rPr>
            </w:pPr>
            <w:r w:rsidRPr="00681D47">
              <w:rPr>
                <w:rFonts w:ascii="Times New Roman" w:hAnsi="Times New Roman" w:cs="Times New Roman"/>
                <w:b/>
                <w:bCs/>
                <w:i/>
                <w:iCs/>
                <w:sz w:val="20"/>
                <w:szCs w:val="20"/>
              </w:rPr>
              <w:t> 0.0005</w:t>
            </w:r>
          </w:p>
        </w:tc>
        <w:tc>
          <w:tcPr>
            <w:tcW w:w="1277" w:type="dxa"/>
            <w:noWrap/>
            <w:hideMark/>
          </w:tcPr>
          <w:p w14:paraId="2A19D0C1" w14:textId="77777777" w:rsidR="00681D47" w:rsidRPr="00681D47" w:rsidRDefault="00681D47" w:rsidP="00681D47">
            <w:pPr>
              <w:spacing w:line="240" w:lineRule="auto"/>
              <w:rPr>
                <w:rFonts w:ascii="Times New Roman" w:hAnsi="Times New Roman" w:cs="Times New Roman"/>
                <w:b/>
                <w:bCs/>
                <w:i/>
                <w:iCs/>
                <w:sz w:val="20"/>
                <w:szCs w:val="20"/>
              </w:rPr>
            </w:pPr>
            <w:r w:rsidRPr="00681D47">
              <w:rPr>
                <w:rFonts w:ascii="Times New Roman" w:hAnsi="Times New Roman" w:cs="Times New Roman"/>
                <w:b/>
                <w:bCs/>
                <w:i/>
                <w:iCs/>
                <w:sz w:val="20"/>
                <w:szCs w:val="20"/>
              </w:rPr>
              <w:t> 0.5530</w:t>
            </w:r>
          </w:p>
        </w:tc>
        <w:tc>
          <w:tcPr>
            <w:tcW w:w="946" w:type="dxa"/>
            <w:noWrap/>
            <w:hideMark/>
          </w:tcPr>
          <w:p w14:paraId="3B6A4ADD" w14:textId="77777777" w:rsidR="00681D47" w:rsidRPr="00681D47" w:rsidRDefault="00681D47" w:rsidP="00681D47">
            <w:pPr>
              <w:spacing w:line="240" w:lineRule="auto"/>
              <w:rPr>
                <w:rFonts w:ascii="Times New Roman" w:hAnsi="Times New Roman" w:cs="Times New Roman"/>
                <w:b/>
                <w:bCs/>
                <w:i/>
                <w:iCs/>
                <w:sz w:val="20"/>
                <w:szCs w:val="20"/>
              </w:rPr>
            </w:pPr>
            <w:r w:rsidRPr="00681D47">
              <w:rPr>
                <w:rFonts w:ascii="Times New Roman" w:hAnsi="Times New Roman" w:cs="Times New Roman"/>
                <w:b/>
                <w:bCs/>
                <w:i/>
                <w:iCs/>
                <w:sz w:val="20"/>
                <w:szCs w:val="20"/>
              </w:rPr>
              <w:t> 0.3619</w:t>
            </w:r>
          </w:p>
        </w:tc>
        <w:tc>
          <w:tcPr>
            <w:tcW w:w="851" w:type="dxa"/>
            <w:noWrap/>
            <w:hideMark/>
          </w:tcPr>
          <w:p w14:paraId="77C6D673" w14:textId="77777777" w:rsidR="00681D47" w:rsidRPr="00681D47" w:rsidRDefault="00681D47" w:rsidP="00681D47">
            <w:pPr>
              <w:spacing w:line="240" w:lineRule="auto"/>
              <w:rPr>
                <w:rFonts w:ascii="Times New Roman" w:hAnsi="Times New Roman" w:cs="Times New Roman"/>
                <w:b/>
                <w:bCs/>
                <w:i/>
                <w:iCs/>
                <w:sz w:val="20"/>
                <w:szCs w:val="20"/>
              </w:rPr>
            </w:pPr>
            <w:r w:rsidRPr="00681D47">
              <w:rPr>
                <w:rFonts w:ascii="Times New Roman" w:hAnsi="Times New Roman" w:cs="Times New Roman"/>
                <w:b/>
                <w:bCs/>
                <w:i/>
                <w:iCs/>
                <w:sz w:val="20"/>
                <w:szCs w:val="20"/>
              </w:rPr>
              <w:t> 0.8528</w:t>
            </w:r>
          </w:p>
        </w:tc>
        <w:tc>
          <w:tcPr>
            <w:tcW w:w="897" w:type="dxa"/>
            <w:noWrap/>
            <w:hideMark/>
          </w:tcPr>
          <w:p w14:paraId="221DF5A3" w14:textId="77777777" w:rsidR="00681D47" w:rsidRPr="00681D47" w:rsidRDefault="00681D47" w:rsidP="00681D47">
            <w:pPr>
              <w:spacing w:line="240" w:lineRule="auto"/>
              <w:rPr>
                <w:rFonts w:ascii="Times New Roman" w:hAnsi="Times New Roman" w:cs="Times New Roman"/>
                <w:b/>
                <w:bCs/>
                <w:i/>
                <w:iCs/>
                <w:sz w:val="20"/>
                <w:szCs w:val="20"/>
              </w:rPr>
            </w:pPr>
            <w:r w:rsidRPr="00681D47">
              <w:rPr>
                <w:rFonts w:ascii="Times New Roman" w:hAnsi="Times New Roman" w:cs="Times New Roman"/>
                <w:b/>
                <w:bCs/>
                <w:i/>
                <w:iCs/>
                <w:sz w:val="20"/>
                <w:szCs w:val="20"/>
              </w:rPr>
              <w:t> 0.9975</w:t>
            </w:r>
          </w:p>
        </w:tc>
        <w:tc>
          <w:tcPr>
            <w:tcW w:w="946" w:type="dxa"/>
            <w:noWrap/>
            <w:hideMark/>
          </w:tcPr>
          <w:p w14:paraId="72652B6E" w14:textId="77777777" w:rsidR="00681D47" w:rsidRPr="00681D47" w:rsidRDefault="00681D47" w:rsidP="00681D47">
            <w:pPr>
              <w:spacing w:line="240" w:lineRule="auto"/>
              <w:rPr>
                <w:rFonts w:ascii="Times New Roman" w:hAnsi="Times New Roman" w:cs="Times New Roman"/>
                <w:b/>
                <w:bCs/>
                <w:i/>
                <w:iCs/>
                <w:sz w:val="20"/>
                <w:szCs w:val="20"/>
              </w:rPr>
            </w:pPr>
            <w:r w:rsidRPr="00681D47">
              <w:rPr>
                <w:rFonts w:ascii="Times New Roman" w:hAnsi="Times New Roman" w:cs="Times New Roman"/>
                <w:b/>
                <w:bCs/>
                <w:i/>
                <w:iCs/>
                <w:sz w:val="20"/>
                <w:szCs w:val="20"/>
              </w:rPr>
              <w:t> 0.1283</w:t>
            </w:r>
          </w:p>
        </w:tc>
      </w:tr>
    </w:tbl>
    <w:p w14:paraId="121F9D05" w14:textId="4460AE14" w:rsidR="00681D47" w:rsidRDefault="00681D47" w:rsidP="00BC44C7">
      <w:pPr>
        <w:spacing w:line="360" w:lineRule="auto"/>
        <w:jc w:val="both"/>
        <w:rPr>
          <w:rFonts w:ascii="Times New Roman" w:hAnsi="Times New Roman" w:cs="Times New Roman"/>
          <w:color w:val="000000" w:themeColor="text1"/>
          <w:sz w:val="24"/>
          <w:szCs w:val="24"/>
        </w:rPr>
      </w:pPr>
    </w:p>
    <w:p w14:paraId="4369DDD9" w14:textId="0746E8D8" w:rsidR="00681D47" w:rsidRDefault="00681D47" w:rsidP="00BC44C7">
      <w:pPr>
        <w:spacing w:line="360" w:lineRule="auto"/>
        <w:jc w:val="both"/>
        <w:rPr>
          <w:rFonts w:ascii="Times New Roman" w:hAnsi="Times New Roman" w:cs="Times New Roman"/>
          <w:color w:val="000000" w:themeColor="text1"/>
          <w:sz w:val="24"/>
          <w:szCs w:val="24"/>
        </w:rPr>
      </w:pPr>
    </w:p>
    <w:tbl>
      <w:tblPr>
        <w:tblStyle w:val="TableGrid"/>
        <w:tblpPr w:leftFromText="180" w:rightFromText="180" w:vertAnchor="text" w:horzAnchor="margin" w:tblpXSpec="center" w:tblpY="639"/>
        <w:tblW w:w="9957" w:type="dxa"/>
        <w:tblLook w:val="04A0" w:firstRow="1" w:lastRow="0" w:firstColumn="1" w:lastColumn="0" w:noHBand="0" w:noVBand="1"/>
      </w:tblPr>
      <w:tblGrid>
        <w:gridCol w:w="1310"/>
        <w:gridCol w:w="861"/>
        <w:gridCol w:w="982"/>
        <w:gridCol w:w="850"/>
        <w:gridCol w:w="851"/>
        <w:gridCol w:w="850"/>
        <w:gridCol w:w="851"/>
        <w:gridCol w:w="850"/>
        <w:gridCol w:w="816"/>
        <w:gridCol w:w="885"/>
        <w:gridCol w:w="851"/>
      </w:tblGrid>
      <w:tr w:rsidR="00681D47" w:rsidRPr="00AA5EA5" w14:paraId="55C85150" w14:textId="77777777" w:rsidTr="00681D47">
        <w:trPr>
          <w:trHeight w:val="192"/>
        </w:trPr>
        <w:tc>
          <w:tcPr>
            <w:tcW w:w="1310" w:type="dxa"/>
            <w:noWrap/>
            <w:hideMark/>
          </w:tcPr>
          <w:p w14:paraId="6D0C2B69" w14:textId="77777777" w:rsidR="00681D47" w:rsidRPr="00AA5EA5" w:rsidRDefault="00681D47" w:rsidP="00681D47">
            <w:pPr>
              <w:spacing w:line="240" w:lineRule="auto"/>
              <w:rPr>
                <w:rFonts w:ascii="Times New Roman" w:hAnsi="Times New Roman" w:cs="Times New Roman"/>
                <w:color w:val="000000" w:themeColor="text1"/>
                <w:sz w:val="20"/>
                <w:szCs w:val="20"/>
                <w:lang w:val="en-GB"/>
              </w:rPr>
            </w:pPr>
          </w:p>
        </w:tc>
        <w:tc>
          <w:tcPr>
            <w:tcW w:w="1843" w:type="dxa"/>
            <w:gridSpan w:val="2"/>
            <w:noWrap/>
            <w:hideMark/>
          </w:tcPr>
          <w:p w14:paraId="06EA58E1" w14:textId="77777777" w:rsidR="00681D47" w:rsidRPr="00AA5EA5" w:rsidRDefault="00681D47" w:rsidP="00681D47">
            <w:pPr>
              <w:spacing w:line="240" w:lineRule="auto"/>
              <w:rPr>
                <w:rFonts w:ascii="Times New Roman" w:hAnsi="Times New Roman" w:cs="Times New Roman"/>
                <w:b/>
                <w:bCs/>
                <w:color w:val="000000" w:themeColor="text1"/>
                <w:sz w:val="20"/>
                <w:szCs w:val="20"/>
                <w:u w:val="single"/>
              </w:rPr>
            </w:pPr>
            <w:r w:rsidRPr="00AA5EA5">
              <w:rPr>
                <w:rFonts w:ascii="Times New Roman" w:hAnsi="Times New Roman" w:cs="Times New Roman"/>
                <w:b/>
                <w:bCs/>
                <w:color w:val="000000" w:themeColor="text1"/>
                <w:sz w:val="20"/>
                <w:szCs w:val="20"/>
                <w:u w:val="single"/>
              </w:rPr>
              <w:t>At First Difference</w:t>
            </w:r>
          </w:p>
        </w:tc>
        <w:tc>
          <w:tcPr>
            <w:tcW w:w="850" w:type="dxa"/>
            <w:noWrap/>
            <w:hideMark/>
          </w:tcPr>
          <w:p w14:paraId="67605B6B" w14:textId="77777777" w:rsidR="00681D47" w:rsidRPr="00AA5EA5" w:rsidRDefault="00681D47" w:rsidP="00681D47">
            <w:pPr>
              <w:spacing w:line="240" w:lineRule="auto"/>
              <w:rPr>
                <w:rFonts w:ascii="Times New Roman" w:hAnsi="Times New Roman" w:cs="Times New Roman"/>
                <w:b/>
                <w:bCs/>
                <w:color w:val="000000" w:themeColor="text1"/>
                <w:sz w:val="20"/>
                <w:szCs w:val="20"/>
                <w:u w:val="single"/>
              </w:rPr>
            </w:pPr>
          </w:p>
        </w:tc>
        <w:tc>
          <w:tcPr>
            <w:tcW w:w="851" w:type="dxa"/>
            <w:noWrap/>
            <w:hideMark/>
          </w:tcPr>
          <w:p w14:paraId="76A01419" w14:textId="77777777" w:rsidR="00681D47" w:rsidRPr="00AA5EA5" w:rsidRDefault="00681D47" w:rsidP="00681D47">
            <w:pPr>
              <w:spacing w:line="240" w:lineRule="auto"/>
              <w:rPr>
                <w:rFonts w:ascii="Times New Roman" w:hAnsi="Times New Roman" w:cs="Times New Roman"/>
                <w:color w:val="000000" w:themeColor="text1"/>
                <w:sz w:val="20"/>
                <w:szCs w:val="20"/>
              </w:rPr>
            </w:pPr>
          </w:p>
        </w:tc>
        <w:tc>
          <w:tcPr>
            <w:tcW w:w="850" w:type="dxa"/>
            <w:noWrap/>
            <w:hideMark/>
          </w:tcPr>
          <w:p w14:paraId="7630096D" w14:textId="77777777" w:rsidR="00681D47" w:rsidRPr="00AA5EA5" w:rsidRDefault="00681D47" w:rsidP="00681D47">
            <w:pPr>
              <w:spacing w:line="240" w:lineRule="auto"/>
              <w:rPr>
                <w:rFonts w:ascii="Times New Roman" w:hAnsi="Times New Roman" w:cs="Times New Roman"/>
                <w:color w:val="000000" w:themeColor="text1"/>
                <w:sz w:val="20"/>
                <w:szCs w:val="20"/>
              </w:rPr>
            </w:pPr>
          </w:p>
        </w:tc>
        <w:tc>
          <w:tcPr>
            <w:tcW w:w="851" w:type="dxa"/>
            <w:noWrap/>
            <w:hideMark/>
          </w:tcPr>
          <w:p w14:paraId="2BE68EAA" w14:textId="77777777" w:rsidR="00681D47" w:rsidRPr="00AA5EA5" w:rsidRDefault="00681D47" w:rsidP="00681D47">
            <w:pPr>
              <w:spacing w:line="240" w:lineRule="auto"/>
              <w:rPr>
                <w:rFonts w:ascii="Times New Roman" w:hAnsi="Times New Roman" w:cs="Times New Roman"/>
                <w:color w:val="000000" w:themeColor="text1"/>
                <w:sz w:val="20"/>
                <w:szCs w:val="20"/>
              </w:rPr>
            </w:pPr>
          </w:p>
        </w:tc>
        <w:tc>
          <w:tcPr>
            <w:tcW w:w="850" w:type="dxa"/>
            <w:noWrap/>
            <w:hideMark/>
          </w:tcPr>
          <w:p w14:paraId="46FBD12C" w14:textId="77777777" w:rsidR="00681D47" w:rsidRPr="00AA5EA5" w:rsidRDefault="00681D47" w:rsidP="00681D47">
            <w:pPr>
              <w:spacing w:line="240" w:lineRule="auto"/>
              <w:rPr>
                <w:rFonts w:ascii="Times New Roman" w:hAnsi="Times New Roman" w:cs="Times New Roman"/>
                <w:color w:val="000000" w:themeColor="text1"/>
                <w:sz w:val="20"/>
                <w:szCs w:val="20"/>
              </w:rPr>
            </w:pPr>
          </w:p>
        </w:tc>
        <w:tc>
          <w:tcPr>
            <w:tcW w:w="816" w:type="dxa"/>
            <w:noWrap/>
            <w:hideMark/>
          </w:tcPr>
          <w:p w14:paraId="45944E6A" w14:textId="77777777" w:rsidR="00681D47" w:rsidRPr="00AA5EA5" w:rsidRDefault="00681D47" w:rsidP="00681D47">
            <w:pPr>
              <w:spacing w:line="240" w:lineRule="auto"/>
              <w:rPr>
                <w:rFonts w:ascii="Times New Roman" w:hAnsi="Times New Roman" w:cs="Times New Roman"/>
                <w:color w:val="000000" w:themeColor="text1"/>
                <w:sz w:val="20"/>
                <w:szCs w:val="20"/>
              </w:rPr>
            </w:pPr>
          </w:p>
        </w:tc>
        <w:tc>
          <w:tcPr>
            <w:tcW w:w="885" w:type="dxa"/>
            <w:noWrap/>
            <w:hideMark/>
          </w:tcPr>
          <w:p w14:paraId="659112A5" w14:textId="77777777" w:rsidR="00681D47" w:rsidRPr="00AA5EA5" w:rsidRDefault="00681D47" w:rsidP="00681D47">
            <w:pPr>
              <w:spacing w:line="240" w:lineRule="auto"/>
              <w:rPr>
                <w:rFonts w:ascii="Times New Roman" w:hAnsi="Times New Roman" w:cs="Times New Roman"/>
                <w:color w:val="000000" w:themeColor="text1"/>
                <w:sz w:val="20"/>
                <w:szCs w:val="20"/>
              </w:rPr>
            </w:pPr>
          </w:p>
        </w:tc>
        <w:tc>
          <w:tcPr>
            <w:tcW w:w="851" w:type="dxa"/>
            <w:noWrap/>
            <w:hideMark/>
          </w:tcPr>
          <w:p w14:paraId="0985317D" w14:textId="77777777" w:rsidR="00681D47" w:rsidRPr="00AA5EA5" w:rsidRDefault="00681D47" w:rsidP="00681D47">
            <w:pPr>
              <w:spacing w:line="240" w:lineRule="auto"/>
              <w:rPr>
                <w:rFonts w:ascii="Times New Roman" w:hAnsi="Times New Roman" w:cs="Times New Roman"/>
                <w:color w:val="000000" w:themeColor="text1"/>
                <w:sz w:val="20"/>
                <w:szCs w:val="20"/>
              </w:rPr>
            </w:pPr>
          </w:p>
        </w:tc>
      </w:tr>
      <w:tr w:rsidR="00681D47" w:rsidRPr="00AA5EA5" w14:paraId="5FB2B06A" w14:textId="77777777" w:rsidTr="00681D47">
        <w:trPr>
          <w:trHeight w:val="192"/>
        </w:trPr>
        <w:tc>
          <w:tcPr>
            <w:tcW w:w="1310" w:type="dxa"/>
            <w:noWrap/>
            <w:hideMark/>
          </w:tcPr>
          <w:p w14:paraId="00E46027" w14:textId="77777777" w:rsidR="00681D47" w:rsidRPr="00AA5EA5" w:rsidRDefault="00681D47" w:rsidP="00681D47">
            <w:pPr>
              <w:spacing w:line="240" w:lineRule="auto"/>
              <w:rPr>
                <w:rFonts w:ascii="Times New Roman" w:hAnsi="Times New Roman" w:cs="Times New Roman"/>
                <w:color w:val="000000" w:themeColor="text1"/>
                <w:sz w:val="20"/>
                <w:szCs w:val="20"/>
              </w:rPr>
            </w:pPr>
            <w:r w:rsidRPr="00AA5EA5">
              <w:rPr>
                <w:rFonts w:ascii="Times New Roman" w:hAnsi="Times New Roman" w:cs="Times New Roman"/>
                <w:color w:val="000000" w:themeColor="text1"/>
                <w:sz w:val="20"/>
                <w:szCs w:val="20"/>
              </w:rPr>
              <w:t>With Constant</w:t>
            </w:r>
          </w:p>
        </w:tc>
        <w:tc>
          <w:tcPr>
            <w:tcW w:w="861" w:type="dxa"/>
            <w:noWrap/>
            <w:hideMark/>
          </w:tcPr>
          <w:p w14:paraId="544975D5" w14:textId="77777777" w:rsidR="00681D47" w:rsidRPr="00AA5EA5" w:rsidRDefault="00681D47" w:rsidP="00681D47">
            <w:pPr>
              <w:spacing w:line="240" w:lineRule="auto"/>
              <w:rPr>
                <w:rFonts w:ascii="Times New Roman" w:hAnsi="Times New Roman" w:cs="Times New Roman"/>
                <w:color w:val="000000" w:themeColor="text1"/>
                <w:sz w:val="20"/>
                <w:szCs w:val="20"/>
              </w:rPr>
            </w:pPr>
            <w:r w:rsidRPr="00AA5EA5">
              <w:rPr>
                <w:rFonts w:ascii="Times New Roman" w:hAnsi="Times New Roman" w:cs="Times New Roman"/>
                <w:color w:val="000000" w:themeColor="text1"/>
                <w:sz w:val="20"/>
                <w:szCs w:val="20"/>
              </w:rPr>
              <w:t>t-Stat</w:t>
            </w:r>
          </w:p>
        </w:tc>
        <w:tc>
          <w:tcPr>
            <w:tcW w:w="982" w:type="dxa"/>
            <w:noWrap/>
            <w:hideMark/>
          </w:tcPr>
          <w:p w14:paraId="213A5907" w14:textId="77777777" w:rsidR="00681D47" w:rsidRPr="00AA5EA5" w:rsidRDefault="00681D47" w:rsidP="00681D47">
            <w:pPr>
              <w:spacing w:line="240" w:lineRule="auto"/>
              <w:rPr>
                <w:rFonts w:ascii="Times New Roman" w:hAnsi="Times New Roman" w:cs="Times New Roman"/>
                <w:color w:val="000000" w:themeColor="text1"/>
                <w:sz w:val="20"/>
                <w:szCs w:val="20"/>
              </w:rPr>
            </w:pPr>
            <w:r w:rsidRPr="00AA5EA5">
              <w:rPr>
                <w:rFonts w:ascii="Times New Roman" w:hAnsi="Times New Roman" w:cs="Times New Roman"/>
                <w:color w:val="000000" w:themeColor="text1"/>
                <w:sz w:val="20"/>
                <w:szCs w:val="20"/>
              </w:rPr>
              <w:t>-20.42</w:t>
            </w:r>
          </w:p>
        </w:tc>
        <w:tc>
          <w:tcPr>
            <w:tcW w:w="850" w:type="dxa"/>
            <w:noWrap/>
            <w:hideMark/>
          </w:tcPr>
          <w:p w14:paraId="56762F05" w14:textId="77777777" w:rsidR="00681D47" w:rsidRPr="00AA5EA5" w:rsidRDefault="00681D47" w:rsidP="00681D47">
            <w:pPr>
              <w:spacing w:line="240" w:lineRule="auto"/>
              <w:rPr>
                <w:rFonts w:ascii="Times New Roman" w:hAnsi="Times New Roman" w:cs="Times New Roman"/>
                <w:color w:val="000000" w:themeColor="text1"/>
                <w:sz w:val="20"/>
                <w:szCs w:val="20"/>
              </w:rPr>
            </w:pPr>
            <w:r w:rsidRPr="00AA5EA5">
              <w:rPr>
                <w:rFonts w:ascii="Times New Roman" w:hAnsi="Times New Roman" w:cs="Times New Roman"/>
                <w:color w:val="000000" w:themeColor="text1"/>
                <w:sz w:val="20"/>
                <w:szCs w:val="20"/>
              </w:rPr>
              <w:t>-25.172</w:t>
            </w:r>
          </w:p>
        </w:tc>
        <w:tc>
          <w:tcPr>
            <w:tcW w:w="851" w:type="dxa"/>
            <w:noWrap/>
            <w:hideMark/>
          </w:tcPr>
          <w:p w14:paraId="0EF6A59E" w14:textId="77777777" w:rsidR="00681D47" w:rsidRPr="00AA5EA5" w:rsidRDefault="00681D47" w:rsidP="00681D47">
            <w:pPr>
              <w:spacing w:line="240" w:lineRule="auto"/>
              <w:rPr>
                <w:rFonts w:ascii="Times New Roman" w:hAnsi="Times New Roman" w:cs="Times New Roman"/>
                <w:color w:val="000000" w:themeColor="text1"/>
                <w:sz w:val="20"/>
                <w:szCs w:val="20"/>
              </w:rPr>
            </w:pPr>
            <w:r w:rsidRPr="00AA5EA5">
              <w:rPr>
                <w:rFonts w:ascii="Times New Roman" w:hAnsi="Times New Roman" w:cs="Times New Roman"/>
                <w:color w:val="000000" w:themeColor="text1"/>
                <w:sz w:val="20"/>
                <w:szCs w:val="20"/>
              </w:rPr>
              <w:t>-3.984</w:t>
            </w:r>
          </w:p>
        </w:tc>
        <w:tc>
          <w:tcPr>
            <w:tcW w:w="850" w:type="dxa"/>
            <w:noWrap/>
            <w:hideMark/>
          </w:tcPr>
          <w:p w14:paraId="273C46DD" w14:textId="77777777" w:rsidR="00681D47" w:rsidRPr="00AA5EA5" w:rsidRDefault="00681D47" w:rsidP="00681D47">
            <w:pPr>
              <w:spacing w:line="240" w:lineRule="auto"/>
              <w:rPr>
                <w:rFonts w:ascii="Times New Roman" w:hAnsi="Times New Roman" w:cs="Times New Roman"/>
                <w:color w:val="000000" w:themeColor="text1"/>
                <w:sz w:val="20"/>
                <w:szCs w:val="20"/>
              </w:rPr>
            </w:pPr>
            <w:r w:rsidRPr="00AA5EA5">
              <w:rPr>
                <w:rFonts w:ascii="Times New Roman" w:hAnsi="Times New Roman" w:cs="Times New Roman"/>
                <w:color w:val="000000" w:themeColor="text1"/>
                <w:sz w:val="20"/>
                <w:szCs w:val="20"/>
              </w:rPr>
              <w:t>-23.409</w:t>
            </w:r>
          </w:p>
        </w:tc>
        <w:tc>
          <w:tcPr>
            <w:tcW w:w="851" w:type="dxa"/>
            <w:noWrap/>
            <w:hideMark/>
          </w:tcPr>
          <w:p w14:paraId="4E77430F" w14:textId="77777777" w:rsidR="00681D47" w:rsidRPr="00AA5EA5" w:rsidRDefault="00681D47" w:rsidP="00681D47">
            <w:pPr>
              <w:spacing w:line="240" w:lineRule="auto"/>
              <w:rPr>
                <w:rFonts w:ascii="Times New Roman" w:hAnsi="Times New Roman" w:cs="Times New Roman"/>
                <w:color w:val="000000" w:themeColor="text1"/>
                <w:sz w:val="20"/>
                <w:szCs w:val="20"/>
              </w:rPr>
            </w:pPr>
            <w:r w:rsidRPr="00AA5EA5">
              <w:rPr>
                <w:rFonts w:ascii="Times New Roman" w:hAnsi="Times New Roman" w:cs="Times New Roman"/>
                <w:color w:val="000000" w:themeColor="text1"/>
                <w:sz w:val="20"/>
                <w:szCs w:val="20"/>
              </w:rPr>
              <w:t>-5.5183</w:t>
            </w:r>
          </w:p>
        </w:tc>
        <w:tc>
          <w:tcPr>
            <w:tcW w:w="850" w:type="dxa"/>
            <w:noWrap/>
            <w:hideMark/>
          </w:tcPr>
          <w:p w14:paraId="505467D2" w14:textId="77777777" w:rsidR="00681D47" w:rsidRPr="00AA5EA5" w:rsidRDefault="00681D47" w:rsidP="00681D47">
            <w:pPr>
              <w:spacing w:line="240" w:lineRule="auto"/>
              <w:rPr>
                <w:rFonts w:ascii="Times New Roman" w:hAnsi="Times New Roman" w:cs="Times New Roman"/>
                <w:color w:val="000000" w:themeColor="text1"/>
                <w:sz w:val="20"/>
                <w:szCs w:val="20"/>
              </w:rPr>
            </w:pPr>
            <w:r w:rsidRPr="00AA5EA5">
              <w:rPr>
                <w:rFonts w:ascii="Times New Roman" w:hAnsi="Times New Roman" w:cs="Times New Roman"/>
                <w:color w:val="000000" w:themeColor="text1"/>
                <w:sz w:val="20"/>
                <w:szCs w:val="20"/>
              </w:rPr>
              <w:t>-20.653</w:t>
            </w:r>
          </w:p>
        </w:tc>
        <w:tc>
          <w:tcPr>
            <w:tcW w:w="816" w:type="dxa"/>
            <w:noWrap/>
            <w:hideMark/>
          </w:tcPr>
          <w:p w14:paraId="511FC72B" w14:textId="77777777" w:rsidR="00681D47" w:rsidRPr="00AA5EA5" w:rsidRDefault="00681D47" w:rsidP="00681D47">
            <w:pPr>
              <w:spacing w:line="240" w:lineRule="auto"/>
              <w:rPr>
                <w:rFonts w:ascii="Times New Roman" w:hAnsi="Times New Roman" w:cs="Times New Roman"/>
                <w:color w:val="000000" w:themeColor="text1"/>
                <w:sz w:val="20"/>
                <w:szCs w:val="20"/>
              </w:rPr>
            </w:pPr>
            <w:r w:rsidRPr="00AA5EA5">
              <w:rPr>
                <w:rFonts w:ascii="Times New Roman" w:hAnsi="Times New Roman" w:cs="Times New Roman"/>
                <w:color w:val="000000" w:themeColor="text1"/>
                <w:sz w:val="20"/>
                <w:szCs w:val="20"/>
              </w:rPr>
              <w:t>-23.81</w:t>
            </w:r>
          </w:p>
        </w:tc>
        <w:tc>
          <w:tcPr>
            <w:tcW w:w="885" w:type="dxa"/>
            <w:noWrap/>
            <w:hideMark/>
          </w:tcPr>
          <w:p w14:paraId="4B289B55" w14:textId="77777777" w:rsidR="00681D47" w:rsidRPr="00AA5EA5" w:rsidRDefault="00681D47" w:rsidP="00681D47">
            <w:pPr>
              <w:spacing w:line="240" w:lineRule="auto"/>
              <w:rPr>
                <w:rFonts w:ascii="Times New Roman" w:hAnsi="Times New Roman" w:cs="Times New Roman"/>
                <w:color w:val="000000" w:themeColor="text1"/>
                <w:sz w:val="20"/>
                <w:szCs w:val="20"/>
              </w:rPr>
            </w:pPr>
            <w:r w:rsidRPr="00AA5EA5">
              <w:rPr>
                <w:rFonts w:ascii="Times New Roman" w:hAnsi="Times New Roman" w:cs="Times New Roman"/>
                <w:color w:val="000000" w:themeColor="text1"/>
                <w:sz w:val="20"/>
                <w:szCs w:val="20"/>
              </w:rPr>
              <w:t>-3.9844</w:t>
            </w:r>
          </w:p>
        </w:tc>
        <w:tc>
          <w:tcPr>
            <w:tcW w:w="851" w:type="dxa"/>
            <w:noWrap/>
            <w:hideMark/>
          </w:tcPr>
          <w:p w14:paraId="6FDBD621" w14:textId="77777777" w:rsidR="00681D47" w:rsidRPr="00AA5EA5" w:rsidRDefault="00681D47" w:rsidP="00681D47">
            <w:pPr>
              <w:spacing w:line="240" w:lineRule="auto"/>
              <w:rPr>
                <w:rFonts w:ascii="Times New Roman" w:hAnsi="Times New Roman" w:cs="Times New Roman"/>
                <w:color w:val="000000" w:themeColor="text1"/>
                <w:sz w:val="20"/>
                <w:szCs w:val="20"/>
              </w:rPr>
            </w:pPr>
            <w:r w:rsidRPr="00AA5EA5">
              <w:rPr>
                <w:rFonts w:ascii="Times New Roman" w:hAnsi="Times New Roman" w:cs="Times New Roman"/>
                <w:color w:val="000000" w:themeColor="text1"/>
                <w:sz w:val="20"/>
                <w:szCs w:val="20"/>
              </w:rPr>
              <w:t>-1.8006</w:t>
            </w:r>
          </w:p>
        </w:tc>
      </w:tr>
      <w:tr w:rsidR="00681D47" w:rsidRPr="00AA5EA5" w14:paraId="3DEB29F0" w14:textId="77777777" w:rsidTr="00681D47">
        <w:trPr>
          <w:trHeight w:val="192"/>
        </w:trPr>
        <w:tc>
          <w:tcPr>
            <w:tcW w:w="1310" w:type="dxa"/>
            <w:noWrap/>
            <w:hideMark/>
          </w:tcPr>
          <w:p w14:paraId="6526B93C" w14:textId="77777777" w:rsidR="00681D47" w:rsidRPr="00AA5EA5" w:rsidRDefault="00681D47" w:rsidP="00681D47">
            <w:pPr>
              <w:spacing w:line="240" w:lineRule="auto"/>
              <w:rPr>
                <w:rFonts w:ascii="Times New Roman" w:hAnsi="Times New Roman" w:cs="Times New Roman"/>
                <w:color w:val="000000" w:themeColor="text1"/>
                <w:sz w:val="20"/>
                <w:szCs w:val="20"/>
              </w:rPr>
            </w:pPr>
          </w:p>
        </w:tc>
        <w:tc>
          <w:tcPr>
            <w:tcW w:w="861" w:type="dxa"/>
            <w:noWrap/>
            <w:hideMark/>
          </w:tcPr>
          <w:p w14:paraId="199D0DC3" w14:textId="77777777" w:rsidR="00681D47" w:rsidRPr="00AA5EA5" w:rsidRDefault="00681D47" w:rsidP="00681D47">
            <w:pPr>
              <w:spacing w:line="240" w:lineRule="auto"/>
              <w:rPr>
                <w:rFonts w:ascii="Times New Roman" w:hAnsi="Times New Roman" w:cs="Times New Roman"/>
                <w:b/>
                <w:bCs/>
                <w:i/>
                <w:iCs/>
                <w:color w:val="000000" w:themeColor="text1"/>
                <w:sz w:val="20"/>
                <w:szCs w:val="20"/>
              </w:rPr>
            </w:pPr>
            <w:r w:rsidRPr="00AA5EA5">
              <w:rPr>
                <w:rFonts w:ascii="Times New Roman" w:hAnsi="Times New Roman" w:cs="Times New Roman"/>
                <w:b/>
                <w:bCs/>
                <w:i/>
                <w:iCs/>
                <w:color w:val="000000" w:themeColor="text1"/>
                <w:sz w:val="20"/>
                <w:szCs w:val="20"/>
              </w:rPr>
              <w:t>Prob.</w:t>
            </w:r>
          </w:p>
        </w:tc>
        <w:tc>
          <w:tcPr>
            <w:tcW w:w="982" w:type="dxa"/>
            <w:noWrap/>
            <w:hideMark/>
          </w:tcPr>
          <w:p w14:paraId="3925B8F3" w14:textId="77777777" w:rsidR="00681D47" w:rsidRPr="00AA5EA5" w:rsidRDefault="00681D47" w:rsidP="00681D47">
            <w:pPr>
              <w:spacing w:line="240" w:lineRule="auto"/>
              <w:rPr>
                <w:rFonts w:ascii="Times New Roman" w:hAnsi="Times New Roman" w:cs="Times New Roman"/>
                <w:b/>
                <w:bCs/>
                <w:i/>
                <w:iCs/>
                <w:color w:val="000000" w:themeColor="text1"/>
                <w:sz w:val="20"/>
                <w:szCs w:val="20"/>
              </w:rPr>
            </w:pPr>
            <w:r w:rsidRPr="00AA5EA5">
              <w:rPr>
                <w:rFonts w:ascii="Times New Roman" w:hAnsi="Times New Roman" w:cs="Times New Roman"/>
                <w:b/>
                <w:bCs/>
                <w:i/>
                <w:iCs/>
                <w:color w:val="000000" w:themeColor="text1"/>
                <w:sz w:val="20"/>
                <w:szCs w:val="20"/>
              </w:rPr>
              <w:t> 0.0000</w:t>
            </w:r>
          </w:p>
        </w:tc>
        <w:tc>
          <w:tcPr>
            <w:tcW w:w="850" w:type="dxa"/>
            <w:noWrap/>
            <w:hideMark/>
          </w:tcPr>
          <w:p w14:paraId="77350436" w14:textId="77777777" w:rsidR="00681D47" w:rsidRPr="00AA5EA5" w:rsidRDefault="00681D47" w:rsidP="00681D47">
            <w:pPr>
              <w:spacing w:line="240" w:lineRule="auto"/>
              <w:rPr>
                <w:rFonts w:ascii="Times New Roman" w:hAnsi="Times New Roman" w:cs="Times New Roman"/>
                <w:b/>
                <w:bCs/>
                <w:i/>
                <w:iCs/>
                <w:color w:val="000000" w:themeColor="text1"/>
                <w:sz w:val="20"/>
                <w:szCs w:val="20"/>
              </w:rPr>
            </w:pPr>
            <w:r w:rsidRPr="00AA5EA5">
              <w:rPr>
                <w:rFonts w:ascii="Times New Roman" w:hAnsi="Times New Roman" w:cs="Times New Roman"/>
                <w:b/>
                <w:bCs/>
                <w:i/>
                <w:iCs/>
                <w:color w:val="000000" w:themeColor="text1"/>
                <w:sz w:val="20"/>
                <w:szCs w:val="20"/>
              </w:rPr>
              <w:t> 0.0000</w:t>
            </w:r>
          </w:p>
        </w:tc>
        <w:tc>
          <w:tcPr>
            <w:tcW w:w="851" w:type="dxa"/>
            <w:noWrap/>
            <w:hideMark/>
          </w:tcPr>
          <w:p w14:paraId="47EF85D3" w14:textId="77777777" w:rsidR="00681D47" w:rsidRPr="00AA5EA5" w:rsidRDefault="00681D47" w:rsidP="00681D47">
            <w:pPr>
              <w:spacing w:line="240" w:lineRule="auto"/>
              <w:rPr>
                <w:rFonts w:ascii="Times New Roman" w:hAnsi="Times New Roman" w:cs="Times New Roman"/>
                <w:b/>
                <w:bCs/>
                <w:i/>
                <w:iCs/>
                <w:color w:val="000000" w:themeColor="text1"/>
                <w:sz w:val="20"/>
                <w:szCs w:val="20"/>
              </w:rPr>
            </w:pPr>
            <w:r w:rsidRPr="00AA5EA5">
              <w:rPr>
                <w:rFonts w:ascii="Times New Roman" w:hAnsi="Times New Roman" w:cs="Times New Roman"/>
                <w:b/>
                <w:bCs/>
                <w:i/>
                <w:iCs/>
                <w:color w:val="000000" w:themeColor="text1"/>
                <w:sz w:val="20"/>
                <w:szCs w:val="20"/>
              </w:rPr>
              <w:t> 0.0016</w:t>
            </w:r>
          </w:p>
        </w:tc>
        <w:tc>
          <w:tcPr>
            <w:tcW w:w="850" w:type="dxa"/>
            <w:noWrap/>
            <w:hideMark/>
          </w:tcPr>
          <w:p w14:paraId="4AEDD362" w14:textId="77777777" w:rsidR="00681D47" w:rsidRPr="00AA5EA5" w:rsidRDefault="00681D47" w:rsidP="00681D47">
            <w:pPr>
              <w:spacing w:line="240" w:lineRule="auto"/>
              <w:rPr>
                <w:rFonts w:ascii="Times New Roman" w:hAnsi="Times New Roman" w:cs="Times New Roman"/>
                <w:b/>
                <w:bCs/>
                <w:i/>
                <w:iCs/>
                <w:color w:val="000000" w:themeColor="text1"/>
                <w:sz w:val="20"/>
                <w:szCs w:val="20"/>
              </w:rPr>
            </w:pPr>
            <w:r w:rsidRPr="00AA5EA5">
              <w:rPr>
                <w:rFonts w:ascii="Times New Roman" w:hAnsi="Times New Roman" w:cs="Times New Roman"/>
                <w:b/>
                <w:bCs/>
                <w:i/>
                <w:iCs/>
                <w:color w:val="000000" w:themeColor="text1"/>
                <w:sz w:val="20"/>
                <w:szCs w:val="20"/>
              </w:rPr>
              <w:t> 0.0000</w:t>
            </w:r>
          </w:p>
        </w:tc>
        <w:tc>
          <w:tcPr>
            <w:tcW w:w="851" w:type="dxa"/>
            <w:noWrap/>
            <w:hideMark/>
          </w:tcPr>
          <w:p w14:paraId="20D32760" w14:textId="77777777" w:rsidR="00681D47" w:rsidRPr="00AA5EA5" w:rsidRDefault="00681D47" w:rsidP="00681D47">
            <w:pPr>
              <w:spacing w:line="240" w:lineRule="auto"/>
              <w:rPr>
                <w:rFonts w:ascii="Times New Roman" w:hAnsi="Times New Roman" w:cs="Times New Roman"/>
                <w:b/>
                <w:bCs/>
                <w:i/>
                <w:iCs/>
                <w:color w:val="000000" w:themeColor="text1"/>
                <w:sz w:val="20"/>
                <w:szCs w:val="20"/>
              </w:rPr>
            </w:pPr>
            <w:r w:rsidRPr="00AA5EA5">
              <w:rPr>
                <w:rFonts w:ascii="Times New Roman" w:hAnsi="Times New Roman" w:cs="Times New Roman"/>
                <w:b/>
                <w:bCs/>
                <w:i/>
                <w:iCs/>
                <w:color w:val="000000" w:themeColor="text1"/>
                <w:sz w:val="20"/>
                <w:szCs w:val="20"/>
              </w:rPr>
              <w:t> 0.0000</w:t>
            </w:r>
          </w:p>
        </w:tc>
        <w:tc>
          <w:tcPr>
            <w:tcW w:w="850" w:type="dxa"/>
            <w:noWrap/>
            <w:hideMark/>
          </w:tcPr>
          <w:p w14:paraId="5F9A605F" w14:textId="77777777" w:rsidR="00681D47" w:rsidRPr="00AA5EA5" w:rsidRDefault="00681D47" w:rsidP="00681D47">
            <w:pPr>
              <w:spacing w:line="240" w:lineRule="auto"/>
              <w:rPr>
                <w:rFonts w:ascii="Times New Roman" w:hAnsi="Times New Roman" w:cs="Times New Roman"/>
                <w:b/>
                <w:bCs/>
                <w:i/>
                <w:iCs/>
                <w:color w:val="000000" w:themeColor="text1"/>
                <w:sz w:val="20"/>
                <w:szCs w:val="20"/>
              </w:rPr>
            </w:pPr>
            <w:r w:rsidRPr="00AA5EA5">
              <w:rPr>
                <w:rFonts w:ascii="Times New Roman" w:hAnsi="Times New Roman" w:cs="Times New Roman"/>
                <w:b/>
                <w:bCs/>
                <w:i/>
                <w:iCs/>
                <w:color w:val="000000" w:themeColor="text1"/>
                <w:sz w:val="20"/>
                <w:szCs w:val="20"/>
              </w:rPr>
              <w:t> 0.0000</w:t>
            </w:r>
          </w:p>
        </w:tc>
        <w:tc>
          <w:tcPr>
            <w:tcW w:w="816" w:type="dxa"/>
            <w:noWrap/>
            <w:hideMark/>
          </w:tcPr>
          <w:p w14:paraId="406FF5D4" w14:textId="77777777" w:rsidR="00681D47" w:rsidRPr="00AA5EA5" w:rsidRDefault="00681D47" w:rsidP="00681D47">
            <w:pPr>
              <w:spacing w:line="240" w:lineRule="auto"/>
              <w:rPr>
                <w:rFonts w:ascii="Times New Roman" w:hAnsi="Times New Roman" w:cs="Times New Roman"/>
                <w:b/>
                <w:bCs/>
                <w:i/>
                <w:iCs/>
                <w:color w:val="000000" w:themeColor="text1"/>
                <w:sz w:val="20"/>
                <w:szCs w:val="20"/>
              </w:rPr>
            </w:pPr>
            <w:r w:rsidRPr="00AA5EA5">
              <w:rPr>
                <w:rFonts w:ascii="Times New Roman" w:hAnsi="Times New Roman" w:cs="Times New Roman"/>
                <w:b/>
                <w:bCs/>
                <w:i/>
                <w:iCs/>
                <w:color w:val="000000" w:themeColor="text1"/>
                <w:sz w:val="20"/>
                <w:szCs w:val="20"/>
              </w:rPr>
              <w:t> 0.0000</w:t>
            </w:r>
          </w:p>
        </w:tc>
        <w:tc>
          <w:tcPr>
            <w:tcW w:w="885" w:type="dxa"/>
            <w:noWrap/>
            <w:hideMark/>
          </w:tcPr>
          <w:p w14:paraId="22368D46" w14:textId="77777777" w:rsidR="00681D47" w:rsidRPr="00AA5EA5" w:rsidRDefault="00681D47" w:rsidP="00681D47">
            <w:pPr>
              <w:spacing w:line="240" w:lineRule="auto"/>
              <w:rPr>
                <w:rFonts w:ascii="Times New Roman" w:hAnsi="Times New Roman" w:cs="Times New Roman"/>
                <w:b/>
                <w:bCs/>
                <w:i/>
                <w:iCs/>
                <w:color w:val="000000" w:themeColor="text1"/>
                <w:sz w:val="20"/>
                <w:szCs w:val="20"/>
              </w:rPr>
            </w:pPr>
            <w:r w:rsidRPr="00AA5EA5">
              <w:rPr>
                <w:rFonts w:ascii="Times New Roman" w:hAnsi="Times New Roman" w:cs="Times New Roman"/>
                <w:b/>
                <w:bCs/>
                <w:i/>
                <w:iCs/>
                <w:color w:val="000000" w:themeColor="text1"/>
                <w:sz w:val="20"/>
                <w:szCs w:val="20"/>
              </w:rPr>
              <w:t> 0.0016</w:t>
            </w:r>
          </w:p>
        </w:tc>
        <w:tc>
          <w:tcPr>
            <w:tcW w:w="851" w:type="dxa"/>
            <w:noWrap/>
            <w:hideMark/>
          </w:tcPr>
          <w:p w14:paraId="21D6864E" w14:textId="77777777" w:rsidR="00681D47" w:rsidRPr="00AA5EA5" w:rsidRDefault="00681D47" w:rsidP="00681D47">
            <w:pPr>
              <w:spacing w:line="240" w:lineRule="auto"/>
              <w:rPr>
                <w:rFonts w:ascii="Times New Roman" w:hAnsi="Times New Roman" w:cs="Times New Roman"/>
                <w:b/>
                <w:bCs/>
                <w:i/>
                <w:iCs/>
                <w:color w:val="000000" w:themeColor="text1"/>
                <w:sz w:val="20"/>
                <w:szCs w:val="20"/>
              </w:rPr>
            </w:pPr>
            <w:r w:rsidRPr="00AA5EA5">
              <w:rPr>
                <w:rFonts w:ascii="Times New Roman" w:hAnsi="Times New Roman" w:cs="Times New Roman"/>
                <w:b/>
                <w:bCs/>
                <w:i/>
                <w:iCs/>
                <w:color w:val="000000" w:themeColor="text1"/>
                <w:sz w:val="20"/>
                <w:szCs w:val="20"/>
              </w:rPr>
              <w:t> 0.3803</w:t>
            </w:r>
          </w:p>
        </w:tc>
      </w:tr>
      <w:tr w:rsidR="00681D47" w:rsidRPr="00AA5EA5" w14:paraId="1509D509" w14:textId="77777777" w:rsidTr="00681D47">
        <w:trPr>
          <w:trHeight w:val="192"/>
        </w:trPr>
        <w:tc>
          <w:tcPr>
            <w:tcW w:w="1310" w:type="dxa"/>
            <w:noWrap/>
            <w:hideMark/>
          </w:tcPr>
          <w:p w14:paraId="01B4C098" w14:textId="77777777" w:rsidR="00681D47" w:rsidRPr="00AA5EA5" w:rsidRDefault="00681D47" w:rsidP="00681D47">
            <w:pPr>
              <w:spacing w:line="240" w:lineRule="auto"/>
              <w:rPr>
                <w:rFonts w:ascii="Times New Roman" w:hAnsi="Times New Roman" w:cs="Times New Roman"/>
                <w:color w:val="000000" w:themeColor="text1"/>
                <w:sz w:val="20"/>
                <w:szCs w:val="20"/>
              </w:rPr>
            </w:pPr>
            <w:r w:rsidRPr="00AA5EA5">
              <w:rPr>
                <w:rFonts w:ascii="Times New Roman" w:hAnsi="Times New Roman" w:cs="Times New Roman"/>
                <w:color w:val="000000" w:themeColor="text1"/>
                <w:sz w:val="20"/>
                <w:szCs w:val="20"/>
              </w:rPr>
              <w:t>With Constant &amp; Trend </w:t>
            </w:r>
          </w:p>
        </w:tc>
        <w:tc>
          <w:tcPr>
            <w:tcW w:w="861" w:type="dxa"/>
            <w:noWrap/>
            <w:hideMark/>
          </w:tcPr>
          <w:p w14:paraId="0E4D49FC" w14:textId="77777777" w:rsidR="00681D47" w:rsidRPr="00AA5EA5" w:rsidRDefault="00681D47" w:rsidP="00681D47">
            <w:pPr>
              <w:spacing w:line="240" w:lineRule="auto"/>
              <w:rPr>
                <w:rFonts w:ascii="Times New Roman" w:hAnsi="Times New Roman" w:cs="Times New Roman"/>
                <w:color w:val="000000" w:themeColor="text1"/>
                <w:sz w:val="20"/>
                <w:szCs w:val="20"/>
              </w:rPr>
            </w:pPr>
            <w:r w:rsidRPr="00AA5EA5">
              <w:rPr>
                <w:rFonts w:ascii="Times New Roman" w:hAnsi="Times New Roman" w:cs="Times New Roman"/>
                <w:color w:val="000000" w:themeColor="text1"/>
                <w:sz w:val="20"/>
                <w:szCs w:val="20"/>
              </w:rPr>
              <w:t>t-Stat</w:t>
            </w:r>
          </w:p>
        </w:tc>
        <w:tc>
          <w:tcPr>
            <w:tcW w:w="982" w:type="dxa"/>
            <w:noWrap/>
            <w:hideMark/>
          </w:tcPr>
          <w:p w14:paraId="461BF5F5" w14:textId="77777777" w:rsidR="00681D47" w:rsidRPr="00AA5EA5" w:rsidRDefault="00681D47" w:rsidP="00681D47">
            <w:pPr>
              <w:spacing w:line="240" w:lineRule="auto"/>
              <w:rPr>
                <w:rFonts w:ascii="Times New Roman" w:hAnsi="Times New Roman" w:cs="Times New Roman"/>
                <w:color w:val="000000" w:themeColor="text1"/>
                <w:sz w:val="20"/>
                <w:szCs w:val="20"/>
              </w:rPr>
            </w:pPr>
            <w:r w:rsidRPr="00AA5EA5">
              <w:rPr>
                <w:rFonts w:ascii="Times New Roman" w:hAnsi="Times New Roman" w:cs="Times New Roman"/>
                <w:color w:val="000000" w:themeColor="text1"/>
                <w:sz w:val="20"/>
                <w:szCs w:val="20"/>
              </w:rPr>
              <w:t>-20.69</w:t>
            </w:r>
          </w:p>
        </w:tc>
        <w:tc>
          <w:tcPr>
            <w:tcW w:w="850" w:type="dxa"/>
            <w:noWrap/>
            <w:hideMark/>
          </w:tcPr>
          <w:p w14:paraId="39B78555" w14:textId="77777777" w:rsidR="00681D47" w:rsidRPr="00AA5EA5" w:rsidRDefault="00681D47" w:rsidP="00681D47">
            <w:pPr>
              <w:spacing w:line="240" w:lineRule="auto"/>
              <w:rPr>
                <w:rFonts w:ascii="Times New Roman" w:hAnsi="Times New Roman" w:cs="Times New Roman"/>
                <w:color w:val="000000" w:themeColor="text1"/>
                <w:sz w:val="20"/>
                <w:szCs w:val="20"/>
              </w:rPr>
            </w:pPr>
            <w:r w:rsidRPr="00AA5EA5">
              <w:rPr>
                <w:rFonts w:ascii="Times New Roman" w:hAnsi="Times New Roman" w:cs="Times New Roman"/>
                <w:color w:val="000000" w:themeColor="text1"/>
                <w:sz w:val="20"/>
                <w:szCs w:val="20"/>
              </w:rPr>
              <w:t>-25.21</w:t>
            </w:r>
          </w:p>
        </w:tc>
        <w:tc>
          <w:tcPr>
            <w:tcW w:w="851" w:type="dxa"/>
            <w:noWrap/>
            <w:hideMark/>
          </w:tcPr>
          <w:p w14:paraId="5082D2BD" w14:textId="77777777" w:rsidR="00681D47" w:rsidRPr="00AA5EA5" w:rsidRDefault="00681D47" w:rsidP="00681D47">
            <w:pPr>
              <w:spacing w:line="240" w:lineRule="auto"/>
              <w:rPr>
                <w:rFonts w:ascii="Times New Roman" w:hAnsi="Times New Roman" w:cs="Times New Roman"/>
                <w:color w:val="000000" w:themeColor="text1"/>
                <w:sz w:val="20"/>
                <w:szCs w:val="20"/>
              </w:rPr>
            </w:pPr>
            <w:r w:rsidRPr="00AA5EA5">
              <w:rPr>
                <w:rFonts w:ascii="Times New Roman" w:hAnsi="Times New Roman" w:cs="Times New Roman"/>
                <w:color w:val="000000" w:themeColor="text1"/>
                <w:sz w:val="20"/>
                <w:szCs w:val="20"/>
              </w:rPr>
              <w:t>-4.6885</w:t>
            </w:r>
          </w:p>
        </w:tc>
        <w:tc>
          <w:tcPr>
            <w:tcW w:w="850" w:type="dxa"/>
            <w:noWrap/>
            <w:hideMark/>
          </w:tcPr>
          <w:p w14:paraId="45DB73BA" w14:textId="77777777" w:rsidR="00681D47" w:rsidRPr="00AA5EA5" w:rsidRDefault="00681D47" w:rsidP="00681D47">
            <w:pPr>
              <w:spacing w:line="240" w:lineRule="auto"/>
              <w:rPr>
                <w:rFonts w:ascii="Times New Roman" w:hAnsi="Times New Roman" w:cs="Times New Roman"/>
                <w:color w:val="000000" w:themeColor="text1"/>
                <w:sz w:val="20"/>
                <w:szCs w:val="20"/>
              </w:rPr>
            </w:pPr>
            <w:r w:rsidRPr="00AA5EA5">
              <w:rPr>
                <w:rFonts w:ascii="Times New Roman" w:hAnsi="Times New Roman" w:cs="Times New Roman"/>
                <w:color w:val="000000" w:themeColor="text1"/>
                <w:sz w:val="20"/>
                <w:szCs w:val="20"/>
              </w:rPr>
              <w:t>-23.549</w:t>
            </w:r>
          </w:p>
        </w:tc>
        <w:tc>
          <w:tcPr>
            <w:tcW w:w="851" w:type="dxa"/>
            <w:noWrap/>
            <w:hideMark/>
          </w:tcPr>
          <w:p w14:paraId="0EF382F6" w14:textId="77777777" w:rsidR="00681D47" w:rsidRPr="00AA5EA5" w:rsidRDefault="00681D47" w:rsidP="00681D47">
            <w:pPr>
              <w:spacing w:line="240" w:lineRule="auto"/>
              <w:rPr>
                <w:rFonts w:ascii="Times New Roman" w:hAnsi="Times New Roman" w:cs="Times New Roman"/>
                <w:color w:val="000000" w:themeColor="text1"/>
                <w:sz w:val="20"/>
                <w:szCs w:val="20"/>
              </w:rPr>
            </w:pPr>
            <w:r w:rsidRPr="00AA5EA5">
              <w:rPr>
                <w:rFonts w:ascii="Times New Roman" w:hAnsi="Times New Roman" w:cs="Times New Roman"/>
                <w:color w:val="000000" w:themeColor="text1"/>
                <w:sz w:val="20"/>
                <w:szCs w:val="20"/>
              </w:rPr>
              <w:t>-5.5125</w:t>
            </w:r>
          </w:p>
        </w:tc>
        <w:tc>
          <w:tcPr>
            <w:tcW w:w="850" w:type="dxa"/>
            <w:noWrap/>
            <w:hideMark/>
          </w:tcPr>
          <w:p w14:paraId="2EF3C96C" w14:textId="77777777" w:rsidR="00681D47" w:rsidRPr="00AA5EA5" w:rsidRDefault="00681D47" w:rsidP="00681D47">
            <w:pPr>
              <w:spacing w:line="240" w:lineRule="auto"/>
              <w:rPr>
                <w:rFonts w:ascii="Times New Roman" w:hAnsi="Times New Roman" w:cs="Times New Roman"/>
                <w:color w:val="000000" w:themeColor="text1"/>
                <w:sz w:val="20"/>
                <w:szCs w:val="20"/>
              </w:rPr>
            </w:pPr>
            <w:r w:rsidRPr="00AA5EA5">
              <w:rPr>
                <w:rFonts w:ascii="Times New Roman" w:hAnsi="Times New Roman" w:cs="Times New Roman"/>
                <w:color w:val="000000" w:themeColor="text1"/>
                <w:sz w:val="20"/>
                <w:szCs w:val="20"/>
              </w:rPr>
              <w:t>-20.646</w:t>
            </w:r>
          </w:p>
        </w:tc>
        <w:tc>
          <w:tcPr>
            <w:tcW w:w="816" w:type="dxa"/>
            <w:noWrap/>
            <w:hideMark/>
          </w:tcPr>
          <w:p w14:paraId="5982F499" w14:textId="77777777" w:rsidR="00681D47" w:rsidRPr="00AA5EA5" w:rsidRDefault="00681D47" w:rsidP="00681D47">
            <w:pPr>
              <w:spacing w:line="240" w:lineRule="auto"/>
              <w:rPr>
                <w:rFonts w:ascii="Times New Roman" w:hAnsi="Times New Roman" w:cs="Times New Roman"/>
                <w:color w:val="000000" w:themeColor="text1"/>
                <w:sz w:val="20"/>
                <w:szCs w:val="20"/>
              </w:rPr>
            </w:pPr>
            <w:r w:rsidRPr="00AA5EA5">
              <w:rPr>
                <w:rFonts w:ascii="Times New Roman" w:hAnsi="Times New Roman" w:cs="Times New Roman"/>
                <w:color w:val="000000" w:themeColor="text1"/>
                <w:sz w:val="20"/>
                <w:szCs w:val="20"/>
              </w:rPr>
              <w:t>-23.8</w:t>
            </w:r>
          </w:p>
        </w:tc>
        <w:tc>
          <w:tcPr>
            <w:tcW w:w="885" w:type="dxa"/>
            <w:noWrap/>
            <w:hideMark/>
          </w:tcPr>
          <w:p w14:paraId="0FEE6C8C" w14:textId="77777777" w:rsidR="00681D47" w:rsidRPr="00AA5EA5" w:rsidRDefault="00681D47" w:rsidP="00681D47">
            <w:pPr>
              <w:spacing w:line="240" w:lineRule="auto"/>
              <w:rPr>
                <w:rFonts w:ascii="Times New Roman" w:hAnsi="Times New Roman" w:cs="Times New Roman"/>
                <w:color w:val="000000" w:themeColor="text1"/>
                <w:sz w:val="20"/>
                <w:szCs w:val="20"/>
              </w:rPr>
            </w:pPr>
            <w:r w:rsidRPr="00AA5EA5">
              <w:rPr>
                <w:rFonts w:ascii="Times New Roman" w:hAnsi="Times New Roman" w:cs="Times New Roman"/>
                <w:color w:val="000000" w:themeColor="text1"/>
                <w:sz w:val="20"/>
                <w:szCs w:val="20"/>
              </w:rPr>
              <w:t>-3.9655</w:t>
            </w:r>
          </w:p>
        </w:tc>
        <w:tc>
          <w:tcPr>
            <w:tcW w:w="851" w:type="dxa"/>
            <w:noWrap/>
            <w:hideMark/>
          </w:tcPr>
          <w:p w14:paraId="48C6FDF7" w14:textId="77777777" w:rsidR="00681D47" w:rsidRPr="00AA5EA5" w:rsidRDefault="00681D47" w:rsidP="00681D47">
            <w:pPr>
              <w:spacing w:line="240" w:lineRule="auto"/>
              <w:rPr>
                <w:rFonts w:ascii="Times New Roman" w:hAnsi="Times New Roman" w:cs="Times New Roman"/>
                <w:color w:val="000000" w:themeColor="text1"/>
                <w:sz w:val="20"/>
                <w:szCs w:val="20"/>
              </w:rPr>
            </w:pPr>
            <w:r w:rsidRPr="00AA5EA5">
              <w:rPr>
                <w:rFonts w:ascii="Times New Roman" w:hAnsi="Times New Roman" w:cs="Times New Roman"/>
                <w:color w:val="000000" w:themeColor="text1"/>
                <w:sz w:val="20"/>
                <w:szCs w:val="20"/>
              </w:rPr>
              <w:t>-1.9085</w:t>
            </w:r>
          </w:p>
        </w:tc>
      </w:tr>
      <w:tr w:rsidR="00681D47" w:rsidRPr="00AA5EA5" w14:paraId="56FB5AF1" w14:textId="77777777" w:rsidTr="00681D47">
        <w:trPr>
          <w:trHeight w:val="192"/>
        </w:trPr>
        <w:tc>
          <w:tcPr>
            <w:tcW w:w="1310" w:type="dxa"/>
            <w:noWrap/>
            <w:hideMark/>
          </w:tcPr>
          <w:p w14:paraId="353E67C1" w14:textId="77777777" w:rsidR="00681D47" w:rsidRPr="00AA5EA5" w:rsidRDefault="00681D47" w:rsidP="00681D47">
            <w:pPr>
              <w:spacing w:line="240" w:lineRule="auto"/>
              <w:rPr>
                <w:rFonts w:ascii="Times New Roman" w:hAnsi="Times New Roman" w:cs="Times New Roman"/>
                <w:color w:val="000000" w:themeColor="text1"/>
                <w:sz w:val="20"/>
                <w:szCs w:val="20"/>
              </w:rPr>
            </w:pPr>
          </w:p>
        </w:tc>
        <w:tc>
          <w:tcPr>
            <w:tcW w:w="861" w:type="dxa"/>
            <w:noWrap/>
            <w:hideMark/>
          </w:tcPr>
          <w:p w14:paraId="361F1468" w14:textId="77777777" w:rsidR="00681D47" w:rsidRPr="00AA5EA5" w:rsidRDefault="00681D47" w:rsidP="00681D47">
            <w:pPr>
              <w:spacing w:line="240" w:lineRule="auto"/>
              <w:rPr>
                <w:rFonts w:ascii="Times New Roman" w:hAnsi="Times New Roman" w:cs="Times New Roman"/>
                <w:b/>
                <w:bCs/>
                <w:i/>
                <w:iCs/>
                <w:color w:val="000000" w:themeColor="text1"/>
                <w:sz w:val="20"/>
                <w:szCs w:val="20"/>
              </w:rPr>
            </w:pPr>
            <w:r w:rsidRPr="00AA5EA5">
              <w:rPr>
                <w:rFonts w:ascii="Times New Roman" w:hAnsi="Times New Roman" w:cs="Times New Roman"/>
                <w:b/>
                <w:bCs/>
                <w:i/>
                <w:iCs/>
                <w:color w:val="000000" w:themeColor="text1"/>
                <w:sz w:val="20"/>
                <w:szCs w:val="20"/>
              </w:rPr>
              <w:t>Prob.</w:t>
            </w:r>
          </w:p>
        </w:tc>
        <w:tc>
          <w:tcPr>
            <w:tcW w:w="982" w:type="dxa"/>
            <w:noWrap/>
            <w:hideMark/>
          </w:tcPr>
          <w:p w14:paraId="615EA395" w14:textId="77777777" w:rsidR="00681D47" w:rsidRPr="00AA5EA5" w:rsidRDefault="00681D47" w:rsidP="00681D47">
            <w:pPr>
              <w:spacing w:line="240" w:lineRule="auto"/>
              <w:rPr>
                <w:rFonts w:ascii="Times New Roman" w:hAnsi="Times New Roman" w:cs="Times New Roman"/>
                <w:b/>
                <w:bCs/>
                <w:i/>
                <w:iCs/>
                <w:color w:val="000000" w:themeColor="text1"/>
                <w:sz w:val="20"/>
                <w:szCs w:val="20"/>
              </w:rPr>
            </w:pPr>
            <w:r w:rsidRPr="00AA5EA5">
              <w:rPr>
                <w:rFonts w:ascii="Times New Roman" w:hAnsi="Times New Roman" w:cs="Times New Roman"/>
                <w:b/>
                <w:bCs/>
                <w:i/>
                <w:iCs/>
                <w:color w:val="000000" w:themeColor="text1"/>
                <w:sz w:val="20"/>
                <w:szCs w:val="20"/>
              </w:rPr>
              <w:t> 0.0000</w:t>
            </w:r>
          </w:p>
        </w:tc>
        <w:tc>
          <w:tcPr>
            <w:tcW w:w="850" w:type="dxa"/>
            <w:noWrap/>
            <w:hideMark/>
          </w:tcPr>
          <w:p w14:paraId="06B6881D" w14:textId="77777777" w:rsidR="00681D47" w:rsidRPr="00AA5EA5" w:rsidRDefault="00681D47" w:rsidP="00681D47">
            <w:pPr>
              <w:spacing w:line="240" w:lineRule="auto"/>
              <w:rPr>
                <w:rFonts w:ascii="Times New Roman" w:hAnsi="Times New Roman" w:cs="Times New Roman"/>
                <w:b/>
                <w:bCs/>
                <w:i/>
                <w:iCs/>
                <w:color w:val="000000" w:themeColor="text1"/>
                <w:sz w:val="20"/>
                <w:szCs w:val="20"/>
              </w:rPr>
            </w:pPr>
            <w:r w:rsidRPr="00AA5EA5">
              <w:rPr>
                <w:rFonts w:ascii="Times New Roman" w:hAnsi="Times New Roman" w:cs="Times New Roman"/>
                <w:b/>
                <w:bCs/>
                <w:i/>
                <w:iCs/>
                <w:color w:val="000000" w:themeColor="text1"/>
                <w:sz w:val="20"/>
                <w:szCs w:val="20"/>
              </w:rPr>
              <w:t> 0.0000</w:t>
            </w:r>
          </w:p>
        </w:tc>
        <w:tc>
          <w:tcPr>
            <w:tcW w:w="851" w:type="dxa"/>
            <w:noWrap/>
            <w:hideMark/>
          </w:tcPr>
          <w:p w14:paraId="2390731D" w14:textId="77777777" w:rsidR="00681D47" w:rsidRPr="00AA5EA5" w:rsidRDefault="00681D47" w:rsidP="00681D47">
            <w:pPr>
              <w:spacing w:line="240" w:lineRule="auto"/>
              <w:rPr>
                <w:rFonts w:ascii="Times New Roman" w:hAnsi="Times New Roman" w:cs="Times New Roman"/>
                <w:b/>
                <w:bCs/>
                <w:i/>
                <w:iCs/>
                <w:color w:val="000000" w:themeColor="text1"/>
                <w:sz w:val="20"/>
                <w:szCs w:val="20"/>
              </w:rPr>
            </w:pPr>
            <w:r w:rsidRPr="00AA5EA5">
              <w:rPr>
                <w:rFonts w:ascii="Times New Roman" w:hAnsi="Times New Roman" w:cs="Times New Roman"/>
                <w:b/>
                <w:bCs/>
                <w:i/>
                <w:iCs/>
                <w:color w:val="000000" w:themeColor="text1"/>
                <w:sz w:val="20"/>
                <w:szCs w:val="20"/>
              </w:rPr>
              <w:t> 0.0008</w:t>
            </w:r>
          </w:p>
        </w:tc>
        <w:tc>
          <w:tcPr>
            <w:tcW w:w="850" w:type="dxa"/>
            <w:noWrap/>
            <w:hideMark/>
          </w:tcPr>
          <w:p w14:paraId="779CEA4F" w14:textId="77777777" w:rsidR="00681D47" w:rsidRPr="00AA5EA5" w:rsidRDefault="00681D47" w:rsidP="00681D47">
            <w:pPr>
              <w:spacing w:line="240" w:lineRule="auto"/>
              <w:rPr>
                <w:rFonts w:ascii="Times New Roman" w:hAnsi="Times New Roman" w:cs="Times New Roman"/>
                <w:b/>
                <w:bCs/>
                <w:i/>
                <w:iCs/>
                <w:color w:val="000000" w:themeColor="text1"/>
                <w:sz w:val="20"/>
                <w:szCs w:val="20"/>
              </w:rPr>
            </w:pPr>
            <w:r w:rsidRPr="00AA5EA5">
              <w:rPr>
                <w:rFonts w:ascii="Times New Roman" w:hAnsi="Times New Roman" w:cs="Times New Roman"/>
                <w:b/>
                <w:bCs/>
                <w:i/>
                <w:iCs/>
                <w:color w:val="000000" w:themeColor="text1"/>
                <w:sz w:val="20"/>
                <w:szCs w:val="20"/>
              </w:rPr>
              <w:t> 0.0000</w:t>
            </w:r>
          </w:p>
        </w:tc>
        <w:tc>
          <w:tcPr>
            <w:tcW w:w="851" w:type="dxa"/>
            <w:noWrap/>
            <w:hideMark/>
          </w:tcPr>
          <w:p w14:paraId="59D5E38A" w14:textId="77777777" w:rsidR="00681D47" w:rsidRPr="00AA5EA5" w:rsidRDefault="00681D47" w:rsidP="00681D47">
            <w:pPr>
              <w:spacing w:line="240" w:lineRule="auto"/>
              <w:rPr>
                <w:rFonts w:ascii="Times New Roman" w:hAnsi="Times New Roman" w:cs="Times New Roman"/>
                <w:b/>
                <w:bCs/>
                <w:i/>
                <w:iCs/>
                <w:color w:val="000000" w:themeColor="text1"/>
                <w:sz w:val="20"/>
                <w:szCs w:val="20"/>
              </w:rPr>
            </w:pPr>
            <w:r w:rsidRPr="00AA5EA5">
              <w:rPr>
                <w:rFonts w:ascii="Times New Roman" w:hAnsi="Times New Roman" w:cs="Times New Roman"/>
                <w:b/>
                <w:bCs/>
                <w:i/>
                <w:iCs/>
                <w:color w:val="000000" w:themeColor="text1"/>
                <w:sz w:val="20"/>
                <w:szCs w:val="20"/>
              </w:rPr>
              <w:t> 0.0000</w:t>
            </w:r>
          </w:p>
        </w:tc>
        <w:tc>
          <w:tcPr>
            <w:tcW w:w="850" w:type="dxa"/>
            <w:noWrap/>
            <w:hideMark/>
          </w:tcPr>
          <w:p w14:paraId="7D87154C" w14:textId="77777777" w:rsidR="00681D47" w:rsidRPr="00AA5EA5" w:rsidRDefault="00681D47" w:rsidP="00681D47">
            <w:pPr>
              <w:spacing w:line="240" w:lineRule="auto"/>
              <w:rPr>
                <w:rFonts w:ascii="Times New Roman" w:hAnsi="Times New Roman" w:cs="Times New Roman"/>
                <w:b/>
                <w:bCs/>
                <w:i/>
                <w:iCs/>
                <w:color w:val="000000" w:themeColor="text1"/>
                <w:sz w:val="20"/>
                <w:szCs w:val="20"/>
              </w:rPr>
            </w:pPr>
            <w:r w:rsidRPr="00AA5EA5">
              <w:rPr>
                <w:rFonts w:ascii="Times New Roman" w:hAnsi="Times New Roman" w:cs="Times New Roman"/>
                <w:b/>
                <w:bCs/>
                <w:i/>
                <w:iCs/>
                <w:color w:val="000000" w:themeColor="text1"/>
                <w:sz w:val="20"/>
                <w:szCs w:val="20"/>
              </w:rPr>
              <w:t> 0.0000</w:t>
            </w:r>
          </w:p>
        </w:tc>
        <w:tc>
          <w:tcPr>
            <w:tcW w:w="816" w:type="dxa"/>
            <w:noWrap/>
            <w:hideMark/>
          </w:tcPr>
          <w:p w14:paraId="42490197" w14:textId="77777777" w:rsidR="00681D47" w:rsidRPr="00AA5EA5" w:rsidRDefault="00681D47" w:rsidP="00681D47">
            <w:pPr>
              <w:spacing w:line="240" w:lineRule="auto"/>
              <w:rPr>
                <w:rFonts w:ascii="Times New Roman" w:hAnsi="Times New Roman" w:cs="Times New Roman"/>
                <w:b/>
                <w:bCs/>
                <w:i/>
                <w:iCs/>
                <w:color w:val="000000" w:themeColor="text1"/>
                <w:sz w:val="20"/>
                <w:szCs w:val="20"/>
              </w:rPr>
            </w:pPr>
            <w:r w:rsidRPr="00AA5EA5">
              <w:rPr>
                <w:rFonts w:ascii="Times New Roman" w:hAnsi="Times New Roman" w:cs="Times New Roman"/>
                <w:b/>
                <w:bCs/>
                <w:i/>
                <w:iCs/>
                <w:color w:val="000000" w:themeColor="text1"/>
                <w:sz w:val="20"/>
                <w:szCs w:val="20"/>
              </w:rPr>
              <w:t> 0.0000</w:t>
            </w:r>
          </w:p>
        </w:tc>
        <w:tc>
          <w:tcPr>
            <w:tcW w:w="885" w:type="dxa"/>
            <w:noWrap/>
            <w:hideMark/>
          </w:tcPr>
          <w:p w14:paraId="05CED6CD" w14:textId="77777777" w:rsidR="00681D47" w:rsidRPr="00AA5EA5" w:rsidRDefault="00681D47" w:rsidP="00681D47">
            <w:pPr>
              <w:spacing w:line="240" w:lineRule="auto"/>
              <w:rPr>
                <w:rFonts w:ascii="Times New Roman" w:hAnsi="Times New Roman" w:cs="Times New Roman"/>
                <w:b/>
                <w:bCs/>
                <w:i/>
                <w:iCs/>
                <w:color w:val="000000" w:themeColor="text1"/>
                <w:sz w:val="20"/>
                <w:szCs w:val="20"/>
              </w:rPr>
            </w:pPr>
            <w:r w:rsidRPr="00AA5EA5">
              <w:rPr>
                <w:rFonts w:ascii="Times New Roman" w:hAnsi="Times New Roman" w:cs="Times New Roman"/>
                <w:b/>
                <w:bCs/>
                <w:i/>
                <w:iCs/>
                <w:color w:val="000000" w:themeColor="text1"/>
                <w:sz w:val="20"/>
                <w:szCs w:val="20"/>
              </w:rPr>
              <w:t> 0.0103</w:t>
            </w:r>
          </w:p>
        </w:tc>
        <w:tc>
          <w:tcPr>
            <w:tcW w:w="851" w:type="dxa"/>
            <w:noWrap/>
            <w:hideMark/>
          </w:tcPr>
          <w:p w14:paraId="6B131AE3" w14:textId="77777777" w:rsidR="00681D47" w:rsidRPr="00AA5EA5" w:rsidRDefault="00681D47" w:rsidP="00681D47">
            <w:pPr>
              <w:spacing w:line="240" w:lineRule="auto"/>
              <w:rPr>
                <w:rFonts w:ascii="Times New Roman" w:hAnsi="Times New Roman" w:cs="Times New Roman"/>
                <w:b/>
                <w:bCs/>
                <w:i/>
                <w:iCs/>
                <w:color w:val="000000" w:themeColor="text1"/>
                <w:sz w:val="20"/>
                <w:szCs w:val="20"/>
              </w:rPr>
            </w:pPr>
            <w:r w:rsidRPr="00AA5EA5">
              <w:rPr>
                <w:rFonts w:ascii="Times New Roman" w:hAnsi="Times New Roman" w:cs="Times New Roman"/>
                <w:b/>
                <w:bCs/>
                <w:i/>
                <w:iCs/>
                <w:color w:val="000000" w:themeColor="text1"/>
                <w:sz w:val="20"/>
                <w:szCs w:val="20"/>
              </w:rPr>
              <w:t> 0.6486</w:t>
            </w:r>
          </w:p>
        </w:tc>
      </w:tr>
      <w:tr w:rsidR="00681D47" w:rsidRPr="00AA5EA5" w14:paraId="6F059D38" w14:textId="77777777" w:rsidTr="00681D47">
        <w:trPr>
          <w:trHeight w:val="192"/>
        </w:trPr>
        <w:tc>
          <w:tcPr>
            <w:tcW w:w="1310" w:type="dxa"/>
            <w:noWrap/>
            <w:hideMark/>
          </w:tcPr>
          <w:p w14:paraId="03DCBFB9" w14:textId="77777777" w:rsidR="00681D47" w:rsidRPr="00AA5EA5" w:rsidRDefault="00681D47" w:rsidP="00681D47">
            <w:pPr>
              <w:spacing w:line="240" w:lineRule="auto"/>
              <w:rPr>
                <w:rFonts w:ascii="Times New Roman" w:hAnsi="Times New Roman" w:cs="Times New Roman"/>
                <w:color w:val="000000" w:themeColor="text1"/>
                <w:sz w:val="20"/>
                <w:szCs w:val="20"/>
              </w:rPr>
            </w:pPr>
            <w:r w:rsidRPr="00AA5EA5">
              <w:rPr>
                <w:rFonts w:ascii="Times New Roman" w:hAnsi="Times New Roman" w:cs="Times New Roman"/>
                <w:color w:val="000000" w:themeColor="text1"/>
                <w:sz w:val="20"/>
                <w:szCs w:val="20"/>
              </w:rPr>
              <w:t>Without Constant &amp; Trend </w:t>
            </w:r>
          </w:p>
        </w:tc>
        <w:tc>
          <w:tcPr>
            <w:tcW w:w="861" w:type="dxa"/>
            <w:noWrap/>
            <w:hideMark/>
          </w:tcPr>
          <w:p w14:paraId="46B3CC76" w14:textId="77777777" w:rsidR="00681D47" w:rsidRPr="00AA5EA5" w:rsidRDefault="00681D47" w:rsidP="00681D47">
            <w:pPr>
              <w:spacing w:line="240" w:lineRule="auto"/>
              <w:rPr>
                <w:rFonts w:ascii="Times New Roman" w:hAnsi="Times New Roman" w:cs="Times New Roman"/>
                <w:color w:val="000000" w:themeColor="text1"/>
                <w:sz w:val="20"/>
                <w:szCs w:val="20"/>
              </w:rPr>
            </w:pPr>
            <w:r w:rsidRPr="00AA5EA5">
              <w:rPr>
                <w:rFonts w:ascii="Times New Roman" w:hAnsi="Times New Roman" w:cs="Times New Roman"/>
                <w:color w:val="000000" w:themeColor="text1"/>
                <w:sz w:val="20"/>
                <w:szCs w:val="20"/>
              </w:rPr>
              <w:t>t-Stat</w:t>
            </w:r>
          </w:p>
        </w:tc>
        <w:tc>
          <w:tcPr>
            <w:tcW w:w="982" w:type="dxa"/>
            <w:noWrap/>
            <w:hideMark/>
          </w:tcPr>
          <w:p w14:paraId="7AB7A3CE" w14:textId="77777777" w:rsidR="00681D47" w:rsidRPr="00AA5EA5" w:rsidRDefault="00681D47" w:rsidP="00681D47">
            <w:pPr>
              <w:spacing w:line="240" w:lineRule="auto"/>
              <w:rPr>
                <w:rFonts w:ascii="Times New Roman" w:hAnsi="Times New Roman" w:cs="Times New Roman"/>
                <w:color w:val="000000" w:themeColor="text1"/>
                <w:sz w:val="20"/>
                <w:szCs w:val="20"/>
              </w:rPr>
            </w:pPr>
            <w:r w:rsidRPr="00AA5EA5">
              <w:rPr>
                <w:rFonts w:ascii="Times New Roman" w:hAnsi="Times New Roman" w:cs="Times New Roman"/>
                <w:color w:val="000000" w:themeColor="text1"/>
                <w:sz w:val="20"/>
                <w:szCs w:val="20"/>
              </w:rPr>
              <w:t>-20.28</w:t>
            </w:r>
          </w:p>
        </w:tc>
        <w:tc>
          <w:tcPr>
            <w:tcW w:w="850" w:type="dxa"/>
            <w:noWrap/>
            <w:hideMark/>
          </w:tcPr>
          <w:p w14:paraId="721406FA" w14:textId="77777777" w:rsidR="00681D47" w:rsidRPr="00AA5EA5" w:rsidRDefault="00681D47" w:rsidP="00681D47">
            <w:pPr>
              <w:spacing w:line="240" w:lineRule="auto"/>
              <w:rPr>
                <w:rFonts w:ascii="Times New Roman" w:hAnsi="Times New Roman" w:cs="Times New Roman"/>
                <w:color w:val="000000" w:themeColor="text1"/>
                <w:sz w:val="20"/>
                <w:szCs w:val="20"/>
              </w:rPr>
            </w:pPr>
            <w:r w:rsidRPr="00AA5EA5">
              <w:rPr>
                <w:rFonts w:ascii="Times New Roman" w:hAnsi="Times New Roman" w:cs="Times New Roman"/>
                <w:color w:val="000000" w:themeColor="text1"/>
                <w:sz w:val="20"/>
                <w:szCs w:val="20"/>
              </w:rPr>
              <w:t>-25.178</w:t>
            </w:r>
          </w:p>
        </w:tc>
        <w:tc>
          <w:tcPr>
            <w:tcW w:w="851" w:type="dxa"/>
            <w:noWrap/>
            <w:hideMark/>
          </w:tcPr>
          <w:p w14:paraId="055C8974" w14:textId="77777777" w:rsidR="00681D47" w:rsidRPr="00AA5EA5" w:rsidRDefault="00681D47" w:rsidP="00681D47">
            <w:pPr>
              <w:spacing w:line="240" w:lineRule="auto"/>
              <w:rPr>
                <w:rFonts w:ascii="Times New Roman" w:hAnsi="Times New Roman" w:cs="Times New Roman"/>
                <w:color w:val="000000" w:themeColor="text1"/>
                <w:sz w:val="20"/>
                <w:szCs w:val="20"/>
              </w:rPr>
            </w:pPr>
            <w:r w:rsidRPr="00AA5EA5">
              <w:rPr>
                <w:rFonts w:ascii="Times New Roman" w:hAnsi="Times New Roman" w:cs="Times New Roman"/>
                <w:color w:val="000000" w:themeColor="text1"/>
                <w:sz w:val="20"/>
                <w:szCs w:val="20"/>
              </w:rPr>
              <w:t>-3.8801</w:t>
            </w:r>
          </w:p>
        </w:tc>
        <w:tc>
          <w:tcPr>
            <w:tcW w:w="850" w:type="dxa"/>
            <w:noWrap/>
            <w:hideMark/>
          </w:tcPr>
          <w:p w14:paraId="4A11D885" w14:textId="77777777" w:rsidR="00681D47" w:rsidRPr="00AA5EA5" w:rsidRDefault="00681D47" w:rsidP="00681D47">
            <w:pPr>
              <w:spacing w:line="240" w:lineRule="auto"/>
              <w:rPr>
                <w:rFonts w:ascii="Times New Roman" w:hAnsi="Times New Roman" w:cs="Times New Roman"/>
                <w:color w:val="000000" w:themeColor="text1"/>
                <w:sz w:val="20"/>
                <w:szCs w:val="20"/>
              </w:rPr>
            </w:pPr>
            <w:r w:rsidRPr="00AA5EA5">
              <w:rPr>
                <w:rFonts w:ascii="Times New Roman" w:hAnsi="Times New Roman" w:cs="Times New Roman"/>
                <w:color w:val="000000" w:themeColor="text1"/>
                <w:sz w:val="20"/>
                <w:szCs w:val="20"/>
              </w:rPr>
              <w:t>-23.298</w:t>
            </w:r>
          </w:p>
        </w:tc>
        <w:tc>
          <w:tcPr>
            <w:tcW w:w="851" w:type="dxa"/>
            <w:noWrap/>
            <w:hideMark/>
          </w:tcPr>
          <w:p w14:paraId="29AC34B1" w14:textId="77777777" w:rsidR="00681D47" w:rsidRPr="00AA5EA5" w:rsidRDefault="00681D47" w:rsidP="00681D47">
            <w:pPr>
              <w:spacing w:line="240" w:lineRule="auto"/>
              <w:rPr>
                <w:rFonts w:ascii="Times New Roman" w:hAnsi="Times New Roman" w:cs="Times New Roman"/>
                <w:color w:val="000000" w:themeColor="text1"/>
                <w:sz w:val="20"/>
                <w:szCs w:val="20"/>
              </w:rPr>
            </w:pPr>
            <w:r w:rsidRPr="00AA5EA5">
              <w:rPr>
                <w:rFonts w:ascii="Times New Roman" w:hAnsi="Times New Roman" w:cs="Times New Roman"/>
                <w:color w:val="000000" w:themeColor="text1"/>
                <w:sz w:val="20"/>
                <w:szCs w:val="20"/>
              </w:rPr>
              <w:t>-5.524</w:t>
            </w:r>
          </w:p>
        </w:tc>
        <w:tc>
          <w:tcPr>
            <w:tcW w:w="850" w:type="dxa"/>
            <w:noWrap/>
            <w:hideMark/>
          </w:tcPr>
          <w:p w14:paraId="4E6E43FD" w14:textId="77777777" w:rsidR="00681D47" w:rsidRPr="00AA5EA5" w:rsidRDefault="00681D47" w:rsidP="00681D47">
            <w:pPr>
              <w:spacing w:line="240" w:lineRule="auto"/>
              <w:rPr>
                <w:rFonts w:ascii="Times New Roman" w:hAnsi="Times New Roman" w:cs="Times New Roman"/>
                <w:color w:val="000000" w:themeColor="text1"/>
                <w:sz w:val="20"/>
                <w:szCs w:val="20"/>
              </w:rPr>
            </w:pPr>
            <w:r w:rsidRPr="00AA5EA5">
              <w:rPr>
                <w:rFonts w:ascii="Times New Roman" w:hAnsi="Times New Roman" w:cs="Times New Roman"/>
                <w:color w:val="000000" w:themeColor="text1"/>
                <w:sz w:val="20"/>
                <w:szCs w:val="20"/>
              </w:rPr>
              <w:t>-20.664</w:t>
            </w:r>
          </w:p>
        </w:tc>
        <w:tc>
          <w:tcPr>
            <w:tcW w:w="816" w:type="dxa"/>
            <w:noWrap/>
            <w:hideMark/>
          </w:tcPr>
          <w:p w14:paraId="77332B01" w14:textId="77777777" w:rsidR="00681D47" w:rsidRPr="00AA5EA5" w:rsidRDefault="00681D47" w:rsidP="00681D47">
            <w:pPr>
              <w:spacing w:line="240" w:lineRule="auto"/>
              <w:rPr>
                <w:rFonts w:ascii="Times New Roman" w:hAnsi="Times New Roman" w:cs="Times New Roman"/>
                <w:color w:val="000000" w:themeColor="text1"/>
                <w:sz w:val="20"/>
                <w:szCs w:val="20"/>
              </w:rPr>
            </w:pPr>
            <w:r w:rsidRPr="00AA5EA5">
              <w:rPr>
                <w:rFonts w:ascii="Times New Roman" w:hAnsi="Times New Roman" w:cs="Times New Roman"/>
                <w:color w:val="000000" w:themeColor="text1"/>
                <w:sz w:val="20"/>
                <w:szCs w:val="20"/>
              </w:rPr>
              <w:t>-23.79</w:t>
            </w:r>
          </w:p>
        </w:tc>
        <w:tc>
          <w:tcPr>
            <w:tcW w:w="885" w:type="dxa"/>
            <w:noWrap/>
            <w:hideMark/>
          </w:tcPr>
          <w:p w14:paraId="0105CD5D" w14:textId="77777777" w:rsidR="00681D47" w:rsidRPr="00AA5EA5" w:rsidRDefault="00681D47" w:rsidP="00681D47">
            <w:pPr>
              <w:spacing w:line="240" w:lineRule="auto"/>
              <w:rPr>
                <w:rFonts w:ascii="Times New Roman" w:hAnsi="Times New Roman" w:cs="Times New Roman"/>
                <w:color w:val="000000" w:themeColor="text1"/>
                <w:sz w:val="20"/>
                <w:szCs w:val="20"/>
              </w:rPr>
            </w:pPr>
            <w:r w:rsidRPr="00AA5EA5">
              <w:rPr>
                <w:rFonts w:ascii="Times New Roman" w:hAnsi="Times New Roman" w:cs="Times New Roman"/>
                <w:color w:val="000000" w:themeColor="text1"/>
                <w:sz w:val="20"/>
                <w:szCs w:val="20"/>
              </w:rPr>
              <w:t>-2.9541</w:t>
            </w:r>
          </w:p>
        </w:tc>
        <w:tc>
          <w:tcPr>
            <w:tcW w:w="851" w:type="dxa"/>
            <w:noWrap/>
            <w:hideMark/>
          </w:tcPr>
          <w:p w14:paraId="56A40FF9" w14:textId="77777777" w:rsidR="00681D47" w:rsidRPr="00AA5EA5" w:rsidRDefault="00681D47" w:rsidP="00681D47">
            <w:pPr>
              <w:spacing w:line="240" w:lineRule="auto"/>
              <w:rPr>
                <w:rFonts w:ascii="Times New Roman" w:hAnsi="Times New Roman" w:cs="Times New Roman"/>
                <w:color w:val="000000" w:themeColor="text1"/>
                <w:sz w:val="20"/>
                <w:szCs w:val="20"/>
              </w:rPr>
            </w:pPr>
            <w:r w:rsidRPr="00AA5EA5">
              <w:rPr>
                <w:rFonts w:ascii="Times New Roman" w:hAnsi="Times New Roman" w:cs="Times New Roman"/>
                <w:color w:val="000000" w:themeColor="text1"/>
                <w:sz w:val="20"/>
                <w:szCs w:val="20"/>
              </w:rPr>
              <w:t>-1.7798</w:t>
            </w:r>
          </w:p>
        </w:tc>
      </w:tr>
      <w:tr w:rsidR="00681D47" w:rsidRPr="00AA5EA5" w14:paraId="16F9DAFA" w14:textId="77777777" w:rsidTr="00681D47">
        <w:trPr>
          <w:trHeight w:val="192"/>
        </w:trPr>
        <w:tc>
          <w:tcPr>
            <w:tcW w:w="1310" w:type="dxa"/>
            <w:noWrap/>
            <w:hideMark/>
          </w:tcPr>
          <w:p w14:paraId="456D69E0" w14:textId="77777777" w:rsidR="00681D47" w:rsidRPr="00AA5EA5" w:rsidRDefault="00681D47" w:rsidP="00681D47">
            <w:pPr>
              <w:spacing w:line="240" w:lineRule="auto"/>
              <w:rPr>
                <w:rFonts w:ascii="Times New Roman" w:hAnsi="Times New Roman" w:cs="Times New Roman"/>
                <w:color w:val="000000" w:themeColor="text1"/>
                <w:sz w:val="20"/>
                <w:szCs w:val="20"/>
              </w:rPr>
            </w:pPr>
          </w:p>
        </w:tc>
        <w:tc>
          <w:tcPr>
            <w:tcW w:w="861" w:type="dxa"/>
            <w:noWrap/>
            <w:hideMark/>
          </w:tcPr>
          <w:p w14:paraId="11838C05" w14:textId="77777777" w:rsidR="00681D47" w:rsidRPr="00AA5EA5" w:rsidRDefault="00681D47" w:rsidP="00681D47">
            <w:pPr>
              <w:spacing w:line="240" w:lineRule="auto"/>
              <w:rPr>
                <w:rFonts w:ascii="Times New Roman" w:hAnsi="Times New Roman" w:cs="Times New Roman"/>
                <w:b/>
                <w:bCs/>
                <w:i/>
                <w:iCs/>
                <w:color w:val="000000" w:themeColor="text1"/>
                <w:sz w:val="20"/>
                <w:szCs w:val="20"/>
              </w:rPr>
            </w:pPr>
            <w:r w:rsidRPr="00AA5EA5">
              <w:rPr>
                <w:rFonts w:ascii="Times New Roman" w:hAnsi="Times New Roman" w:cs="Times New Roman"/>
                <w:b/>
                <w:bCs/>
                <w:i/>
                <w:iCs/>
                <w:color w:val="000000" w:themeColor="text1"/>
                <w:sz w:val="20"/>
                <w:szCs w:val="20"/>
              </w:rPr>
              <w:t>Prob.</w:t>
            </w:r>
          </w:p>
        </w:tc>
        <w:tc>
          <w:tcPr>
            <w:tcW w:w="982" w:type="dxa"/>
            <w:noWrap/>
            <w:hideMark/>
          </w:tcPr>
          <w:p w14:paraId="7E9F66E4" w14:textId="77777777" w:rsidR="00681D47" w:rsidRPr="00AA5EA5" w:rsidRDefault="00681D47" w:rsidP="00681D47">
            <w:pPr>
              <w:spacing w:line="240" w:lineRule="auto"/>
              <w:rPr>
                <w:rFonts w:ascii="Times New Roman" w:hAnsi="Times New Roman" w:cs="Times New Roman"/>
                <w:b/>
                <w:bCs/>
                <w:i/>
                <w:iCs/>
                <w:color w:val="000000" w:themeColor="text1"/>
                <w:sz w:val="20"/>
                <w:szCs w:val="20"/>
              </w:rPr>
            </w:pPr>
            <w:r w:rsidRPr="00AA5EA5">
              <w:rPr>
                <w:rFonts w:ascii="Times New Roman" w:hAnsi="Times New Roman" w:cs="Times New Roman"/>
                <w:b/>
                <w:bCs/>
                <w:i/>
                <w:iCs/>
                <w:color w:val="000000" w:themeColor="text1"/>
                <w:sz w:val="20"/>
                <w:szCs w:val="20"/>
              </w:rPr>
              <w:t> 0.0000</w:t>
            </w:r>
          </w:p>
        </w:tc>
        <w:tc>
          <w:tcPr>
            <w:tcW w:w="850" w:type="dxa"/>
            <w:noWrap/>
            <w:hideMark/>
          </w:tcPr>
          <w:p w14:paraId="443B392E" w14:textId="77777777" w:rsidR="00681D47" w:rsidRPr="00AA5EA5" w:rsidRDefault="00681D47" w:rsidP="00681D47">
            <w:pPr>
              <w:spacing w:line="240" w:lineRule="auto"/>
              <w:rPr>
                <w:rFonts w:ascii="Times New Roman" w:hAnsi="Times New Roman" w:cs="Times New Roman"/>
                <w:b/>
                <w:bCs/>
                <w:i/>
                <w:iCs/>
                <w:color w:val="000000" w:themeColor="text1"/>
                <w:sz w:val="20"/>
                <w:szCs w:val="20"/>
              </w:rPr>
            </w:pPr>
            <w:r w:rsidRPr="00AA5EA5">
              <w:rPr>
                <w:rFonts w:ascii="Times New Roman" w:hAnsi="Times New Roman" w:cs="Times New Roman"/>
                <w:b/>
                <w:bCs/>
                <w:i/>
                <w:iCs/>
                <w:color w:val="000000" w:themeColor="text1"/>
                <w:sz w:val="20"/>
                <w:szCs w:val="20"/>
              </w:rPr>
              <w:t> 0.0000</w:t>
            </w:r>
          </w:p>
        </w:tc>
        <w:tc>
          <w:tcPr>
            <w:tcW w:w="851" w:type="dxa"/>
            <w:noWrap/>
            <w:hideMark/>
          </w:tcPr>
          <w:p w14:paraId="2F0D7965" w14:textId="77777777" w:rsidR="00681D47" w:rsidRPr="00AA5EA5" w:rsidRDefault="00681D47" w:rsidP="00681D47">
            <w:pPr>
              <w:spacing w:line="240" w:lineRule="auto"/>
              <w:rPr>
                <w:rFonts w:ascii="Times New Roman" w:hAnsi="Times New Roman" w:cs="Times New Roman"/>
                <w:b/>
                <w:bCs/>
                <w:i/>
                <w:iCs/>
                <w:color w:val="000000" w:themeColor="text1"/>
                <w:sz w:val="20"/>
                <w:szCs w:val="20"/>
              </w:rPr>
            </w:pPr>
            <w:r w:rsidRPr="00AA5EA5">
              <w:rPr>
                <w:rFonts w:ascii="Times New Roman" w:hAnsi="Times New Roman" w:cs="Times New Roman"/>
                <w:b/>
                <w:bCs/>
                <w:i/>
                <w:iCs/>
                <w:color w:val="000000" w:themeColor="text1"/>
                <w:sz w:val="20"/>
                <w:szCs w:val="20"/>
              </w:rPr>
              <w:t> 0.0001</w:t>
            </w:r>
          </w:p>
        </w:tc>
        <w:tc>
          <w:tcPr>
            <w:tcW w:w="850" w:type="dxa"/>
            <w:noWrap/>
            <w:hideMark/>
          </w:tcPr>
          <w:p w14:paraId="32F6EFCF" w14:textId="77777777" w:rsidR="00681D47" w:rsidRPr="00AA5EA5" w:rsidRDefault="00681D47" w:rsidP="00681D47">
            <w:pPr>
              <w:spacing w:line="240" w:lineRule="auto"/>
              <w:rPr>
                <w:rFonts w:ascii="Times New Roman" w:hAnsi="Times New Roman" w:cs="Times New Roman"/>
                <w:b/>
                <w:bCs/>
                <w:i/>
                <w:iCs/>
                <w:color w:val="000000" w:themeColor="text1"/>
                <w:sz w:val="20"/>
                <w:szCs w:val="20"/>
              </w:rPr>
            </w:pPr>
            <w:r w:rsidRPr="00AA5EA5">
              <w:rPr>
                <w:rFonts w:ascii="Times New Roman" w:hAnsi="Times New Roman" w:cs="Times New Roman"/>
                <w:b/>
                <w:bCs/>
                <w:i/>
                <w:iCs/>
                <w:color w:val="000000" w:themeColor="text1"/>
                <w:sz w:val="20"/>
                <w:szCs w:val="20"/>
              </w:rPr>
              <w:t> 0.0000</w:t>
            </w:r>
          </w:p>
        </w:tc>
        <w:tc>
          <w:tcPr>
            <w:tcW w:w="851" w:type="dxa"/>
            <w:noWrap/>
            <w:hideMark/>
          </w:tcPr>
          <w:p w14:paraId="465AA30D" w14:textId="77777777" w:rsidR="00681D47" w:rsidRPr="00AA5EA5" w:rsidRDefault="00681D47" w:rsidP="00681D47">
            <w:pPr>
              <w:spacing w:line="240" w:lineRule="auto"/>
              <w:rPr>
                <w:rFonts w:ascii="Times New Roman" w:hAnsi="Times New Roman" w:cs="Times New Roman"/>
                <w:b/>
                <w:bCs/>
                <w:i/>
                <w:iCs/>
                <w:color w:val="000000" w:themeColor="text1"/>
                <w:sz w:val="20"/>
                <w:szCs w:val="20"/>
              </w:rPr>
            </w:pPr>
            <w:r w:rsidRPr="00AA5EA5">
              <w:rPr>
                <w:rFonts w:ascii="Times New Roman" w:hAnsi="Times New Roman" w:cs="Times New Roman"/>
                <w:b/>
                <w:bCs/>
                <w:i/>
                <w:iCs/>
                <w:color w:val="000000" w:themeColor="text1"/>
                <w:sz w:val="20"/>
                <w:szCs w:val="20"/>
              </w:rPr>
              <w:t> 0.0000</w:t>
            </w:r>
          </w:p>
        </w:tc>
        <w:tc>
          <w:tcPr>
            <w:tcW w:w="850" w:type="dxa"/>
            <w:noWrap/>
            <w:hideMark/>
          </w:tcPr>
          <w:p w14:paraId="1E2E152C" w14:textId="77777777" w:rsidR="00681D47" w:rsidRPr="00AA5EA5" w:rsidRDefault="00681D47" w:rsidP="00681D47">
            <w:pPr>
              <w:spacing w:line="240" w:lineRule="auto"/>
              <w:rPr>
                <w:rFonts w:ascii="Times New Roman" w:hAnsi="Times New Roman" w:cs="Times New Roman"/>
                <w:b/>
                <w:bCs/>
                <w:i/>
                <w:iCs/>
                <w:color w:val="000000" w:themeColor="text1"/>
                <w:sz w:val="20"/>
                <w:szCs w:val="20"/>
              </w:rPr>
            </w:pPr>
            <w:r w:rsidRPr="00AA5EA5">
              <w:rPr>
                <w:rFonts w:ascii="Times New Roman" w:hAnsi="Times New Roman" w:cs="Times New Roman"/>
                <w:b/>
                <w:bCs/>
                <w:i/>
                <w:iCs/>
                <w:color w:val="000000" w:themeColor="text1"/>
                <w:sz w:val="20"/>
                <w:szCs w:val="20"/>
              </w:rPr>
              <w:t> 0.0000</w:t>
            </w:r>
          </w:p>
        </w:tc>
        <w:tc>
          <w:tcPr>
            <w:tcW w:w="816" w:type="dxa"/>
            <w:noWrap/>
            <w:hideMark/>
          </w:tcPr>
          <w:p w14:paraId="68EEFE97" w14:textId="77777777" w:rsidR="00681D47" w:rsidRPr="00AA5EA5" w:rsidRDefault="00681D47" w:rsidP="00681D47">
            <w:pPr>
              <w:spacing w:line="240" w:lineRule="auto"/>
              <w:rPr>
                <w:rFonts w:ascii="Times New Roman" w:hAnsi="Times New Roman" w:cs="Times New Roman"/>
                <w:b/>
                <w:bCs/>
                <w:i/>
                <w:iCs/>
                <w:color w:val="000000" w:themeColor="text1"/>
                <w:sz w:val="20"/>
                <w:szCs w:val="20"/>
              </w:rPr>
            </w:pPr>
            <w:r w:rsidRPr="00AA5EA5">
              <w:rPr>
                <w:rFonts w:ascii="Times New Roman" w:hAnsi="Times New Roman" w:cs="Times New Roman"/>
                <w:b/>
                <w:bCs/>
                <w:i/>
                <w:iCs/>
                <w:color w:val="000000" w:themeColor="text1"/>
                <w:sz w:val="20"/>
                <w:szCs w:val="20"/>
              </w:rPr>
              <w:t> 0.0000</w:t>
            </w:r>
          </w:p>
        </w:tc>
        <w:tc>
          <w:tcPr>
            <w:tcW w:w="885" w:type="dxa"/>
            <w:noWrap/>
            <w:hideMark/>
          </w:tcPr>
          <w:p w14:paraId="33A9DD3E" w14:textId="77777777" w:rsidR="00681D47" w:rsidRPr="00AA5EA5" w:rsidRDefault="00681D47" w:rsidP="00681D47">
            <w:pPr>
              <w:spacing w:line="240" w:lineRule="auto"/>
              <w:rPr>
                <w:rFonts w:ascii="Times New Roman" w:hAnsi="Times New Roman" w:cs="Times New Roman"/>
                <w:b/>
                <w:bCs/>
                <w:i/>
                <w:iCs/>
                <w:color w:val="000000" w:themeColor="text1"/>
                <w:sz w:val="20"/>
                <w:szCs w:val="20"/>
              </w:rPr>
            </w:pPr>
            <w:r w:rsidRPr="00AA5EA5">
              <w:rPr>
                <w:rFonts w:ascii="Times New Roman" w:hAnsi="Times New Roman" w:cs="Times New Roman"/>
                <w:b/>
                <w:bCs/>
                <w:i/>
                <w:iCs/>
                <w:color w:val="000000" w:themeColor="text1"/>
                <w:sz w:val="20"/>
                <w:szCs w:val="20"/>
              </w:rPr>
              <w:t> 0.0031</w:t>
            </w:r>
          </w:p>
        </w:tc>
        <w:tc>
          <w:tcPr>
            <w:tcW w:w="851" w:type="dxa"/>
            <w:noWrap/>
            <w:hideMark/>
          </w:tcPr>
          <w:p w14:paraId="16996D11" w14:textId="77777777" w:rsidR="00681D47" w:rsidRPr="00AA5EA5" w:rsidRDefault="00681D47" w:rsidP="00681D47">
            <w:pPr>
              <w:spacing w:line="240" w:lineRule="auto"/>
              <w:rPr>
                <w:rFonts w:ascii="Times New Roman" w:hAnsi="Times New Roman" w:cs="Times New Roman"/>
                <w:b/>
                <w:bCs/>
                <w:i/>
                <w:iCs/>
                <w:color w:val="000000" w:themeColor="text1"/>
                <w:sz w:val="20"/>
                <w:szCs w:val="20"/>
              </w:rPr>
            </w:pPr>
            <w:r w:rsidRPr="00AA5EA5">
              <w:rPr>
                <w:rFonts w:ascii="Times New Roman" w:hAnsi="Times New Roman" w:cs="Times New Roman"/>
                <w:b/>
                <w:bCs/>
                <w:i/>
                <w:iCs/>
                <w:color w:val="000000" w:themeColor="text1"/>
                <w:sz w:val="20"/>
                <w:szCs w:val="20"/>
              </w:rPr>
              <w:t> 0.0714</w:t>
            </w:r>
          </w:p>
        </w:tc>
      </w:tr>
    </w:tbl>
    <w:p w14:paraId="5AC0E587" w14:textId="77777777" w:rsidR="00DE60E6" w:rsidRPr="00DE60E6" w:rsidRDefault="00DE60E6" w:rsidP="00DE60E6">
      <w:pPr>
        <w:pStyle w:val="Caption"/>
        <w:keepNext/>
        <w:rPr>
          <w:bCs/>
        </w:rPr>
      </w:pPr>
      <w:bookmarkStart w:id="80" w:name="_Toc51273994"/>
      <w:r>
        <w:t xml:space="preserve">Table </w:t>
      </w:r>
      <w:r>
        <w:fldChar w:fldCharType="begin"/>
      </w:r>
      <w:r>
        <w:instrText xml:space="preserve"> SEQ Table \* ARABIC </w:instrText>
      </w:r>
      <w:r>
        <w:fldChar w:fldCharType="separate"/>
      </w:r>
      <w:r>
        <w:rPr>
          <w:noProof/>
        </w:rPr>
        <w:t>5</w:t>
      </w:r>
      <w:r>
        <w:fldChar w:fldCharType="end"/>
      </w:r>
      <w:r>
        <w:t xml:space="preserve">: </w:t>
      </w:r>
      <w:r w:rsidRPr="00DE60E6">
        <w:rPr>
          <w:bCs/>
        </w:rPr>
        <w:t>UNIT ROOT TESTS (ADF) AT FIRST DIFFERENCE</w:t>
      </w:r>
      <w:bookmarkEnd w:id="80"/>
      <w:r w:rsidRPr="00DE60E6">
        <w:rPr>
          <w:bCs/>
        </w:rPr>
        <w:t xml:space="preserve"> </w:t>
      </w:r>
    </w:p>
    <w:p w14:paraId="4EAA2F91" w14:textId="3532418A" w:rsidR="00DE60E6" w:rsidRDefault="00DE60E6" w:rsidP="00DE60E6">
      <w:pPr>
        <w:pStyle w:val="Caption"/>
        <w:keepNext/>
      </w:pPr>
    </w:p>
    <w:p w14:paraId="39E6DBD0" w14:textId="4F7094A3" w:rsidR="00BC44C7" w:rsidRPr="00316537" w:rsidRDefault="00BC44C7" w:rsidP="00BC44C7">
      <w:pPr>
        <w:spacing w:line="360" w:lineRule="auto"/>
        <w:jc w:val="both"/>
        <w:rPr>
          <w:rFonts w:ascii="Times New Roman" w:hAnsi="Times New Roman" w:cs="Times New Roman"/>
          <w:color w:val="000000" w:themeColor="text1"/>
          <w:sz w:val="24"/>
          <w:szCs w:val="24"/>
        </w:rPr>
      </w:pPr>
      <w:r w:rsidRPr="00316537">
        <w:rPr>
          <w:rFonts w:ascii="Times New Roman" w:hAnsi="Times New Roman" w:cs="Times New Roman"/>
          <w:color w:val="000000" w:themeColor="text1"/>
          <w:sz w:val="24"/>
          <w:szCs w:val="24"/>
        </w:rPr>
        <w:t xml:space="preserve">In the assessment of the probabilities </w:t>
      </w:r>
      <w:r w:rsidR="00884AE5">
        <w:rPr>
          <w:rFonts w:ascii="Times New Roman" w:hAnsi="Times New Roman" w:cs="Times New Roman"/>
          <w:color w:val="000000" w:themeColor="text1"/>
          <w:sz w:val="24"/>
          <w:szCs w:val="24"/>
        </w:rPr>
        <w:t>for</w:t>
      </w:r>
      <w:r w:rsidRPr="00316537">
        <w:rPr>
          <w:rFonts w:ascii="Times New Roman" w:hAnsi="Times New Roman" w:cs="Times New Roman"/>
          <w:color w:val="000000" w:themeColor="text1"/>
          <w:sz w:val="24"/>
          <w:szCs w:val="24"/>
        </w:rPr>
        <w:t xml:space="preserve"> the </w:t>
      </w:r>
      <w:commentRangeStart w:id="81"/>
      <w:r w:rsidRPr="00316537">
        <w:rPr>
          <w:rFonts w:ascii="Times New Roman" w:hAnsi="Times New Roman" w:cs="Times New Roman"/>
          <w:color w:val="000000" w:themeColor="text1"/>
          <w:sz w:val="24"/>
          <w:szCs w:val="24"/>
        </w:rPr>
        <w:t xml:space="preserve">initial row of the constant </w:t>
      </w:r>
      <w:commentRangeEnd w:id="81"/>
      <w:r w:rsidR="00BE32FE">
        <w:rPr>
          <w:rStyle w:val="CommentReference"/>
        </w:rPr>
        <w:commentReference w:id="81"/>
      </w:r>
      <w:r w:rsidRPr="00316537">
        <w:rPr>
          <w:rFonts w:ascii="Times New Roman" w:hAnsi="Times New Roman" w:cs="Times New Roman"/>
          <w:color w:val="000000" w:themeColor="text1"/>
          <w:sz w:val="24"/>
          <w:szCs w:val="24"/>
        </w:rPr>
        <w:t xml:space="preserve">variables, Frontline, DHT, </w:t>
      </w:r>
      <w:proofErr w:type="spellStart"/>
      <w:r w:rsidRPr="00316537">
        <w:rPr>
          <w:rFonts w:ascii="Times New Roman" w:hAnsi="Times New Roman" w:cs="Times New Roman"/>
          <w:color w:val="000000" w:themeColor="text1"/>
          <w:sz w:val="24"/>
          <w:szCs w:val="24"/>
        </w:rPr>
        <w:t>Teekay</w:t>
      </w:r>
      <w:proofErr w:type="spellEnd"/>
      <w:r w:rsidRPr="00316537">
        <w:rPr>
          <w:rFonts w:ascii="Times New Roman" w:hAnsi="Times New Roman" w:cs="Times New Roman"/>
          <w:color w:val="000000" w:themeColor="text1"/>
          <w:sz w:val="24"/>
          <w:szCs w:val="24"/>
        </w:rPr>
        <w:t xml:space="preserve">, and US Oil </w:t>
      </w:r>
      <w:r w:rsidR="00884AE5">
        <w:rPr>
          <w:rFonts w:ascii="Times New Roman" w:hAnsi="Times New Roman" w:cs="Times New Roman"/>
          <w:color w:val="000000" w:themeColor="text1"/>
          <w:sz w:val="24"/>
          <w:szCs w:val="24"/>
        </w:rPr>
        <w:t>production are</w:t>
      </w:r>
      <w:r w:rsidRPr="00316537">
        <w:rPr>
          <w:rFonts w:ascii="Times New Roman" w:hAnsi="Times New Roman" w:cs="Times New Roman"/>
          <w:color w:val="000000" w:themeColor="text1"/>
          <w:sz w:val="24"/>
          <w:szCs w:val="24"/>
        </w:rPr>
        <w:t xml:space="preserve"> high</w:t>
      </w:r>
      <w:r w:rsidR="00884AE5">
        <w:rPr>
          <w:rFonts w:ascii="Times New Roman" w:hAnsi="Times New Roman" w:cs="Times New Roman"/>
          <w:color w:val="000000" w:themeColor="text1"/>
          <w:sz w:val="24"/>
          <w:szCs w:val="24"/>
        </w:rPr>
        <w:t>ly</w:t>
      </w:r>
      <w:r w:rsidRPr="00316537">
        <w:rPr>
          <w:rFonts w:ascii="Times New Roman" w:hAnsi="Times New Roman" w:cs="Times New Roman"/>
          <w:color w:val="000000" w:themeColor="text1"/>
          <w:sz w:val="24"/>
          <w:szCs w:val="24"/>
        </w:rPr>
        <w:t xml:space="preserve"> significant due to the probability being lower than 5% or 0.05; there is a lack of significant to the rest </w:t>
      </w:r>
      <w:r w:rsidR="00884AE5">
        <w:rPr>
          <w:rFonts w:ascii="Times New Roman" w:hAnsi="Times New Roman" w:cs="Times New Roman"/>
          <w:color w:val="000000" w:themeColor="text1"/>
          <w:sz w:val="24"/>
          <w:szCs w:val="24"/>
        </w:rPr>
        <w:t>of the variables.</w:t>
      </w:r>
      <w:r w:rsidRPr="00316537">
        <w:rPr>
          <w:rFonts w:ascii="Times New Roman" w:hAnsi="Times New Roman" w:cs="Times New Roman"/>
          <w:color w:val="000000" w:themeColor="text1"/>
          <w:sz w:val="24"/>
          <w:szCs w:val="24"/>
        </w:rPr>
        <w:t xml:space="preserve"> For the</w:t>
      </w:r>
      <w:r w:rsidR="00884AE5">
        <w:rPr>
          <w:rFonts w:ascii="Times New Roman" w:hAnsi="Times New Roman" w:cs="Times New Roman"/>
          <w:color w:val="000000" w:themeColor="text1"/>
          <w:sz w:val="24"/>
          <w:szCs w:val="24"/>
        </w:rPr>
        <w:t>se variables to be significant,</w:t>
      </w:r>
      <w:r w:rsidRPr="00316537">
        <w:rPr>
          <w:rFonts w:ascii="Times New Roman" w:hAnsi="Times New Roman" w:cs="Times New Roman"/>
          <w:color w:val="000000" w:themeColor="text1"/>
          <w:sz w:val="24"/>
          <w:szCs w:val="24"/>
        </w:rPr>
        <w:t xml:space="preserve"> the test of the unit root </w:t>
      </w:r>
      <w:r w:rsidR="00884AE5">
        <w:rPr>
          <w:rFonts w:ascii="Times New Roman" w:hAnsi="Times New Roman" w:cs="Times New Roman"/>
          <w:color w:val="000000" w:themeColor="text1"/>
          <w:sz w:val="24"/>
          <w:szCs w:val="24"/>
        </w:rPr>
        <w:t>must be</w:t>
      </w:r>
      <w:r w:rsidRPr="00316537">
        <w:rPr>
          <w:rFonts w:ascii="Times New Roman" w:hAnsi="Times New Roman" w:cs="Times New Roman"/>
          <w:color w:val="000000" w:themeColor="text1"/>
          <w:sz w:val="24"/>
          <w:szCs w:val="24"/>
        </w:rPr>
        <w:t xml:space="preserve"> with the initial difference being constant</w:t>
      </w:r>
      <w:r w:rsidR="00884AE5">
        <w:rPr>
          <w:rFonts w:ascii="Times New Roman" w:hAnsi="Times New Roman" w:cs="Times New Roman"/>
          <w:color w:val="000000" w:themeColor="text1"/>
          <w:sz w:val="24"/>
          <w:szCs w:val="24"/>
        </w:rPr>
        <w:t>,</w:t>
      </w:r>
      <w:r w:rsidRPr="00316537">
        <w:rPr>
          <w:rFonts w:ascii="Times New Roman" w:hAnsi="Times New Roman" w:cs="Times New Roman"/>
          <w:color w:val="000000" w:themeColor="text1"/>
          <w:sz w:val="24"/>
          <w:szCs w:val="24"/>
        </w:rPr>
        <w:t xml:space="preserve"> </w:t>
      </w:r>
      <w:r w:rsidR="00884AE5">
        <w:rPr>
          <w:rFonts w:ascii="Times New Roman" w:hAnsi="Times New Roman" w:cs="Times New Roman"/>
          <w:color w:val="000000" w:themeColor="text1"/>
          <w:sz w:val="24"/>
          <w:szCs w:val="24"/>
        </w:rPr>
        <w:t>for</w:t>
      </w:r>
      <w:r w:rsidRPr="00316537">
        <w:rPr>
          <w:rFonts w:ascii="Times New Roman" w:hAnsi="Times New Roman" w:cs="Times New Roman"/>
          <w:color w:val="000000" w:themeColor="text1"/>
          <w:sz w:val="24"/>
          <w:szCs w:val="24"/>
        </w:rPr>
        <w:t xml:space="preserve"> the variables get their initial lag. The difference is clear at first</w:t>
      </w:r>
      <w:r w:rsidR="00884AE5">
        <w:rPr>
          <w:rFonts w:ascii="Times New Roman" w:hAnsi="Times New Roman" w:cs="Times New Roman"/>
          <w:color w:val="000000" w:themeColor="text1"/>
          <w:sz w:val="24"/>
          <w:szCs w:val="24"/>
        </w:rPr>
        <w:t xml:space="preserve"> since</w:t>
      </w:r>
      <w:r w:rsidRPr="00316537">
        <w:rPr>
          <w:rFonts w:ascii="Times New Roman" w:hAnsi="Times New Roman" w:cs="Times New Roman"/>
          <w:color w:val="000000" w:themeColor="text1"/>
          <w:sz w:val="24"/>
          <w:szCs w:val="24"/>
        </w:rPr>
        <w:t xml:space="preserve"> the variables’ probabilities are lower than the amount of 0.05 </w:t>
      </w:r>
      <w:r w:rsidR="00884AE5">
        <w:rPr>
          <w:rFonts w:ascii="Times New Roman" w:hAnsi="Times New Roman" w:cs="Times New Roman"/>
          <w:color w:val="000000" w:themeColor="text1"/>
          <w:sz w:val="24"/>
          <w:szCs w:val="24"/>
        </w:rPr>
        <w:t>in which</w:t>
      </w:r>
      <w:r w:rsidRPr="00316537">
        <w:rPr>
          <w:rFonts w:ascii="Times New Roman" w:hAnsi="Times New Roman" w:cs="Times New Roman"/>
          <w:color w:val="000000" w:themeColor="text1"/>
          <w:sz w:val="24"/>
          <w:szCs w:val="24"/>
        </w:rPr>
        <w:t xml:space="preserve"> the significance of the data is there and there is the hypothesis rejection regarding the unit root; however, this is not the case for US inflation</w:t>
      </w:r>
      <w:r w:rsidR="00884AE5">
        <w:rPr>
          <w:rFonts w:ascii="Times New Roman" w:hAnsi="Times New Roman" w:cs="Times New Roman"/>
          <w:color w:val="000000" w:themeColor="text1"/>
          <w:sz w:val="24"/>
          <w:szCs w:val="24"/>
        </w:rPr>
        <w:t>,</w:t>
      </w:r>
      <w:r w:rsidRPr="00316537">
        <w:rPr>
          <w:rFonts w:ascii="Times New Roman" w:hAnsi="Times New Roman" w:cs="Times New Roman"/>
          <w:color w:val="000000" w:themeColor="text1"/>
          <w:sz w:val="24"/>
          <w:szCs w:val="24"/>
        </w:rPr>
        <w:t xml:space="preserve"> there is another difference to be considered within the unit root for significance. For the null hypothesis to be rejected, the implication is that there is a stationary level to the series; this refers to how time shifting doesn’t end up adjusting the distribution shape.</w:t>
      </w:r>
    </w:p>
    <w:p w14:paraId="49600632" w14:textId="31F26317" w:rsidR="00BC44C7" w:rsidRPr="00316537" w:rsidRDefault="00BC44C7" w:rsidP="00BC44C7">
      <w:pPr>
        <w:spacing w:line="360" w:lineRule="auto"/>
        <w:jc w:val="both"/>
        <w:rPr>
          <w:rFonts w:ascii="Times New Roman" w:hAnsi="Times New Roman" w:cs="Times New Roman"/>
          <w:color w:val="000000" w:themeColor="text1"/>
          <w:sz w:val="24"/>
          <w:szCs w:val="24"/>
        </w:rPr>
      </w:pPr>
      <w:r w:rsidRPr="00316537">
        <w:rPr>
          <w:rFonts w:ascii="Times New Roman" w:hAnsi="Times New Roman" w:cs="Times New Roman"/>
          <w:color w:val="000000" w:themeColor="text1"/>
          <w:sz w:val="24"/>
          <w:szCs w:val="24"/>
        </w:rPr>
        <w:t xml:space="preserve">With the unit root testing </w:t>
      </w:r>
      <w:r w:rsidR="00884AE5">
        <w:rPr>
          <w:rFonts w:ascii="Times New Roman" w:hAnsi="Times New Roman" w:cs="Times New Roman"/>
          <w:color w:val="000000" w:themeColor="text1"/>
          <w:sz w:val="24"/>
          <w:szCs w:val="24"/>
        </w:rPr>
        <w:t>for</w:t>
      </w:r>
      <w:r w:rsidRPr="00316537">
        <w:rPr>
          <w:rFonts w:ascii="Times New Roman" w:hAnsi="Times New Roman" w:cs="Times New Roman"/>
          <w:color w:val="000000" w:themeColor="text1"/>
          <w:sz w:val="24"/>
          <w:szCs w:val="24"/>
        </w:rPr>
        <w:t xml:space="preserve"> the trend and consistency, the NYSE index, </w:t>
      </w:r>
      <w:r w:rsidR="00884AE5">
        <w:rPr>
          <w:rFonts w:ascii="Times New Roman" w:hAnsi="Times New Roman" w:cs="Times New Roman"/>
          <w:color w:val="000000" w:themeColor="text1"/>
          <w:sz w:val="24"/>
          <w:szCs w:val="24"/>
        </w:rPr>
        <w:t>F</w:t>
      </w:r>
      <w:r w:rsidRPr="00316537">
        <w:rPr>
          <w:rFonts w:ascii="Times New Roman" w:hAnsi="Times New Roman" w:cs="Times New Roman"/>
          <w:color w:val="000000" w:themeColor="text1"/>
          <w:sz w:val="24"/>
          <w:szCs w:val="24"/>
        </w:rPr>
        <w:t>rontline, US GDP, and US oil</w:t>
      </w:r>
      <w:r w:rsidR="00884AE5">
        <w:rPr>
          <w:rFonts w:ascii="Times New Roman" w:hAnsi="Times New Roman" w:cs="Times New Roman"/>
          <w:color w:val="000000" w:themeColor="text1"/>
          <w:sz w:val="24"/>
          <w:szCs w:val="24"/>
        </w:rPr>
        <w:t xml:space="preserve"> production</w:t>
      </w:r>
      <w:r w:rsidRPr="00316537">
        <w:rPr>
          <w:rFonts w:ascii="Times New Roman" w:hAnsi="Times New Roman" w:cs="Times New Roman"/>
          <w:color w:val="000000" w:themeColor="text1"/>
          <w:sz w:val="24"/>
          <w:szCs w:val="24"/>
        </w:rPr>
        <w:t xml:space="preserve"> price end up having</w:t>
      </w:r>
      <w:r w:rsidR="00884AE5">
        <w:rPr>
          <w:rFonts w:ascii="Times New Roman" w:hAnsi="Times New Roman" w:cs="Times New Roman"/>
          <w:color w:val="000000" w:themeColor="text1"/>
          <w:sz w:val="24"/>
          <w:szCs w:val="24"/>
        </w:rPr>
        <w:t xml:space="preserve"> to</w:t>
      </w:r>
      <w:r w:rsidRPr="00316537">
        <w:rPr>
          <w:rFonts w:ascii="Times New Roman" w:hAnsi="Times New Roman" w:cs="Times New Roman"/>
          <w:color w:val="000000" w:themeColor="text1"/>
          <w:sz w:val="24"/>
          <w:szCs w:val="24"/>
        </w:rPr>
        <w:t xml:space="preserve"> reject the null hypothesis with significance as compared to stationarity. The initial variation of the variables ends up having significance; this is the case for all except</w:t>
      </w:r>
      <w:r w:rsidR="00884AE5">
        <w:rPr>
          <w:rFonts w:ascii="Times New Roman" w:hAnsi="Times New Roman" w:cs="Times New Roman"/>
          <w:color w:val="000000" w:themeColor="text1"/>
          <w:sz w:val="24"/>
          <w:szCs w:val="24"/>
        </w:rPr>
        <w:t xml:space="preserve"> U.S.</w:t>
      </w:r>
      <w:r w:rsidRPr="00316537">
        <w:rPr>
          <w:rFonts w:ascii="Times New Roman" w:hAnsi="Times New Roman" w:cs="Times New Roman"/>
          <w:color w:val="000000" w:themeColor="text1"/>
          <w:sz w:val="24"/>
          <w:szCs w:val="24"/>
        </w:rPr>
        <w:t xml:space="preserve"> inflation</w:t>
      </w:r>
      <w:r w:rsidR="00884AE5">
        <w:rPr>
          <w:rFonts w:ascii="Times New Roman" w:hAnsi="Times New Roman" w:cs="Times New Roman"/>
          <w:color w:val="000000" w:themeColor="text1"/>
          <w:sz w:val="24"/>
          <w:szCs w:val="24"/>
        </w:rPr>
        <w:t>.</w:t>
      </w:r>
      <w:r w:rsidRPr="00316537">
        <w:rPr>
          <w:rFonts w:ascii="Times New Roman" w:hAnsi="Times New Roman" w:cs="Times New Roman"/>
          <w:color w:val="000000" w:themeColor="text1"/>
          <w:sz w:val="24"/>
          <w:szCs w:val="24"/>
        </w:rPr>
        <w:t xml:space="preserve"> In viewing without the trend and constancy of the unit root, there is insignificance of the data </w:t>
      </w:r>
      <w:r w:rsidR="00884AE5">
        <w:rPr>
          <w:rFonts w:ascii="Times New Roman" w:hAnsi="Times New Roman" w:cs="Times New Roman"/>
          <w:color w:val="000000" w:themeColor="text1"/>
          <w:sz w:val="24"/>
          <w:szCs w:val="24"/>
        </w:rPr>
        <w:t>for</w:t>
      </w:r>
      <w:r w:rsidRPr="00316537">
        <w:rPr>
          <w:rFonts w:ascii="Times New Roman" w:hAnsi="Times New Roman" w:cs="Times New Roman"/>
          <w:color w:val="000000" w:themeColor="text1"/>
          <w:sz w:val="24"/>
          <w:szCs w:val="24"/>
        </w:rPr>
        <w:t xml:space="preserve"> US Oil</w:t>
      </w:r>
      <w:r w:rsidR="00884AE5">
        <w:rPr>
          <w:rFonts w:ascii="Times New Roman" w:hAnsi="Times New Roman" w:cs="Times New Roman"/>
          <w:color w:val="000000" w:themeColor="text1"/>
          <w:sz w:val="24"/>
          <w:szCs w:val="24"/>
        </w:rPr>
        <w:t xml:space="preserve"> production</w:t>
      </w:r>
      <w:r w:rsidRPr="00316537">
        <w:rPr>
          <w:rFonts w:ascii="Times New Roman" w:hAnsi="Times New Roman" w:cs="Times New Roman"/>
          <w:color w:val="000000" w:themeColor="text1"/>
          <w:sz w:val="24"/>
          <w:szCs w:val="24"/>
        </w:rPr>
        <w:t>, NYSE Index, WTI Oil, US GDP, and US inflation; this is due to how the probabilities end</w:t>
      </w:r>
      <w:r w:rsidR="00884AE5">
        <w:rPr>
          <w:rFonts w:ascii="Times New Roman" w:hAnsi="Times New Roman" w:cs="Times New Roman"/>
          <w:color w:val="000000" w:themeColor="text1"/>
          <w:sz w:val="24"/>
          <w:szCs w:val="24"/>
        </w:rPr>
        <w:t>ing</w:t>
      </w:r>
      <w:r w:rsidRPr="00316537">
        <w:rPr>
          <w:rFonts w:ascii="Times New Roman" w:hAnsi="Times New Roman" w:cs="Times New Roman"/>
          <w:color w:val="000000" w:themeColor="text1"/>
          <w:sz w:val="24"/>
          <w:szCs w:val="24"/>
        </w:rPr>
        <w:t xml:space="preserve"> up being higher than the level of 0.05. To acquire the null hypothesis rejection or </w:t>
      </w:r>
      <w:r w:rsidR="00884AE5" w:rsidRPr="00316537">
        <w:rPr>
          <w:rFonts w:ascii="Times New Roman" w:hAnsi="Times New Roman" w:cs="Times New Roman"/>
          <w:color w:val="000000" w:themeColor="text1"/>
          <w:sz w:val="24"/>
          <w:szCs w:val="24"/>
        </w:rPr>
        <w:t>station</w:t>
      </w:r>
      <w:r w:rsidR="00884AE5">
        <w:rPr>
          <w:rFonts w:ascii="Times New Roman" w:hAnsi="Times New Roman" w:cs="Times New Roman"/>
          <w:color w:val="000000" w:themeColor="text1"/>
          <w:sz w:val="24"/>
          <w:szCs w:val="24"/>
        </w:rPr>
        <w:t>ery</w:t>
      </w:r>
      <w:r w:rsidRPr="00316537">
        <w:rPr>
          <w:rFonts w:ascii="Times New Roman" w:hAnsi="Times New Roman" w:cs="Times New Roman"/>
          <w:color w:val="000000" w:themeColor="text1"/>
          <w:sz w:val="24"/>
          <w:szCs w:val="24"/>
        </w:rPr>
        <w:t xml:space="preserve">, the lack of trends and constancy </w:t>
      </w:r>
      <w:r w:rsidR="00884AE5">
        <w:rPr>
          <w:rFonts w:ascii="Times New Roman" w:hAnsi="Times New Roman" w:cs="Times New Roman"/>
          <w:color w:val="000000" w:themeColor="text1"/>
          <w:sz w:val="24"/>
          <w:szCs w:val="24"/>
        </w:rPr>
        <w:t>for</w:t>
      </w:r>
      <w:r w:rsidRPr="00316537">
        <w:rPr>
          <w:rFonts w:ascii="Times New Roman" w:hAnsi="Times New Roman" w:cs="Times New Roman"/>
          <w:color w:val="000000" w:themeColor="text1"/>
          <w:sz w:val="24"/>
          <w:szCs w:val="24"/>
        </w:rPr>
        <w:t xml:space="preserve"> the unit root test initially causes the significance within the variables except in regard to </w:t>
      </w:r>
      <w:r w:rsidR="00884AE5">
        <w:rPr>
          <w:rFonts w:ascii="Times New Roman" w:hAnsi="Times New Roman" w:cs="Times New Roman"/>
          <w:color w:val="000000" w:themeColor="text1"/>
          <w:sz w:val="24"/>
          <w:szCs w:val="24"/>
        </w:rPr>
        <w:t>U.S. inflation</w:t>
      </w:r>
      <w:r w:rsidRPr="00316537">
        <w:rPr>
          <w:rFonts w:ascii="Times New Roman" w:hAnsi="Times New Roman" w:cs="Times New Roman"/>
          <w:color w:val="000000" w:themeColor="text1"/>
          <w:sz w:val="24"/>
          <w:szCs w:val="24"/>
        </w:rPr>
        <w:t>. The conclusion here is that for each case, there is insignifican</w:t>
      </w:r>
      <w:r w:rsidR="00884AE5">
        <w:rPr>
          <w:rFonts w:ascii="Times New Roman" w:hAnsi="Times New Roman" w:cs="Times New Roman"/>
          <w:color w:val="000000" w:themeColor="text1"/>
          <w:sz w:val="24"/>
          <w:szCs w:val="24"/>
        </w:rPr>
        <w:t>ce</w:t>
      </w:r>
      <w:r w:rsidRPr="00316537">
        <w:rPr>
          <w:rFonts w:ascii="Times New Roman" w:hAnsi="Times New Roman" w:cs="Times New Roman"/>
          <w:color w:val="000000" w:themeColor="text1"/>
          <w:sz w:val="24"/>
          <w:szCs w:val="24"/>
        </w:rPr>
        <w:t xml:space="preserve"> in inflation data of the US which can have annual calculation by which there is significance. In the unit root </w:t>
      </w:r>
      <w:r w:rsidRPr="00316537">
        <w:rPr>
          <w:rFonts w:ascii="Times New Roman" w:hAnsi="Times New Roman" w:cs="Times New Roman"/>
          <w:color w:val="000000" w:themeColor="text1"/>
          <w:sz w:val="24"/>
          <w:szCs w:val="24"/>
        </w:rPr>
        <w:lastRenderedPageBreak/>
        <w:t>test, the second difference</w:t>
      </w:r>
      <w:r w:rsidR="00F45752">
        <w:rPr>
          <w:rFonts w:ascii="Times New Roman" w:hAnsi="Times New Roman" w:cs="Times New Roman"/>
          <w:color w:val="000000" w:themeColor="text1"/>
          <w:sz w:val="24"/>
          <w:szCs w:val="24"/>
        </w:rPr>
        <w:t xml:space="preserve"> will be</w:t>
      </w:r>
      <w:r w:rsidR="00884AE5">
        <w:rPr>
          <w:rFonts w:ascii="Times New Roman" w:hAnsi="Times New Roman" w:cs="Times New Roman"/>
          <w:color w:val="000000" w:themeColor="text1"/>
          <w:sz w:val="24"/>
          <w:szCs w:val="24"/>
        </w:rPr>
        <w:t xml:space="preserve"> obtain</w:t>
      </w:r>
      <w:r w:rsidR="00F45752">
        <w:rPr>
          <w:rFonts w:ascii="Times New Roman" w:hAnsi="Times New Roman" w:cs="Times New Roman"/>
          <w:color w:val="000000" w:themeColor="text1"/>
          <w:sz w:val="24"/>
          <w:szCs w:val="24"/>
        </w:rPr>
        <w:t>ed for</w:t>
      </w:r>
      <w:r w:rsidR="00884AE5">
        <w:rPr>
          <w:rFonts w:ascii="Times New Roman" w:hAnsi="Times New Roman" w:cs="Times New Roman"/>
          <w:color w:val="000000" w:themeColor="text1"/>
          <w:sz w:val="24"/>
          <w:szCs w:val="24"/>
        </w:rPr>
        <w:t xml:space="preserve"> </w:t>
      </w:r>
      <w:r w:rsidRPr="00316537">
        <w:rPr>
          <w:rFonts w:ascii="Times New Roman" w:hAnsi="Times New Roman" w:cs="Times New Roman"/>
          <w:color w:val="000000" w:themeColor="text1"/>
          <w:sz w:val="24"/>
          <w:szCs w:val="24"/>
        </w:rPr>
        <w:t xml:space="preserve">significance </w:t>
      </w:r>
      <w:r w:rsidR="00F45752">
        <w:rPr>
          <w:rFonts w:ascii="Times New Roman" w:hAnsi="Times New Roman" w:cs="Times New Roman"/>
          <w:color w:val="000000" w:themeColor="text1"/>
          <w:sz w:val="24"/>
          <w:szCs w:val="24"/>
        </w:rPr>
        <w:t>of</w:t>
      </w:r>
      <w:r w:rsidR="00884AE5">
        <w:rPr>
          <w:rFonts w:ascii="Times New Roman" w:hAnsi="Times New Roman" w:cs="Times New Roman"/>
          <w:color w:val="000000" w:themeColor="text1"/>
          <w:sz w:val="24"/>
          <w:szCs w:val="24"/>
        </w:rPr>
        <w:t xml:space="preserve"> the U.S. inflation data.</w:t>
      </w:r>
    </w:p>
    <w:p w14:paraId="7F6B7839" w14:textId="38EBACFA" w:rsidR="0071528A" w:rsidRPr="006A1B42" w:rsidRDefault="0071528A" w:rsidP="006A1B42">
      <w:pPr>
        <w:pStyle w:val="Heading2"/>
        <w:rPr>
          <w:rFonts w:ascii="Times New Roman" w:hAnsi="Times New Roman" w:cs="Times New Roman"/>
          <w:b/>
          <w:bCs/>
          <w:color w:val="000000" w:themeColor="text1"/>
          <w:sz w:val="25"/>
          <w:szCs w:val="25"/>
        </w:rPr>
      </w:pPr>
      <w:bookmarkStart w:id="82" w:name="_Toc50675199"/>
      <w:bookmarkStart w:id="83" w:name="_Toc51275072"/>
      <w:r w:rsidRPr="006A1B42">
        <w:rPr>
          <w:rFonts w:ascii="Times New Roman" w:hAnsi="Times New Roman" w:cs="Times New Roman"/>
          <w:b/>
          <w:bCs/>
          <w:color w:val="000000" w:themeColor="text1"/>
          <w:sz w:val="25"/>
          <w:szCs w:val="25"/>
        </w:rPr>
        <w:t>4.4 HYPOTHESIS TESTING</w:t>
      </w:r>
      <w:bookmarkEnd w:id="82"/>
      <w:bookmarkEnd w:id="83"/>
    </w:p>
    <w:p w14:paraId="7E5BAC8C" w14:textId="6AD9D936" w:rsidR="00CC7CC8" w:rsidRDefault="00BC44C7" w:rsidP="00BC44C7">
      <w:pPr>
        <w:spacing w:line="360" w:lineRule="auto"/>
        <w:jc w:val="both"/>
        <w:rPr>
          <w:rFonts w:ascii="Times New Roman" w:hAnsi="Times New Roman" w:cs="Times New Roman"/>
          <w:color w:val="000000" w:themeColor="text1"/>
          <w:sz w:val="24"/>
          <w:szCs w:val="24"/>
        </w:rPr>
      </w:pPr>
      <w:r w:rsidRPr="00316537">
        <w:rPr>
          <w:rFonts w:ascii="Times New Roman" w:hAnsi="Times New Roman" w:cs="Times New Roman"/>
          <w:color w:val="000000" w:themeColor="text1"/>
          <w:sz w:val="24"/>
          <w:szCs w:val="24"/>
        </w:rPr>
        <w:t>The VAR is common for systems which are</w:t>
      </w:r>
      <w:r w:rsidR="003B7669">
        <w:rPr>
          <w:rFonts w:ascii="Times New Roman" w:hAnsi="Times New Roman" w:cs="Times New Roman"/>
          <w:color w:val="000000" w:themeColor="text1"/>
          <w:sz w:val="24"/>
          <w:szCs w:val="24"/>
        </w:rPr>
        <w:t xml:space="preserve"> used for</w:t>
      </w:r>
      <w:r w:rsidRPr="00316537">
        <w:rPr>
          <w:rFonts w:ascii="Times New Roman" w:hAnsi="Times New Roman" w:cs="Times New Roman"/>
          <w:color w:val="000000" w:themeColor="text1"/>
          <w:sz w:val="24"/>
          <w:szCs w:val="24"/>
        </w:rPr>
        <w:t xml:space="preserve"> forecasting; this is regarding the time series</w:t>
      </w:r>
      <w:r w:rsidR="003B7669">
        <w:rPr>
          <w:rFonts w:ascii="Times New Roman" w:hAnsi="Times New Roman" w:cs="Times New Roman"/>
          <w:color w:val="000000" w:themeColor="text1"/>
          <w:sz w:val="24"/>
          <w:szCs w:val="24"/>
        </w:rPr>
        <w:t>,</w:t>
      </w:r>
      <w:r w:rsidRPr="00316537">
        <w:rPr>
          <w:rFonts w:ascii="Times New Roman" w:hAnsi="Times New Roman" w:cs="Times New Roman"/>
          <w:color w:val="000000" w:themeColor="text1"/>
          <w:sz w:val="24"/>
          <w:szCs w:val="24"/>
        </w:rPr>
        <w:t xml:space="preserve"> which is interrelated to assess the random disturbances</w:t>
      </w:r>
      <w:r w:rsidR="003B7669">
        <w:rPr>
          <w:rFonts w:ascii="Times New Roman" w:hAnsi="Times New Roman" w:cs="Times New Roman"/>
          <w:color w:val="000000" w:themeColor="text1"/>
          <w:sz w:val="24"/>
          <w:szCs w:val="24"/>
        </w:rPr>
        <w:t xml:space="preserve"> of the</w:t>
      </w:r>
      <w:r w:rsidRPr="00316537">
        <w:rPr>
          <w:rFonts w:ascii="Times New Roman" w:hAnsi="Times New Roman" w:cs="Times New Roman"/>
          <w:color w:val="000000" w:themeColor="text1"/>
          <w:sz w:val="24"/>
          <w:szCs w:val="24"/>
        </w:rPr>
        <w:t xml:space="preserve"> dynamic impact on the variable system. Within the study of the research, the testing of the initial hypothesis is on if the shocks in the prices of oil disrupt the NYSE index and the stock market. The initial variation of the NYSE and the WTI is seen as stationary by which the lags are optimal; there is also the table for the VAR output below</w:t>
      </w:r>
      <w:r w:rsidR="003B7669">
        <w:rPr>
          <w:rFonts w:ascii="Times New Roman" w:hAnsi="Times New Roman" w:cs="Times New Roman"/>
          <w:color w:val="000000" w:themeColor="text1"/>
          <w:sz w:val="24"/>
          <w:szCs w:val="24"/>
        </w:rPr>
        <w:t xml:space="preserve">, </w:t>
      </w:r>
      <w:r w:rsidRPr="00316537">
        <w:rPr>
          <w:rFonts w:ascii="Times New Roman" w:hAnsi="Times New Roman" w:cs="Times New Roman"/>
          <w:color w:val="000000" w:themeColor="text1"/>
          <w:sz w:val="24"/>
          <w:szCs w:val="24"/>
        </w:rPr>
        <w:t>wh</w:t>
      </w:r>
      <w:r w:rsidR="003B7669">
        <w:rPr>
          <w:rFonts w:ascii="Times New Roman" w:hAnsi="Times New Roman" w:cs="Times New Roman"/>
          <w:color w:val="000000" w:themeColor="text1"/>
          <w:sz w:val="24"/>
          <w:szCs w:val="24"/>
        </w:rPr>
        <w:t>ere</w:t>
      </w:r>
      <w:r w:rsidRPr="00316537">
        <w:rPr>
          <w:rFonts w:ascii="Times New Roman" w:hAnsi="Times New Roman" w:cs="Times New Roman"/>
          <w:color w:val="000000" w:themeColor="text1"/>
          <w:sz w:val="24"/>
          <w:szCs w:val="24"/>
        </w:rPr>
        <w:t xml:space="preserve"> the impulse graphs are there to comprehend the various impacts. </w:t>
      </w:r>
    </w:p>
    <w:p w14:paraId="4AC8FB6F" w14:textId="6187EA2D" w:rsidR="002251F8" w:rsidRDefault="002251F8" w:rsidP="002251F8">
      <w:pPr>
        <w:pStyle w:val="Caption"/>
      </w:pPr>
      <w:bookmarkStart w:id="84" w:name="_Toc51274903"/>
      <w:r>
        <w:t xml:space="preserve">Figure </w:t>
      </w:r>
      <w:r>
        <w:fldChar w:fldCharType="begin"/>
      </w:r>
      <w:r>
        <w:instrText xml:space="preserve"> SEQ Figure \* ARABIC </w:instrText>
      </w:r>
      <w:r>
        <w:fldChar w:fldCharType="separate"/>
      </w:r>
      <w:r>
        <w:rPr>
          <w:noProof/>
        </w:rPr>
        <w:t>3</w:t>
      </w:r>
      <w:r>
        <w:fldChar w:fldCharType="end"/>
      </w:r>
      <w:r>
        <w:rPr>
          <w:bCs/>
        </w:rPr>
        <w:t>:</w:t>
      </w:r>
      <w:r w:rsidRPr="002251F8">
        <w:rPr>
          <w:bCs/>
        </w:rPr>
        <w:t xml:space="preserve"> VAR ESTIMATION</w:t>
      </w:r>
      <w:bookmarkEnd w:id="84"/>
    </w:p>
    <w:p w14:paraId="27B97AC4" w14:textId="77777777" w:rsidR="00BC44C7" w:rsidRPr="00316537" w:rsidRDefault="00BC44C7" w:rsidP="00F04B06">
      <w:pPr>
        <w:spacing w:line="360" w:lineRule="auto"/>
        <w:jc w:val="center"/>
        <w:rPr>
          <w:rFonts w:ascii="Times New Roman" w:hAnsi="Times New Roman" w:cs="Times New Roman"/>
          <w:color w:val="000000" w:themeColor="text1"/>
          <w:sz w:val="24"/>
          <w:szCs w:val="24"/>
        </w:rPr>
      </w:pPr>
      <w:r w:rsidRPr="00316537">
        <w:rPr>
          <w:rFonts w:ascii="Times New Roman" w:hAnsi="Times New Roman" w:cs="Times New Roman"/>
          <w:noProof/>
          <w:color w:val="000000" w:themeColor="text1"/>
          <w:sz w:val="24"/>
          <w:szCs w:val="24"/>
        </w:rPr>
        <w:drawing>
          <wp:inline distT="0" distB="0" distL="0" distR="0" wp14:anchorId="188E4446" wp14:editId="3B35A086">
            <wp:extent cx="4454577" cy="1571625"/>
            <wp:effectExtent l="0" t="0" r="3175"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59557" cy="1573382"/>
                    </a:xfrm>
                    <a:prstGeom prst="rect">
                      <a:avLst/>
                    </a:prstGeom>
                    <a:noFill/>
                    <a:ln>
                      <a:noFill/>
                    </a:ln>
                  </pic:spPr>
                </pic:pic>
              </a:graphicData>
            </a:graphic>
          </wp:inline>
        </w:drawing>
      </w:r>
    </w:p>
    <w:p w14:paraId="11A7759E" w14:textId="77777777" w:rsidR="00BC44C7" w:rsidRPr="00316537" w:rsidRDefault="00BC44C7" w:rsidP="00F04B06">
      <w:pPr>
        <w:spacing w:line="360" w:lineRule="auto"/>
        <w:jc w:val="center"/>
        <w:rPr>
          <w:rFonts w:ascii="Times New Roman" w:hAnsi="Times New Roman" w:cs="Times New Roman"/>
          <w:color w:val="000000" w:themeColor="text1"/>
          <w:sz w:val="24"/>
          <w:szCs w:val="24"/>
        </w:rPr>
      </w:pPr>
      <w:r w:rsidRPr="00316537">
        <w:rPr>
          <w:rFonts w:ascii="Times New Roman" w:hAnsi="Times New Roman" w:cs="Times New Roman"/>
          <w:noProof/>
          <w:color w:val="000000" w:themeColor="text1"/>
          <w:sz w:val="24"/>
          <w:szCs w:val="24"/>
        </w:rPr>
        <w:drawing>
          <wp:inline distT="0" distB="0" distL="0" distR="0" wp14:anchorId="739A2AAA" wp14:editId="60AE409B">
            <wp:extent cx="4420537" cy="5715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28663" cy="572550"/>
                    </a:xfrm>
                    <a:prstGeom prst="rect">
                      <a:avLst/>
                    </a:prstGeom>
                    <a:noFill/>
                    <a:ln>
                      <a:noFill/>
                    </a:ln>
                  </pic:spPr>
                </pic:pic>
              </a:graphicData>
            </a:graphic>
          </wp:inline>
        </w:drawing>
      </w:r>
    </w:p>
    <w:p w14:paraId="6057DBA7" w14:textId="77777777" w:rsidR="00BC44C7" w:rsidRPr="00316537" w:rsidRDefault="00BC44C7" w:rsidP="00F04B06">
      <w:pPr>
        <w:spacing w:line="360" w:lineRule="auto"/>
        <w:jc w:val="center"/>
        <w:rPr>
          <w:rFonts w:ascii="Times New Roman" w:hAnsi="Times New Roman" w:cs="Times New Roman"/>
          <w:color w:val="000000" w:themeColor="text1"/>
          <w:sz w:val="24"/>
          <w:szCs w:val="24"/>
        </w:rPr>
      </w:pPr>
      <w:r w:rsidRPr="00316537">
        <w:rPr>
          <w:rFonts w:ascii="Times New Roman" w:hAnsi="Times New Roman" w:cs="Times New Roman"/>
          <w:noProof/>
          <w:color w:val="000000" w:themeColor="text1"/>
          <w:sz w:val="24"/>
          <w:szCs w:val="24"/>
        </w:rPr>
        <w:drawing>
          <wp:inline distT="0" distB="0" distL="0" distR="0" wp14:anchorId="1A09144A" wp14:editId="593E28AB">
            <wp:extent cx="4375567" cy="428625"/>
            <wp:effectExtent l="0" t="0" r="635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80089" cy="429068"/>
                    </a:xfrm>
                    <a:prstGeom prst="rect">
                      <a:avLst/>
                    </a:prstGeom>
                    <a:noFill/>
                    <a:ln>
                      <a:noFill/>
                    </a:ln>
                  </pic:spPr>
                </pic:pic>
              </a:graphicData>
            </a:graphic>
          </wp:inline>
        </w:drawing>
      </w:r>
    </w:p>
    <w:p w14:paraId="01E2F0D4" w14:textId="1364BF9B" w:rsidR="00BC44C7" w:rsidRPr="00316537" w:rsidRDefault="00BC44C7" w:rsidP="00FA2425">
      <w:pPr>
        <w:spacing w:line="360" w:lineRule="auto"/>
        <w:jc w:val="center"/>
        <w:rPr>
          <w:rFonts w:ascii="Times New Roman" w:hAnsi="Times New Roman" w:cs="Times New Roman"/>
          <w:color w:val="000000" w:themeColor="text1"/>
          <w:sz w:val="24"/>
          <w:szCs w:val="24"/>
        </w:rPr>
      </w:pPr>
      <w:r w:rsidRPr="00316537">
        <w:rPr>
          <w:rFonts w:ascii="Times New Roman" w:hAnsi="Times New Roman" w:cs="Times New Roman"/>
          <w:noProof/>
          <w:color w:val="000000" w:themeColor="text1"/>
          <w:sz w:val="24"/>
          <w:szCs w:val="24"/>
        </w:rPr>
        <w:drawing>
          <wp:inline distT="0" distB="0" distL="0" distR="0" wp14:anchorId="0BAB3094" wp14:editId="2F0FCE18">
            <wp:extent cx="4435527" cy="5715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40248" cy="572108"/>
                    </a:xfrm>
                    <a:prstGeom prst="rect">
                      <a:avLst/>
                    </a:prstGeom>
                    <a:noFill/>
                    <a:ln>
                      <a:noFill/>
                    </a:ln>
                  </pic:spPr>
                </pic:pic>
              </a:graphicData>
            </a:graphic>
          </wp:inline>
        </w:drawing>
      </w:r>
    </w:p>
    <w:p w14:paraId="29CF02F3" w14:textId="30DC8E4C" w:rsidR="00BC44C7" w:rsidRPr="00316537" w:rsidRDefault="00172DEE" w:rsidP="00BC44C7">
      <w:pPr>
        <w:spacing w:line="360" w:lineRule="auto"/>
        <w:jc w:val="both"/>
        <w:rPr>
          <w:rFonts w:ascii="Times New Roman" w:hAnsi="Times New Roman" w:cs="Times New Roman"/>
          <w:color w:val="000000" w:themeColor="text1"/>
          <w:sz w:val="24"/>
          <w:szCs w:val="24"/>
        </w:rPr>
      </w:pPr>
      <w:commentRangeStart w:id="85"/>
      <w:r>
        <w:rPr>
          <w:rFonts w:ascii="Times New Roman" w:hAnsi="Times New Roman" w:cs="Times New Roman"/>
          <w:color w:val="000000" w:themeColor="text1"/>
          <w:sz w:val="24"/>
          <w:szCs w:val="24"/>
        </w:rPr>
        <w:t>F</w:t>
      </w:r>
      <w:r w:rsidR="003B7669">
        <w:rPr>
          <w:rFonts w:ascii="Times New Roman" w:hAnsi="Times New Roman" w:cs="Times New Roman"/>
          <w:color w:val="000000" w:themeColor="text1"/>
          <w:sz w:val="24"/>
          <w:szCs w:val="24"/>
        </w:rPr>
        <w:t>rom the first</w:t>
      </w:r>
      <w:r w:rsidR="00BC44C7" w:rsidRPr="00316537">
        <w:rPr>
          <w:rFonts w:ascii="Times New Roman" w:hAnsi="Times New Roman" w:cs="Times New Roman"/>
          <w:color w:val="000000" w:themeColor="text1"/>
          <w:sz w:val="24"/>
          <w:szCs w:val="24"/>
        </w:rPr>
        <w:t xml:space="preserve"> row and </w:t>
      </w:r>
      <w:r w:rsidR="003B7669">
        <w:rPr>
          <w:rFonts w:ascii="Times New Roman" w:hAnsi="Times New Roman" w:cs="Times New Roman"/>
          <w:color w:val="000000" w:themeColor="text1"/>
          <w:sz w:val="24"/>
          <w:szCs w:val="24"/>
        </w:rPr>
        <w:t xml:space="preserve">second </w:t>
      </w:r>
      <w:r w:rsidR="00BC44C7" w:rsidRPr="00316537">
        <w:rPr>
          <w:rFonts w:ascii="Times New Roman" w:hAnsi="Times New Roman" w:cs="Times New Roman"/>
          <w:color w:val="000000" w:themeColor="text1"/>
          <w:sz w:val="24"/>
          <w:szCs w:val="24"/>
        </w:rPr>
        <w:t>row</w:t>
      </w:r>
      <w:r w:rsidR="003B7669">
        <w:rPr>
          <w:rFonts w:ascii="Times New Roman" w:hAnsi="Times New Roman" w:cs="Times New Roman"/>
          <w:color w:val="000000" w:themeColor="text1"/>
          <w:sz w:val="24"/>
          <w:szCs w:val="24"/>
        </w:rPr>
        <w:t>,</w:t>
      </w:r>
      <w:r w:rsidR="00BC44C7" w:rsidRPr="00316537">
        <w:rPr>
          <w:rFonts w:ascii="Times New Roman" w:hAnsi="Times New Roman" w:cs="Times New Roman"/>
          <w:color w:val="000000" w:themeColor="text1"/>
          <w:sz w:val="24"/>
          <w:szCs w:val="24"/>
        </w:rPr>
        <w:t xml:space="preserve"> it is apparent the t stats here in regards to oil</w:t>
      </w:r>
      <w:r w:rsidR="003B7669">
        <w:rPr>
          <w:rFonts w:ascii="Times New Roman" w:hAnsi="Times New Roman" w:cs="Times New Roman"/>
          <w:color w:val="000000" w:themeColor="text1"/>
          <w:sz w:val="24"/>
          <w:szCs w:val="24"/>
        </w:rPr>
        <w:t xml:space="preserve"> price</w:t>
      </w:r>
      <w:r w:rsidR="00BC44C7" w:rsidRPr="00316537">
        <w:rPr>
          <w:rFonts w:ascii="Times New Roman" w:hAnsi="Times New Roman" w:cs="Times New Roman"/>
          <w:color w:val="000000" w:themeColor="text1"/>
          <w:sz w:val="24"/>
          <w:szCs w:val="24"/>
        </w:rPr>
        <w:t xml:space="preserve"> as per the NYSE Index ends up being lower than the values which are critical </w:t>
      </w:r>
      <w:r w:rsidR="003B7669">
        <w:rPr>
          <w:rFonts w:ascii="Times New Roman" w:hAnsi="Times New Roman" w:cs="Times New Roman"/>
          <w:color w:val="000000" w:themeColor="text1"/>
          <w:sz w:val="24"/>
          <w:szCs w:val="24"/>
        </w:rPr>
        <w:t>and for this,</w:t>
      </w:r>
      <w:r w:rsidR="00BC44C7" w:rsidRPr="00316537">
        <w:rPr>
          <w:rFonts w:ascii="Times New Roman" w:hAnsi="Times New Roman" w:cs="Times New Roman"/>
          <w:color w:val="000000" w:themeColor="text1"/>
          <w:sz w:val="24"/>
          <w:szCs w:val="24"/>
        </w:rPr>
        <w:t xml:space="preserve"> the null hypothesis is not rejected as compared to the hypothesis in terms of oil price shocks and their impact upon the NYSE Index</w:t>
      </w:r>
      <w:r w:rsidR="00550CE5">
        <w:rPr>
          <w:rFonts w:ascii="Times New Roman" w:hAnsi="Times New Roman" w:cs="Times New Roman"/>
          <w:color w:val="000000" w:themeColor="text1"/>
          <w:sz w:val="24"/>
          <w:szCs w:val="24"/>
        </w:rPr>
        <w:t xml:space="preserve"> and oil tanker companies</w:t>
      </w:r>
      <w:r w:rsidR="00BC44C7" w:rsidRPr="00316537">
        <w:rPr>
          <w:rFonts w:ascii="Times New Roman" w:hAnsi="Times New Roman" w:cs="Times New Roman"/>
          <w:color w:val="000000" w:themeColor="text1"/>
          <w:sz w:val="24"/>
          <w:szCs w:val="24"/>
        </w:rPr>
        <w:t xml:space="preserve">. </w:t>
      </w:r>
      <w:commentRangeEnd w:id="85"/>
      <w:r w:rsidR="003E7489">
        <w:rPr>
          <w:rStyle w:val="CommentReference"/>
        </w:rPr>
        <w:commentReference w:id="85"/>
      </w:r>
      <w:commentRangeStart w:id="86"/>
      <w:r w:rsidR="00BC44C7" w:rsidRPr="00316537">
        <w:rPr>
          <w:rFonts w:ascii="Times New Roman" w:hAnsi="Times New Roman" w:cs="Times New Roman"/>
          <w:color w:val="000000" w:themeColor="text1"/>
          <w:sz w:val="24"/>
          <w:szCs w:val="24"/>
        </w:rPr>
        <w:t xml:space="preserve">There are some clarifications to consider </w:t>
      </w:r>
      <w:r w:rsidR="00550CE5">
        <w:rPr>
          <w:rFonts w:ascii="Times New Roman" w:hAnsi="Times New Roman" w:cs="Times New Roman"/>
          <w:color w:val="000000" w:themeColor="text1"/>
          <w:sz w:val="24"/>
          <w:szCs w:val="24"/>
        </w:rPr>
        <w:t>from</w:t>
      </w:r>
      <w:r w:rsidR="00BC44C7" w:rsidRPr="00316537">
        <w:rPr>
          <w:rFonts w:ascii="Times New Roman" w:hAnsi="Times New Roman" w:cs="Times New Roman"/>
          <w:color w:val="000000" w:themeColor="text1"/>
          <w:sz w:val="24"/>
          <w:szCs w:val="24"/>
        </w:rPr>
        <w:t xml:space="preserve"> the intuition; it is eviden</w:t>
      </w:r>
      <w:r w:rsidR="00550CE5">
        <w:rPr>
          <w:rFonts w:ascii="Times New Roman" w:hAnsi="Times New Roman" w:cs="Times New Roman"/>
          <w:color w:val="000000" w:themeColor="text1"/>
          <w:sz w:val="24"/>
          <w:szCs w:val="24"/>
        </w:rPr>
        <w:t>t</w:t>
      </w:r>
      <w:r w:rsidR="00BC44C7" w:rsidRPr="00316537">
        <w:rPr>
          <w:rFonts w:ascii="Times New Roman" w:hAnsi="Times New Roman" w:cs="Times New Roman"/>
          <w:color w:val="000000" w:themeColor="text1"/>
          <w:sz w:val="24"/>
          <w:szCs w:val="24"/>
        </w:rPr>
        <w:t xml:space="preserve"> that the there are various other prices factors within the economy which have an impact; for instance, there is consideration of the loan fees, the renumeration, the plastic, the metals (industrial), and innovation in I</w:t>
      </w:r>
      <w:r>
        <w:rPr>
          <w:rFonts w:ascii="Times New Roman" w:hAnsi="Times New Roman" w:cs="Times New Roman"/>
          <w:color w:val="000000" w:themeColor="text1"/>
          <w:sz w:val="24"/>
          <w:szCs w:val="24"/>
        </w:rPr>
        <w:t>nformation Technology</w:t>
      </w:r>
      <w:r w:rsidR="00BC44C7" w:rsidRPr="00316537">
        <w:rPr>
          <w:rFonts w:ascii="Times New Roman" w:hAnsi="Times New Roman" w:cs="Times New Roman"/>
          <w:color w:val="000000" w:themeColor="text1"/>
          <w:sz w:val="24"/>
          <w:szCs w:val="24"/>
        </w:rPr>
        <w:t xml:space="preserve"> by which the costs of energy and fuel change. According to </w:t>
      </w:r>
      <w:sdt>
        <w:sdtPr>
          <w:rPr>
            <w:rFonts w:ascii="Times New Roman" w:hAnsi="Times New Roman" w:cs="Times New Roman"/>
            <w:color w:val="000000" w:themeColor="text1"/>
            <w:sz w:val="24"/>
            <w:szCs w:val="24"/>
          </w:rPr>
          <w:id w:val="1223866635"/>
          <w:citation/>
        </w:sdtPr>
        <w:sdtContent>
          <w:r w:rsidR="002A6093">
            <w:rPr>
              <w:rFonts w:ascii="Times New Roman" w:hAnsi="Times New Roman" w:cs="Times New Roman"/>
              <w:color w:val="000000" w:themeColor="text1"/>
              <w:sz w:val="24"/>
              <w:szCs w:val="24"/>
            </w:rPr>
            <w:fldChar w:fldCharType="begin"/>
          </w:r>
          <w:r w:rsidR="002A6093">
            <w:rPr>
              <w:rFonts w:ascii="Times New Roman" w:hAnsi="Times New Roman" w:cs="Times New Roman"/>
              <w:color w:val="000000" w:themeColor="text1"/>
              <w:sz w:val="24"/>
              <w:szCs w:val="24"/>
              <w:lang w:val="en-GB"/>
            </w:rPr>
            <w:instrText xml:space="preserve"> CITATION Jar161 \l 2057 </w:instrText>
          </w:r>
          <w:r w:rsidR="002A6093">
            <w:rPr>
              <w:rFonts w:ascii="Times New Roman" w:hAnsi="Times New Roman" w:cs="Times New Roman"/>
              <w:color w:val="000000" w:themeColor="text1"/>
              <w:sz w:val="24"/>
              <w:szCs w:val="24"/>
            </w:rPr>
            <w:fldChar w:fldCharType="separate"/>
          </w:r>
          <w:r w:rsidR="002A6093" w:rsidRPr="002A6093">
            <w:rPr>
              <w:rFonts w:ascii="Times New Roman" w:hAnsi="Times New Roman" w:cs="Times New Roman"/>
              <w:noProof/>
              <w:color w:val="000000" w:themeColor="text1"/>
              <w:sz w:val="24"/>
              <w:szCs w:val="24"/>
              <w:lang w:val="en-GB"/>
            </w:rPr>
            <w:t>(Jareño &amp; Negrut, 2016)</w:t>
          </w:r>
          <w:r w:rsidR="002A6093">
            <w:rPr>
              <w:rFonts w:ascii="Times New Roman" w:hAnsi="Times New Roman" w:cs="Times New Roman"/>
              <w:color w:val="000000" w:themeColor="text1"/>
              <w:sz w:val="24"/>
              <w:szCs w:val="24"/>
            </w:rPr>
            <w:fldChar w:fldCharType="end"/>
          </w:r>
        </w:sdtContent>
      </w:sdt>
      <w:r w:rsidR="00BC44C7" w:rsidRPr="00316537">
        <w:rPr>
          <w:rFonts w:ascii="Times New Roman" w:hAnsi="Times New Roman" w:cs="Times New Roman"/>
          <w:color w:val="000000" w:themeColor="text1"/>
          <w:sz w:val="24"/>
          <w:szCs w:val="24"/>
        </w:rPr>
        <w:t xml:space="preserve">, there are </w:t>
      </w:r>
      <w:r w:rsidR="00BC44C7" w:rsidRPr="00316537">
        <w:rPr>
          <w:rFonts w:ascii="Times New Roman" w:hAnsi="Times New Roman" w:cs="Times New Roman"/>
          <w:color w:val="000000" w:themeColor="text1"/>
          <w:sz w:val="24"/>
          <w:szCs w:val="24"/>
        </w:rPr>
        <w:lastRenderedPageBreak/>
        <w:t xml:space="preserve">macroeconomic factors in play as well which end up having an impact which is an important consideration. There is also the consideration that organizations may have ended up much more complex than before in terms of forecasting the outcome; in this case, it is imperative to consider envisioning the shift within the factor costs by which the company is focused on the cycles of switch creation based on the costs of fuel suddenly. It is recommended by some analysts in business that the frequent costs in stock end up increasing based on the expansionist desire in cash amounts which occurs regularly in the costs of oil. </w:t>
      </w:r>
    </w:p>
    <w:p w14:paraId="4BDC2480" w14:textId="77777777" w:rsidR="00172DEE" w:rsidRDefault="00BC44C7" w:rsidP="00BC44C7">
      <w:pPr>
        <w:spacing w:line="360" w:lineRule="auto"/>
        <w:jc w:val="both"/>
        <w:rPr>
          <w:rFonts w:ascii="Times New Roman" w:hAnsi="Times New Roman" w:cs="Times New Roman"/>
          <w:color w:val="000000" w:themeColor="text1"/>
          <w:sz w:val="24"/>
          <w:szCs w:val="24"/>
        </w:rPr>
      </w:pPr>
      <w:r w:rsidRPr="00316537">
        <w:rPr>
          <w:rFonts w:ascii="Times New Roman" w:hAnsi="Times New Roman" w:cs="Times New Roman"/>
          <w:color w:val="000000" w:themeColor="text1"/>
          <w:sz w:val="24"/>
          <w:szCs w:val="24"/>
        </w:rPr>
        <w:t>It is important to have a proper differentiation between the costs of oil</w:t>
      </w:r>
      <w:r w:rsidR="00150B06">
        <w:rPr>
          <w:rFonts w:ascii="Times New Roman" w:hAnsi="Times New Roman" w:cs="Times New Roman"/>
          <w:color w:val="000000" w:themeColor="text1"/>
          <w:sz w:val="24"/>
          <w:szCs w:val="24"/>
        </w:rPr>
        <w:t>,</w:t>
      </w:r>
      <w:r w:rsidRPr="00316537">
        <w:rPr>
          <w:rFonts w:ascii="Times New Roman" w:hAnsi="Times New Roman" w:cs="Times New Roman"/>
          <w:color w:val="000000" w:themeColor="text1"/>
          <w:sz w:val="24"/>
          <w:szCs w:val="24"/>
        </w:rPr>
        <w:t xml:space="preserve"> its essential drivers and the stock cost</w:t>
      </w:r>
      <w:r w:rsidR="00150B06">
        <w:rPr>
          <w:rFonts w:ascii="Times New Roman" w:hAnsi="Times New Roman" w:cs="Times New Roman"/>
          <w:color w:val="000000" w:themeColor="text1"/>
          <w:sz w:val="24"/>
          <w:szCs w:val="24"/>
        </w:rPr>
        <w:t>s</w:t>
      </w:r>
      <w:r w:rsidRPr="00316537">
        <w:rPr>
          <w:rFonts w:ascii="Times New Roman" w:hAnsi="Times New Roman" w:cs="Times New Roman"/>
          <w:color w:val="000000" w:themeColor="text1"/>
          <w:sz w:val="24"/>
          <w:szCs w:val="24"/>
        </w:rPr>
        <w:t>. The costs of oil are managed by the interest and flexibility on items which are based on oil. When there is an extension in the financial area, there may be a rise in cost because of higher utilization; there would be a fall otherwise due to the creation which is expanded or the supply increase. With the fall and rise of the costs of stock being dependent on the income reports of the corporations, there are inherent qualities here as well as hazard resistances which are speculator in nature; overall, many variables exist.  Regardless of how the costs of the stock are together lumped and summed, it is possible that the costs of oil would impact some divisions more than others.</w:t>
      </w:r>
    </w:p>
    <w:p w14:paraId="05B0F73A" w14:textId="5771270D" w:rsidR="00BC44C7" w:rsidRPr="00316537" w:rsidRDefault="00BC44C7" w:rsidP="00BC44C7">
      <w:pPr>
        <w:spacing w:line="360" w:lineRule="auto"/>
        <w:jc w:val="both"/>
        <w:rPr>
          <w:rFonts w:ascii="Times New Roman" w:hAnsi="Times New Roman" w:cs="Times New Roman"/>
          <w:color w:val="000000" w:themeColor="text1"/>
          <w:sz w:val="24"/>
          <w:szCs w:val="24"/>
        </w:rPr>
      </w:pPr>
      <w:r w:rsidRPr="00316537">
        <w:rPr>
          <w:rFonts w:ascii="Times New Roman" w:hAnsi="Times New Roman" w:cs="Times New Roman"/>
          <w:color w:val="000000" w:themeColor="text1"/>
          <w:sz w:val="24"/>
          <w:szCs w:val="24"/>
        </w:rPr>
        <w:t>Ultimately, the intricacy of the economy is high to consider how all businesses would be impacted accurately. Within the Cleveland Federal Reserve Bank, the specialists outline the costs of development in the financial exchange and learned about how a low link exists between the stock market and costs of oil. In the study, there is a lack of demonstration on how the oil cost is limited on the costs of financial exchange; regardless, it is recommended that experts can’t fully gauge the responses of the stocks and costs of oil. However,</w:t>
      </w:r>
      <w:r w:rsidR="002A6093">
        <w:rPr>
          <w:rFonts w:ascii="Times New Roman" w:hAnsi="Times New Roman" w:cs="Times New Roman"/>
          <w:color w:val="000000" w:themeColor="text1"/>
          <w:sz w:val="24"/>
          <w:szCs w:val="24"/>
        </w:rPr>
        <w:t xml:space="preserve"> </w:t>
      </w:r>
      <w:sdt>
        <w:sdtPr>
          <w:rPr>
            <w:rFonts w:ascii="Times New Roman" w:hAnsi="Times New Roman" w:cs="Times New Roman"/>
            <w:color w:val="000000" w:themeColor="text1"/>
            <w:sz w:val="24"/>
            <w:szCs w:val="24"/>
          </w:rPr>
          <w:id w:val="-2080206783"/>
          <w:citation/>
        </w:sdtPr>
        <w:sdtContent>
          <w:r w:rsidR="002A6093">
            <w:rPr>
              <w:rFonts w:ascii="Times New Roman" w:hAnsi="Times New Roman" w:cs="Times New Roman"/>
              <w:color w:val="000000" w:themeColor="text1"/>
              <w:sz w:val="24"/>
              <w:szCs w:val="24"/>
            </w:rPr>
            <w:fldChar w:fldCharType="begin"/>
          </w:r>
          <w:r w:rsidR="002A6093">
            <w:rPr>
              <w:rFonts w:ascii="Times New Roman" w:hAnsi="Times New Roman" w:cs="Times New Roman"/>
              <w:color w:val="000000" w:themeColor="text1"/>
              <w:sz w:val="24"/>
              <w:szCs w:val="24"/>
              <w:lang w:val="en-GB"/>
            </w:rPr>
            <w:instrText xml:space="preserve">CITATION Rah \l 2057 </w:instrText>
          </w:r>
          <w:r w:rsidR="002A6093">
            <w:rPr>
              <w:rFonts w:ascii="Times New Roman" w:hAnsi="Times New Roman" w:cs="Times New Roman"/>
              <w:color w:val="000000" w:themeColor="text1"/>
              <w:sz w:val="24"/>
              <w:szCs w:val="24"/>
            </w:rPr>
            <w:fldChar w:fldCharType="separate"/>
          </w:r>
          <w:r w:rsidR="002A6093" w:rsidRPr="002A6093">
            <w:rPr>
              <w:rFonts w:ascii="Times New Roman" w:hAnsi="Times New Roman" w:cs="Times New Roman"/>
              <w:noProof/>
              <w:color w:val="000000" w:themeColor="text1"/>
              <w:sz w:val="24"/>
              <w:szCs w:val="24"/>
              <w:lang w:val="en-GB"/>
            </w:rPr>
            <w:t>(Rahman, 2020)</w:t>
          </w:r>
          <w:r w:rsidR="002A6093">
            <w:rPr>
              <w:rFonts w:ascii="Times New Roman" w:hAnsi="Times New Roman" w:cs="Times New Roman"/>
              <w:color w:val="000000" w:themeColor="text1"/>
              <w:sz w:val="24"/>
              <w:szCs w:val="24"/>
            </w:rPr>
            <w:fldChar w:fldCharType="end"/>
          </w:r>
        </w:sdtContent>
      </w:sdt>
      <w:r w:rsidRPr="00316537">
        <w:rPr>
          <w:rFonts w:ascii="Times New Roman" w:hAnsi="Times New Roman" w:cs="Times New Roman"/>
          <w:color w:val="000000" w:themeColor="text1"/>
          <w:sz w:val="24"/>
          <w:szCs w:val="24"/>
        </w:rPr>
        <w:t xml:space="preserve"> mentions how oil price volatility has a negative impact on the US stock market; this would outline how volatility is a greater concern than the simple rising and falling of prices. In this case, if the investors are able to accurately predict the prices of oil, they may not deter from activities while volatility would otherwise. </w:t>
      </w:r>
      <w:commentRangeEnd w:id="86"/>
      <w:r w:rsidR="003E7489">
        <w:rPr>
          <w:rStyle w:val="CommentReference"/>
        </w:rPr>
        <w:commentReference w:id="86"/>
      </w:r>
    </w:p>
    <w:p w14:paraId="49C6E52E" w14:textId="77777777" w:rsidR="00FA2425" w:rsidRDefault="00FA2425" w:rsidP="00FA2425">
      <w:pPr>
        <w:spacing w:line="360" w:lineRule="auto"/>
        <w:jc w:val="center"/>
        <w:rPr>
          <w:rFonts w:ascii="Times New Roman" w:hAnsi="Times New Roman" w:cs="Times New Roman"/>
          <w:b/>
          <w:bCs/>
          <w:color w:val="000000" w:themeColor="text1"/>
          <w:sz w:val="24"/>
          <w:szCs w:val="24"/>
        </w:rPr>
      </w:pPr>
    </w:p>
    <w:p w14:paraId="7E7AA8DE" w14:textId="184BC092" w:rsidR="00FA2425" w:rsidRDefault="00FA2425" w:rsidP="00FA2425">
      <w:pPr>
        <w:spacing w:line="360" w:lineRule="auto"/>
        <w:jc w:val="center"/>
        <w:rPr>
          <w:rFonts w:ascii="Times New Roman" w:hAnsi="Times New Roman" w:cs="Times New Roman"/>
          <w:b/>
          <w:bCs/>
          <w:color w:val="000000" w:themeColor="text1"/>
          <w:sz w:val="24"/>
          <w:szCs w:val="24"/>
        </w:rPr>
      </w:pPr>
    </w:p>
    <w:p w14:paraId="2D27550A" w14:textId="77777777" w:rsidR="00172DEE" w:rsidRDefault="00172DEE" w:rsidP="00FA2425">
      <w:pPr>
        <w:spacing w:line="360" w:lineRule="auto"/>
        <w:jc w:val="center"/>
        <w:rPr>
          <w:rFonts w:ascii="Times New Roman" w:hAnsi="Times New Roman" w:cs="Times New Roman"/>
          <w:b/>
          <w:bCs/>
          <w:color w:val="000000" w:themeColor="text1"/>
          <w:sz w:val="24"/>
          <w:szCs w:val="24"/>
        </w:rPr>
      </w:pPr>
    </w:p>
    <w:p w14:paraId="7747FDC8" w14:textId="77777777" w:rsidR="00FA2425" w:rsidRDefault="00FA2425" w:rsidP="00172DEE">
      <w:pPr>
        <w:spacing w:line="360" w:lineRule="auto"/>
        <w:rPr>
          <w:rFonts w:ascii="Times New Roman" w:hAnsi="Times New Roman" w:cs="Times New Roman"/>
          <w:b/>
          <w:bCs/>
          <w:color w:val="000000" w:themeColor="text1"/>
          <w:sz w:val="24"/>
          <w:szCs w:val="24"/>
        </w:rPr>
      </w:pPr>
    </w:p>
    <w:p w14:paraId="5D4FA996" w14:textId="28FF41D2" w:rsidR="002251F8" w:rsidRDefault="002251F8" w:rsidP="002251F8">
      <w:pPr>
        <w:pStyle w:val="Caption"/>
        <w:rPr>
          <w:bCs/>
        </w:rPr>
      </w:pPr>
      <w:bookmarkStart w:id="87" w:name="_Toc51274904"/>
      <w:r>
        <w:lastRenderedPageBreak/>
        <w:t xml:space="preserve">Figure </w:t>
      </w:r>
      <w:r>
        <w:fldChar w:fldCharType="begin"/>
      </w:r>
      <w:r>
        <w:instrText xml:space="preserve"> SEQ Figure \* ARABIC </w:instrText>
      </w:r>
      <w:r>
        <w:fldChar w:fldCharType="separate"/>
      </w:r>
      <w:r>
        <w:rPr>
          <w:noProof/>
        </w:rPr>
        <w:t>4</w:t>
      </w:r>
      <w:r>
        <w:fldChar w:fldCharType="end"/>
      </w:r>
      <w:r>
        <w:t>:</w:t>
      </w:r>
      <w:r w:rsidRPr="002251F8">
        <w:rPr>
          <w:bCs/>
        </w:rPr>
        <w:t xml:space="preserve"> IMPULSE RESPONSE FUNCTIONS FOR VARIABLES</w:t>
      </w:r>
      <w:bookmarkEnd w:id="87"/>
    </w:p>
    <w:p w14:paraId="1E858728" w14:textId="77777777" w:rsidR="002251F8" w:rsidRPr="002251F8" w:rsidRDefault="002251F8" w:rsidP="002251F8"/>
    <w:p w14:paraId="2922A9D1" w14:textId="77777777" w:rsidR="00FA2425" w:rsidRDefault="00BC44C7" w:rsidP="00FA2425">
      <w:pPr>
        <w:spacing w:line="360" w:lineRule="auto"/>
        <w:jc w:val="both"/>
        <w:rPr>
          <w:rFonts w:ascii="Times New Roman" w:hAnsi="Times New Roman" w:cs="Times New Roman"/>
          <w:noProof/>
          <w:color w:val="000000" w:themeColor="text1"/>
          <w:sz w:val="24"/>
          <w:szCs w:val="24"/>
        </w:rPr>
      </w:pPr>
      <w:r w:rsidRPr="00316537">
        <w:rPr>
          <w:rFonts w:ascii="Times New Roman" w:hAnsi="Times New Roman" w:cs="Times New Roman"/>
          <w:noProof/>
          <w:color w:val="000000" w:themeColor="text1"/>
          <w:sz w:val="24"/>
          <w:szCs w:val="24"/>
        </w:rPr>
        <w:drawing>
          <wp:inline distT="0" distB="0" distL="0" distR="0" wp14:anchorId="0336A436" wp14:editId="4D22FEA8">
            <wp:extent cx="6177871" cy="458674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208281" cy="4609327"/>
                    </a:xfrm>
                    <a:prstGeom prst="rect">
                      <a:avLst/>
                    </a:prstGeom>
                    <a:noFill/>
                    <a:ln>
                      <a:noFill/>
                    </a:ln>
                  </pic:spPr>
                </pic:pic>
              </a:graphicData>
            </a:graphic>
          </wp:inline>
        </w:drawing>
      </w:r>
    </w:p>
    <w:p w14:paraId="670DA299" w14:textId="2EDF1D20" w:rsidR="00FA2425" w:rsidRDefault="00FA2425" w:rsidP="00FA2425">
      <w:pPr>
        <w:spacing w:line="360" w:lineRule="auto"/>
        <w:jc w:val="both"/>
        <w:rPr>
          <w:rFonts w:ascii="Times New Roman" w:hAnsi="Times New Roman" w:cs="Times New Roman"/>
          <w:color w:val="000000" w:themeColor="text1"/>
          <w:sz w:val="24"/>
          <w:szCs w:val="24"/>
        </w:rPr>
      </w:pPr>
      <w:commentRangeStart w:id="88"/>
      <w:r w:rsidRPr="00316537">
        <w:rPr>
          <w:rFonts w:ascii="Times New Roman" w:hAnsi="Times New Roman" w:cs="Times New Roman"/>
          <w:color w:val="000000" w:themeColor="text1"/>
          <w:sz w:val="24"/>
          <w:szCs w:val="24"/>
        </w:rPr>
        <w:t xml:space="preserve">In the diagram </w:t>
      </w:r>
      <w:r w:rsidR="00A17391">
        <w:rPr>
          <w:rFonts w:ascii="Times New Roman" w:hAnsi="Times New Roman" w:cs="Times New Roman"/>
          <w:color w:val="000000" w:themeColor="text1"/>
          <w:sz w:val="24"/>
          <w:szCs w:val="24"/>
        </w:rPr>
        <w:t>above</w:t>
      </w:r>
      <w:r w:rsidRPr="00316537">
        <w:rPr>
          <w:rFonts w:ascii="Times New Roman" w:hAnsi="Times New Roman" w:cs="Times New Roman"/>
          <w:color w:val="000000" w:themeColor="text1"/>
          <w:sz w:val="24"/>
          <w:szCs w:val="24"/>
        </w:rPr>
        <w:t xml:space="preserve">, the graphs are there regarding the testing of the variables as depicted in the VAR; the variable response here as per the shocks that the other variables go through. In the trend, it can be observed that the line graphs end up going to the line of origin regularly which adheres to figuring out the impact happening on the oil price and stocks which </w:t>
      </w:r>
      <w:proofErr w:type="gramStart"/>
      <w:r w:rsidRPr="00316537">
        <w:rPr>
          <w:rFonts w:ascii="Times New Roman" w:hAnsi="Times New Roman" w:cs="Times New Roman"/>
          <w:color w:val="000000" w:themeColor="text1"/>
          <w:sz w:val="24"/>
          <w:szCs w:val="24"/>
        </w:rPr>
        <w:t>isn’t</w:t>
      </w:r>
      <w:proofErr w:type="gramEnd"/>
      <w:r w:rsidRPr="00316537">
        <w:rPr>
          <w:rFonts w:ascii="Times New Roman" w:hAnsi="Times New Roman" w:cs="Times New Roman"/>
          <w:color w:val="000000" w:themeColor="text1"/>
          <w:sz w:val="24"/>
          <w:szCs w:val="24"/>
        </w:rPr>
        <w:t xml:space="preserve"> too high </w:t>
      </w:r>
      <w:commentRangeEnd w:id="88"/>
      <w:r w:rsidR="003E7489">
        <w:rPr>
          <w:rStyle w:val="CommentReference"/>
        </w:rPr>
        <w:commentReference w:id="88"/>
      </w:r>
    </w:p>
    <w:p w14:paraId="406D2A45" w14:textId="36FB6425" w:rsidR="00172DEE" w:rsidRDefault="00172DEE" w:rsidP="00FA2425">
      <w:pPr>
        <w:spacing w:line="360" w:lineRule="auto"/>
        <w:jc w:val="both"/>
        <w:rPr>
          <w:rFonts w:ascii="Times New Roman" w:hAnsi="Times New Roman" w:cs="Times New Roman"/>
          <w:color w:val="000000" w:themeColor="text1"/>
          <w:sz w:val="24"/>
          <w:szCs w:val="24"/>
        </w:rPr>
      </w:pPr>
    </w:p>
    <w:p w14:paraId="653DB96E" w14:textId="0BFF9093" w:rsidR="00172DEE" w:rsidRDefault="00172DEE" w:rsidP="00FA2425">
      <w:pPr>
        <w:spacing w:line="360" w:lineRule="auto"/>
        <w:jc w:val="both"/>
        <w:rPr>
          <w:rFonts w:ascii="Times New Roman" w:hAnsi="Times New Roman" w:cs="Times New Roman"/>
          <w:color w:val="000000" w:themeColor="text1"/>
          <w:sz w:val="24"/>
          <w:szCs w:val="24"/>
        </w:rPr>
      </w:pPr>
    </w:p>
    <w:p w14:paraId="665A022F" w14:textId="2612BA6A" w:rsidR="00172DEE" w:rsidRDefault="00172DEE" w:rsidP="00FA2425">
      <w:pPr>
        <w:spacing w:line="360" w:lineRule="auto"/>
        <w:jc w:val="both"/>
        <w:rPr>
          <w:rFonts w:ascii="Times New Roman" w:hAnsi="Times New Roman" w:cs="Times New Roman"/>
          <w:color w:val="000000" w:themeColor="text1"/>
          <w:sz w:val="24"/>
          <w:szCs w:val="24"/>
        </w:rPr>
      </w:pPr>
    </w:p>
    <w:p w14:paraId="58AE5EBD" w14:textId="039EC315" w:rsidR="00172DEE" w:rsidRDefault="00172DEE" w:rsidP="00FA2425">
      <w:pPr>
        <w:spacing w:line="360" w:lineRule="auto"/>
        <w:jc w:val="both"/>
        <w:rPr>
          <w:rFonts w:ascii="Times New Roman" w:hAnsi="Times New Roman" w:cs="Times New Roman"/>
          <w:color w:val="000000" w:themeColor="text1"/>
          <w:sz w:val="24"/>
          <w:szCs w:val="24"/>
        </w:rPr>
      </w:pPr>
    </w:p>
    <w:p w14:paraId="7CAE9CEB" w14:textId="77777777" w:rsidR="002251F8" w:rsidRDefault="002251F8" w:rsidP="00FA2425">
      <w:pPr>
        <w:spacing w:line="360" w:lineRule="auto"/>
        <w:jc w:val="both"/>
        <w:rPr>
          <w:rFonts w:ascii="Times New Roman" w:hAnsi="Times New Roman" w:cs="Times New Roman"/>
          <w:color w:val="000000" w:themeColor="text1"/>
          <w:sz w:val="24"/>
          <w:szCs w:val="24"/>
        </w:rPr>
      </w:pPr>
    </w:p>
    <w:p w14:paraId="57BBDD36" w14:textId="4FACCC5E" w:rsidR="002251F8" w:rsidRPr="00FA2425" w:rsidRDefault="002251F8" w:rsidP="002251F8">
      <w:pPr>
        <w:pStyle w:val="Caption"/>
        <w:rPr>
          <w:rFonts w:cs="Times New Roman"/>
          <w:b w:val="0"/>
          <w:bCs/>
          <w:sz w:val="24"/>
          <w:szCs w:val="24"/>
        </w:rPr>
      </w:pPr>
      <w:bookmarkStart w:id="89" w:name="_Toc51274905"/>
      <w:r>
        <w:lastRenderedPageBreak/>
        <w:t xml:space="preserve">Figure </w:t>
      </w:r>
      <w:r>
        <w:fldChar w:fldCharType="begin"/>
      </w:r>
      <w:r>
        <w:instrText xml:space="preserve"> SEQ Figure \* ARABIC </w:instrText>
      </w:r>
      <w:r>
        <w:fldChar w:fldCharType="separate"/>
      </w:r>
      <w:r>
        <w:rPr>
          <w:noProof/>
        </w:rPr>
        <w:t>5</w:t>
      </w:r>
      <w:r>
        <w:fldChar w:fldCharType="end"/>
      </w:r>
      <w:r>
        <w:t xml:space="preserve">: </w:t>
      </w:r>
      <w:r w:rsidRPr="002251F8">
        <w:rPr>
          <w:bCs/>
        </w:rPr>
        <w:t>VAR ESTIMATION</w:t>
      </w:r>
      <w:bookmarkEnd w:id="89"/>
    </w:p>
    <w:p w14:paraId="3E017B2B" w14:textId="29CFF3D8" w:rsidR="00BC44C7" w:rsidRDefault="00BC44C7" w:rsidP="00BC44C7">
      <w:pPr>
        <w:spacing w:line="360" w:lineRule="auto"/>
        <w:jc w:val="both"/>
        <w:rPr>
          <w:rFonts w:ascii="Times New Roman" w:hAnsi="Times New Roman" w:cs="Times New Roman"/>
          <w:color w:val="000000" w:themeColor="text1"/>
          <w:sz w:val="24"/>
          <w:szCs w:val="24"/>
        </w:rPr>
      </w:pPr>
      <w:r w:rsidRPr="00316537">
        <w:rPr>
          <w:rFonts w:ascii="Times New Roman" w:hAnsi="Times New Roman" w:cs="Times New Roman"/>
          <w:noProof/>
          <w:color w:val="000000" w:themeColor="text1"/>
          <w:sz w:val="24"/>
          <w:szCs w:val="24"/>
        </w:rPr>
        <w:drawing>
          <wp:inline distT="0" distB="0" distL="0" distR="0" wp14:anchorId="4241DBCE" wp14:editId="739A46D9">
            <wp:extent cx="5943600" cy="314515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145155"/>
                    </a:xfrm>
                    <a:prstGeom prst="rect">
                      <a:avLst/>
                    </a:prstGeom>
                    <a:noFill/>
                    <a:ln>
                      <a:noFill/>
                    </a:ln>
                  </pic:spPr>
                </pic:pic>
              </a:graphicData>
            </a:graphic>
          </wp:inline>
        </w:drawing>
      </w:r>
      <w:r w:rsidRPr="00316537">
        <w:rPr>
          <w:rFonts w:ascii="Times New Roman" w:hAnsi="Times New Roman" w:cs="Times New Roman"/>
          <w:noProof/>
          <w:color w:val="000000" w:themeColor="text1"/>
          <w:sz w:val="24"/>
          <w:szCs w:val="24"/>
        </w:rPr>
        <w:drawing>
          <wp:inline distT="0" distB="0" distL="0" distR="0" wp14:anchorId="009CEAF2" wp14:editId="1EEDFFFC">
            <wp:extent cx="5943600" cy="20574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057400"/>
                    </a:xfrm>
                    <a:prstGeom prst="rect">
                      <a:avLst/>
                    </a:prstGeom>
                    <a:noFill/>
                    <a:ln>
                      <a:noFill/>
                    </a:ln>
                  </pic:spPr>
                </pic:pic>
              </a:graphicData>
            </a:graphic>
          </wp:inline>
        </w:drawing>
      </w:r>
    </w:p>
    <w:p w14:paraId="48349C7F" w14:textId="1DBBA097" w:rsidR="00172DEE" w:rsidRDefault="00172DEE" w:rsidP="00BC44C7">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For </w:t>
      </w:r>
      <w:r w:rsidRPr="00316537">
        <w:rPr>
          <w:rFonts w:ascii="Times New Roman" w:hAnsi="Times New Roman" w:cs="Times New Roman"/>
          <w:color w:val="000000" w:themeColor="text1"/>
          <w:sz w:val="24"/>
          <w:szCs w:val="24"/>
        </w:rPr>
        <w:t xml:space="preserve">the </w:t>
      </w:r>
      <w:commentRangeStart w:id="90"/>
      <w:r w:rsidRPr="00316537">
        <w:rPr>
          <w:rFonts w:ascii="Times New Roman" w:hAnsi="Times New Roman" w:cs="Times New Roman"/>
          <w:color w:val="000000" w:themeColor="text1"/>
          <w:sz w:val="24"/>
          <w:szCs w:val="24"/>
        </w:rPr>
        <w:t>hypothesis</w:t>
      </w:r>
      <w:commentRangeEnd w:id="90"/>
      <w:r w:rsidR="00815E65">
        <w:rPr>
          <w:rStyle w:val="CommentReference"/>
        </w:rPr>
        <w:commentReference w:id="90"/>
      </w:r>
      <w:r>
        <w:rPr>
          <w:rFonts w:ascii="Times New Roman" w:hAnsi="Times New Roman" w:cs="Times New Roman"/>
          <w:color w:val="000000" w:themeColor="text1"/>
          <w:sz w:val="24"/>
          <w:szCs w:val="24"/>
        </w:rPr>
        <w:t xml:space="preserve"> concerning the </w:t>
      </w:r>
      <w:r w:rsidRPr="00316537">
        <w:rPr>
          <w:rFonts w:ascii="Times New Roman" w:hAnsi="Times New Roman" w:cs="Times New Roman"/>
          <w:color w:val="000000" w:themeColor="text1"/>
          <w:sz w:val="24"/>
          <w:szCs w:val="24"/>
        </w:rPr>
        <w:t xml:space="preserve">tanker market, it focuses on oil prices and their influence upon the tanker market. In the observations of the fifth as well as the first rows, </w:t>
      </w:r>
      <w:commentRangeStart w:id="91"/>
      <w:r w:rsidRPr="00316537">
        <w:rPr>
          <w:rFonts w:ascii="Times New Roman" w:hAnsi="Times New Roman" w:cs="Times New Roman"/>
          <w:color w:val="000000" w:themeColor="text1"/>
          <w:sz w:val="24"/>
          <w:szCs w:val="24"/>
        </w:rPr>
        <w:t xml:space="preserve">there is a lack of critical value within the t stats by which the rejection failure is there of the null hypothesis on the impact isn’t there upon the tanker market. </w:t>
      </w:r>
      <w:commentRangeEnd w:id="91"/>
      <w:r w:rsidR="00815E65">
        <w:rPr>
          <w:rStyle w:val="CommentReference"/>
        </w:rPr>
        <w:commentReference w:id="91"/>
      </w:r>
      <w:r w:rsidRPr="00316537">
        <w:rPr>
          <w:rFonts w:ascii="Times New Roman" w:hAnsi="Times New Roman" w:cs="Times New Roman"/>
          <w:color w:val="000000" w:themeColor="text1"/>
          <w:sz w:val="24"/>
          <w:szCs w:val="24"/>
        </w:rPr>
        <w:t xml:space="preserve">There is support for the intuition that there is price change as per the hypothesis which will have an impact due to how oil remains at the core of the issue; regardless, </w:t>
      </w:r>
      <w:commentRangeStart w:id="92"/>
      <w:r w:rsidRPr="00316537">
        <w:rPr>
          <w:rFonts w:ascii="Times New Roman" w:hAnsi="Times New Roman" w:cs="Times New Roman"/>
          <w:color w:val="000000" w:themeColor="text1"/>
          <w:sz w:val="24"/>
          <w:szCs w:val="24"/>
        </w:rPr>
        <w:t>the impact magnitude and direction are not clear</w:t>
      </w:r>
      <w:commentRangeEnd w:id="92"/>
      <w:r w:rsidR="00815E65">
        <w:rPr>
          <w:rStyle w:val="CommentReference"/>
        </w:rPr>
        <w:commentReference w:id="92"/>
      </w:r>
      <w:r w:rsidRPr="00316537">
        <w:rPr>
          <w:rFonts w:ascii="Times New Roman" w:hAnsi="Times New Roman" w:cs="Times New Roman"/>
          <w:color w:val="000000" w:themeColor="text1"/>
          <w:sz w:val="24"/>
          <w:szCs w:val="24"/>
        </w:rPr>
        <w:t xml:space="preserve">. </w:t>
      </w:r>
      <w:commentRangeStart w:id="93"/>
      <w:r w:rsidRPr="00316537">
        <w:rPr>
          <w:rFonts w:ascii="Times New Roman" w:hAnsi="Times New Roman" w:cs="Times New Roman"/>
          <w:color w:val="000000" w:themeColor="text1"/>
          <w:sz w:val="24"/>
          <w:szCs w:val="24"/>
        </w:rPr>
        <w:t xml:space="preserve">In terms of the cash required for a boat running, its spending happens upon bunker fuel which is a major cash segment. There exist multiple fuel tons daily spared which has a major impact upon delivery organization. </w:t>
      </w:r>
      <w:commentRangeEnd w:id="93"/>
      <w:r w:rsidR="00815E65">
        <w:rPr>
          <w:rStyle w:val="CommentReference"/>
        </w:rPr>
        <w:commentReference w:id="93"/>
      </w:r>
    </w:p>
    <w:p w14:paraId="59DEFA4F" w14:textId="06C17F12" w:rsidR="00BC44C7" w:rsidRPr="00316537" w:rsidRDefault="00FA2425" w:rsidP="00BC44C7">
      <w:pPr>
        <w:spacing w:line="360" w:lineRule="auto"/>
        <w:jc w:val="both"/>
        <w:rPr>
          <w:rFonts w:ascii="Times New Roman" w:hAnsi="Times New Roman" w:cs="Times New Roman"/>
          <w:color w:val="000000" w:themeColor="text1"/>
          <w:sz w:val="24"/>
          <w:szCs w:val="24"/>
        </w:rPr>
      </w:pPr>
      <w:r w:rsidRPr="00316537">
        <w:rPr>
          <w:rFonts w:ascii="Times New Roman" w:hAnsi="Times New Roman" w:cs="Times New Roman"/>
          <w:color w:val="000000" w:themeColor="text1"/>
          <w:sz w:val="24"/>
          <w:szCs w:val="24"/>
        </w:rPr>
        <w:t xml:space="preserve">As a result, there is the sparing of delivery companies as per their costs of shelter which are divided by half; the tankers here focus on the anticipation of orders and then would end up </w:t>
      </w:r>
      <w:r w:rsidRPr="00316537">
        <w:rPr>
          <w:rFonts w:ascii="Times New Roman" w:hAnsi="Times New Roman" w:cs="Times New Roman"/>
          <w:color w:val="000000" w:themeColor="text1"/>
          <w:sz w:val="24"/>
          <w:szCs w:val="24"/>
        </w:rPr>
        <w:lastRenderedPageBreak/>
        <w:t>leaving should there be a reduction in price.</w:t>
      </w:r>
      <w:r>
        <w:rPr>
          <w:rFonts w:ascii="Times New Roman" w:hAnsi="Times New Roman" w:cs="Times New Roman"/>
          <w:color w:val="000000" w:themeColor="text1"/>
          <w:sz w:val="24"/>
          <w:szCs w:val="24"/>
        </w:rPr>
        <w:t xml:space="preserve"> </w:t>
      </w:r>
      <w:r w:rsidR="00BC44C7" w:rsidRPr="00316537">
        <w:rPr>
          <w:rFonts w:ascii="Times New Roman" w:hAnsi="Times New Roman" w:cs="Times New Roman"/>
          <w:color w:val="000000" w:themeColor="text1"/>
          <w:sz w:val="24"/>
          <w:szCs w:val="24"/>
        </w:rPr>
        <w:t xml:space="preserve">In considering the oil change costs, the cargo would expand. In addition, the </w:t>
      </w:r>
      <w:r w:rsidR="00A17391">
        <w:rPr>
          <w:rFonts w:ascii="Times New Roman" w:hAnsi="Times New Roman" w:cs="Times New Roman"/>
          <w:color w:val="000000" w:themeColor="text1"/>
          <w:sz w:val="24"/>
          <w:szCs w:val="24"/>
        </w:rPr>
        <w:t xml:space="preserve">decrease </w:t>
      </w:r>
      <w:r w:rsidR="00A17391" w:rsidRPr="00316537">
        <w:rPr>
          <w:rFonts w:ascii="Times New Roman" w:hAnsi="Times New Roman" w:cs="Times New Roman"/>
          <w:color w:val="000000" w:themeColor="text1"/>
          <w:sz w:val="24"/>
          <w:szCs w:val="24"/>
        </w:rPr>
        <w:t>in</w:t>
      </w:r>
      <w:r w:rsidR="00BC44C7" w:rsidRPr="00316537">
        <w:rPr>
          <w:rFonts w:ascii="Times New Roman" w:hAnsi="Times New Roman" w:cs="Times New Roman"/>
          <w:color w:val="000000" w:themeColor="text1"/>
          <w:sz w:val="24"/>
          <w:szCs w:val="24"/>
        </w:rPr>
        <w:t xml:space="preserve"> oil cost would cause the large hauler sector to end up being active in terms of transportation; this ends up having support for incomes and primary concerns where the next stage is to be profitable. Within delivering, there are vessels being bought with fleet being upgraded. There is an empowerment of the organizations in transportation due to the costs of low fortification and rates of higher cargo; this would cause redirection of assets to acquire new vessels and structures for activities. There is then the high movement of buying and selling in the business purchase area.</w:t>
      </w:r>
    </w:p>
    <w:p w14:paraId="37762C63" w14:textId="26BAADD1" w:rsidR="00BC44C7" w:rsidRDefault="00A9360A" w:rsidP="00834002">
      <w:pPr>
        <w:spacing w:line="360" w:lineRule="auto"/>
        <w:jc w:val="both"/>
        <w:rPr>
          <w:rFonts w:ascii="Times New Roman" w:hAnsi="Times New Roman" w:cs="Times New Roman"/>
          <w:color w:val="000000" w:themeColor="text1"/>
          <w:sz w:val="24"/>
          <w:szCs w:val="24"/>
        </w:rPr>
      </w:pPr>
      <w:commentRangeStart w:id="94"/>
      <w:r>
        <w:rPr>
          <w:rFonts w:ascii="Times New Roman" w:hAnsi="Times New Roman" w:cs="Times New Roman"/>
          <w:color w:val="000000" w:themeColor="text1"/>
          <w:sz w:val="24"/>
          <w:szCs w:val="24"/>
        </w:rPr>
        <w:t>It can be observed in t</w:t>
      </w:r>
      <w:r w:rsidR="00BC44C7" w:rsidRPr="00316537">
        <w:rPr>
          <w:rFonts w:ascii="Times New Roman" w:hAnsi="Times New Roman" w:cs="Times New Roman"/>
          <w:color w:val="000000" w:themeColor="text1"/>
          <w:sz w:val="24"/>
          <w:szCs w:val="24"/>
        </w:rPr>
        <w:t xml:space="preserve">he </w:t>
      </w:r>
      <w:r>
        <w:rPr>
          <w:rFonts w:ascii="Times New Roman" w:hAnsi="Times New Roman" w:cs="Times New Roman"/>
          <w:color w:val="000000" w:themeColor="text1"/>
          <w:sz w:val="24"/>
          <w:szCs w:val="24"/>
        </w:rPr>
        <w:t xml:space="preserve">third </w:t>
      </w:r>
      <w:r w:rsidR="00BC44C7" w:rsidRPr="00316537">
        <w:rPr>
          <w:rFonts w:ascii="Times New Roman" w:hAnsi="Times New Roman" w:cs="Times New Roman"/>
          <w:color w:val="000000" w:themeColor="text1"/>
          <w:sz w:val="24"/>
          <w:szCs w:val="24"/>
        </w:rPr>
        <w:t>hypothesis</w:t>
      </w:r>
      <w:r>
        <w:rPr>
          <w:rFonts w:ascii="Times New Roman" w:hAnsi="Times New Roman" w:cs="Times New Roman"/>
          <w:color w:val="000000" w:themeColor="text1"/>
          <w:sz w:val="24"/>
          <w:szCs w:val="24"/>
        </w:rPr>
        <w:t xml:space="preserve"> testing</w:t>
      </w:r>
      <w:r w:rsidR="00BC44C7" w:rsidRPr="00316537">
        <w:rPr>
          <w:rFonts w:ascii="Times New Roman" w:hAnsi="Times New Roman" w:cs="Times New Roman"/>
          <w:color w:val="000000" w:themeColor="text1"/>
          <w:sz w:val="24"/>
          <w:szCs w:val="24"/>
        </w:rPr>
        <w:t xml:space="preserve"> </w:t>
      </w:r>
      <w:commentRangeEnd w:id="94"/>
      <w:r w:rsidR="00815E65">
        <w:rPr>
          <w:rStyle w:val="CommentReference"/>
        </w:rPr>
        <w:commentReference w:id="94"/>
      </w:r>
      <w:r w:rsidR="00BC44C7" w:rsidRPr="00316537">
        <w:rPr>
          <w:rFonts w:ascii="Times New Roman" w:hAnsi="Times New Roman" w:cs="Times New Roman"/>
          <w:color w:val="000000" w:themeColor="text1"/>
          <w:sz w:val="24"/>
          <w:szCs w:val="24"/>
        </w:rPr>
        <w:t xml:space="preserve">below </w:t>
      </w:r>
      <w:r>
        <w:rPr>
          <w:rFonts w:ascii="Times New Roman" w:hAnsi="Times New Roman" w:cs="Times New Roman"/>
          <w:color w:val="000000" w:themeColor="text1"/>
          <w:sz w:val="24"/>
          <w:szCs w:val="24"/>
        </w:rPr>
        <w:t>on</w:t>
      </w:r>
      <w:r w:rsidR="00BC44C7" w:rsidRPr="00316537">
        <w:rPr>
          <w:rFonts w:ascii="Times New Roman" w:hAnsi="Times New Roman" w:cs="Times New Roman"/>
          <w:color w:val="000000" w:themeColor="text1"/>
          <w:sz w:val="24"/>
          <w:szCs w:val="24"/>
        </w:rPr>
        <w:t xml:space="preserve"> the impact of macroeconomic factors on the oil tanker companies’ performance of stock. Essentially, there are multiple macroeconomic factors</w:t>
      </w:r>
      <w:r>
        <w:rPr>
          <w:rFonts w:ascii="Times New Roman" w:hAnsi="Times New Roman" w:cs="Times New Roman"/>
          <w:color w:val="000000" w:themeColor="text1"/>
          <w:sz w:val="24"/>
          <w:szCs w:val="24"/>
        </w:rPr>
        <w:t>,</w:t>
      </w:r>
      <w:r w:rsidR="00BC44C7" w:rsidRPr="00316537">
        <w:rPr>
          <w:rFonts w:ascii="Times New Roman" w:hAnsi="Times New Roman" w:cs="Times New Roman"/>
          <w:color w:val="000000" w:themeColor="text1"/>
          <w:sz w:val="24"/>
          <w:szCs w:val="24"/>
        </w:rPr>
        <w:t xml:space="preserve"> which are potentially impactful on the performance of companies; this performance is based on income which determines the overall performance at the stock market. There are multiple macroeconomic factors considered some of the main ones include inflation and GDP. The overall activities of the tankers is international especially in terms of their shipping routes; as they have to plan and manage their activities, the change in macroeconomic factors may or may not have a disruptive influence on the stock performance of these organizations by which the hypothesis testing is done for. </w:t>
      </w:r>
    </w:p>
    <w:p w14:paraId="31AF2457" w14:textId="2711DFEB" w:rsidR="00FA2425" w:rsidRDefault="00FA2425" w:rsidP="00834002">
      <w:pPr>
        <w:spacing w:line="360" w:lineRule="auto"/>
        <w:jc w:val="both"/>
        <w:rPr>
          <w:rFonts w:ascii="Times New Roman" w:hAnsi="Times New Roman" w:cs="Times New Roman"/>
          <w:color w:val="000000" w:themeColor="text1"/>
          <w:sz w:val="24"/>
          <w:szCs w:val="24"/>
        </w:rPr>
      </w:pPr>
    </w:p>
    <w:p w14:paraId="73C80AB1" w14:textId="5C4F1DB6" w:rsidR="00FA2425" w:rsidRDefault="00FA2425" w:rsidP="00834002">
      <w:pPr>
        <w:spacing w:line="360" w:lineRule="auto"/>
        <w:jc w:val="both"/>
        <w:rPr>
          <w:rFonts w:ascii="Times New Roman" w:hAnsi="Times New Roman" w:cs="Times New Roman"/>
          <w:color w:val="000000" w:themeColor="text1"/>
          <w:sz w:val="24"/>
          <w:szCs w:val="24"/>
        </w:rPr>
      </w:pPr>
    </w:p>
    <w:p w14:paraId="6233C13B" w14:textId="7688E6C5" w:rsidR="00FA2425" w:rsidRDefault="00FA2425" w:rsidP="00834002">
      <w:pPr>
        <w:spacing w:line="360" w:lineRule="auto"/>
        <w:jc w:val="both"/>
        <w:rPr>
          <w:rFonts w:ascii="Times New Roman" w:hAnsi="Times New Roman" w:cs="Times New Roman"/>
          <w:color w:val="000000" w:themeColor="text1"/>
          <w:sz w:val="24"/>
          <w:szCs w:val="24"/>
        </w:rPr>
      </w:pPr>
    </w:p>
    <w:p w14:paraId="7D0A1ACF" w14:textId="07B37229" w:rsidR="00FA2425" w:rsidRDefault="00FA2425" w:rsidP="00834002">
      <w:pPr>
        <w:spacing w:line="360" w:lineRule="auto"/>
        <w:jc w:val="both"/>
        <w:rPr>
          <w:rFonts w:ascii="Times New Roman" w:hAnsi="Times New Roman" w:cs="Times New Roman"/>
          <w:color w:val="000000" w:themeColor="text1"/>
          <w:sz w:val="24"/>
          <w:szCs w:val="24"/>
        </w:rPr>
      </w:pPr>
    </w:p>
    <w:p w14:paraId="0A2F4539" w14:textId="7731B161" w:rsidR="00FA2425" w:rsidRDefault="00FA2425" w:rsidP="00834002">
      <w:pPr>
        <w:spacing w:line="360" w:lineRule="auto"/>
        <w:jc w:val="both"/>
        <w:rPr>
          <w:rFonts w:ascii="Times New Roman" w:hAnsi="Times New Roman" w:cs="Times New Roman"/>
          <w:color w:val="000000" w:themeColor="text1"/>
          <w:sz w:val="24"/>
          <w:szCs w:val="24"/>
        </w:rPr>
      </w:pPr>
    </w:p>
    <w:p w14:paraId="486ED1F2" w14:textId="5E79068E" w:rsidR="00172DEE" w:rsidRDefault="00172DEE" w:rsidP="00834002">
      <w:pPr>
        <w:spacing w:line="360" w:lineRule="auto"/>
        <w:jc w:val="both"/>
        <w:rPr>
          <w:rFonts w:ascii="Times New Roman" w:hAnsi="Times New Roman" w:cs="Times New Roman"/>
          <w:color w:val="000000" w:themeColor="text1"/>
          <w:sz w:val="24"/>
          <w:szCs w:val="24"/>
        </w:rPr>
      </w:pPr>
    </w:p>
    <w:p w14:paraId="63FD6707" w14:textId="0B665189" w:rsidR="00172DEE" w:rsidRDefault="00172DEE" w:rsidP="00834002">
      <w:pPr>
        <w:spacing w:line="360" w:lineRule="auto"/>
        <w:jc w:val="both"/>
        <w:rPr>
          <w:rFonts w:ascii="Times New Roman" w:hAnsi="Times New Roman" w:cs="Times New Roman"/>
          <w:color w:val="000000" w:themeColor="text1"/>
          <w:sz w:val="24"/>
          <w:szCs w:val="24"/>
        </w:rPr>
      </w:pPr>
    </w:p>
    <w:p w14:paraId="6F52AE03" w14:textId="51EAA09A" w:rsidR="00172DEE" w:rsidRDefault="00172DEE" w:rsidP="00834002">
      <w:pPr>
        <w:spacing w:line="360" w:lineRule="auto"/>
        <w:jc w:val="both"/>
        <w:rPr>
          <w:rFonts w:ascii="Times New Roman" w:hAnsi="Times New Roman" w:cs="Times New Roman"/>
          <w:color w:val="000000" w:themeColor="text1"/>
          <w:sz w:val="24"/>
          <w:szCs w:val="24"/>
        </w:rPr>
      </w:pPr>
    </w:p>
    <w:p w14:paraId="312002FF" w14:textId="341FBC51" w:rsidR="00172DEE" w:rsidRDefault="00172DEE" w:rsidP="00834002">
      <w:pPr>
        <w:spacing w:line="360" w:lineRule="auto"/>
        <w:jc w:val="both"/>
        <w:rPr>
          <w:rFonts w:ascii="Times New Roman" w:hAnsi="Times New Roman" w:cs="Times New Roman"/>
          <w:color w:val="000000" w:themeColor="text1"/>
          <w:sz w:val="24"/>
          <w:szCs w:val="24"/>
        </w:rPr>
      </w:pPr>
    </w:p>
    <w:p w14:paraId="4088346F" w14:textId="44506B54" w:rsidR="00172DEE" w:rsidRDefault="00172DEE" w:rsidP="00834002">
      <w:pPr>
        <w:spacing w:line="360" w:lineRule="auto"/>
        <w:jc w:val="both"/>
        <w:rPr>
          <w:rFonts w:ascii="Times New Roman" w:hAnsi="Times New Roman" w:cs="Times New Roman"/>
          <w:color w:val="000000" w:themeColor="text1"/>
          <w:sz w:val="24"/>
          <w:szCs w:val="24"/>
        </w:rPr>
      </w:pPr>
    </w:p>
    <w:p w14:paraId="5C3249A9" w14:textId="77777777" w:rsidR="00172DEE" w:rsidRDefault="00172DEE" w:rsidP="00834002">
      <w:pPr>
        <w:spacing w:line="360" w:lineRule="auto"/>
        <w:jc w:val="both"/>
        <w:rPr>
          <w:rFonts w:ascii="Times New Roman" w:hAnsi="Times New Roman" w:cs="Times New Roman"/>
          <w:color w:val="000000" w:themeColor="text1"/>
          <w:sz w:val="24"/>
          <w:szCs w:val="24"/>
        </w:rPr>
      </w:pPr>
    </w:p>
    <w:p w14:paraId="2BC4563D" w14:textId="64386056" w:rsidR="002251F8" w:rsidRDefault="002251F8" w:rsidP="002251F8">
      <w:pPr>
        <w:pStyle w:val="Caption"/>
      </w:pPr>
      <w:bookmarkStart w:id="95" w:name="_Toc51274906"/>
      <w:r>
        <w:lastRenderedPageBreak/>
        <w:t xml:space="preserve">Figure </w:t>
      </w:r>
      <w:r>
        <w:fldChar w:fldCharType="begin"/>
      </w:r>
      <w:r>
        <w:instrText xml:space="preserve"> SEQ Figure \* ARABIC </w:instrText>
      </w:r>
      <w:r>
        <w:fldChar w:fldCharType="separate"/>
      </w:r>
      <w:r>
        <w:rPr>
          <w:noProof/>
        </w:rPr>
        <w:t>6</w:t>
      </w:r>
      <w:r>
        <w:fldChar w:fldCharType="end"/>
      </w:r>
      <w:proofErr w:type="gramStart"/>
      <w:r>
        <w:t xml:space="preserve">: </w:t>
      </w:r>
      <w:r w:rsidRPr="002251F8">
        <w:rPr>
          <w:bCs/>
        </w:rPr>
        <w:t>.</w:t>
      </w:r>
      <w:proofErr w:type="gramEnd"/>
      <w:r w:rsidRPr="002251F8">
        <w:rPr>
          <w:bCs/>
        </w:rPr>
        <w:t xml:space="preserve"> VAR ESTIMATION</w:t>
      </w:r>
      <w:bookmarkEnd w:id="95"/>
    </w:p>
    <w:p w14:paraId="4B91ADFB" w14:textId="77777777" w:rsidR="00BC44C7" w:rsidRPr="00316537" w:rsidRDefault="00BC44C7" w:rsidP="00BC44C7">
      <w:pPr>
        <w:spacing w:line="360" w:lineRule="auto"/>
        <w:rPr>
          <w:rFonts w:ascii="Times New Roman" w:hAnsi="Times New Roman" w:cs="Times New Roman"/>
          <w:color w:val="000000" w:themeColor="text1"/>
          <w:sz w:val="24"/>
          <w:szCs w:val="24"/>
        </w:rPr>
      </w:pPr>
      <w:r w:rsidRPr="00316537">
        <w:rPr>
          <w:rFonts w:ascii="Times New Roman" w:hAnsi="Times New Roman" w:cs="Times New Roman"/>
          <w:noProof/>
          <w:color w:val="000000" w:themeColor="text1"/>
          <w:sz w:val="24"/>
          <w:szCs w:val="24"/>
        </w:rPr>
        <w:drawing>
          <wp:inline distT="0" distB="0" distL="0" distR="0" wp14:anchorId="2B82379F" wp14:editId="2B7833E8">
            <wp:extent cx="5486400" cy="6369050"/>
            <wp:effectExtent l="0" t="0" r="0" b="6350"/>
            <wp:docPr id="14" name="Picture 14"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close up of a piece of paper&#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486546" cy="6369219"/>
                    </a:xfrm>
                    <a:prstGeom prst="rect">
                      <a:avLst/>
                    </a:prstGeom>
                  </pic:spPr>
                </pic:pic>
              </a:graphicData>
            </a:graphic>
          </wp:inline>
        </w:drawing>
      </w:r>
    </w:p>
    <w:p w14:paraId="6D29FEBD" w14:textId="2D4F2D05" w:rsidR="00BC44C7" w:rsidRPr="00316537" w:rsidRDefault="00BC44C7" w:rsidP="00BC44C7">
      <w:pPr>
        <w:spacing w:line="360" w:lineRule="auto"/>
        <w:jc w:val="both"/>
        <w:rPr>
          <w:rFonts w:ascii="Times New Roman" w:hAnsi="Times New Roman" w:cs="Times New Roman"/>
          <w:color w:val="000000" w:themeColor="text1"/>
          <w:sz w:val="24"/>
          <w:szCs w:val="24"/>
        </w:rPr>
      </w:pPr>
      <w:r w:rsidRPr="00316537">
        <w:rPr>
          <w:rFonts w:ascii="Times New Roman" w:hAnsi="Times New Roman" w:cs="Times New Roman"/>
          <w:color w:val="000000" w:themeColor="text1"/>
          <w:sz w:val="24"/>
          <w:szCs w:val="24"/>
        </w:rPr>
        <w:t>In the process of</w:t>
      </w:r>
      <w:r w:rsidR="00A9360A">
        <w:rPr>
          <w:rFonts w:ascii="Times New Roman" w:hAnsi="Times New Roman" w:cs="Times New Roman"/>
          <w:color w:val="000000" w:themeColor="text1"/>
          <w:sz w:val="24"/>
          <w:szCs w:val="24"/>
        </w:rPr>
        <w:t xml:space="preserve"> third</w:t>
      </w:r>
      <w:r w:rsidRPr="00316537">
        <w:rPr>
          <w:rFonts w:ascii="Times New Roman" w:hAnsi="Times New Roman" w:cs="Times New Roman"/>
          <w:color w:val="000000" w:themeColor="text1"/>
          <w:sz w:val="24"/>
          <w:szCs w:val="24"/>
        </w:rPr>
        <w:t xml:space="preserve"> hypothesis testing </w:t>
      </w:r>
      <w:r w:rsidR="00A9360A">
        <w:rPr>
          <w:rFonts w:ascii="Times New Roman" w:hAnsi="Times New Roman" w:cs="Times New Roman"/>
          <w:color w:val="000000" w:themeColor="text1"/>
          <w:sz w:val="24"/>
          <w:szCs w:val="24"/>
        </w:rPr>
        <w:t>using</w:t>
      </w:r>
      <w:r w:rsidRPr="00316537">
        <w:rPr>
          <w:rFonts w:ascii="Times New Roman" w:hAnsi="Times New Roman" w:cs="Times New Roman"/>
          <w:color w:val="000000" w:themeColor="text1"/>
          <w:sz w:val="24"/>
          <w:szCs w:val="24"/>
        </w:rPr>
        <w:t xml:space="preserve"> VAR and maintaining the perspective on the 4 tanker companies utilizing towards inflation as well as GDP, there is a lack of null hypothesis rejection due to the t stats being lower than the critical values. The implication here is that the tanker market has been impacted overall. Yu et al. </w:t>
      </w:r>
      <w:sdt>
        <w:sdtPr>
          <w:rPr>
            <w:rFonts w:ascii="Times New Roman" w:hAnsi="Times New Roman" w:cs="Times New Roman"/>
            <w:color w:val="000000" w:themeColor="text1"/>
            <w:sz w:val="24"/>
            <w:szCs w:val="24"/>
          </w:rPr>
          <w:id w:val="174005652"/>
          <w:citation/>
        </w:sdtPr>
        <w:sdtContent>
          <w:r w:rsidR="004B2ED2">
            <w:rPr>
              <w:rFonts w:ascii="Times New Roman" w:hAnsi="Times New Roman" w:cs="Times New Roman"/>
              <w:color w:val="000000" w:themeColor="text1"/>
              <w:sz w:val="24"/>
              <w:szCs w:val="24"/>
            </w:rPr>
            <w:fldChar w:fldCharType="begin"/>
          </w:r>
          <w:r w:rsidR="004B2ED2">
            <w:rPr>
              <w:rFonts w:ascii="Times New Roman" w:hAnsi="Times New Roman" w:cs="Times New Roman"/>
              <w:color w:val="000000" w:themeColor="text1"/>
              <w:sz w:val="24"/>
              <w:szCs w:val="24"/>
              <w:lang w:val="en-GB"/>
            </w:rPr>
            <w:instrText xml:space="preserve">CITATION YuH19 \n  \l 2057 </w:instrText>
          </w:r>
          <w:r w:rsidR="004B2ED2">
            <w:rPr>
              <w:rFonts w:ascii="Times New Roman" w:hAnsi="Times New Roman" w:cs="Times New Roman"/>
              <w:color w:val="000000" w:themeColor="text1"/>
              <w:sz w:val="24"/>
              <w:szCs w:val="24"/>
            </w:rPr>
            <w:fldChar w:fldCharType="separate"/>
          </w:r>
          <w:r w:rsidR="004B2ED2" w:rsidRPr="004B2ED2">
            <w:rPr>
              <w:rFonts w:ascii="Times New Roman" w:hAnsi="Times New Roman" w:cs="Times New Roman"/>
              <w:noProof/>
              <w:color w:val="000000" w:themeColor="text1"/>
              <w:sz w:val="24"/>
              <w:szCs w:val="24"/>
              <w:lang w:val="en-GB"/>
            </w:rPr>
            <w:t>(2019)</w:t>
          </w:r>
          <w:r w:rsidR="004B2ED2">
            <w:rPr>
              <w:rFonts w:ascii="Times New Roman" w:hAnsi="Times New Roman" w:cs="Times New Roman"/>
              <w:color w:val="000000" w:themeColor="text1"/>
              <w:sz w:val="24"/>
              <w:szCs w:val="24"/>
            </w:rPr>
            <w:fldChar w:fldCharType="end"/>
          </w:r>
        </w:sdtContent>
      </w:sdt>
      <w:r w:rsidRPr="00316537">
        <w:rPr>
          <w:rFonts w:ascii="Times New Roman" w:hAnsi="Times New Roman" w:cs="Times New Roman"/>
          <w:color w:val="000000" w:themeColor="text1"/>
          <w:sz w:val="24"/>
          <w:szCs w:val="24"/>
        </w:rPr>
        <w:t xml:space="preserve"> conducted a study to understand the impact on tanker companies based on macroeconomic factors. In this case, it is complex as there are multiple factors to consider including flow of traffic and its changes, the maritime network, geopolitics, and more. Essentially, the maritime network structure is impacted due to macroeconomic factors which largely includes the crude oil price set internationally; in this </w:t>
      </w:r>
      <w:r w:rsidRPr="00316537">
        <w:rPr>
          <w:rFonts w:ascii="Times New Roman" w:hAnsi="Times New Roman" w:cs="Times New Roman"/>
          <w:color w:val="000000" w:themeColor="text1"/>
          <w:sz w:val="24"/>
          <w:szCs w:val="24"/>
        </w:rPr>
        <w:lastRenderedPageBreak/>
        <w:t xml:space="preserve">case, the structure has seen rapid movement. As a result, </w:t>
      </w:r>
      <w:r w:rsidR="004B2ED2" w:rsidRPr="00316537">
        <w:rPr>
          <w:rFonts w:ascii="Times New Roman" w:hAnsi="Times New Roman" w:cs="Times New Roman"/>
          <w:color w:val="000000" w:themeColor="text1"/>
          <w:sz w:val="24"/>
          <w:szCs w:val="24"/>
        </w:rPr>
        <w:t xml:space="preserve">Yu et al. </w:t>
      </w:r>
      <w:sdt>
        <w:sdtPr>
          <w:rPr>
            <w:rFonts w:ascii="Times New Roman" w:hAnsi="Times New Roman" w:cs="Times New Roman"/>
            <w:color w:val="000000" w:themeColor="text1"/>
            <w:sz w:val="24"/>
            <w:szCs w:val="24"/>
          </w:rPr>
          <w:id w:val="-66114940"/>
          <w:citation/>
        </w:sdtPr>
        <w:sdtContent>
          <w:r w:rsidR="004B2ED2">
            <w:rPr>
              <w:rFonts w:ascii="Times New Roman" w:hAnsi="Times New Roman" w:cs="Times New Roman"/>
              <w:color w:val="000000" w:themeColor="text1"/>
              <w:sz w:val="24"/>
              <w:szCs w:val="24"/>
            </w:rPr>
            <w:fldChar w:fldCharType="begin"/>
          </w:r>
          <w:r w:rsidR="004B2ED2">
            <w:rPr>
              <w:rFonts w:ascii="Times New Roman" w:hAnsi="Times New Roman" w:cs="Times New Roman"/>
              <w:color w:val="000000" w:themeColor="text1"/>
              <w:sz w:val="24"/>
              <w:szCs w:val="24"/>
              <w:lang w:val="en-GB"/>
            </w:rPr>
            <w:instrText xml:space="preserve">CITATION YuH19 \n  \l 2057 </w:instrText>
          </w:r>
          <w:r w:rsidR="004B2ED2">
            <w:rPr>
              <w:rFonts w:ascii="Times New Roman" w:hAnsi="Times New Roman" w:cs="Times New Roman"/>
              <w:color w:val="000000" w:themeColor="text1"/>
              <w:sz w:val="24"/>
              <w:szCs w:val="24"/>
            </w:rPr>
            <w:fldChar w:fldCharType="separate"/>
          </w:r>
          <w:r w:rsidR="004B2ED2" w:rsidRPr="004B2ED2">
            <w:rPr>
              <w:rFonts w:ascii="Times New Roman" w:hAnsi="Times New Roman" w:cs="Times New Roman"/>
              <w:noProof/>
              <w:color w:val="000000" w:themeColor="text1"/>
              <w:sz w:val="24"/>
              <w:szCs w:val="24"/>
              <w:lang w:val="en-GB"/>
            </w:rPr>
            <w:t>(2019)</w:t>
          </w:r>
          <w:r w:rsidR="004B2ED2">
            <w:rPr>
              <w:rFonts w:ascii="Times New Roman" w:hAnsi="Times New Roman" w:cs="Times New Roman"/>
              <w:color w:val="000000" w:themeColor="text1"/>
              <w:sz w:val="24"/>
              <w:szCs w:val="24"/>
            </w:rPr>
            <w:fldChar w:fldCharType="end"/>
          </w:r>
        </w:sdtContent>
      </w:sdt>
      <w:r w:rsidR="004B2ED2" w:rsidRPr="00316537">
        <w:rPr>
          <w:rFonts w:ascii="Times New Roman" w:hAnsi="Times New Roman" w:cs="Times New Roman"/>
          <w:color w:val="000000" w:themeColor="text1"/>
          <w:sz w:val="24"/>
          <w:szCs w:val="24"/>
        </w:rPr>
        <w:t xml:space="preserve"> </w:t>
      </w:r>
      <w:r w:rsidRPr="00316537">
        <w:rPr>
          <w:rFonts w:ascii="Times New Roman" w:hAnsi="Times New Roman" w:cs="Times New Roman"/>
          <w:color w:val="000000" w:themeColor="text1"/>
          <w:sz w:val="24"/>
          <w:szCs w:val="24"/>
        </w:rPr>
        <w:t xml:space="preserve">suggests diversification for the tanker companies to avoid maritime structure changes caused by macroeconomic factors; this is especially important to deal with the resulting supply shocks that may happen in oil due to the macroeconomic variables. </w:t>
      </w:r>
    </w:p>
    <w:p w14:paraId="7F1E98EF" w14:textId="669E5C61" w:rsidR="00BC44C7" w:rsidRPr="00316537" w:rsidRDefault="00BC44C7" w:rsidP="00BC44C7">
      <w:pPr>
        <w:spacing w:line="360" w:lineRule="auto"/>
        <w:jc w:val="both"/>
        <w:rPr>
          <w:rFonts w:ascii="Times New Roman" w:hAnsi="Times New Roman" w:cs="Times New Roman"/>
          <w:color w:val="000000" w:themeColor="text1"/>
          <w:sz w:val="24"/>
          <w:szCs w:val="24"/>
        </w:rPr>
      </w:pPr>
      <w:r w:rsidRPr="00316537">
        <w:rPr>
          <w:rFonts w:ascii="Times New Roman" w:hAnsi="Times New Roman" w:cs="Times New Roman"/>
          <w:color w:val="000000" w:themeColor="text1"/>
          <w:sz w:val="24"/>
          <w:szCs w:val="24"/>
        </w:rPr>
        <w:t xml:space="preserve">Thus, the impact in terms of its magnitude as well as its direction is not fully clear. In the macroeconomic factors, there are multiple aspects to consider such as inflation, consumption rate of consumers, GDP, and more; ergo, the intuition here is that price changes entailing GDP as well as the inflation will have the biggest impact. As discussed by </w:t>
      </w:r>
      <w:r w:rsidR="004B2ED2" w:rsidRPr="00316537">
        <w:rPr>
          <w:rFonts w:ascii="Times New Roman" w:hAnsi="Times New Roman" w:cs="Times New Roman"/>
          <w:color w:val="000000" w:themeColor="text1"/>
          <w:sz w:val="24"/>
          <w:szCs w:val="24"/>
        </w:rPr>
        <w:t xml:space="preserve">Yu et al. </w:t>
      </w:r>
      <w:sdt>
        <w:sdtPr>
          <w:rPr>
            <w:rFonts w:ascii="Times New Roman" w:hAnsi="Times New Roman" w:cs="Times New Roman"/>
            <w:color w:val="000000" w:themeColor="text1"/>
            <w:sz w:val="24"/>
            <w:szCs w:val="24"/>
          </w:rPr>
          <w:id w:val="1208761840"/>
          <w:citation/>
        </w:sdtPr>
        <w:sdtContent>
          <w:r w:rsidR="004B2ED2">
            <w:rPr>
              <w:rFonts w:ascii="Times New Roman" w:hAnsi="Times New Roman" w:cs="Times New Roman"/>
              <w:color w:val="000000" w:themeColor="text1"/>
              <w:sz w:val="24"/>
              <w:szCs w:val="24"/>
            </w:rPr>
            <w:fldChar w:fldCharType="begin"/>
          </w:r>
          <w:r w:rsidR="004B2ED2">
            <w:rPr>
              <w:rFonts w:ascii="Times New Roman" w:hAnsi="Times New Roman" w:cs="Times New Roman"/>
              <w:color w:val="000000" w:themeColor="text1"/>
              <w:sz w:val="24"/>
              <w:szCs w:val="24"/>
              <w:lang w:val="en-GB"/>
            </w:rPr>
            <w:instrText xml:space="preserve">CITATION YuH19 \n  \l 2057 </w:instrText>
          </w:r>
          <w:r w:rsidR="004B2ED2">
            <w:rPr>
              <w:rFonts w:ascii="Times New Roman" w:hAnsi="Times New Roman" w:cs="Times New Roman"/>
              <w:color w:val="000000" w:themeColor="text1"/>
              <w:sz w:val="24"/>
              <w:szCs w:val="24"/>
            </w:rPr>
            <w:fldChar w:fldCharType="separate"/>
          </w:r>
          <w:r w:rsidR="004B2ED2" w:rsidRPr="004B2ED2">
            <w:rPr>
              <w:rFonts w:ascii="Times New Roman" w:hAnsi="Times New Roman" w:cs="Times New Roman"/>
              <w:noProof/>
              <w:color w:val="000000" w:themeColor="text1"/>
              <w:sz w:val="24"/>
              <w:szCs w:val="24"/>
              <w:lang w:val="en-GB"/>
            </w:rPr>
            <w:t>(2019)</w:t>
          </w:r>
          <w:r w:rsidR="004B2ED2">
            <w:rPr>
              <w:rFonts w:ascii="Times New Roman" w:hAnsi="Times New Roman" w:cs="Times New Roman"/>
              <w:color w:val="000000" w:themeColor="text1"/>
              <w:sz w:val="24"/>
              <w:szCs w:val="24"/>
            </w:rPr>
            <w:fldChar w:fldCharType="end"/>
          </w:r>
        </w:sdtContent>
      </w:sdt>
      <w:r w:rsidR="004B2ED2" w:rsidRPr="00316537">
        <w:rPr>
          <w:rFonts w:ascii="Times New Roman" w:hAnsi="Times New Roman" w:cs="Times New Roman"/>
          <w:color w:val="000000" w:themeColor="text1"/>
          <w:sz w:val="24"/>
          <w:szCs w:val="24"/>
        </w:rPr>
        <w:t xml:space="preserve"> </w:t>
      </w:r>
      <w:r w:rsidRPr="00316537">
        <w:rPr>
          <w:rFonts w:ascii="Times New Roman" w:hAnsi="Times New Roman" w:cs="Times New Roman"/>
          <w:color w:val="000000" w:themeColor="text1"/>
          <w:sz w:val="24"/>
          <w:szCs w:val="24"/>
        </w:rPr>
        <w:t>the price shocks have the biggest impact by which the structure changes which is aligned with the results of the hypothesis testing.</w:t>
      </w:r>
    </w:p>
    <w:p w14:paraId="07DF255D" w14:textId="0A3C2D93" w:rsidR="00BC44C7" w:rsidRPr="00316537" w:rsidRDefault="00BC44C7" w:rsidP="00BC44C7">
      <w:pPr>
        <w:spacing w:line="360" w:lineRule="auto"/>
        <w:jc w:val="both"/>
        <w:rPr>
          <w:rFonts w:ascii="Times New Roman" w:hAnsi="Times New Roman" w:cs="Times New Roman"/>
          <w:color w:val="000000" w:themeColor="text1"/>
          <w:sz w:val="24"/>
          <w:szCs w:val="24"/>
        </w:rPr>
      </w:pPr>
      <w:commentRangeStart w:id="96"/>
      <w:r w:rsidRPr="00316537">
        <w:rPr>
          <w:rFonts w:ascii="Times New Roman" w:hAnsi="Times New Roman" w:cs="Times New Roman"/>
          <w:color w:val="000000" w:themeColor="text1"/>
          <w:sz w:val="24"/>
          <w:szCs w:val="24"/>
        </w:rPr>
        <w:t>In the use of cash or its spending, the need is so that a boat is managed and in operations with bunker fuel.  Essentially, the spending on fuel and its use occurs in the multiple tons; due to this excessive purchase and use of fuel, the impact will be major should anything happen to it. As tankers are a delivery company, dealing with the costs would be a significant challenge such as the shelter costs being divided more than half.</w:t>
      </w:r>
      <w:r w:rsidR="004B2ED2">
        <w:rPr>
          <w:rFonts w:ascii="Times New Roman" w:hAnsi="Times New Roman" w:cs="Times New Roman"/>
          <w:color w:val="000000" w:themeColor="text1"/>
          <w:sz w:val="24"/>
          <w:szCs w:val="24"/>
        </w:rPr>
        <w:t xml:space="preserve"> </w:t>
      </w:r>
      <w:r w:rsidRPr="00316537">
        <w:rPr>
          <w:rFonts w:ascii="Times New Roman" w:hAnsi="Times New Roman" w:cs="Times New Roman"/>
          <w:color w:val="000000" w:themeColor="text1"/>
          <w:sz w:val="24"/>
          <w:szCs w:val="24"/>
        </w:rPr>
        <w:t xml:space="preserve">The tankers especially need to focus on forecasting to sustain their business operations at a lucrative amount. According to </w:t>
      </w:r>
      <w:proofErr w:type="spellStart"/>
      <w:r w:rsidRPr="00316537">
        <w:rPr>
          <w:rFonts w:ascii="Times New Roman" w:hAnsi="Times New Roman" w:cs="Times New Roman"/>
          <w:color w:val="000000" w:themeColor="text1"/>
          <w:sz w:val="24"/>
          <w:szCs w:val="24"/>
        </w:rPr>
        <w:t>Molvik</w:t>
      </w:r>
      <w:proofErr w:type="spellEnd"/>
      <w:r w:rsidRPr="00316537">
        <w:rPr>
          <w:rFonts w:ascii="Times New Roman" w:hAnsi="Times New Roman" w:cs="Times New Roman"/>
          <w:color w:val="000000" w:themeColor="text1"/>
          <w:sz w:val="24"/>
          <w:szCs w:val="24"/>
        </w:rPr>
        <w:t xml:space="preserve"> and </w:t>
      </w:r>
      <w:proofErr w:type="spellStart"/>
      <w:r w:rsidRPr="00316537">
        <w:rPr>
          <w:rFonts w:ascii="Times New Roman" w:hAnsi="Times New Roman" w:cs="Times New Roman"/>
          <w:color w:val="000000" w:themeColor="text1"/>
          <w:sz w:val="24"/>
          <w:szCs w:val="24"/>
        </w:rPr>
        <w:t>Stafseng</w:t>
      </w:r>
      <w:proofErr w:type="spellEnd"/>
      <w:r w:rsidRPr="00316537">
        <w:rPr>
          <w:rFonts w:ascii="Times New Roman" w:hAnsi="Times New Roman" w:cs="Times New Roman"/>
          <w:color w:val="000000" w:themeColor="text1"/>
          <w:sz w:val="24"/>
          <w:szCs w:val="24"/>
        </w:rPr>
        <w:t xml:space="preserve"> </w:t>
      </w:r>
      <w:sdt>
        <w:sdtPr>
          <w:rPr>
            <w:rFonts w:ascii="Times New Roman" w:hAnsi="Times New Roman" w:cs="Times New Roman"/>
            <w:color w:val="000000" w:themeColor="text1"/>
            <w:sz w:val="24"/>
            <w:szCs w:val="24"/>
          </w:rPr>
          <w:id w:val="994377560"/>
          <w:citation/>
        </w:sdtPr>
        <w:sdtContent>
          <w:r w:rsidR="004B2ED2">
            <w:rPr>
              <w:rFonts w:ascii="Times New Roman" w:hAnsi="Times New Roman" w:cs="Times New Roman"/>
              <w:color w:val="000000" w:themeColor="text1"/>
              <w:sz w:val="24"/>
              <w:szCs w:val="24"/>
            </w:rPr>
            <w:fldChar w:fldCharType="begin"/>
          </w:r>
          <w:r w:rsidR="004B2ED2">
            <w:rPr>
              <w:rFonts w:ascii="Times New Roman" w:hAnsi="Times New Roman" w:cs="Times New Roman"/>
              <w:color w:val="000000" w:themeColor="text1"/>
              <w:sz w:val="24"/>
              <w:szCs w:val="24"/>
              <w:lang w:val="en-GB"/>
            </w:rPr>
            <w:instrText xml:space="preserve">CITATION Mol18 \n  \l 2057 </w:instrText>
          </w:r>
          <w:r w:rsidR="004B2ED2">
            <w:rPr>
              <w:rFonts w:ascii="Times New Roman" w:hAnsi="Times New Roman" w:cs="Times New Roman"/>
              <w:color w:val="000000" w:themeColor="text1"/>
              <w:sz w:val="24"/>
              <w:szCs w:val="24"/>
            </w:rPr>
            <w:fldChar w:fldCharType="separate"/>
          </w:r>
          <w:r w:rsidR="004B2ED2" w:rsidRPr="004B2ED2">
            <w:rPr>
              <w:rFonts w:ascii="Times New Roman" w:hAnsi="Times New Roman" w:cs="Times New Roman"/>
              <w:noProof/>
              <w:color w:val="000000" w:themeColor="text1"/>
              <w:sz w:val="24"/>
              <w:szCs w:val="24"/>
              <w:lang w:val="en-GB"/>
            </w:rPr>
            <w:t>(2018)</w:t>
          </w:r>
          <w:r w:rsidR="004B2ED2">
            <w:rPr>
              <w:rFonts w:ascii="Times New Roman" w:hAnsi="Times New Roman" w:cs="Times New Roman"/>
              <w:color w:val="000000" w:themeColor="text1"/>
              <w:sz w:val="24"/>
              <w:szCs w:val="24"/>
            </w:rPr>
            <w:fldChar w:fldCharType="end"/>
          </w:r>
        </w:sdtContent>
      </w:sdt>
      <w:r w:rsidRPr="00316537">
        <w:rPr>
          <w:rFonts w:ascii="Times New Roman" w:hAnsi="Times New Roman" w:cs="Times New Roman"/>
          <w:color w:val="000000" w:themeColor="text1"/>
          <w:sz w:val="24"/>
          <w:szCs w:val="24"/>
        </w:rPr>
        <w:t xml:space="preserve">, the tanker sector is a major aspect of the shipping market on an international level; however, there is a high level of volatility as well as risk here. As mentioned by </w:t>
      </w:r>
      <w:proofErr w:type="spellStart"/>
      <w:r w:rsidR="004B2ED2" w:rsidRPr="00316537">
        <w:rPr>
          <w:rFonts w:ascii="Times New Roman" w:hAnsi="Times New Roman" w:cs="Times New Roman"/>
          <w:color w:val="000000" w:themeColor="text1"/>
          <w:sz w:val="24"/>
          <w:szCs w:val="24"/>
        </w:rPr>
        <w:t>Molvik</w:t>
      </w:r>
      <w:proofErr w:type="spellEnd"/>
      <w:r w:rsidR="004B2ED2" w:rsidRPr="00316537">
        <w:rPr>
          <w:rFonts w:ascii="Times New Roman" w:hAnsi="Times New Roman" w:cs="Times New Roman"/>
          <w:color w:val="000000" w:themeColor="text1"/>
          <w:sz w:val="24"/>
          <w:szCs w:val="24"/>
        </w:rPr>
        <w:t xml:space="preserve"> and </w:t>
      </w:r>
      <w:proofErr w:type="spellStart"/>
      <w:r w:rsidR="004B2ED2" w:rsidRPr="00316537">
        <w:rPr>
          <w:rFonts w:ascii="Times New Roman" w:hAnsi="Times New Roman" w:cs="Times New Roman"/>
          <w:color w:val="000000" w:themeColor="text1"/>
          <w:sz w:val="24"/>
          <w:szCs w:val="24"/>
        </w:rPr>
        <w:t>Stafseng</w:t>
      </w:r>
      <w:proofErr w:type="spellEnd"/>
      <w:r w:rsidR="004B2ED2" w:rsidRPr="00316537">
        <w:rPr>
          <w:rFonts w:ascii="Times New Roman" w:hAnsi="Times New Roman" w:cs="Times New Roman"/>
          <w:color w:val="000000" w:themeColor="text1"/>
          <w:sz w:val="24"/>
          <w:szCs w:val="24"/>
        </w:rPr>
        <w:t xml:space="preserve"> </w:t>
      </w:r>
      <w:sdt>
        <w:sdtPr>
          <w:rPr>
            <w:rFonts w:ascii="Times New Roman" w:hAnsi="Times New Roman" w:cs="Times New Roman"/>
            <w:color w:val="000000" w:themeColor="text1"/>
            <w:sz w:val="24"/>
            <w:szCs w:val="24"/>
          </w:rPr>
          <w:id w:val="-1454938126"/>
          <w:citation/>
        </w:sdtPr>
        <w:sdtContent>
          <w:r w:rsidR="004B2ED2">
            <w:rPr>
              <w:rFonts w:ascii="Times New Roman" w:hAnsi="Times New Roman" w:cs="Times New Roman"/>
              <w:color w:val="000000" w:themeColor="text1"/>
              <w:sz w:val="24"/>
              <w:szCs w:val="24"/>
            </w:rPr>
            <w:fldChar w:fldCharType="begin"/>
          </w:r>
          <w:r w:rsidR="004B2ED2">
            <w:rPr>
              <w:rFonts w:ascii="Times New Roman" w:hAnsi="Times New Roman" w:cs="Times New Roman"/>
              <w:color w:val="000000" w:themeColor="text1"/>
              <w:sz w:val="24"/>
              <w:szCs w:val="24"/>
              <w:lang w:val="en-GB"/>
            </w:rPr>
            <w:instrText xml:space="preserve">CITATION Mol18 \n  \l 2057 </w:instrText>
          </w:r>
          <w:r w:rsidR="004B2ED2">
            <w:rPr>
              <w:rFonts w:ascii="Times New Roman" w:hAnsi="Times New Roman" w:cs="Times New Roman"/>
              <w:color w:val="000000" w:themeColor="text1"/>
              <w:sz w:val="24"/>
              <w:szCs w:val="24"/>
            </w:rPr>
            <w:fldChar w:fldCharType="separate"/>
          </w:r>
          <w:r w:rsidR="004B2ED2" w:rsidRPr="004B2ED2">
            <w:rPr>
              <w:rFonts w:ascii="Times New Roman" w:hAnsi="Times New Roman" w:cs="Times New Roman"/>
              <w:noProof/>
              <w:color w:val="000000" w:themeColor="text1"/>
              <w:sz w:val="24"/>
              <w:szCs w:val="24"/>
              <w:lang w:val="en-GB"/>
            </w:rPr>
            <w:t>(2018)</w:t>
          </w:r>
          <w:r w:rsidR="004B2ED2">
            <w:rPr>
              <w:rFonts w:ascii="Times New Roman" w:hAnsi="Times New Roman" w:cs="Times New Roman"/>
              <w:color w:val="000000" w:themeColor="text1"/>
              <w:sz w:val="24"/>
              <w:szCs w:val="24"/>
            </w:rPr>
            <w:fldChar w:fldCharType="end"/>
          </w:r>
        </w:sdtContent>
      </w:sdt>
      <w:r w:rsidRPr="00316537">
        <w:rPr>
          <w:rFonts w:ascii="Times New Roman" w:hAnsi="Times New Roman" w:cs="Times New Roman"/>
          <w:color w:val="000000" w:themeColor="text1"/>
          <w:sz w:val="24"/>
          <w:szCs w:val="24"/>
        </w:rPr>
        <w:t xml:space="preserve">, there are short-term forecasting and long-term forecasting; in terms of short-term, the forecasting is based on trying to deal with the disruptive aspect of rates; this is done considering general determinants as well as route specific considerations. </w:t>
      </w:r>
    </w:p>
    <w:p w14:paraId="16A90FFE" w14:textId="33C51A5D" w:rsidR="00BC44C7" w:rsidRPr="00316537" w:rsidRDefault="004B2ED2" w:rsidP="00BC44C7">
      <w:pPr>
        <w:spacing w:line="360" w:lineRule="auto"/>
        <w:jc w:val="both"/>
        <w:rPr>
          <w:rFonts w:ascii="Times New Roman" w:hAnsi="Times New Roman" w:cs="Times New Roman"/>
          <w:color w:val="000000" w:themeColor="text1"/>
          <w:sz w:val="24"/>
          <w:szCs w:val="24"/>
        </w:rPr>
      </w:pPr>
      <w:proofErr w:type="spellStart"/>
      <w:r w:rsidRPr="00316537">
        <w:rPr>
          <w:rFonts w:ascii="Times New Roman" w:hAnsi="Times New Roman" w:cs="Times New Roman"/>
          <w:color w:val="000000" w:themeColor="text1"/>
          <w:sz w:val="24"/>
          <w:szCs w:val="24"/>
        </w:rPr>
        <w:t>Molvik</w:t>
      </w:r>
      <w:proofErr w:type="spellEnd"/>
      <w:r w:rsidRPr="00316537">
        <w:rPr>
          <w:rFonts w:ascii="Times New Roman" w:hAnsi="Times New Roman" w:cs="Times New Roman"/>
          <w:color w:val="000000" w:themeColor="text1"/>
          <w:sz w:val="24"/>
          <w:szCs w:val="24"/>
        </w:rPr>
        <w:t xml:space="preserve"> and </w:t>
      </w:r>
      <w:proofErr w:type="spellStart"/>
      <w:r w:rsidRPr="00316537">
        <w:rPr>
          <w:rFonts w:ascii="Times New Roman" w:hAnsi="Times New Roman" w:cs="Times New Roman"/>
          <w:color w:val="000000" w:themeColor="text1"/>
          <w:sz w:val="24"/>
          <w:szCs w:val="24"/>
        </w:rPr>
        <w:t>Stafseng</w:t>
      </w:r>
      <w:proofErr w:type="spellEnd"/>
      <w:r w:rsidRPr="00316537">
        <w:rPr>
          <w:rFonts w:ascii="Times New Roman" w:hAnsi="Times New Roman" w:cs="Times New Roman"/>
          <w:color w:val="000000" w:themeColor="text1"/>
          <w:sz w:val="24"/>
          <w:szCs w:val="24"/>
        </w:rPr>
        <w:t xml:space="preserve"> </w:t>
      </w:r>
      <w:sdt>
        <w:sdtPr>
          <w:rPr>
            <w:rFonts w:ascii="Times New Roman" w:hAnsi="Times New Roman" w:cs="Times New Roman"/>
            <w:color w:val="000000" w:themeColor="text1"/>
            <w:sz w:val="24"/>
            <w:szCs w:val="24"/>
          </w:rPr>
          <w:id w:val="1905878335"/>
          <w:citation/>
        </w:sdtPr>
        <w:sdtContent>
          <w:r>
            <w:rPr>
              <w:rFonts w:ascii="Times New Roman" w:hAnsi="Times New Roman" w:cs="Times New Roman"/>
              <w:color w:val="000000" w:themeColor="text1"/>
              <w:sz w:val="24"/>
              <w:szCs w:val="24"/>
            </w:rPr>
            <w:fldChar w:fldCharType="begin"/>
          </w:r>
          <w:r>
            <w:rPr>
              <w:rFonts w:ascii="Times New Roman" w:hAnsi="Times New Roman" w:cs="Times New Roman"/>
              <w:color w:val="000000" w:themeColor="text1"/>
              <w:sz w:val="24"/>
              <w:szCs w:val="24"/>
              <w:lang w:val="en-GB"/>
            </w:rPr>
            <w:instrText xml:space="preserve">CITATION Mol18 \n  \l 2057 </w:instrText>
          </w:r>
          <w:r>
            <w:rPr>
              <w:rFonts w:ascii="Times New Roman" w:hAnsi="Times New Roman" w:cs="Times New Roman"/>
              <w:color w:val="000000" w:themeColor="text1"/>
              <w:sz w:val="24"/>
              <w:szCs w:val="24"/>
            </w:rPr>
            <w:fldChar w:fldCharType="separate"/>
          </w:r>
          <w:r w:rsidRPr="004B2ED2">
            <w:rPr>
              <w:rFonts w:ascii="Times New Roman" w:hAnsi="Times New Roman" w:cs="Times New Roman"/>
              <w:noProof/>
              <w:color w:val="000000" w:themeColor="text1"/>
              <w:sz w:val="24"/>
              <w:szCs w:val="24"/>
              <w:lang w:val="en-GB"/>
            </w:rPr>
            <w:t>(2018)</w:t>
          </w:r>
          <w:r>
            <w:rPr>
              <w:rFonts w:ascii="Times New Roman" w:hAnsi="Times New Roman" w:cs="Times New Roman"/>
              <w:color w:val="000000" w:themeColor="text1"/>
              <w:sz w:val="24"/>
              <w:szCs w:val="24"/>
            </w:rPr>
            <w:fldChar w:fldCharType="end"/>
          </w:r>
        </w:sdtContent>
      </w:sdt>
      <w:r w:rsidRPr="00316537">
        <w:rPr>
          <w:rFonts w:ascii="Times New Roman" w:hAnsi="Times New Roman" w:cs="Times New Roman"/>
          <w:color w:val="000000" w:themeColor="text1"/>
          <w:sz w:val="24"/>
          <w:szCs w:val="24"/>
        </w:rPr>
        <w:t xml:space="preserve"> </w:t>
      </w:r>
      <w:r w:rsidR="00BC44C7" w:rsidRPr="00316537">
        <w:rPr>
          <w:rFonts w:ascii="Times New Roman" w:hAnsi="Times New Roman" w:cs="Times New Roman"/>
          <w:color w:val="000000" w:themeColor="text1"/>
          <w:sz w:val="24"/>
          <w:szCs w:val="24"/>
        </w:rPr>
        <w:t xml:space="preserve">discuss how there is grouping of factors into demand and supply; the grouping also considers economic as well as non-economic factors. The macroeconomic variables also have a tendency to impact specific routes above all else; due to this, there is a need to have a focus on dealing with the specific routes and the factors which impact it overall. Thus, when there is a reduction in price, then the forecasted orders are no longer there which entails certain routes. When there is a change in the price of oil, then the cargo will expand or contract accordingly. Therefore, with the cost of oil reducing, then there is the large hauler sector by which companies that transport are focused on profits; this is done to support their incomes. For delivery companies, buying more vehicles and upgrading the existing vehicles helps with overall income and increased activity. </w:t>
      </w:r>
    </w:p>
    <w:p w14:paraId="6ED74761" w14:textId="39D71247" w:rsidR="00BC44C7" w:rsidRPr="00316537" w:rsidRDefault="00BC44C7" w:rsidP="00BC44C7">
      <w:pPr>
        <w:spacing w:line="360" w:lineRule="auto"/>
        <w:jc w:val="both"/>
        <w:rPr>
          <w:rFonts w:ascii="Times New Roman" w:hAnsi="Times New Roman" w:cs="Times New Roman"/>
          <w:color w:val="000000" w:themeColor="text1"/>
          <w:sz w:val="24"/>
          <w:szCs w:val="24"/>
        </w:rPr>
      </w:pPr>
      <w:r w:rsidRPr="00316537">
        <w:rPr>
          <w:rFonts w:ascii="Times New Roman" w:hAnsi="Times New Roman" w:cs="Times New Roman"/>
          <w:color w:val="000000" w:themeColor="text1"/>
          <w:sz w:val="24"/>
          <w:szCs w:val="24"/>
        </w:rPr>
        <w:t xml:space="preserve">According to Ha and </w:t>
      </w:r>
      <w:proofErr w:type="spellStart"/>
      <w:r w:rsidRPr="00316537">
        <w:rPr>
          <w:rFonts w:ascii="Times New Roman" w:hAnsi="Times New Roman" w:cs="Times New Roman"/>
          <w:color w:val="000000" w:themeColor="text1"/>
          <w:sz w:val="24"/>
          <w:szCs w:val="24"/>
        </w:rPr>
        <w:t>Seo</w:t>
      </w:r>
      <w:proofErr w:type="spellEnd"/>
      <w:r w:rsidRPr="00316537">
        <w:rPr>
          <w:rFonts w:ascii="Times New Roman" w:hAnsi="Times New Roman" w:cs="Times New Roman"/>
          <w:color w:val="000000" w:themeColor="text1"/>
          <w:sz w:val="24"/>
          <w:szCs w:val="24"/>
        </w:rPr>
        <w:t xml:space="preserve"> </w:t>
      </w:r>
      <w:sdt>
        <w:sdtPr>
          <w:rPr>
            <w:rFonts w:ascii="Times New Roman" w:hAnsi="Times New Roman" w:cs="Times New Roman"/>
            <w:color w:val="000000" w:themeColor="text1"/>
            <w:sz w:val="24"/>
            <w:szCs w:val="24"/>
          </w:rPr>
          <w:id w:val="1049875669"/>
          <w:citation/>
        </w:sdtPr>
        <w:sdtContent>
          <w:r w:rsidR="000E3195">
            <w:rPr>
              <w:rFonts w:ascii="Times New Roman" w:hAnsi="Times New Roman" w:cs="Times New Roman"/>
              <w:color w:val="000000" w:themeColor="text1"/>
              <w:sz w:val="24"/>
              <w:szCs w:val="24"/>
            </w:rPr>
            <w:fldChar w:fldCharType="begin"/>
          </w:r>
          <w:r w:rsidR="000E3195">
            <w:rPr>
              <w:rFonts w:ascii="Times New Roman" w:hAnsi="Times New Roman" w:cs="Times New Roman"/>
              <w:color w:val="000000" w:themeColor="text1"/>
              <w:sz w:val="24"/>
              <w:szCs w:val="24"/>
              <w:lang w:val="en-GB"/>
            </w:rPr>
            <w:instrText xml:space="preserve">CITATION HaY17 \n  \l 2057 </w:instrText>
          </w:r>
          <w:r w:rsidR="000E3195">
            <w:rPr>
              <w:rFonts w:ascii="Times New Roman" w:hAnsi="Times New Roman" w:cs="Times New Roman"/>
              <w:color w:val="000000" w:themeColor="text1"/>
              <w:sz w:val="24"/>
              <w:szCs w:val="24"/>
            </w:rPr>
            <w:fldChar w:fldCharType="separate"/>
          </w:r>
          <w:r w:rsidR="000E3195" w:rsidRPr="000E3195">
            <w:rPr>
              <w:rFonts w:ascii="Times New Roman" w:hAnsi="Times New Roman" w:cs="Times New Roman"/>
              <w:noProof/>
              <w:color w:val="000000" w:themeColor="text1"/>
              <w:sz w:val="24"/>
              <w:szCs w:val="24"/>
              <w:lang w:val="en-GB"/>
            </w:rPr>
            <w:t>(2017)</w:t>
          </w:r>
          <w:r w:rsidR="000E3195">
            <w:rPr>
              <w:rFonts w:ascii="Times New Roman" w:hAnsi="Times New Roman" w:cs="Times New Roman"/>
              <w:color w:val="000000" w:themeColor="text1"/>
              <w:sz w:val="24"/>
              <w:szCs w:val="24"/>
            </w:rPr>
            <w:fldChar w:fldCharType="end"/>
          </w:r>
        </w:sdtContent>
      </w:sdt>
      <w:r w:rsidRPr="00316537">
        <w:rPr>
          <w:rFonts w:ascii="Times New Roman" w:hAnsi="Times New Roman" w:cs="Times New Roman"/>
          <w:color w:val="000000" w:themeColor="text1"/>
          <w:sz w:val="24"/>
          <w:szCs w:val="24"/>
        </w:rPr>
        <w:t xml:space="preserve">, the tanker industry has multiple activities by which they try </w:t>
      </w:r>
      <w:r w:rsidRPr="00316537">
        <w:rPr>
          <w:rFonts w:ascii="Times New Roman" w:hAnsi="Times New Roman" w:cs="Times New Roman"/>
          <w:color w:val="000000" w:themeColor="text1"/>
          <w:sz w:val="24"/>
          <w:szCs w:val="24"/>
        </w:rPr>
        <w:lastRenderedPageBreak/>
        <w:t xml:space="preserve">to manage the existing difficult landscape. One of the core activities here is to try and acquire economies of scale. Economies of scale is developing processes by which costs are reduced while sustaining high quality for competitive operations. One activity is to increase the size of chips as discussed; however, </w:t>
      </w:r>
      <w:r w:rsidR="000E3195" w:rsidRPr="00316537">
        <w:rPr>
          <w:rFonts w:ascii="Times New Roman" w:hAnsi="Times New Roman" w:cs="Times New Roman"/>
          <w:color w:val="000000" w:themeColor="text1"/>
          <w:sz w:val="24"/>
          <w:szCs w:val="24"/>
        </w:rPr>
        <w:t xml:space="preserve">Ha and </w:t>
      </w:r>
      <w:proofErr w:type="spellStart"/>
      <w:r w:rsidR="000E3195" w:rsidRPr="00316537">
        <w:rPr>
          <w:rFonts w:ascii="Times New Roman" w:hAnsi="Times New Roman" w:cs="Times New Roman"/>
          <w:color w:val="000000" w:themeColor="text1"/>
          <w:sz w:val="24"/>
          <w:szCs w:val="24"/>
        </w:rPr>
        <w:t>Seo</w:t>
      </w:r>
      <w:proofErr w:type="spellEnd"/>
      <w:r w:rsidR="000E3195" w:rsidRPr="00316537">
        <w:rPr>
          <w:rFonts w:ascii="Times New Roman" w:hAnsi="Times New Roman" w:cs="Times New Roman"/>
          <w:color w:val="000000" w:themeColor="text1"/>
          <w:sz w:val="24"/>
          <w:szCs w:val="24"/>
        </w:rPr>
        <w:t xml:space="preserve"> </w:t>
      </w:r>
      <w:sdt>
        <w:sdtPr>
          <w:rPr>
            <w:rFonts w:ascii="Times New Roman" w:hAnsi="Times New Roman" w:cs="Times New Roman"/>
            <w:color w:val="000000" w:themeColor="text1"/>
            <w:sz w:val="24"/>
            <w:szCs w:val="24"/>
          </w:rPr>
          <w:id w:val="261345573"/>
          <w:citation/>
        </w:sdtPr>
        <w:sdtContent>
          <w:r w:rsidR="000E3195">
            <w:rPr>
              <w:rFonts w:ascii="Times New Roman" w:hAnsi="Times New Roman" w:cs="Times New Roman"/>
              <w:color w:val="000000" w:themeColor="text1"/>
              <w:sz w:val="24"/>
              <w:szCs w:val="24"/>
            </w:rPr>
            <w:fldChar w:fldCharType="begin"/>
          </w:r>
          <w:r w:rsidR="000E3195">
            <w:rPr>
              <w:rFonts w:ascii="Times New Roman" w:hAnsi="Times New Roman" w:cs="Times New Roman"/>
              <w:color w:val="000000" w:themeColor="text1"/>
              <w:sz w:val="24"/>
              <w:szCs w:val="24"/>
              <w:lang w:val="en-GB"/>
            </w:rPr>
            <w:instrText xml:space="preserve">CITATION HaY17 \n  \l 2057 </w:instrText>
          </w:r>
          <w:r w:rsidR="000E3195">
            <w:rPr>
              <w:rFonts w:ascii="Times New Roman" w:hAnsi="Times New Roman" w:cs="Times New Roman"/>
              <w:color w:val="000000" w:themeColor="text1"/>
              <w:sz w:val="24"/>
              <w:szCs w:val="24"/>
            </w:rPr>
            <w:fldChar w:fldCharType="separate"/>
          </w:r>
          <w:r w:rsidR="000E3195" w:rsidRPr="000E3195">
            <w:rPr>
              <w:rFonts w:ascii="Times New Roman" w:hAnsi="Times New Roman" w:cs="Times New Roman"/>
              <w:noProof/>
              <w:color w:val="000000" w:themeColor="text1"/>
              <w:sz w:val="24"/>
              <w:szCs w:val="24"/>
              <w:lang w:val="en-GB"/>
            </w:rPr>
            <w:t>(2017)</w:t>
          </w:r>
          <w:r w:rsidR="000E3195">
            <w:rPr>
              <w:rFonts w:ascii="Times New Roman" w:hAnsi="Times New Roman" w:cs="Times New Roman"/>
              <w:color w:val="000000" w:themeColor="text1"/>
              <w:sz w:val="24"/>
              <w:szCs w:val="24"/>
            </w:rPr>
            <w:fldChar w:fldCharType="end"/>
          </w:r>
        </w:sdtContent>
      </w:sdt>
      <w:r w:rsidR="000E3195" w:rsidRPr="00316537">
        <w:rPr>
          <w:rFonts w:ascii="Times New Roman" w:hAnsi="Times New Roman" w:cs="Times New Roman"/>
          <w:color w:val="000000" w:themeColor="text1"/>
          <w:sz w:val="24"/>
          <w:szCs w:val="24"/>
        </w:rPr>
        <w:t xml:space="preserve"> </w:t>
      </w:r>
      <w:r w:rsidRPr="00316537">
        <w:rPr>
          <w:rFonts w:ascii="Times New Roman" w:hAnsi="Times New Roman" w:cs="Times New Roman"/>
          <w:color w:val="000000" w:themeColor="text1"/>
          <w:sz w:val="24"/>
          <w:szCs w:val="24"/>
        </w:rPr>
        <w:t xml:space="preserve">mention other actions such as merging with other tanker companies. However, merging with tanker companies only has benefit to the large companies that engage in it; it doesn’t help the tanker sector as a whole. For instance, the smaller companies won’t be able to merge and will be dealing with tougher competition; this will continue to make the tanker market difficult to manage. With the merging of the tanker companies, the routes also change which make forecasting yet difficult here. Regardless, the higher income is a means to acquire the means to develop the infrastructure and recycle any existing assets. Ergo, the sales and purchase activities of the tanker sector is significant as they engage in such activities. </w:t>
      </w:r>
    </w:p>
    <w:p w14:paraId="008F4567" w14:textId="77777777" w:rsidR="000E3195" w:rsidRDefault="00BC44C7" w:rsidP="00BC44C7">
      <w:pPr>
        <w:spacing w:line="360" w:lineRule="auto"/>
        <w:jc w:val="both"/>
        <w:rPr>
          <w:rFonts w:ascii="Times New Roman" w:hAnsi="Times New Roman" w:cs="Times New Roman"/>
          <w:color w:val="000000" w:themeColor="text1"/>
          <w:sz w:val="24"/>
          <w:szCs w:val="24"/>
        </w:rPr>
      </w:pPr>
      <w:r w:rsidRPr="004B2ED2">
        <w:rPr>
          <w:rFonts w:ascii="Times New Roman" w:hAnsi="Times New Roman" w:cs="Times New Roman"/>
          <w:color w:val="000000" w:themeColor="text1"/>
          <w:sz w:val="24"/>
          <w:szCs w:val="24"/>
        </w:rPr>
        <w:t xml:space="preserve">Typically, organizations focus on situations by which the most impact is made; this entails using the existing situation and then adjusting accordingly. With having expenses which are low for bunkers and rates of cargo being high, </w:t>
      </w:r>
      <w:proofErr w:type="spellStart"/>
      <w:r w:rsidRPr="004B2ED2">
        <w:rPr>
          <w:rFonts w:ascii="Times New Roman" w:hAnsi="Times New Roman" w:cs="Times New Roman"/>
          <w:color w:val="000000" w:themeColor="text1"/>
          <w:sz w:val="24"/>
          <w:szCs w:val="24"/>
        </w:rPr>
        <w:t>Euronav</w:t>
      </w:r>
      <w:proofErr w:type="spellEnd"/>
      <w:r w:rsidRPr="004B2ED2">
        <w:rPr>
          <w:rFonts w:ascii="Times New Roman" w:hAnsi="Times New Roman" w:cs="Times New Roman"/>
          <w:color w:val="000000" w:themeColor="text1"/>
          <w:sz w:val="24"/>
          <w:szCs w:val="24"/>
        </w:rPr>
        <w:t xml:space="preserve"> acquired VLCCs has caused it to acquire benefits unlike before at new levels. </w:t>
      </w:r>
      <w:proofErr w:type="spellStart"/>
      <w:r w:rsidRPr="004B2ED2">
        <w:rPr>
          <w:rFonts w:ascii="Times New Roman" w:hAnsi="Times New Roman" w:cs="Times New Roman"/>
          <w:color w:val="000000" w:themeColor="text1"/>
          <w:sz w:val="24"/>
          <w:szCs w:val="24"/>
        </w:rPr>
        <w:t>Euronav</w:t>
      </w:r>
      <w:proofErr w:type="spellEnd"/>
      <w:r w:rsidRPr="004B2ED2">
        <w:rPr>
          <w:rFonts w:ascii="Times New Roman" w:hAnsi="Times New Roman" w:cs="Times New Roman"/>
          <w:color w:val="000000" w:themeColor="text1"/>
          <w:sz w:val="24"/>
          <w:szCs w:val="24"/>
        </w:rPr>
        <w:t xml:space="preserve"> has also seen benefits by empowering the primary VLCC administrators from being unbelievable to eventually more realistic. For Maersk Tankers, the focus is on sustainability; they are promoting their image of a clean company especially in dealing with oils which are messy. Overtime, the primary choices here within the market will be the main established system in the future. There have been multiple administrators such as Shell, Frontline, and </w:t>
      </w:r>
      <w:proofErr w:type="spellStart"/>
      <w:r w:rsidRPr="004B2ED2">
        <w:rPr>
          <w:rFonts w:ascii="Times New Roman" w:hAnsi="Times New Roman" w:cs="Times New Roman"/>
          <w:color w:val="000000" w:themeColor="text1"/>
          <w:sz w:val="24"/>
          <w:szCs w:val="24"/>
        </w:rPr>
        <w:t>Teekay</w:t>
      </w:r>
      <w:proofErr w:type="spellEnd"/>
      <w:r w:rsidRPr="004B2ED2">
        <w:rPr>
          <w:rFonts w:ascii="Times New Roman" w:hAnsi="Times New Roman" w:cs="Times New Roman"/>
          <w:color w:val="000000" w:themeColor="text1"/>
          <w:sz w:val="24"/>
          <w:szCs w:val="24"/>
        </w:rPr>
        <w:t xml:space="preserve"> that have managed to merge their positions as well as cutting out their specialty for higher levels of business. With the drop of prices, there is the expectation that storage will increase. In this case, multiple traders focus on the chartering of tanker vessels for their long-term plans; this is done in case there is an increase of price in the future by which profits will increase with the purchasing of the oil at a lower price. This refers to a sort of arbitrage of sorts. </w:t>
      </w:r>
    </w:p>
    <w:p w14:paraId="1F94DA5E" w14:textId="52E7699B" w:rsidR="00BC44C7" w:rsidRPr="00316537" w:rsidRDefault="00BC44C7" w:rsidP="00BC44C7">
      <w:pPr>
        <w:spacing w:line="360" w:lineRule="auto"/>
        <w:jc w:val="both"/>
        <w:rPr>
          <w:rFonts w:ascii="Times New Roman" w:hAnsi="Times New Roman" w:cs="Times New Roman"/>
          <w:color w:val="000000" w:themeColor="text1"/>
          <w:sz w:val="24"/>
          <w:szCs w:val="24"/>
        </w:rPr>
      </w:pPr>
      <w:r w:rsidRPr="004B2ED2">
        <w:rPr>
          <w:rFonts w:ascii="Times New Roman" w:hAnsi="Times New Roman" w:cs="Times New Roman"/>
          <w:color w:val="000000" w:themeColor="text1"/>
          <w:sz w:val="24"/>
          <w:szCs w:val="24"/>
        </w:rPr>
        <w:t xml:space="preserve">However, </w:t>
      </w:r>
      <w:proofErr w:type="spellStart"/>
      <w:r w:rsidRPr="004B2ED2">
        <w:rPr>
          <w:rFonts w:ascii="Times New Roman" w:hAnsi="Times New Roman" w:cs="Times New Roman"/>
          <w:color w:val="000000" w:themeColor="text1"/>
          <w:sz w:val="24"/>
          <w:szCs w:val="24"/>
        </w:rPr>
        <w:t>Ederington</w:t>
      </w:r>
      <w:proofErr w:type="spellEnd"/>
      <w:r w:rsidRPr="004B2ED2">
        <w:rPr>
          <w:rFonts w:ascii="Times New Roman" w:hAnsi="Times New Roman" w:cs="Times New Roman"/>
          <w:color w:val="000000" w:themeColor="text1"/>
          <w:sz w:val="24"/>
          <w:szCs w:val="24"/>
        </w:rPr>
        <w:t xml:space="preserve"> et al. (2017)</w:t>
      </w:r>
      <w:r w:rsidR="000E3195">
        <w:rPr>
          <w:rFonts w:ascii="Times New Roman" w:hAnsi="Times New Roman" w:cs="Times New Roman"/>
          <w:color w:val="000000" w:themeColor="text1"/>
          <w:sz w:val="24"/>
          <w:szCs w:val="24"/>
        </w:rPr>
        <w:t xml:space="preserve"> </w:t>
      </w:r>
      <w:r w:rsidRPr="004B2ED2">
        <w:rPr>
          <w:rFonts w:ascii="Times New Roman" w:hAnsi="Times New Roman" w:cs="Times New Roman"/>
          <w:color w:val="000000" w:themeColor="text1"/>
          <w:sz w:val="24"/>
          <w:szCs w:val="24"/>
        </w:rPr>
        <w:t>mentions that this arbitrage has multiple implications which include financial and storage; the tankers need to then focus on the limits here as well which include storage and finances to maintain the operations. As a result, it is a risk in trying to hold out for the future in hopes of profits.</w:t>
      </w:r>
      <w:r w:rsidR="000E3195">
        <w:rPr>
          <w:rFonts w:ascii="Times New Roman" w:hAnsi="Times New Roman" w:cs="Times New Roman"/>
          <w:color w:val="000000" w:themeColor="text1"/>
          <w:sz w:val="24"/>
          <w:szCs w:val="24"/>
        </w:rPr>
        <w:t xml:space="preserve"> </w:t>
      </w:r>
      <w:r w:rsidRPr="00316537">
        <w:rPr>
          <w:rFonts w:ascii="Times New Roman" w:hAnsi="Times New Roman" w:cs="Times New Roman"/>
          <w:color w:val="000000" w:themeColor="text1"/>
          <w:sz w:val="24"/>
          <w:szCs w:val="24"/>
        </w:rPr>
        <w:t xml:space="preserve">In terms of the oil price shocks on tanker companies’ stock performance, there is no rejection of the null hypothesis. There are multiple price factors here that exist in the economy by which there is an impact; by considering all of these, it is apparent that the macroeconomic factors have a role to play. The impact here can be also seen </w:t>
      </w:r>
      <w:r w:rsidRPr="00316537">
        <w:rPr>
          <w:rFonts w:ascii="Times New Roman" w:hAnsi="Times New Roman" w:cs="Times New Roman"/>
          <w:color w:val="000000" w:themeColor="text1"/>
          <w:sz w:val="24"/>
          <w:szCs w:val="24"/>
        </w:rPr>
        <w:lastRenderedPageBreak/>
        <w:t xml:space="preserve">from the complexity of the tanker organizations as well since they have multiple processes occurring. The result of the hypothesis also entails understanding the difference between stock performance drivers and oil cost; oil costs are dealt with flexibility and interest in oil while finances or stocks are about income of the companies. As a result, there is an impact for oil even if it does so on certain divisions above others. </w:t>
      </w:r>
      <w:commentRangeEnd w:id="96"/>
      <w:r w:rsidR="00815E65">
        <w:rPr>
          <w:rStyle w:val="CommentReference"/>
        </w:rPr>
        <w:commentReference w:id="96"/>
      </w:r>
    </w:p>
    <w:p w14:paraId="2C8A0584" w14:textId="7A48BD8E" w:rsidR="00BC44C7" w:rsidRPr="00316537" w:rsidRDefault="00BC44C7" w:rsidP="00BC44C7">
      <w:pPr>
        <w:spacing w:line="360" w:lineRule="auto"/>
        <w:jc w:val="both"/>
        <w:rPr>
          <w:rFonts w:ascii="Times New Roman" w:hAnsi="Times New Roman" w:cs="Times New Roman"/>
          <w:color w:val="000000" w:themeColor="text1"/>
          <w:sz w:val="24"/>
          <w:szCs w:val="24"/>
        </w:rPr>
      </w:pPr>
      <w:r w:rsidRPr="00316537">
        <w:rPr>
          <w:rFonts w:ascii="Times New Roman" w:hAnsi="Times New Roman" w:cs="Times New Roman"/>
          <w:color w:val="000000" w:themeColor="text1"/>
          <w:sz w:val="24"/>
          <w:szCs w:val="24"/>
        </w:rPr>
        <w:t xml:space="preserve">There is also the hypothesis testing on oil price shocks and their impact on the tanker market. In this case, the results show a rejection failure of the null hypothesis. The change in price of oil is a core issue for the tanker market as they have multiple processes contingent on this value.  However, it isn’t clear on the direction and magnitude of impact. The results are apparent on how in the first and fifth rows, critical values are lacking in terms of t stats which is why the result is apparent in the hypothesis testing. The impact here is not only on the current operations but on forecasting as well. Essentially, the tankers tend to base their activity on these forecasts which entails price such as increasing storage or enhancing activities; all of these influences what direction the company will take overall. </w:t>
      </w:r>
    </w:p>
    <w:p w14:paraId="460269BA" w14:textId="77777777" w:rsidR="00BC44C7" w:rsidRDefault="00BC44C7" w:rsidP="00BC44C7"/>
    <w:p w14:paraId="4453628C" w14:textId="465CABA6" w:rsidR="00404BD2" w:rsidRDefault="00404BD2" w:rsidP="00404BD2">
      <w:pPr>
        <w:spacing w:line="360" w:lineRule="auto"/>
        <w:jc w:val="both"/>
        <w:rPr>
          <w:rFonts w:ascii="Times New Roman" w:hAnsi="Times New Roman" w:cs="Times New Roman"/>
          <w:color w:val="000000" w:themeColor="text1"/>
          <w:sz w:val="24"/>
          <w:szCs w:val="24"/>
          <w:highlight w:val="yellow"/>
        </w:rPr>
      </w:pPr>
    </w:p>
    <w:p w14:paraId="6C31DF96" w14:textId="505B66FE" w:rsidR="00F725AD" w:rsidRDefault="00F725AD" w:rsidP="00404BD2">
      <w:pPr>
        <w:spacing w:line="360" w:lineRule="auto"/>
        <w:jc w:val="both"/>
        <w:rPr>
          <w:rFonts w:ascii="Times New Roman" w:hAnsi="Times New Roman" w:cs="Times New Roman"/>
          <w:color w:val="000000" w:themeColor="text1"/>
          <w:sz w:val="24"/>
          <w:szCs w:val="24"/>
          <w:highlight w:val="yellow"/>
        </w:rPr>
      </w:pPr>
    </w:p>
    <w:p w14:paraId="5D8AEE85" w14:textId="35ED52C3" w:rsidR="00F725AD" w:rsidRDefault="00F725AD" w:rsidP="00404BD2">
      <w:pPr>
        <w:spacing w:line="360" w:lineRule="auto"/>
        <w:jc w:val="both"/>
        <w:rPr>
          <w:rFonts w:ascii="Times New Roman" w:hAnsi="Times New Roman" w:cs="Times New Roman"/>
          <w:color w:val="000000" w:themeColor="text1"/>
          <w:sz w:val="24"/>
          <w:szCs w:val="24"/>
          <w:highlight w:val="yellow"/>
        </w:rPr>
      </w:pPr>
    </w:p>
    <w:p w14:paraId="6C8CD2A3" w14:textId="7179A236" w:rsidR="00F725AD" w:rsidRDefault="00F725AD" w:rsidP="00404BD2">
      <w:pPr>
        <w:spacing w:line="360" w:lineRule="auto"/>
        <w:jc w:val="both"/>
        <w:rPr>
          <w:rFonts w:ascii="Times New Roman" w:hAnsi="Times New Roman" w:cs="Times New Roman"/>
          <w:color w:val="000000" w:themeColor="text1"/>
          <w:sz w:val="24"/>
          <w:szCs w:val="24"/>
          <w:highlight w:val="yellow"/>
        </w:rPr>
      </w:pPr>
    </w:p>
    <w:p w14:paraId="6250DA24" w14:textId="52CD7FE7" w:rsidR="00F725AD" w:rsidRDefault="00F725AD" w:rsidP="00404BD2">
      <w:pPr>
        <w:spacing w:line="360" w:lineRule="auto"/>
        <w:jc w:val="both"/>
        <w:rPr>
          <w:rFonts w:ascii="Times New Roman" w:hAnsi="Times New Roman" w:cs="Times New Roman"/>
          <w:color w:val="000000" w:themeColor="text1"/>
          <w:sz w:val="24"/>
          <w:szCs w:val="24"/>
          <w:highlight w:val="yellow"/>
        </w:rPr>
      </w:pPr>
    </w:p>
    <w:p w14:paraId="30B09F2E" w14:textId="02D76E86" w:rsidR="00F725AD" w:rsidRDefault="00F725AD" w:rsidP="00404BD2">
      <w:pPr>
        <w:spacing w:line="360" w:lineRule="auto"/>
        <w:jc w:val="both"/>
        <w:rPr>
          <w:rFonts w:ascii="Times New Roman" w:hAnsi="Times New Roman" w:cs="Times New Roman"/>
          <w:color w:val="000000" w:themeColor="text1"/>
          <w:sz w:val="24"/>
          <w:szCs w:val="24"/>
          <w:highlight w:val="yellow"/>
        </w:rPr>
      </w:pPr>
    </w:p>
    <w:p w14:paraId="1DB7B0BF" w14:textId="77777777" w:rsidR="00F725AD" w:rsidRDefault="00F725AD" w:rsidP="00404BD2">
      <w:pPr>
        <w:spacing w:line="360" w:lineRule="auto"/>
        <w:jc w:val="both"/>
        <w:rPr>
          <w:rFonts w:ascii="Times New Roman" w:hAnsi="Times New Roman" w:cs="Times New Roman"/>
          <w:color w:val="000000" w:themeColor="text1"/>
          <w:sz w:val="24"/>
          <w:szCs w:val="24"/>
          <w:highlight w:val="yellow"/>
        </w:rPr>
      </w:pPr>
    </w:p>
    <w:p w14:paraId="49DDADAF" w14:textId="585CF6E7" w:rsidR="00BC44C7" w:rsidRDefault="00BC44C7" w:rsidP="00404BD2">
      <w:pPr>
        <w:spacing w:line="360" w:lineRule="auto"/>
        <w:jc w:val="both"/>
        <w:rPr>
          <w:rFonts w:ascii="Times New Roman" w:hAnsi="Times New Roman" w:cs="Times New Roman"/>
          <w:color w:val="000000" w:themeColor="text1"/>
          <w:sz w:val="24"/>
          <w:szCs w:val="24"/>
          <w:highlight w:val="yellow"/>
        </w:rPr>
      </w:pPr>
    </w:p>
    <w:p w14:paraId="0178E98B" w14:textId="173C1400" w:rsidR="00BC44C7" w:rsidRDefault="00BC44C7" w:rsidP="00404BD2">
      <w:pPr>
        <w:spacing w:line="360" w:lineRule="auto"/>
        <w:jc w:val="both"/>
        <w:rPr>
          <w:rFonts w:ascii="Times New Roman" w:hAnsi="Times New Roman" w:cs="Times New Roman"/>
          <w:color w:val="000000" w:themeColor="text1"/>
          <w:sz w:val="24"/>
          <w:szCs w:val="24"/>
          <w:highlight w:val="yellow"/>
        </w:rPr>
      </w:pPr>
    </w:p>
    <w:p w14:paraId="52ACC4B4" w14:textId="49031B16" w:rsidR="007A6360" w:rsidRDefault="007A6360" w:rsidP="00404BD2">
      <w:pPr>
        <w:spacing w:line="360" w:lineRule="auto"/>
        <w:jc w:val="both"/>
        <w:rPr>
          <w:rFonts w:ascii="Times New Roman" w:hAnsi="Times New Roman" w:cs="Times New Roman"/>
          <w:color w:val="000000" w:themeColor="text1"/>
          <w:sz w:val="24"/>
          <w:szCs w:val="24"/>
          <w:highlight w:val="yellow"/>
        </w:rPr>
      </w:pPr>
    </w:p>
    <w:p w14:paraId="1E366E57" w14:textId="2933CF8E" w:rsidR="007A6360" w:rsidRDefault="007A6360" w:rsidP="00404BD2">
      <w:pPr>
        <w:spacing w:line="360" w:lineRule="auto"/>
        <w:jc w:val="both"/>
        <w:rPr>
          <w:rFonts w:ascii="Times New Roman" w:hAnsi="Times New Roman" w:cs="Times New Roman"/>
          <w:color w:val="000000" w:themeColor="text1"/>
          <w:sz w:val="24"/>
          <w:szCs w:val="24"/>
          <w:highlight w:val="yellow"/>
        </w:rPr>
      </w:pPr>
    </w:p>
    <w:p w14:paraId="12D335A6" w14:textId="2E9CB3D3" w:rsidR="00BC44C7" w:rsidRPr="006A1B42" w:rsidRDefault="0034464D" w:rsidP="006A1B42">
      <w:pPr>
        <w:pStyle w:val="Heading1"/>
        <w:jc w:val="center"/>
        <w:rPr>
          <w:rFonts w:ascii="Times New Roman" w:hAnsi="Times New Roman" w:cs="Times New Roman"/>
          <w:b/>
          <w:bCs/>
          <w:color w:val="000000" w:themeColor="text1"/>
          <w:sz w:val="25"/>
          <w:szCs w:val="25"/>
          <w:highlight w:val="yellow"/>
        </w:rPr>
      </w:pPr>
      <w:bookmarkStart w:id="97" w:name="_Toc51275073"/>
      <w:r w:rsidRPr="006A1B42">
        <w:rPr>
          <w:rFonts w:ascii="Times New Roman" w:hAnsi="Times New Roman" w:cs="Times New Roman"/>
          <w:b/>
          <w:bCs/>
          <w:color w:val="000000" w:themeColor="text1"/>
          <w:sz w:val="25"/>
          <w:szCs w:val="25"/>
        </w:rPr>
        <w:lastRenderedPageBreak/>
        <w:t>CHAPTER FIVE: CONCLUSION AND RECOMMENDATIONS</w:t>
      </w:r>
      <w:sdt>
        <w:sdtPr>
          <w:rPr>
            <w:rFonts w:ascii="Times New Roman" w:hAnsi="Times New Roman" w:cs="Times New Roman"/>
            <w:b/>
            <w:bCs/>
            <w:color w:val="000000" w:themeColor="text1"/>
            <w:sz w:val="25"/>
            <w:szCs w:val="25"/>
          </w:rPr>
          <w:id w:val="984201388"/>
          <w:docPartObj>
            <w:docPartGallery w:val="Bibliographies"/>
            <w:docPartUnique/>
          </w:docPartObj>
        </w:sdtPr>
        <w:sdtContent>
          <w:bookmarkEnd w:id="97"/>
        </w:sdtContent>
      </w:sdt>
    </w:p>
    <w:p w14:paraId="122C9D72" w14:textId="77777777" w:rsidR="00020F7B" w:rsidRPr="00020F7B" w:rsidRDefault="00020F7B" w:rsidP="00020F7B">
      <w:pPr>
        <w:spacing w:line="360" w:lineRule="auto"/>
        <w:jc w:val="both"/>
        <w:rPr>
          <w:rFonts w:ascii="Times New Roman" w:hAnsi="Times New Roman" w:cs="Times New Roman"/>
          <w:sz w:val="24"/>
          <w:szCs w:val="24"/>
        </w:rPr>
      </w:pPr>
    </w:p>
    <w:p w14:paraId="3138E40A" w14:textId="46F723FE" w:rsidR="00020F7B" w:rsidRPr="00020F7B" w:rsidRDefault="00020F7B" w:rsidP="00020F7B">
      <w:pPr>
        <w:spacing w:line="360" w:lineRule="auto"/>
        <w:jc w:val="both"/>
        <w:rPr>
          <w:rFonts w:ascii="Times New Roman" w:hAnsi="Times New Roman" w:cs="Times New Roman"/>
          <w:sz w:val="24"/>
          <w:szCs w:val="24"/>
        </w:rPr>
      </w:pPr>
      <w:r w:rsidRPr="00020F7B">
        <w:rPr>
          <w:rFonts w:ascii="Times New Roman" w:hAnsi="Times New Roman" w:cs="Times New Roman"/>
          <w:sz w:val="24"/>
          <w:szCs w:val="24"/>
        </w:rPr>
        <w:t xml:space="preserve">In the following chapter, a short summary of the findings and results from the findings and analysis chapter. This research conducted an investigation in attempt to understand the impact of oil price shocks and macroeconomic factors on Oil tanker companies listed on the New York Stock Exchange (NYSE) index located in the United States. Also, the study has extended on the existing literature by conducting the research by focusing the Tanker market within the shipping sector. From the dataset from the period of 2010 to 2020, this study </w:t>
      </w:r>
      <w:proofErr w:type="spellStart"/>
      <w:r w:rsidRPr="00020F7B">
        <w:rPr>
          <w:rFonts w:ascii="Times New Roman" w:hAnsi="Times New Roman" w:cs="Times New Roman"/>
          <w:sz w:val="24"/>
          <w:szCs w:val="24"/>
        </w:rPr>
        <w:t>analysed</w:t>
      </w:r>
      <w:proofErr w:type="spellEnd"/>
      <w:r w:rsidRPr="00020F7B">
        <w:rPr>
          <w:rFonts w:ascii="Times New Roman" w:hAnsi="Times New Roman" w:cs="Times New Roman"/>
          <w:sz w:val="24"/>
          <w:szCs w:val="24"/>
        </w:rPr>
        <w:t xml:space="preserve"> the closing stock price of 4 oil tanker companies, including the NYSE closing price along with applying U.S. weekly crude oil production, U.S. Inflation and GDP. The analysis is performed by using the VAR model to test the hypothesis developed, which is associated with the theoretical framework in the literature review section. Lastly, a set of appropriate recommendations will be outlined for future research. </w:t>
      </w:r>
    </w:p>
    <w:p w14:paraId="5786B755" w14:textId="77777777" w:rsidR="004D037B" w:rsidRPr="00841031" w:rsidRDefault="00020F7B" w:rsidP="00841031">
      <w:pPr>
        <w:pStyle w:val="Heading2"/>
        <w:rPr>
          <w:rFonts w:ascii="Times New Roman" w:hAnsi="Times New Roman" w:cs="Times New Roman"/>
          <w:b/>
          <w:bCs/>
          <w:color w:val="000000" w:themeColor="text1"/>
          <w:sz w:val="25"/>
          <w:szCs w:val="25"/>
        </w:rPr>
      </w:pPr>
      <w:bookmarkStart w:id="98" w:name="_Toc51275074"/>
      <w:r w:rsidRPr="00841031">
        <w:rPr>
          <w:rFonts w:ascii="Times New Roman" w:hAnsi="Times New Roman" w:cs="Times New Roman"/>
          <w:b/>
          <w:bCs/>
          <w:color w:val="000000" w:themeColor="text1"/>
          <w:sz w:val="25"/>
          <w:szCs w:val="25"/>
        </w:rPr>
        <w:t>5.1 SUMMARY OF FINDINGS</w:t>
      </w:r>
      <w:bookmarkEnd w:id="98"/>
    </w:p>
    <w:p w14:paraId="26846059" w14:textId="270DCD38" w:rsidR="00020F7B" w:rsidRPr="004D037B" w:rsidRDefault="00020F7B" w:rsidP="00020F7B">
      <w:pPr>
        <w:spacing w:line="360" w:lineRule="auto"/>
        <w:jc w:val="both"/>
        <w:rPr>
          <w:rFonts w:ascii="Times New Roman" w:hAnsi="Times New Roman" w:cs="Times New Roman"/>
          <w:b/>
          <w:bCs/>
          <w:sz w:val="24"/>
          <w:szCs w:val="24"/>
        </w:rPr>
      </w:pPr>
      <w:r w:rsidRPr="00020F7B">
        <w:rPr>
          <w:rFonts w:ascii="Times New Roman" w:hAnsi="Times New Roman" w:cs="Times New Roman"/>
          <w:sz w:val="24"/>
          <w:szCs w:val="24"/>
        </w:rPr>
        <w:t xml:space="preserve">From the analysis, this research investigated the impact of oil price shocks and macroeconomic factors on the stock performance of oil tanker companies listed on the NYSE index for a 10-year period (2010 to 2020), which is after the World Financial crisis in 2008. As a result, the global economy was in a healing process caused by the crisis in order to maintain stability and growth worldwide. Although, the period used for this research covers the popular oil price decline that began in 2014. According to </w:t>
      </w:r>
      <w:sdt>
        <w:sdtPr>
          <w:rPr>
            <w:rFonts w:ascii="Times New Roman" w:hAnsi="Times New Roman" w:cs="Times New Roman"/>
            <w:sz w:val="24"/>
            <w:szCs w:val="24"/>
          </w:rPr>
          <w:id w:val="-187679064"/>
          <w:citation/>
        </w:sdtPr>
        <w:sdtContent>
          <w:r w:rsidRPr="00020F7B">
            <w:rPr>
              <w:rFonts w:ascii="Times New Roman" w:hAnsi="Times New Roman" w:cs="Times New Roman"/>
              <w:sz w:val="24"/>
              <w:szCs w:val="24"/>
            </w:rPr>
            <w:fldChar w:fldCharType="begin"/>
          </w:r>
          <w:r w:rsidRPr="00020F7B">
            <w:rPr>
              <w:rFonts w:ascii="Times New Roman" w:hAnsi="Times New Roman" w:cs="Times New Roman"/>
              <w:sz w:val="24"/>
              <w:szCs w:val="24"/>
            </w:rPr>
            <w:instrText xml:space="preserve"> CITATION Bri18 \l 2057 </w:instrText>
          </w:r>
          <w:r w:rsidRPr="00020F7B">
            <w:rPr>
              <w:rFonts w:ascii="Times New Roman" w:hAnsi="Times New Roman" w:cs="Times New Roman"/>
              <w:sz w:val="24"/>
              <w:szCs w:val="24"/>
            </w:rPr>
            <w:fldChar w:fldCharType="separate"/>
          </w:r>
          <w:r w:rsidRPr="00020F7B">
            <w:rPr>
              <w:rFonts w:ascii="Times New Roman" w:hAnsi="Times New Roman" w:cs="Times New Roman"/>
              <w:noProof/>
              <w:sz w:val="24"/>
              <w:szCs w:val="24"/>
            </w:rPr>
            <w:t>(Brian, 2018)</w:t>
          </w:r>
          <w:r w:rsidRPr="00020F7B">
            <w:rPr>
              <w:rFonts w:ascii="Times New Roman" w:hAnsi="Times New Roman" w:cs="Times New Roman"/>
              <w:sz w:val="24"/>
              <w:szCs w:val="24"/>
            </w:rPr>
            <w:fldChar w:fldCharType="end"/>
          </w:r>
        </w:sdtContent>
      </w:sdt>
      <w:r w:rsidRPr="00020F7B">
        <w:rPr>
          <w:rFonts w:ascii="Times New Roman" w:hAnsi="Times New Roman" w:cs="Times New Roman"/>
          <w:sz w:val="24"/>
          <w:szCs w:val="24"/>
        </w:rPr>
        <w:t xml:space="preserve">, the price of crude oil declined from $112 in June 2014 to $31 in January 2016, which was a cumulative decrease of more than 70%, and the study concluded that there was no evidence the decline was caused by U.S. shale revolution rather, it was impacted by weakening of oil demand globally. Also, as the period for the research analysis ends in 2020, which is the year this research is carried out, there are some notable events that have occurred in relation to oil price volatility. Firstly, the Corona virus Pandemic (Covid-19) that began in late 2019 in Wuhan, China massively contributed to the decline in oil prices. According to </w:t>
      </w:r>
      <w:sdt>
        <w:sdtPr>
          <w:rPr>
            <w:rFonts w:ascii="Times New Roman" w:hAnsi="Times New Roman" w:cs="Times New Roman"/>
            <w:sz w:val="24"/>
            <w:szCs w:val="24"/>
          </w:rPr>
          <w:id w:val="321860122"/>
          <w:citation/>
        </w:sdtPr>
        <w:sdtContent>
          <w:r w:rsidRPr="00020F7B">
            <w:rPr>
              <w:rFonts w:ascii="Times New Roman" w:hAnsi="Times New Roman" w:cs="Times New Roman"/>
              <w:sz w:val="24"/>
              <w:szCs w:val="24"/>
            </w:rPr>
            <w:fldChar w:fldCharType="begin"/>
          </w:r>
          <w:r w:rsidRPr="00020F7B">
            <w:rPr>
              <w:rFonts w:ascii="Times New Roman" w:hAnsi="Times New Roman" w:cs="Times New Roman"/>
              <w:sz w:val="24"/>
              <w:szCs w:val="24"/>
            </w:rPr>
            <w:instrText xml:space="preserve">CITATION Can20 \l 2057 </w:instrText>
          </w:r>
          <w:r w:rsidRPr="00020F7B">
            <w:rPr>
              <w:rFonts w:ascii="Times New Roman" w:hAnsi="Times New Roman" w:cs="Times New Roman"/>
              <w:sz w:val="24"/>
              <w:szCs w:val="24"/>
            </w:rPr>
            <w:fldChar w:fldCharType="separate"/>
          </w:r>
          <w:r w:rsidRPr="00020F7B">
            <w:rPr>
              <w:rFonts w:ascii="Times New Roman" w:hAnsi="Times New Roman" w:cs="Times New Roman"/>
              <w:noProof/>
              <w:sz w:val="24"/>
              <w:szCs w:val="24"/>
            </w:rPr>
            <w:t>(Canada Energy Regulator, 2020)</w:t>
          </w:r>
          <w:r w:rsidRPr="00020F7B">
            <w:rPr>
              <w:rFonts w:ascii="Times New Roman" w:hAnsi="Times New Roman" w:cs="Times New Roman"/>
              <w:sz w:val="24"/>
              <w:szCs w:val="24"/>
            </w:rPr>
            <w:fldChar w:fldCharType="end"/>
          </w:r>
        </w:sdtContent>
      </w:sdt>
      <w:r w:rsidRPr="00020F7B">
        <w:rPr>
          <w:rFonts w:ascii="Times New Roman" w:hAnsi="Times New Roman" w:cs="Times New Roman"/>
          <w:sz w:val="24"/>
          <w:szCs w:val="24"/>
        </w:rPr>
        <w:t xml:space="preserve">, WTI price decreased by 65% as at March 2020, from its price in January due to countries attempting to contain the Coronavirus through travel restrictions. Also, in terms of geopolitics in 2020, OPEC+ countries failed to make an agreement to cut down the production of oil. As a result, OPEC nations such as United Arab Emirates and Saudi Arabia continued to produce oil at a larger scale, which may lead to oversupply of oil </w:t>
      </w:r>
      <w:sdt>
        <w:sdtPr>
          <w:rPr>
            <w:rFonts w:ascii="Times New Roman" w:hAnsi="Times New Roman" w:cs="Times New Roman"/>
            <w:sz w:val="24"/>
            <w:szCs w:val="24"/>
          </w:rPr>
          <w:id w:val="-1932650272"/>
          <w:citation/>
        </w:sdtPr>
        <w:sdtContent>
          <w:r w:rsidRPr="00020F7B">
            <w:rPr>
              <w:rFonts w:ascii="Times New Roman" w:hAnsi="Times New Roman" w:cs="Times New Roman"/>
              <w:sz w:val="24"/>
              <w:szCs w:val="24"/>
            </w:rPr>
            <w:fldChar w:fldCharType="begin"/>
          </w:r>
          <w:r w:rsidRPr="00020F7B">
            <w:rPr>
              <w:rFonts w:ascii="Times New Roman" w:hAnsi="Times New Roman" w:cs="Times New Roman"/>
              <w:sz w:val="24"/>
              <w:szCs w:val="24"/>
            </w:rPr>
            <w:instrText xml:space="preserve"> CITATION Can20 \l 2057 </w:instrText>
          </w:r>
          <w:r w:rsidRPr="00020F7B">
            <w:rPr>
              <w:rFonts w:ascii="Times New Roman" w:hAnsi="Times New Roman" w:cs="Times New Roman"/>
              <w:sz w:val="24"/>
              <w:szCs w:val="24"/>
            </w:rPr>
            <w:fldChar w:fldCharType="separate"/>
          </w:r>
          <w:r w:rsidRPr="00020F7B">
            <w:rPr>
              <w:rFonts w:ascii="Times New Roman" w:hAnsi="Times New Roman" w:cs="Times New Roman"/>
              <w:noProof/>
              <w:sz w:val="24"/>
              <w:szCs w:val="24"/>
            </w:rPr>
            <w:t>(Canada Energy Regulator, 2020)</w:t>
          </w:r>
          <w:r w:rsidRPr="00020F7B">
            <w:rPr>
              <w:rFonts w:ascii="Times New Roman" w:hAnsi="Times New Roman" w:cs="Times New Roman"/>
              <w:sz w:val="24"/>
              <w:szCs w:val="24"/>
            </w:rPr>
            <w:fldChar w:fldCharType="end"/>
          </w:r>
        </w:sdtContent>
      </w:sdt>
      <w:r w:rsidRPr="00020F7B">
        <w:rPr>
          <w:rFonts w:ascii="Times New Roman" w:hAnsi="Times New Roman" w:cs="Times New Roman"/>
          <w:sz w:val="24"/>
          <w:szCs w:val="24"/>
        </w:rPr>
        <w:t xml:space="preserve">. </w:t>
      </w:r>
    </w:p>
    <w:p w14:paraId="3F7109CD" w14:textId="77777777" w:rsidR="00020F7B" w:rsidRPr="00020F7B" w:rsidRDefault="00020F7B" w:rsidP="00020F7B">
      <w:pPr>
        <w:spacing w:line="360" w:lineRule="auto"/>
        <w:jc w:val="both"/>
        <w:rPr>
          <w:rFonts w:ascii="Times New Roman" w:hAnsi="Times New Roman" w:cs="Times New Roman"/>
          <w:sz w:val="24"/>
          <w:szCs w:val="24"/>
        </w:rPr>
      </w:pPr>
      <w:r w:rsidRPr="00020F7B">
        <w:rPr>
          <w:rFonts w:ascii="Times New Roman" w:hAnsi="Times New Roman" w:cs="Times New Roman"/>
          <w:sz w:val="24"/>
          <w:szCs w:val="24"/>
        </w:rPr>
        <w:t xml:space="preserve">The description above from the observed time frame are fundamental for </w:t>
      </w:r>
      <w:proofErr w:type="spellStart"/>
      <w:r w:rsidRPr="00020F7B">
        <w:rPr>
          <w:rFonts w:ascii="Times New Roman" w:hAnsi="Times New Roman" w:cs="Times New Roman"/>
          <w:sz w:val="24"/>
          <w:szCs w:val="24"/>
        </w:rPr>
        <w:t>analysing</w:t>
      </w:r>
      <w:proofErr w:type="spellEnd"/>
      <w:r w:rsidRPr="00020F7B">
        <w:rPr>
          <w:rFonts w:ascii="Times New Roman" w:hAnsi="Times New Roman" w:cs="Times New Roman"/>
          <w:sz w:val="24"/>
          <w:szCs w:val="24"/>
        </w:rPr>
        <w:t xml:space="preserve"> the results </w:t>
      </w:r>
      <w:r w:rsidRPr="00020F7B">
        <w:rPr>
          <w:rFonts w:ascii="Times New Roman" w:hAnsi="Times New Roman" w:cs="Times New Roman"/>
          <w:sz w:val="24"/>
          <w:szCs w:val="24"/>
        </w:rPr>
        <w:lastRenderedPageBreak/>
        <w:t xml:space="preserve">obtained in the findings and analysis chapter. The results of the data analysis are associated with the theoretical framework adopted in the literature review, which is from the results of testing the 3 developed hypotheses. </w:t>
      </w:r>
      <w:commentRangeStart w:id="99"/>
      <w:r w:rsidRPr="00020F7B">
        <w:rPr>
          <w:rFonts w:ascii="Times New Roman" w:hAnsi="Times New Roman" w:cs="Times New Roman"/>
          <w:sz w:val="24"/>
          <w:szCs w:val="24"/>
        </w:rPr>
        <w:t>The main findings are as follows.</w:t>
      </w:r>
    </w:p>
    <w:p w14:paraId="6DFD92B6" w14:textId="77777777" w:rsidR="00020F7B" w:rsidRPr="00020F7B" w:rsidRDefault="00020F7B" w:rsidP="00020F7B">
      <w:pPr>
        <w:spacing w:line="360" w:lineRule="auto"/>
        <w:jc w:val="both"/>
        <w:rPr>
          <w:rFonts w:ascii="Times New Roman" w:hAnsi="Times New Roman" w:cs="Times New Roman"/>
          <w:sz w:val="24"/>
          <w:szCs w:val="24"/>
        </w:rPr>
      </w:pPr>
      <w:r w:rsidRPr="00020F7B">
        <w:rPr>
          <w:rFonts w:ascii="Times New Roman" w:hAnsi="Times New Roman" w:cs="Times New Roman"/>
          <w:sz w:val="24"/>
          <w:szCs w:val="24"/>
        </w:rPr>
        <w:t>First, the first hypothesis developed focused on oil prices shocks disrupting the stock performance of Oil tanker firms listed on the NYSE index. The result obtained from the VAR estimation test proved that there was no rejection of the null hypothesis meaning that for a fact oil price shocks actually disrupt the stock activities of tanker shipping companies on the NYSE index. In other words, the null hypothesis is accepted supporting the empirical result of past research discussed in the literature review (</w:t>
      </w:r>
      <w:proofErr w:type="spellStart"/>
      <w:r w:rsidRPr="00020F7B">
        <w:rPr>
          <w:rFonts w:ascii="Times New Roman" w:hAnsi="Times New Roman" w:cs="Times New Roman"/>
          <w:sz w:val="24"/>
          <w:szCs w:val="24"/>
        </w:rPr>
        <w:t>Drobetz</w:t>
      </w:r>
      <w:proofErr w:type="spellEnd"/>
      <w:r w:rsidRPr="00020F7B">
        <w:rPr>
          <w:rFonts w:ascii="Times New Roman" w:hAnsi="Times New Roman" w:cs="Times New Roman"/>
          <w:sz w:val="24"/>
          <w:szCs w:val="24"/>
        </w:rPr>
        <w:t xml:space="preserve">, et al; Manning, 1991; Boyer and </w:t>
      </w:r>
      <w:proofErr w:type="spellStart"/>
      <w:r w:rsidRPr="00020F7B">
        <w:rPr>
          <w:rFonts w:ascii="Times New Roman" w:hAnsi="Times New Roman" w:cs="Times New Roman"/>
          <w:sz w:val="24"/>
          <w:szCs w:val="24"/>
        </w:rPr>
        <w:t>Filion</w:t>
      </w:r>
      <w:proofErr w:type="spellEnd"/>
      <w:r w:rsidRPr="00020F7B">
        <w:rPr>
          <w:rFonts w:ascii="Times New Roman" w:hAnsi="Times New Roman" w:cs="Times New Roman"/>
          <w:sz w:val="24"/>
          <w:szCs w:val="24"/>
        </w:rPr>
        <w:t xml:space="preserve">, 2007; Faff and Marshall, 2005) and this answer the first research question. The next hypothesis developed for testing, concentrated on how oil price shocks have an impact on the tanker market, the result from the findings and analysis states that there was a rejection failure of the null hypothesis, which must have occurred because this study failed to adopt variables used from the study of </w:t>
      </w:r>
      <w:sdt>
        <w:sdtPr>
          <w:rPr>
            <w:rFonts w:ascii="Times New Roman" w:hAnsi="Times New Roman" w:cs="Times New Roman"/>
            <w:sz w:val="24"/>
            <w:szCs w:val="24"/>
            <w:lang w:val="en-GB"/>
          </w:rPr>
          <w:id w:val="-1719122982"/>
          <w:citation/>
        </w:sdtPr>
        <w:sdtContent>
          <w:r w:rsidRPr="00020F7B">
            <w:rPr>
              <w:rFonts w:ascii="Times New Roman" w:hAnsi="Times New Roman" w:cs="Times New Roman"/>
              <w:sz w:val="24"/>
              <w:szCs w:val="24"/>
              <w:lang w:val="en-GB"/>
            </w:rPr>
            <w:fldChar w:fldCharType="begin"/>
          </w:r>
          <w:r w:rsidRPr="00020F7B">
            <w:rPr>
              <w:rFonts w:ascii="Times New Roman" w:hAnsi="Times New Roman" w:cs="Times New Roman"/>
              <w:sz w:val="24"/>
              <w:szCs w:val="24"/>
              <w:lang w:val="en-GB"/>
            </w:rPr>
            <w:instrText xml:space="preserve"> CITATION Pou091 \l 2057 </w:instrText>
          </w:r>
          <w:r w:rsidRPr="00020F7B">
            <w:rPr>
              <w:rFonts w:ascii="Times New Roman" w:hAnsi="Times New Roman" w:cs="Times New Roman"/>
              <w:sz w:val="24"/>
              <w:szCs w:val="24"/>
              <w:lang w:val="en-GB"/>
            </w:rPr>
            <w:fldChar w:fldCharType="separate"/>
          </w:r>
          <w:r w:rsidRPr="00020F7B">
            <w:rPr>
              <w:rFonts w:ascii="Times New Roman" w:hAnsi="Times New Roman" w:cs="Times New Roman"/>
              <w:noProof/>
              <w:sz w:val="24"/>
              <w:szCs w:val="24"/>
              <w:lang w:val="en-GB"/>
            </w:rPr>
            <w:t>(Poulakidas &amp; Joutz, 2009)</w:t>
          </w:r>
          <w:r w:rsidRPr="00020F7B">
            <w:rPr>
              <w:rFonts w:ascii="Times New Roman" w:hAnsi="Times New Roman" w:cs="Times New Roman"/>
              <w:sz w:val="24"/>
              <w:szCs w:val="24"/>
              <w:lang w:val="en-GB"/>
            </w:rPr>
            <w:fldChar w:fldCharType="end"/>
          </w:r>
        </w:sdtContent>
      </w:sdt>
      <w:r w:rsidRPr="00020F7B">
        <w:rPr>
          <w:rFonts w:ascii="Times New Roman" w:hAnsi="Times New Roman" w:cs="Times New Roman"/>
          <w:sz w:val="24"/>
          <w:szCs w:val="24"/>
        </w:rPr>
        <w:t xml:space="preserve"> and </w:t>
      </w:r>
      <w:sdt>
        <w:sdtPr>
          <w:rPr>
            <w:rFonts w:ascii="Times New Roman" w:hAnsi="Times New Roman" w:cs="Times New Roman"/>
            <w:sz w:val="24"/>
            <w:szCs w:val="24"/>
          </w:rPr>
          <w:id w:val="1468936233"/>
          <w:citation/>
        </w:sdtPr>
        <w:sdtContent>
          <w:r w:rsidRPr="00020F7B">
            <w:rPr>
              <w:rFonts w:ascii="Times New Roman" w:hAnsi="Times New Roman" w:cs="Times New Roman"/>
              <w:sz w:val="24"/>
              <w:szCs w:val="24"/>
            </w:rPr>
            <w:fldChar w:fldCharType="begin"/>
          </w:r>
          <w:r w:rsidRPr="00020F7B">
            <w:rPr>
              <w:rFonts w:ascii="Times New Roman" w:hAnsi="Times New Roman" w:cs="Times New Roman"/>
              <w:sz w:val="24"/>
              <w:szCs w:val="24"/>
            </w:rPr>
            <w:instrText xml:space="preserve"> CITATION Wen13 \l 2057 </w:instrText>
          </w:r>
          <w:r w:rsidRPr="00020F7B">
            <w:rPr>
              <w:rFonts w:ascii="Times New Roman" w:hAnsi="Times New Roman" w:cs="Times New Roman"/>
              <w:sz w:val="24"/>
              <w:szCs w:val="24"/>
            </w:rPr>
            <w:fldChar w:fldCharType="separate"/>
          </w:r>
          <w:r w:rsidRPr="00020F7B">
            <w:rPr>
              <w:rFonts w:ascii="Times New Roman" w:hAnsi="Times New Roman" w:cs="Times New Roman"/>
              <w:noProof/>
              <w:sz w:val="24"/>
              <w:szCs w:val="24"/>
            </w:rPr>
            <w:t>(Wenming , et al., 2013)</w:t>
          </w:r>
          <w:r w:rsidRPr="00020F7B">
            <w:rPr>
              <w:rFonts w:ascii="Times New Roman" w:hAnsi="Times New Roman" w:cs="Times New Roman"/>
              <w:sz w:val="24"/>
              <w:szCs w:val="24"/>
            </w:rPr>
            <w:fldChar w:fldCharType="end"/>
          </w:r>
        </w:sdtContent>
      </w:sdt>
      <w:r w:rsidRPr="00020F7B">
        <w:rPr>
          <w:rFonts w:ascii="Times New Roman" w:hAnsi="Times New Roman" w:cs="Times New Roman"/>
          <w:sz w:val="24"/>
          <w:szCs w:val="24"/>
        </w:rPr>
        <w:t xml:space="preserve">. Their research used variables such as the </w:t>
      </w:r>
      <w:r w:rsidRPr="00020F7B">
        <w:rPr>
          <w:rFonts w:ascii="Times New Roman" w:hAnsi="Times New Roman" w:cs="Times New Roman"/>
          <w:sz w:val="24"/>
          <w:szCs w:val="24"/>
          <w:lang w:val="en-GB"/>
        </w:rPr>
        <w:t>BDTI (Baltic Dirty Tanker Index)</w:t>
      </w:r>
      <w:r w:rsidRPr="00020F7B">
        <w:rPr>
          <w:rFonts w:ascii="Times New Roman" w:hAnsi="Times New Roman" w:cs="Times New Roman"/>
          <w:sz w:val="24"/>
          <w:szCs w:val="24"/>
        </w:rPr>
        <w:t xml:space="preserve"> along with oil prices (Brent and WTI), which is a fundamental variable for </w:t>
      </w:r>
      <w:proofErr w:type="spellStart"/>
      <w:r w:rsidRPr="00020F7B">
        <w:rPr>
          <w:rFonts w:ascii="Times New Roman" w:hAnsi="Times New Roman" w:cs="Times New Roman"/>
          <w:sz w:val="24"/>
          <w:szCs w:val="24"/>
        </w:rPr>
        <w:t>analysing</w:t>
      </w:r>
      <w:proofErr w:type="spellEnd"/>
      <w:r w:rsidRPr="00020F7B">
        <w:rPr>
          <w:rFonts w:ascii="Times New Roman" w:hAnsi="Times New Roman" w:cs="Times New Roman"/>
          <w:sz w:val="24"/>
          <w:szCs w:val="24"/>
        </w:rPr>
        <w:t xml:space="preserve"> the Tanker market as it reflects the conditions of the tanker market including macroeconomic determinants related to the tanker market. And the BDTI is divided into four sub-indices which are mentioned in the first chapter of this study (Panamax, </w:t>
      </w:r>
      <w:proofErr w:type="spellStart"/>
      <w:r w:rsidRPr="00020F7B">
        <w:rPr>
          <w:rFonts w:ascii="Times New Roman" w:hAnsi="Times New Roman" w:cs="Times New Roman"/>
          <w:sz w:val="24"/>
          <w:szCs w:val="24"/>
        </w:rPr>
        <w:t>Aframax</w:t>
      </w:r>
      <w:proofErr w:type="spellEnd"/>
      <w:r w:rsidRPr="00020F7B">
        <w:rPr>
          <w:rFonts w:ascii="Times New Roman" w:hAnsi="Times New Roman" w:cs="Times New Roman"/>
          <w:sz w:val="24"/>
          <w:szCs w:val="24"/>
        </w:rPr>
        <w:t xml:space="preserve">, VLCC and </w:t>
      </w:r>
      <w:proofErr w:type="spellStart"/>
      <w:r w:rsidRPr="00020F7B">
        <w:rPr>
          <w:rFonts w:ascii="Times New Roman" w:hAnsi="Times New Roman" w:cs="Times New Roman"/>
          <w:sz w:val="24"/>
          <w:szCs w:val="24"/>
        </w:rPr>
        <w:t>Suezmax</w:t>
      </w:r>
      <w:proofErr w:type="spellEnd"/>
      <w:r w:rsidRPr="00020F7B">
        <w:rPr>
          <w:rFonts w:ascii="Times New Roman" w:hAnsi="Times New Roman" w:cs="Times New Roman"/>
          <w:sz w:val="24"/>
          <w:szCs w:val="24"/>
        </w:rPr>
        <w:t xml:space="preserve">) in terms of ship types </w:t>
      </w:r>
      <w:sdt>
        <w:sdtPr>
          <w:rPr>
            <w:rFonts w:ascii="Times New Roman" w:hAnsi="Times New Roman" w:cs="Times New Roman"/>
            <w:sz w:val="24"/>
            <w:szCs w:val="24"/>
          </w:rPr>
          <w:id w:val="-1548370263"/>
          <w:citation/>
        </w:sdtPr>
        <w:sdtContent>
          <w:r w:rsidRPr="00020F7B">
            <w:rPr>
              <w:rFonts w:ascii="Times New Roman" w:hAnsi="Times New Roman" w:cs="Times New Roman"/>
              <w:sz w:val="24"/>
              <w:szCs w:val="24"/>
            </w:rPr>
            <w:fldChar w:fldCharType="begin"/>
          </w:r>
          <w:r w:rsidRPr="00020F7B">
            <w:rPr>
              <w:rFonts w:ascii="Times New Roman" w:hAnsi="Times New Roman" w:cs="Times New Roman"/>
              <w:sz w:val="24"/>
              <w:szCs w:val="24"/>
            </w:rPr>
            <w:instrText xml:space="preserve"> CITATION Wen13 \l 2057 </w:instrText>
          </w:r>
          <w:r w:rsidRPr="00020F7B">
            <w:rPr>
              <w:rFonts w:ascii="Times New Roman" w:hAnsi="Times New Roman" w:cs="Times New Roman"/>
              <w:sz w:val="24"/>
              <w:szCs w:val="24"/>
            </w:rPr>
            <w:fldChar w:fldCharType="separate"/>
          </w:r>
          <w:r w:rsidRPr="00020F7B">
            <w:rPr>
              <w:rFonts w:ascii="Times New Roman" w:hAnsi="Times New Roman" w:cs="Times New Roman"/>
              <w:noProof/>
              <w:sz w:val="24"/>
              <w:szCs w:val="24"/>
            </w:rPr>
            <w:t>(Wenming , et al., 2013)</w:t>
          </w:r>
          <w:r w:rsidRPr="00020F7B">
            <w:rPr>
              <w:rFonts w:ascii="Times New Roman" w:hAnsi="Times New Roman" w:cs="Times New Roman"/>
              <w:sz w:val="24"/>
              <w:szCs w:val="24"/>
            </w:rPr>
            <w:fldChar w:fldCharType="end"/>
          </w:r>
        </w:sdtContent>
      </w:sdt>
      <w:r w:rsidRPr="00020F7B">
        <w:rPr>
          <w:rFonts w:ascii="Times New Roman" w:hAnsi="Times New Roman" w:cs="Times New Roman"/>
          <w:sz w:val="24"/>
          <w:szCs w:val="24"/>
        </w:rPr>
        <w:t xml:space="preserve">. However, this study main focus in the analysis was on the association of oil price fluctuations and macroeconomic factors on stock returns of tanker companies. </w:t>
      </w:r>
    </w:p>
    <w:p w14:paraId="423FF974" w14:textId="5B84ACFA" w:rsidR="00020F7B" w:rsidRDefault="00020F7B" w:rsidP="00020F7B">
      <w:pPr>
        <w:spacing w:line="360" w:lineRule="auto"/>
        <w:jc w:val="both"/>
        <w:rPr>
          <w:rFonts w:ascii="Times New Roman" w:hAnsi="Times New Roman" w:cs="Times New Roman"/>
          <w:sz w:val="24"/>
          <w:szCs w:val="24"/>
        </w:rPr>
      </w:pPr>
      <w:r w:rsidRPr="00020F7B">
        <w:rPr>
          <w:rFonts w:ascii="Times New Roman" w:hAnsi="Times New Roman" w:cs="Times New Roman"/>
          <w:sz w:val="24"/>
          <w:szCs w:val="24"/>
        </w:rPr>
        <w:t xml:space="preserve">Finally, the last hypothesis tested was on the macroeconomic factors having an impact on the stock performance of oil tanker firms. There was a lack of null hypothesis rejection, in other words there was not enough evidence to reject the null hypothesis as the t statistics value was lower than the critical value. The macroeconomic variables used for the test were the U.S. GDP and Inflation, from the description of the events that occurred during the period (2010-2020) selected for this study, it was evident that these variables were going to affect the performance of tanker firms stock returns such as the decline in oil prices, which is a major driver of the tanker sector. </w:t>
      </w:r>
    </w:p>
    <w:p w14:paraId="76C6FA5E" w14:textId="515874D6" w:rsidR="004D037B" w:rsidRDefault="004D037B" w:rsidP="00020F7B">
      <w:pPr>
        <w:spacing w:line="360" w:lineRule="auto"/>
        <w:jc w:val="both"/>
        <w:rPr>
          <w:rFonts w:ascii="Times New Roman" w:hAnsi="Times New Roman" w:cs="Times New Roman"/>
          <w:sz w:val="24"/>
          <w:szCs w:val="24"/>
        </w:rPr>
      </w:pPr>
    </w:p>
    <w:commentRangeEnd w:id="99"/>
    <w:p w14:paraId="49871859" w14:textId="77777777" w:rsidR="00841031" w:rsidRPr="00020F7B" w:rsidRDefault="00335BD4" w:rsidP="00020F7B">
      <w:pPr>
        <w:spacing w:line="360" w:lineRule="auto"/>
        <w:jc w:val="both"/>
        <w:rPr>
          <w:rFonts w:ascii="Times New Roman" w:hAnsi="Times New Roman" w:cs="Times New Roman"/>
          <w:sz w:val="24"/>
          <w:szCs w:val="24"/>
        </w:rPr>
      </w:pPr>
      <w:r>
        <w:rPr>
          <w:rStyle w:val="CommentReference"/>
        </w:rPr>
        <w:commentReference w:id="99"/>
      </w:r>
    </w:p>
    <w:p w14:paraId="7775E78E" w14:textId="39634F7A" w:rsidR="004D037B" w:rsidRDefault="00020F7B" w:rsidP="00841031">
      <w:pPr>
        <w:pStyle w:val="Heading2"/>
        <w:spacing w:line="360" w:lineRule="auto"/>
        <w:rPr>
          <w:rFonts w:ascii="Times New Roman" w:hAnsi="Times New Roman" w:cs="Times New Roman"/>
          <w:b/>
          <w:bCs/>
          <w:color w:val="000000" w:themeColor="text1"/>
          <w:sz w:val="25"/>
          <w:szCs w:val="25"/>
        </w:rPr>
      </w:pPr>
      <w:bookmarkStart w:id="100" w:name="_Toc51275075"/>
      <w:r w:rsidRPr="001347D3">
        <w:rPr>
          <w:rFonts w:ascii="Times New Roman" w:hAnsi="Times New Roman" w:cs="Times New Roman"/>
          <w:b/>
          <w:bCs/>
          <w:color w:val="000000" w:themeColor="text1"/>
          <w:sz w:val="25"/>
          <w:szCs w:val="25"/>
        </w:rPr>
        <w:lastRenderedPageBreak/>
        <w:t>5.2 RECOMMENDATIONS</w:t>
      </w:r>
      <w:r>
        <w:rPr>
          <w:rFonts w:ascii="Times New Roman" w:hAnsi="Times New Roman" w:cs="Times New Roman"/>
          <w:b/>
          <w:bCs/>
          <w:color w:val="000000" w:themeColor="text1"/>
          <w:sz w:val="25"/>
          <w:szCs w:val="25"/>
        </w:rPr>
        <w:t xml:space="preserve"> FOR FUR</w:t>
      </w:r>
      <w:r w:rsidR="00841031">
        <w:rPr>
          <w:rFonts w:ascii="Times New Roman" w:hAnsi="Times New Roman" w:cs="Times New Roman"/>
          <w:b/>
          <w:bCs/>
          <w:color w:val="000000" w:themeColor="text1"/>
          <w:sz w:val="25"/>
          <w:szCs w:val="25"/>
        </w:rPr>
        <w:t>TURE</w:t>
      </w:r>
      <w:r>
        <w:rPr>
          <w:rFonts w:ascii="Times New Roman" w:hAnsi="Times New Roman" w:cs="Times New Roman"/>
          <w:b/>
          <w:bCs/>
          <w:color w:val="000000" w:themeColor="text1"/>
          <w:sz w:val="25"/>
          <w:szCs w:val="25"/>
        </w:rPr>
        <w:t xml:space="preserve"> RESEARCH</w:t>
      </w:r>
      <w:bookmarkEnd w:id="100"/>
    </w:p>
    <w:p w14:paraId="4FD55910" w14:textId="6634177C" w:rsidR="00020F7B" w:rsidRPr="00020F7B" w:rsidRDefault="00020F7B" w:rsidP="00020F7B">
      <w:pPr>
        <w:spacing w:line="360" w:lineRule="auto"/>
        <w:jc w:val="both"/>
        <w:rPr>
          <w:rFonts w:ascii="Times New Roman" w:hAnsi="Times New Roman" w:cs="Times New Roman"/>
          <w:sz w:val="24"/>
          <w:szCs w:val="24"/>
        </w:rPr>
      </w:pPr>
      <w:r w:rsidRPr="00020F7B">
        <w:rPr>
          <w:rFonts w:ascii="Times New Roman" w:hAnsi="Times New Roman" w:cs="Times New Roman"/>
          <w:sz w:val="24"/>
          <w:szCs w:val="24"/>
        </w:rPr>
        <w:t xml:space="preserve">Through the thorough examination of the impact of oil price shocks and macroeconomic variables on the stock performance of oil tanker companies listed on the NYSE index, here are recommendations for future research. </w:t>
      </w:r>
    </w:p>
    <w:p w14:paraId="4AE5A07A" w14:textId="77777777" w:rsidR="00020F7B" w:rsidRPr="00020F7B" w:rsidRDefault="00020F7B" w:rsidP="00020F7B">
      <w:pPr>
        <w:spacing w:line="360" w:lineRule="auto"/>
        <w:jc w:val="both"/>
        <w:rPr>
          <w:rFonts w:ascii="Times New Roman" w:hAnsi="Times New Roman" w:cs="Times New Roman"/>
          <w:sz w:val="24"/>
          <w:szCs w:val="24"/>
        </w:rPr>
      </w:pPr>
      <w:r w:rsidRPr="00020F7B">
        <w:rPr>
          <w:rFonts w:ascii="Times New Roman" w:hAnsi="Times New Roman" w:cs="Times New Roman"/>
          <w:sz w:val="24"/>
          <w:szCs w:val="24"/>
        </w:rPr>
        <w:t xml:space="preserve">A setback that was discussed in the data and methodology chapter was on the sample size provided for the amount of companies in the oil tanker sector. Due to strict selection procedures, this study was bound to exclude different companies. A larger sample size may obtain results for our findings concerning the impact of oil price volatility on the crude tanker market. And also including other sectors within the shipping sector such as, Drilling, Exploration and Offshore support vessels (OSV) industry. If a less strict criteria are used, it will be interesting to see the result from this research will be valid for future research. Another step that will be advice for improving the methodology is future researcher could apply other statistical methods like multiple factors models and Capital Asset Pricing Model for abnormal returns that can be complex. And the result from these suggested models can be applied to verify the results and trends from this study and other research work. </w:t>
      </w:r>
    </w:p>
    <w:p w14:paraId="4C4B945F" w14:textId="77777777" w:rsidR="00020F7B" w:rsidRPr="00020F7B" w:rsidRDefault="00020F7B" w:rsidP="00020F7B">
      <w:pPr>
        <w:spacing w:line="360" w:lineRule="auto"/>
        <w:jc w:val="both"/>
        <w:rPr>
          <w:rFonts w:ascii="Times New Roman" w:hAnsi="Times New Roman" w:cs="Times New Roman"/>
          <w:sz w:val="24"/>
          <w:szCs w:val="24"/>
        </w:rPr>
      </w:pPr>
      <w:r w:rsidRPr="00020F7B">
        <w:rPr>
          <w:rFonts w:ascii="Times New Roman" w:hAnsi="Times New Roman" w:cs="Times New Roman"/>
          <w:sz w:val="24"/>
          <w:szCs w:val="24"/>
        </w:rPr>
        <w:t xml:space="preserve">As this study limits its analysis to only observe how the oil tanker companies react to oil shocks in WTI oil price, the study does not concentrate on underlying sources of the shock (demand and supply shocks. Using a similar study, future researchers may be able to understand and have a clearer view as to why different industries react differently to different oil shocks. A research on the underlying reason behind this may illustrate a clearer narrative supporting why different events yield different results. It is evident that there is more room for development and future research of this study. I hope that further developments of this research can help with not only academic research but also ship owners, shipping practitioners and investors with their decision-making process. </w:t>
      </w:r>
    </w:p>
    <w:p w14:paraId="4BC417E6" w14:textId="3CD5A9FF" w:rsidR="00BC44C7" w:rsidRDefault="00BC44C7" w:rsidP="00404BD2">
      <w:pPr>
        <w:spacing w:line="360" w:lineRule="auto"/>
        <w:jc w:val="both"/>
        <w:rPr>
          <w:rFonts w:ascii="Times New Roman" w:hAnsi="Times New Roman" w:cs="Times New Roman"/>
          <w:color w:val="000000" w:themeColor="text1"/>
          <w:sz w:val="24"/>
          <w:szCs w:val="24"/>
          <w:highlight w:val="yellow"/>
        </w:rPr>
      </w:pPr>
    </w:p>
    <w:p w14:paraId="6BE77480" w14:textId="296D3CAD" w:rsidR="00BC44C7" w:rsidRDefault="00BC44C7" w:rsidP="00404BD2">
      <w:pPr>
        <w:spacing w:line="360" w:lineRule="auto"/>
        <w:jc w:val="both"/>
        <w:rPr>
          <w:rFonts w:ascii="Times New Roman" w:hAnsi="Times New Roman" w:cs="Times New Roman"/>
          <w:color w:val="000000" w:themeColor="text1"/>
          <w:sz w:val="24"/>
          <w:szCs w:val="24"/>
          <w:highlight w:val="yellow"/>
        </w:rPr>
      </w:pPr>
    </w:p>
    <w:p w14:paraId="7954931B" w14:textId="3F3F7692" w:rsidR="00586F38" w:rsidRDefault="00586F38" w:rsidP="003C66FE">
      <w:pPr>
        <w:spacing w:line="240" w:lineRule="auto"/>
        <w:jc w:val="both"/>
        <w:rPr>
          <w:rFonts w:ascii="Times New Roman" w:hAnsi="Times New Roman" w:cs="Times New Roman"/>
          <w:sz w:val="24"/>
          <w:szCs w:val="24"/>
          <w:lang w:val="en-GB"/>
        </w:rPr>
      </w:pPr>
    </w:p>
    <w:p w14:paraId="1AD29716" w14:textId="1BFAEF73" w:rsidR="00632F4A" w:rsidRPr="00020F7B" w:rsidRDefault="00632F4A" w:rsidP="00020F7B">
      <w:pPr>
        <w:spacing w:line="360" w:lineRule="auto"/>
        <w:jc w:val="both"/>
        <w:rPr>
          <w:rFonts w:ascii="Times New Roman" w:hAnsi="Times New Roman" w:cs="Times New Roman"/>
          <w:sz w:val="24"/>
          <w:szCs w:val="24"/>
          <w:lang w:val="en-GB"/>
        </w:rPr>
      </w:pPr>
    </w:p>
    <w:p w14:paraId="04C0DB0F" w14:textId="75A07E7A" w:rsidR="00632F4A" w:rsidRPr="00020F7B" w:rsidRDefault="00632F4A" w:rsidP="00020F7B">
      <w:pPr>
        <w:spacing w:line="360" w:lineRule="auto"/>
        <w:jc w:val="both"/>
        <w:rPr>
          <w:rFonts w:ascii="Times New Roman" w:hAnsi="Times New Roman" w:cs="Times New Roman"/>
          <w:sz w:val="24"/>
          <w:szCs w:val="24"/>
          <w:lang w:val="en-GB"/>
        </w:rPr>
      </w:pPr>
    </w:p>
    <w:bookmarkStart w:id="101" w:name="_Toc51275076" w:displacedByCustomXml="next"/>
    <w:sdt>
      <w:sdtPr>
        <w:rPr>
          <w:rFonts w:ascii="Times New Roman" w:eastAsiaTheme="minorHAnsi" w:hAnsi="Times New Roman" w:cs="Times New Roman"/>
          <w:color w:val="auto"/>
          <w:sz w:val="22"/>
          <w:szCs w:val="22"/>
          <w:lang w:val="en-US"/>
        </w:rPr>
        <w:id w:val="786248402"/>
        <w:docPartObj>
          <w:docPartGallery w:val="Bibliographies"/>
          <w:docPartUnique/>
        </w:docPartObj>
      </w:sdtPr>
      <w:sdtEndPr>
        <w:rPr>
          <w:rFonts w:asciiTheme="minorHAnsi" w:hAnsiTheme="minorHAnsi" w:cstheme="minorBidi"/>
        </w:rPr>
      </w:sdtEndPr>
      <w:sdtContent>
        <w:p w14:paraId="26216FEC" w14:textId="298B4E7F" w:rsidR="00020F7B" w:rsidRPr="00020F7B" w:rsidRDefault="00020F7B" w:rsidP="00020F7B">
          <w:pPr>
            <w:pStyle w:val="Heading1"/>
            <w:spacing w:line="360" w:lineRule="auto"/>
            <w:jc w:val="center"/>
            <w:rPr>
              <w:rFonts w:ascii="Times New Roman" w:hAnsi="Times New Roman" w:cs="Times New Roman"/>
              <w:b/>
              <w:bCs/>
              <w:color w:val="000000" w:themeColor="text1"/>
              <w:sz w:val="25"/>
              <w:szCs w:val="25"/>
            </w:rPr>
          </w:pPr>
          <w:r w:rsidRPr="00020F7B">
            <w:rPr>
              <w:rFonts w:ascii="Times New Roman" w:hAnsi="Times New Roman" w:cs="Times New Roman"/>
              <w:b/>
              <w:bCs/>
              <w:color w:val="000000" w:themeColor="text1"/>
              <w:sz w:val="25"/>
              <w:szCs w:val="25"/>
            </w:rPr>
            <w:t>REFERENCE</w:t>
          </w:r>
          <w:bookmarkEnd w:id="101"/>
        </w:p>
        <w:sdt>
          <w:sdtPr>
            <w:rPr>
              <w:rFonts w:ascii="Times New Roman" w:hAnsi="Times New Roman" w:cs="Times New Roman"/>
            </w:rPr>
            <w:id w:val="111145805"/>
            <w:bibliography/>
          </w:sdtPr>
          <w:sdtEndPr>
            <w:rPr>
              <w:rFonts w:asciiTheme="minorHAnsi" w:hAnsiTheme="minorHAnsi" w:cstheme="minorBidi"/>
            </w:rPr>
          </w:sdtEndPr>
          <w:sdtContent>
            <w:p w14:paraId="390182AF" w14:textId="77777777" w:rsidR="00020F7B" w:rsidRPr="00020F7B" w:rsidRDefault="00020F7B" w:rsidP="00020F7B">
              <w:pPr>
                <w:pStyle w:val="Bibliography"/>
                <w:spacing w:line="360" w:lineRule="auto"/>
                <w:rPr>
                  <w:rFonts w:ascii="Times New Roman" w:hAnsi="Times New Roman" w:cs="Times New Roman"/>
                  <w:noProof/>
                  <w:sz w:val="24"/>
                  <w:szCs w:val="24"/>
                </w:rPr>
              </w:pPr>
              <w:r w:rsidRPr="00020F7B">
                <w:rPr>
                  <w:rFonts w:ascii="Times New Roman" w:hAnsi="Times New Roman" w:cs="Times New Roman"/>
                </w:rPr>
                <w:fldChar w:fldCharType="begin"/>
              </w:r>
              <w:r w:rsidRPr="00020F7B">
                <w:rPr>
                  <w:rFonts w:ascii="Times New Roman" w:hAnsi="Times New Roman" w:cs="Times New Roman"/>
                </w:rPr>
                <w:instrText xml:space="preserve"> BIBLIOGRAPHY </w:instrText>
              </w:r>
              <w:r w:rsidRPr="00020F7B">
                <w:rPr>
                  <w:rFonts w:ascii="Times New Roman" w:hAnsi="Times New Roman" w:cs="Times New Roman"/>
                </w:rPr>
                <w:fldChar w:fldCharType="separate"/>
              </w:r>
              <w:r w:rsidRPr="00020F7B">
                <w:rPr>
                  <w:rFonts w:ascii="Times New Roman" w:hAnsi="Times New Roman" w:cs="Times New Roman"/>
                  <w:noProof/>
                </w:rPr>
                <w:t xml:space="preserve">Adland, R., Bjerknes, F. &amp; Herje, C., 2017. Spatial Efficiency in the Bulk Freight Market. </w:t>
              </w:r>
              <w:r w:rsidRPr="00020F7B">
                <w:rPr>
                  <w:rFonts w:ascii="Times New Roman" w:hAnsi="Times New Roman" w:cs="Times New Roman"/>
                  <w:i/>
                  <w:iCs/>
                  <w:noProof/>
                </w:rPr>
                <w:t xml:space="preserve">Maritime Policy &amp; Management , </w:t>
              </w:r>
              <w:r w:rsidRPr="00020F7B">
                <w:rPr>
                  <w:rFonts w:ascii="Times New Roman" w:hAnsi="Times New Roman" w:cs="Times New Roman"/>
                  <w:noProof/>
                </w:rPr>
                <w:t>4(44), pp. 413-425.</w:t>
              </w:r>
            </w:p>
            <w:p w14:paraId="09FF427A" w14:textId="77777777" w:rsidR="00020F7B" w:rsidRPr="00020F7B" w:rsidRDefault="00020F7B" w:rsidP="00020F7B">
              <w:pPr>
                <w:pStyle w:val="Bibliography"/>
                <w:spacing w:line="360" w:lineRule="auto"/>
                <w:rPr>
                  <w:rFonts w:ascii="Times New Roman" w:hAnsi="Times New Roman" w:cs="Times New Roman"/>
                  <w:noProof/>
                </w:rPr>
              </w:pPr>
              <w:r w:rsidRPr="00020F7B">
                <w:rPr>
                  <w:rFonts w:ascii="Times New Roman" w:hAnsi="Times New Roman" w:cs="Times New Roman"/>
                  <w:noProof/>
                </w:rPr>
                <w:t xml:space="preserve">Aggarwal, R., Akhigbe, A. &amp; Mohanty, S. K., 2012. Oil price shocks and transportation firm asset prices. </w:t>
              </w:r>
              <w:r w:rsidRPr="00020F7B">
                <w:rPr>
                  <w:rFonts w:ascii="Times New Roman" w:hAnsi="Times New Roman" w:cs="Times New Roman"/>
                  <w:i/>
                  <w:iCs/>
                  <w:noProof/>
                </w:rPr>
                <w:t xml:space="preserve">Energy Economics , </w:t>
              </w:r>
              <w:r w:rsidRPr="00020F7B">
                <w:rPr>
                  <w:rFonts w:ascii="Times New Roman" w:hAnsi="Times New Roman" w:cs="Times New Roman"/>
                  <w:noProof/>
                </w:rPr>
                <w:t>Volume 34, pp. 1370-1379.</w:t>
              </w:r>
            </w:p>
            <w:p w14:paraId="20A60010" w14:textId="77777777" w:rsidR="00020F7B" w:rsidRPr="00020F7B" w:rsidRDefault="00020F7B" w:rsidP="00020F7B">
              <w:pPr>
                <w:pStyle w:val="Bibliography"/>
                <w:spacing w:line="360" w:lineRule="auto"/>
                <w:rPr>
                  <w:rFonts w:ascii="Times New Roman" w:hAnsi="Times New Roman" w:cs="Times New Roman"/>
                  <w:noProof/>
                </w:rPr>
              </w:pPr>
              <w:r w:rsidRPr="00020F7B">
                <w:rPr>
                  <w:rFonts w:ascii="Times New Roman" w:hAnsi="Times New Roman" w:cs="Times New Roman"/>
                  <w:noProof/>
                </w:rPr>
                <w:t xml:space="preserve">Alen , J., Nikša, K. &amp; Ana Perić, H., 2015. Factors Influecing the formation of freight rates on maritime shipping markets. </w:t>
              </w:r>
              <w:r w:rsidRPr="00020F7B">
                <w:rPr>
                  <w:rFonts w:ascii="Times New Roman" w:hAnsi="Times New Roman" w:cs="Times New Roman"/>
                  <w:i/>
                  <w:iCs/>
                  <w:noProof/>
                </w:rPr>
                <w:t xml:space="preserve">Journal of Maritime research, </w:t>
              </w:r>
              <w:r w:rsidRPr="00020F7B">
                <w:rPr>
                  <w:rFonts w:ascii="Times New Roman" w:hAnsi="Times New Roman" w:cs="Times New Roman"/>
                  <w:noProof/>
                </w:rPr>
                <w:t>pp. 23-29.</w:t>
              </w:r>
            </w:p>
            <w:p w14:paraId="1B5D3311" w14:textId="77777777" w:rsidR="00020F7B" w:rsidRPr="00020F7B" w:rsidRDefault="00020F7B" w:rsidP="00020F7B">
              <w:pPr>
                <w:pStyle w:val="Bibliography"/>
                <w:spacing w:line="360" w:lineRule="auto"/>
                <w:rPr>
                  <w:rFonts w:ascii="Times New Roman" w:hAnsi="Times New Roman" w:cs="Times New Roman"/>
                  <w:noProof/>
                </w:rPr>
              </w:pPr>
              <w:r w:rsidRPr="00020F7B">
                <w:rPr>
                  <w:rFonts w:ascii="Times New Roman" w:hAnsi="Times New Roman" w:cs="Times New Roman"/>
                  <w:noProof/>
                </w:rPr>
                <w:t xml:space="preserve">Alizadeh, A. H., 2013 . Trading volume and Volatility in the shipping forward freight market. </w:t>
              </w:r>
              <w:r w:rsidRPr="00020F7B">
                <w:rPr>
                  <w:rFonts w:ascii="Times New Roman" w:hAnsi="Times New Roman" w:cs="Times New Roman"/>
                  <w:i/>
                  <w:iCs/>
                  <w:noProof/>
                </w:rPr>
                <w:t xml:space="preserve">Transportation Rsearch Part E: Logistics and Transportation Review , </w:t>
              </w:r>
              <w:r w:rsidRPr="00020F7B">
                <w:rPr>
                  <w:rFonts w:ascii="Times New Roman" w:hAnsi="Times New Roman" w:cs="Times New Roman"/>
                  <w:noProof/>
                </w:rPr>
                <w:t>Issue 49, pp. 250-265.</w:t>
              </w:r>
            </w:p>
            <w:p w14:paraId="617CD111" w14:textId="77777777" w:rsidR="00020F7B" w:rsidRPr="00020F7B" w:rsidRDefault="00020F7B" w:rsidP="00020F7B">
              <w:pPr>
                <w:pStyle w:val="Bibliography"/>
                <w:spacing w:line="360" w:lineRule="auto"/>
                <w:rPr>
                  <w:rFonts w:ascii="Times New Roman" w:hAnsi="Times New Roman" w:cs="Times New Roman"/>
                  <w:noProof/>
                </w:rPr>
              </w:pPr>
              <w:r w:rsidRPr="00020F7B">
                <w:rPr>
                  <w:rFonts w:ascii="Times New Roman" w:hAnsi="Times New Roman" w:cs="Times New Roman"/>
                  <w:noProof/>
                </w:rPr>
                <w:t xml:space="preserve">Alizadeh, A. H. &amp; Nomikos, N. K., 2004. Cost of Carry, causality and arbitrage between oil futures and tanker freights markets. </w:t>
              </w:r>
              <w:r w:rsidRPr="00020F7B">
                <w:rPr>
                  <w:rFonts w:ascii="Times New Roman" w:hAnsi="Times New Roman" w:cs="Times New Roman"/>
                  <w:i/>
                  <w:iCs/>
                  <w:noProof/>
                </w:rPr>
                <w:t xml:space="preserve">Transportation Research, </w:t>
              </w:r>
              <w:r w:rsidRPr="00020F7B">
                <w:rPr>
                  <w:rFonts w:ascii="Times New Roman" w:hAnsi="Times New Roman" w:cs="Times New Roman"/>
                  <w:noProof/>
                </w:rPr>
                <w:t>Issue 40, pp. 297-316.</w:t>
              </w:r>
            </w:p>
            <w:p w14:paraId="0C6D545E" w14:textId="77777777" w:rsidR="00020F7B" w:rsidRPr="00020F7B" w:rsidRDefault="00020F7B" w:rsidP="00020F7B">
              <w:pPr>
                <w:pStyle w:val="Bibliography"/>
                <w:spacing w:line="360" w:lineRule="auto"/>
                <w:rPr>
                  <w:rFonts w:ascii="Times New Roman" w:hAnsi="Times New Roman" w:cs="Times New Roman"/>
                  <w:noProof/>
                </w:rPr>
              </w:pPr>
              <w:r w:rsidRPr="00020F7B">
                <w:rPr>
                  <w:rFonts w:ascii="Times New Roman" w:hAnsi="Times New Roman" w:cs="Times New Roman"/>
                  <w:noProof/>
                </w:rPr>
                <w:t xml:space="preserve">Bakke, H. P. &amp; Reinsborg, D., 2012. </w:t>
              </w:r>
              <w:r w:rsidRPr="00020F7B">
                <w:rPr>
                  <w:rFonts w:ascii="Times New Roman" w:hAnsi="Times New Roman" w:cs="Times New Roman"/>
                  <w:i/>
                  <w:iCs/>
                  <w:noProof/>
                </w:rPr>
                <w:t xml:space="preserve">Empirical impacts of macroconomic risk factors on the tanker shipping equities, </w:t>
              </w:r>
              <w:r w:rsidRPr="00020F7B">
                <w:rPr>
                  <w:rFonts w:ascii="Times New Roman" w:hAnsi="Times New Roman" w:cs="Times New Roman"/>
                  <w:noProof/>
                </w:rPr>
                <w:t>s.l.: s.n.</w:t>
              </w:r>
            </w:p>
            <w:p w14:paraId="594A4FCC" w14:textId="77777777" w:rsidR="00020F7B" w:rsidRPr="00020F7B" w:rsidRDefault="00020F7B" w:rsidP="00020F7B">
              <w:pPr>
                <w:pStyle w:val="Bibliography"/>
                <w:spacing w:line="360" w:lineRule="auto"/>
                <w:rPr>
                  <w:rFonts w:ascii="Times New Roman" w:hAnsi="Times New Roman" w:cs="Times New Roman"/>
                  <w:noProof/>
                </w:rPr>
              </w:pPr>
              <w:r w:rsidRPr="00020F7B">
                <w:rPr>
                  <w:rFonts w:ascii="Times New Roman" w:hAnsi="Times New Roman" w:cs="Times New Roman"/>
                  <w:noProof/>
                </w:rPr>
                <w:t xml:space="preserve">Basher, A. &amp; Sadorsky, P., 2006. Oil price risk and emerging stock markets. </w:t>
              </w:r>
              <w:r w:rsidRPr="00020F7B">
                <w:rPr>
                  <w:rFonts w:ascii="Times New Roman" w:hAnsi="Times New Roman" w:cs="Times New Roman"/>
                  <w:i/>
                  <w:iCs/>
                  <w:noProof/>
                </w:rPr>
                <w:t xml:space="preserve">Global Finance Journal, </w:t>
              </w:r>
              <w:r w:rsidRPr="00020F7B">
                <w:rPr>
                  <w:rFonts w:ascii="Times New Roman" w:hAnsi="Times New Roman" w:cs="Times New Roman"/>
                  <w:noProof/>
                </w:rPr>
                <w:t>Volume 17, pp. 224-251.</w:t>
              </w:r>
            </w:p>
            <w:p w14:paraId="12E4210D" w14:textId="77777777" w:rsidR="00020F7B" w:rsidRPr="00020F7B" w:rsidRDefault="00020F7B" w:rsidP="00020F7B">
              <w:pPr>
                <w:pStyle w:val="Bibliography"/>
                <w:spacing w:line="360" w:lineRule="auto"/>
                <w:rPr>
                  <w:rFonts w:ascii="Times New Roman" w:hAnsi="Times New Roman" w:cs="Times New Roman"/>
                  <w:noProof/>
                </w:rPr>
              </w:pPr>
              <w:r w:rsidRPr="00020F7B">
                <w:rPr>
                  <w:rFonts w:ascii="Times New Roman" w:hAnsi="Times New Roman" w:cs="Times New Roman"/>
                  <w:noProof/>
                </w:rPr>
                <w:t xml:space="preserve">Beenstock , M. &amp; Vergottis, A., 1993. </w:t>
              </w:r>
              <w:r w:rsidRPr="00020F7B">
                <w:rPr>
                  <w:rFonts w:ascii="Times New Roman" w:hAnsi="Times New Roman" w:cs="Times New Roman"/>
                  <w:i/>
                  <w:iCs/>
                  <w:noProof/>
                </w:rPr>
                <w:t xml:space="preserve">Econometric Modelling of World Shippping. </w:t>
              </w:r>
              <w:r w:rsidRPr="00020F7B">
                <w:rPr>
                  <w:rFonts w:ascii="Times New Roman" w:hAnsi="Times New Roman" w:cs="Times New Roman"/>
                  <w:noProof/>
                </w:rPr>
                <w:t>London: Chapman &amp; Hall.</w:t>
              </w:r>
            </w:p>
            <w:p w14:paraId="54D49E54" w14:textId="77777777" w:rsidR="00020F7B" w:rsidRPr="00020F7B" w:rsidRDefault="00020F7B" w:rsidP="00020F7B">
              <w:pPr>
                <w:pStyle w:val="Bibliography"/>
                <w:spacing w:line="360" w:lineRule="auto"/>
                <w:rPr>
                  <w:rFonts w:ascii="Times New Roman" w:hAnsi="Times New Roman" w:cs="Times New Roman"/>
                  <w:noProof/>
                </w:rPr>
              </w:pPr>
              <w:r w:rsidRPr="00020F7B">
                <w:rPr>
                  <w:rFonts w:ascii="Times New Roman" w:hAnsi="Times New Roman" w:cs="Times New Roman"/>
                  <w:noProof/>
                </w:rPr>
                <w:t xml:space="preserve">Blaalid, C., 2016. </w:t>
              </w:r>
              <w:r w:rsidRPr="00020F7B">
                <w:rPr>
                  <w:rFonts w:ascii="Times New Roman" w:hAnsi="Times New Roman" w:cs="Times New Roman"/>
                  <w:i/>
                  <w:iCs/>
                  <w:noProof/>
                </w:rPr>
                <w:t xml:space="preserve">How did the oil price influence the freight rates for VLCC crude oil tankers between 2005 and 2015? Norwegian School of Economics.. </w:t>
              </w:r>
              <w:r w:rsidRPr="00020F7B">
                <w:rPr>
                  <w:rFonts w:ascii="Times New Roman" w:hAnsi="Times New Roman" w:cs="Times New Roman"/>
                  <w:noProof/>
                </w:rPr>
                <w:t>s.l.:s.n.</w:t>
              </w:r>
            </w:p>
            <w:p w14:paraId="7BCAD59A" w14:textId="77777777" w:rsidR="00020F7B" w:rsidRPr="00020F7B" w:rsidRDefault="00020F7B" w:rsidP="00020F7B">
              <w:pPr>
                <w:pStyle w:val="Bibliography"/>
                <w:spacing w:line="360" w:lineRule="auto"/>
                <w:rPr>
                  <w:rFonts w:ascii="Times New Roman" w:hAnsi="Times New Roman" w:cs="Times New Roman"/>
                  <w:noProof/>
                </w:rPr>
              </w:pPr>
              <w:r w:rsidRPr="00020F7B">
                <w:rPr>
                  <w:rFonts w:ascii="Times New Roman" w:hAnsi="Times New Roman" w:cs="Times New Roman"/>
                  <w:noProof/>
                </w:rPr>
                <w:t xml:space="preserve">Boyer , M. &amp; Filion, D., 2007. Common and fundamental factors in stock returns of Canadian Oil and Gas companies. </w:t>
              </w:r>
              <w:r w:rsidRPr="00020F7B">
                <w:rPr>
                  <w:rFonts w:ascii="Times New Roman" w:hAnsi="Times New Roman" w:cs="Times New Roman"/>
                  <w:i/>
                  <w:iCs/>
                  <w:noProof/>
                </w:rPr>
                <w:t xml:space="preserve">Energy Economics , </w:t>
              </w:r>
              <w:r w:rsidRPr="00020F7B">
                <w:rPr>
                  <w:rFonts w:ascii="Times New Roman" w:hAnsi="Times New Roman" w:cs="Times New Roman"/>
                  <w:noProof/>
                </w:rPr>
                <w:t>Issue 29, pp. 428-453.</w:t>
              </w:r>
            </w:p>
            <w:p w14:paraId="2F717406" w14:textId="77777777" w:rsidR="00020F7B" w:rsidRPr="00020F7B" w:rsidRDefault="00020F7B" w:rsidP="00020F7B">
              <w:pPr>
                <w:pStyle w:val="Bibliography"/>
                <w:spacing w:line="360" w:lineRule="auto"/>
                <w:rPr>
                  <w:rFonts w:ascii="Times New Roman" w:hAnsi="Times New Roman" w:cs="Times New Roman"/>
                  <w:noProof/>
                </w:rPr>
              </w:pPr>
              <w:r w:rsidRPr="00020F7B">
                <w:rPr>
                  <w:rFonts w:ascii="Times New Roman" w:hAnsi="Times New Roman" w:cs="Times New Roman"/>
                  <w:noProof/>
                </w:rPr>
                <w:t xml:space="preserve">Brian, C. P., 2018. Explanations for the 2014 oil price decline: Supply or demand?. </w:t>
              </w:r>
              <w:r w:rsidRPr="00020F7B">
                <w:rPr>
                  <w:rFonts w:ascii="Times New Roman" w:hAnsi="Times New Roman" w:cs="Times New Roman"/>
                  <w:i/>
                  <w:iCs/>
                  <w:noProof/>
                </w:rPr>
                <w:t xml:space="preserve">Energy Economics , </w:t>
              </w:r>
              <w:r w:rsidRPr="00020F7B">
                <w:rPr>
                  <w:rFonts w:ascii="Times New Roman" w:hAnsi="Times New Roman" w:cs="Times New Roman"/>
                  <w:noProof/>
                </w:rPr>
                <w:t>Volume 74, pp. 55-57.</w:t>
              </w:r>
            </w:p>
            <w:p w14:paraId="2E7CE66B" w14:textId="77777777" w:rsidR="00020F7B" w:rsidRPr="00020F7B" w:rsidRDefault="00020F7B" w:rsidP="00020F7B">
              <w:pPr>
                <w:pStyle w:val="Bibliography"/>
                <w:spacing w:line="360" w:lineRule="auto"/>
                <w:rPr>
                  <w:rFonts w:ascii="Times New Roman" w:hAnsi="Times New Roman" w:cs="Times New Roman"/>
                  <w:noProof/>
                </w:rPr>
              </w:pPr>
              <w:r w:rsidRPr="00020F7B">
                <w:rPr>
                  <w:rFonts w:ascii="Times New Roman" w:hAnsi="Times New Roman" w:cs="Times New Roman"/>
                  <w:noProof/>
                </w:rPr>
                <w:t xml:space="preserve">Bryman, A. &amp; Bell, E., 2007. </w:t>
              </w:r>
              <w:r w:rsidRPr="00020F7B">
                <w:rPr>
                  <w:rFonts w:ascii="Times New Roman" w:hAnsi="Times New Roman" w:cs="Times New Roman"/>
                  <w:i/>
                  <w:iCs/>
                  <w:noProof/>
                </w:rPr>
                <w:t xml:space="preserve">Business Research Methods. </w:t>
              </w:r>
              <w:r w:rsidRPr="00020F7B">
                <w:rPr>
                  <w:rFonts w:ascii="Times New Roman" w:hAnsi="Times New Roman" w:cs="Times New Roman"/>
                  <w:noProof/>
                </w:rPr>
                <w:t>2nd Edition ed. s.l.:Oxford University Press .</w:t>
              </w:r>
            </w:p>
            <w:p w14:paraId="08A0615B" w14:textId="77777777" w:rsidR="00020F7B" w:rsidRPr="00020F7B" w:rsidRDefault="00020F7B" w:rsidP="00020F7B">
              <w:pPr>
                <w:pStyle w:val="Bibliography"/>
                <w:spacing w:line="360" w:lineRule="auto"/>
                <w:rPr>
                  <w:rFonts w:ascii="Times New Roman" w:hAnsi="Times New Roman" w:cs="Times New Roman"/>
                  <w:noProof/>
                </w:rPr>
              </w:pPr>
              <w:r w:rsidRPr="00020F7B">
                <w:rPr>
                  <w:rFonts w:ascii="Times New Roman" w:hAnsi="Times New Roman" w:cs="Times New Roman"/>
                  <w:noProof/>
                </w:rPr>
                <w:t xml:space="preserve">Canada Energy Regulator, 2020. </w:t>
              </w:r>
              <w:r w:rsidRPr="00020F7B">
                <w:rPr>
                  <w:rFonts w:ascii="Times New Roman" w:hAnsi="Times New Roman" w:cs="Times New Roman"/>
                  <w:i/>
                  <w:iCs/>
                  <w:noProof/>
                </w:rPr>
                <w:t xml:space="preserve">Market Snapshot: How does the early 2020 crude oil price drop compare to other historic events in global crude oil markets?. </w:t>
              </w:r>
              <w:r w:rsidRPr="00020F7B">
                <w:rPr>
                  <w:rFonts w:ascii="Times New Roman" w:hAnsi="Times New Roman" w:cs="Times New Roman"/>
                  <w:noProof/>
                </w:rPr>
                <w:t xml:space="preserve">[Online] </w:t>
              </w:r>
              <w:r w:rsidRPr="00020F7B">
                <w:rPr>
                  <w:rFonts w:ascii="Times New Roman" w:hAnsi="Times New Roman" w:cs="Times New Roman"/>
                  <w:noProof/>
                </w:rPr>
                <w:br/>
                <w:t xml:space="preserve">Available at: </w:t>
              </w:r>
              <w:r w:rsidRPr="00020F7B">
                <w:rPr>
                  <w:rFonts w:ascii="Times New Roman" w:hAnsi="Times New Roman" w:cs="Times New Roman"/>
                  <w:noProof/>
                  <w:u w:val="single"/>
                </w:rPr>
                <w:t>https://www.cer-rec.gc.ca/nrg/ntgrtd/mrkt/snpsht/2020/03-04rl2020crlprc-eng.html</w:t>
              </w:r>
              <w:r w:rsidRPr="00020F7B">
                <w:rPr>
                  <w:rFonts w:ascii="Times New Roman" w:hAnsi="Times New Roman" w:cs="Times New Roman"/>
                  <w:noProof/>
                </w:rPr>
                <w:br/>
                <w:t>[Accessed 10 September 2020].</w:t>
              </w:r>
            </w:p>
            <w:p w14:paraId="0BC3824E" w14:textId="77777777" w:rsidR="00020F7B" w:rsidRPr="00020F7B" w:rsidRDefault="00020F7B" w:rsidP="00020F7B">
              <w:pPr>
                <w:pStyle w:val="Bibliography"/>
                <w:spacing w:line="360" w:lineRule="auto"/>
                <w:rPr>
                  <w:rFonts w:ascii="Times New Roman" w:hAnsi="Times New Roman" w:cs="Times New Roman"/>
                  <w:noProof/>
                </w:rPr>
              </w:pPr>
              <w:r w:rsidRPr="00020F7B">
                <w:rPr>
                  <w:rFonts w:ascii="Times New Roman" w:hAnsi="Times New Roman" w:cs="Times New Roman"/>
                  <w:noProof/>
                </w:rPr>
                <w:t xml:space="preserve">Candy, P., 1989. Constructivism and the study of self-direction in adult learning. </w:t>
              </w:r>
              <w:r w:rsidRPr="00020F7B">
                <w:rPr>
                  <w:rFonts w:ascii="Times New Roman" w:hAnsi="Times New Roman" w:cs="Times New Roman"/>
                  <w:i/>
                  <w:iCs/>
                  <w:noProof/>
                </w:rPr>
                <w:t xml:space="preserve">Studies in the </w:t>
              </w:r>
              <w:r w:rsidRPr="00020F7B">
                <w:rPr>
                  <w:rFonts w:ascii="Times New Roman" w:hAnsi="Times New Roman" w:cs="Times New Roman"/>
                  <w:i/>
                  <w:iCs/>
                  <w:noProof/>
                </w:rPr>
                <w:lastRenderedPageBreak/>
                <w:t xml:space="preserve">Education of Adults , </w:t>
              </w:r>
              <w:r w:rsidRPr="00020F7B">
                <w:rPr>
                  <w:rFonts w:ascii="Times New Roman" w:hAnsi="Times New Roman" w:cs="Times New Roman"/>
                  <w:noProof/>
                </w:rPr>
                <w:t>2(21), pp. 95-116.</w:t>
              </w:r>
            </w:p>
            <w:p w14:paraId="666A9E2F" w14:textId="77777777" w:rsidR="00020F7B" w:rsidRPr="00020F7B" w:rsidRDefault="00020F7B" w:rsidP="00020F7B">
              <w:pPr>
                <w:pStyle w:val="Bibliography"/>
                <w:spacing w:line="360" w:lineRule="auto"/>
                <w:rPr>
                  <w:rFonts w:ascii="Times New Roman" w:hAnsi="Times New Roman" w:cs="Times New Roman"/>
                  <w:noProof/>
                </w:rPr>
              </w:pPr>
              <w:r w:rsidRPr="00020F7B">
                <w:rPr>
                  <w:rFonts w:ascii="Times New Roman" w:hAnsi="Times New Roman" w:cs="Times New Roman"/>
                  <w:noProof/>
                </w:rPr>
                <w:t xml:space="preserve">Ciner, 2012. Oil and stock returns: Frequncy domain evidence. </w:t>
              </w:r>
              <w:r w:rsidRPr="00020F7B">
                <w:rPr>
                  <w:rFonts w:ascii="Times New Roman" w:hAnsi="Times New Roman" w:cs="Times New Roman"/>
                  <w:i/>
                  <w:iCs/>
                  <w:noProof/>
                </w:rPr>
                <w:t xml:space="preserve">Journal of International Financial Markets , </w:t>
              </w:r>
              <w:r w:rsidRPr="00020F7B">
                <w:rPr>
                  <w:rFonts w:ascii="Times New Roman" w:hAnsi="Times New Roman" w:cs="Times New Roman"/>
                  <w:noProof/>
                </w:rPr>
                <w:t>Volume 23, pp. 1-11.</w:t>
              </w:r>
            </w:p>
            <w:p w14:paraId="23436597" w14:textId="77777777" w:rsidR="00020F7B" w:rsidRPr="00020F7B" w:rsidRDefault="00020F7B" w:rsidP="00020F7B">
              <w:pPr>
                <w:pStyle w:val="Bibliography"/>
                <w:spacing w:line="360" w:lineRule="auto"/>
                <w:rPr>
                  <w:rFonts w:ascii="Times New Roman" w:hAnsi="Times New Roman" w:cs="Times New Roman"/>
                  <w:noProof/>
                </w:rPr>
              </w:pPr>
              <w:r w:rsidRPr="00020F7B">
                <w:rPr>
                  <w:rFonts w:ascii="Times New Roman" w:hAnsi="Times New Roman" w:cs="Times New Roman"/>
                  <w:noProof/>
                </w:rPr>
                <w:t xml:space="preserve">CNBC, 2019. </w:t>
              </w:r>
              <w:r w:rsidRPr="00020F7B">
                <w:rPr>
                  <w:rFonts w:ascii="Times New Roman" w:hAnsi="Times New Roman" w:cs="Times New Roman"/>
                  <w:i/>
                  <w:iCs/>
                  <w:noProof/>
                </w:rPr>
                <w:t xml:space="preserve">Oil at $100? Experts predict where crude could go if an Iran conflict breaks out. </w:t>
              </w:r>
              <w:r w:rsidRPr="00020F7B">
                <w:rPr>
                  <w:rFonts w:ascii="Times New Roman" w:hAnsi="Times New Roman" w:cs="Times New Roman"/>
                  <w:noProof/>
                </w:rPr>
                <w:t xml:space="preserve">[Online] </w:t>
              </w:r>
              <w:r w:rsidRPr="00020F7B">
                <w:rPr>
                  <w:rFonts w:ascii="Times New Roman" w:hAnsi="Times New Roman" w:cs="Times New Roman"/>
                  <w:noProof/>
                </w:rPr>
                <w:br/>
                <w:t xml:space="preserve">Available at: </w:t>
              </w:r>
              <w:r w:rsidRPr="00020F7B">
                <w:rPr>
                  <w:rFonts w:ascii="Times New Roman" w:hAnsi="Times New Roman" w:cs="Times New Roman"/>
                  <w:noProof/>
                  <w:u w:val="single"/>
                </w:rPr>
                <w:t>https://www.cnbc.com/2019/06/06/heres-how-high-the-price-of-oil-could-go-if-conflict-broke-out-with-iran.html</w:t>
              </w:r>
              <w:r w:rsidRPr="00020F7B">
                <w:rPr>
                  <w:rFonts w:ascii="Times New Roman" w:hAnsi="Times New Roman" w:cs="Times New Roman"/>
                  <w:noProof/>
                </w:rPr>
                <w:br/>
                <w:t>[Accessed 15 August 2020].</w:t>
              </w:r>
            </w:p>
            <w:p w14:paraId="6B9D16A3" w14:textId="77777777" w:rsidR="00020F7B" w:rsidRPr="00020F7B" w:rsidRDefault="00020F7B" w:rsidP="00020F7B">
              <w:pPr>
                <w:pStyle w:val="Bibliography"/>
                <w:spacing w:line="360" w:lineRule="auto"/>
                <w:rPr>
                  <w:rFonts w:ascii="Times New Roman" w:hAnsi="Times New Roman" w:cs="Times New Roman"/>
                  <w:noProof/>
                </w:rPr>
              </w:pPr>
              <w:r w:rsidRPr="00020F7B">
                <w:rPr>
                  <w:rFonts w:ascii="Times New Roman" w:hAnsi="Times New Roman" w:cs="Times New Roman"/>
                  <w:noProof/>
                </w:rPr>
                <w:t xml:space="preserve">Comte, A., 1856. </w:t>
              </w:r>
              <w:r w:rsidRPr="00020F7B">
                <w:rPr>
                  <w:rFonts w:ascii="Times New Roman" w:hAnsi="Times New Roman" w:cs="Times New Roman"/>
                  <w:i/>
                  <w:iCs/>
                  <w:noProof/>
                </w:rPr>
                <w:t xml:space="preserve">A general view of positivism. </w:t>
              </w:r>
              <w:r w:rsidRPr="00020F7B">
                <w:rPr>
                  <w:rFonts w:ascii="Times New Roman" w:hAnsi="Times New Roman" w:cs="Times New Roman"/>
                  <w:noProof/>
                </w:rPr>
                <w:t>London: Smith Elder &amp; Co..</w:t>
              </w:r>
            </w:p>
            <w:p w14:paraId="047A61AE" w14:textId="77777777" w:rsidR="00020F7B" w:rsidRPr="00020F7B" w:rsidRDefault="00020F7B" w:rsidP="00020F7B">
              <w:pPr>
                <w:pStyle w:val="Bibliography"/>
                <w:spacing w:line="360" w:lineRule="auto"/>
                <w:rPr>
                  <w:rFonts w:ascii="Times New Roman" w:hAnsi="Times New Roman" w:cs="Times New Roman"/>
                  <w:noProof/>
                </w:rPr>
              </w:pPr>
              <w:r w:rsidRPr="00020F7B">
                <w:rPr>
                  <w:rFonts w:ascii="Times New Roman" w:hAnsi="Times New Roman" w:cs="Times New Roman"/>
                  <w:noProof/>
                </w:rPr>
                <w:t xml:space="preserve">Cong, R., Wei, Y., Jiao, J. &amp; Fan, Y., 2008. Relationship between oil price shocks and stock market: An empirical analysis from China. </w:t>
              </w:r>
              <w:r w:rsidRPr="00020F7B">
                <w:rPr>
                  <w:rFonts w:ascii="Times New Roman" w:hAnsi="Times New Roman" w:cs="Times New Roman"/>
                  <w:i/>
                  <w:iCs/>
                  <w:noProof/>
                </w:rPr>
                <w:t xml:space="preserve">Journla of Financial Economics , </w:t>
              </w:r>
              <w:r w:rsidRPr="00020F7B">
                <w:rPr>
                  <w:rFonts w:ascii="Times New Roman" w:hAnsi="Times New Roman" w:cs="Times New Roman"/>
                  <w:noProof/>
                </w:rPr>
                <w:t>Volume 36, pp. 3544-3553.</w:t>
              </w:r>
            </w:p>
            <w:p w14:paraId="66020A6E" w14:textId="77777777" w:rsidR="00020F7B" w:rsidRPr="00020F7B" w:rsidRDefault="00020F7B" w:rsidP="00020F7B">
              <w:pPr>
                <w:pStyle w:val="Bibliography"/>
                <w:spacing w:line="360" w:lineRule="auto"/>
                <w:rPr>
                  <w:rFonts w:ascii="Times New Roman" w:hAnsi="Times New Roman" w:cs="Times New Roman"/>
                  <w:noProof/>
                </w:rPr>
              </w:pPr>
              <w:r w:rsidRPr="00020F7B">
                <w:rPr>
                  <w:rFonts w:ascii="Times New Roman" w:hAnsi="Times New Roman" w:cs="Times New Roman"/>
                  <w:noProof/>
                </w:rPr>
                <w:t xml:space="preserve">Drobetz, W., Schilling , D. &amp; Tegtmeier, L., 2010. Common risk factors in the returens of shipping stocks. </w:t>
              </w:r>
              <w:r w:rsidRPr="00020F7B">
                <w:rPr>
                  <w:rFonts w:ascii="Times New Roman" w:hAnsi="Times New Roman" w:cs="Times New Roman"/>
                  <w:i/>
                  <w:iCs/>
                  <w:noProof/>
                </w:rPr>
                <w:t xml:space="preserve">Martime Policy &amp; Management , </w:t>
              </w:r>
              <w:r w:rsidRPr="00020F7B">
                <w:rPr>
                  <w:rFonts w:ascii="Times New Roman" w:hAnsi="Times New Roman" w:cs="Times New Roman"/>
                  <w:noProof/>
                </w:rPr>
                <w:t>37(2), pp. 93-120.</w:t>
              </w:r>
            </w:p>
            <w:p w14:paraId="7756FCF8" w14:textId="77777777" w:rsidR="00020F7B" w:rsidRPr="00020F7B" w:rsidRDefault="00020F7B" w:rsidP="00020F7B">
              <w:pPr>
                <w:pStyle w:val="Bibliography"/>
                <w:spacing w:line="360" w:lineRule="auto"/>
                <w:rPr>
                  <w:rFonts w:ascii="Times New Roman" w:hAnsi="Times New Roman" w:cs="Times New Roman"/>
                  <w:noProof/>
                </w:rPr>
              </w:pPr>
              <w:r w:rsidRPr="00020F7B">
                <w:rPr>
                  <w:rFonts w:ascii="Times New Roman" w:hAnsi="Times New Roman" w:cs="Times New Roman"/>
                  <w:noProof/>
                </w:rPr>
                <w:t xml:space="preserve">El-Masry, A. A., Olugbode , M. &amp; Pointon, J., 2010. The exposure of shipping firms' stock returns to financial risks and oil prices: a global perspective. </w:t>
              </w:r>
              <w:r w:rsidRPr="00020F7B">
                <w:rPr>
                  <w:rFonts w:ascii="Times New Roman" w:hAnsi="Times New Roman" w:cs="Times New Roman"/>
                  <w:i/>
                  <w:iCs/>
                  <w:noProof/>
                </w:rPr>
                <w:t xml:space="preserve">Maritime Policy &amp; Managment , </w:t>
              </w:r>
              <w:r w:rsidRPr="00020F7B">
                <w:rPr>
                  <w:rFonts w:ascii="Times New Roman" w:hAnsi="Times New Roman" w:cs="Times New Roman"/>
                  <w:noProof/>
                </w:rPr>
                <w:t>37(5), pp. 453-473.</w:t>
              </w:r>
            </w:p>
            <w:p w14:paraId="5F339C38" w14:textId="77777777" w:rsidR="00020F7B" w:rsidRPr="00020F7B" w:rsidRDefault="00020F7B" w:rsidP="00020F7B">
              <w:pPr>
                <w:pStyle w:val="Bibliography"/>
                <w:spacing w:line="360" w:lineRule="auto"/>
                <w:rPr>
                  <w:rFonts w:ascii="Times New Roman" w:hAnsi="Times New Roman" w:cs="Times New Roman"/>
                  <w:noProof/>
                </w:rPr>
              </w:pPr>
              <w:r w:rsidRPr="00020F7B">
                <w:rPr>
                  <w:rFonts w:ascii="Times New Roman" w:hAnsi="Times New Roman" w:cs="Times New Roman"/>
                  <w:noProof/>
                </w:rPr>
                <w:t xml:space="preserve">Euronav, 2016. </w:t>
              </w:r>
              <w:r w:rsidRPr="00020F7B">
                <w:rPr>
                  <w:rFonts w:ascii="Times New Roman" w:hAnsi="Times New Roman" w:cs="Times New Roman"/>
                  <w:i/>
                  <w:iCs/>
                  <w:noProof/>
                </w:rPr>
                <w:t xml:space="preserve">Half Year Report 2016, </w:t>
              </w:r>
              <w:r w:rsidRPr="00020F7B">
                <w:rPr>
                  <w:rFonts w:ascii="Times New Roman" w:hAnsi="Times New Roman" w:cs="Times New Roman"/>
                  <w:noProof/>
                </w:rPr>
                <w:t>s.l.: s.n.</w:t>
              </w:r>
            </w:p>
            <w:p w14:paraId="59FD005C" w14:textId="77777777" w:rsidR="00020F7B" w:rsidRPr="00020F7B" w:rsidRDefault="00020F7B" w:rsidP="00020F7B">
              <w:pPr>
                <w:pStyle w:val="Bibliography"/>
                <w:spacing w:line="360" w:lineRule="auto"/>
                <w:rPr>
                  <w:rFonts w:ascii="Times New Roman" w:hAnsi="Times New Roman" w:cs="Times New Roman"/>
                  <w:noProof/>
                </w:rPr>
              </w:pPr>
              <w:r w:rsidRPr="00020F7B">
                <w:rPr>
                  <w:rFonts w:ascii="Times New Roman" w:hAnsi="Times New Roman" w:cs="Times New Roman"/>
                  <w:noProof/>
                </w:rPr>
                <w:t xml:space="preserve">Euronav, 2017. </w:t>
              </w:r>
              <w:r w:rsidRPr="00020F7B">
                <w:rPr>
                  <w:rFonts w:ascii="Times New Roman" w:hAnsi="Times New Roman" w:cs="Times New Roman"/>
                  <w:i/>
                  <w:iCs/>
                  <w:noProof/>
                </w:rPr>
                <w:t xml:space="preserve">The Basics of Tanker Shipping Market, </w:t>
              </w:r>
              <w:r w:rsidRPr="00020F7B">
                <w:rPr>
                  <w:rFonts w:ascii="Times New Roman" w:hAnsi="Times New Roman" w:cs="Times New Roman"/>
                  <w:noProof/>
                </w:rPr>
                <w:t>s.l.: s.n.</w:t>
              </w:r>
            </w:p>
            <w:p w14:paraId="5A03B877" w14:textId="77777777" w:rsidR="00020F7B" w:rsidRPr="00020F7B" w:rsidRDefault="00020F7B" w:rsidP="00020F7B">
              <w:pPr>
                <w:pStyle w:val="Bibliography"/>
                <w:spacing w:line="360" w:lineRule="auto"/>
                <w:rPr>
                  <w:rFonts w:ascii="Times New Roman" w:hAnsi="Times New Roman" w:cs="Times New Roman"/>
                  <w:noProof/>
                </w:rPr>
              </w:pPr>
              <w:r w:rsidRPr="00020F7B">
                <w:rPr>
                  <w:rFonts w:ascii="Times New Roman" w:hAnsi="Times New Roman" w:cs="Times New Roman"/>
                  <w:noProof/>
                </w:rPr>
                <w:t xml:space="preserve">Fadhel, K., 2002. Positivist and Hermeneutic Paradigm, A critical Evaluation under thier structure of Scientific Pratice. </w:t>
              </w:r>
              <w:r w:rsidRPr="00020F7B">
                <w:rPr>
                  <w:rFonts w:ascii="Times New Roman" w:hAnsi="Times New Roman" w:cs="Times New Roman"/>
                  <w:i/>
                  <w:iCs/>
                  <w:noProof/>
                </w:rPr>
                <w:t xml:space="preserve">The Sosland Journal, </w:t>
              </w:r>
              <w:r w:rsidRPr="00020F7B">
                <w:rPr>
                  <w:rFonts w:ascii="Times New Roman" w:hAnsi="Times New Roman" w:cs="Times New Roman"/>
                  <w:noProof/>
                </w:rPr>
                <w:t>pp. 21-28.</w:t>
              </w:r>
            </w:p>
            <w:p w14:paraId="5BC88E69" w14:textId="77777777" w:rsidR="00020F7B" w:rsidRPr="00020F7B" w:rsidRDefault="00020F7B" w:rsidP="00020F7B">
              <w:pPr>
                <w:pStyle w:val="Bibliography"/>
                <w:spacing w:line="360" w:lineRule="auto"/>
                <w:rPr>
                  <w:rFonts w:ascii="Times New Roman" w:hAnsi="Times New Roman" w:cs="Times New Roman"/>
                  <w:noProof/>
                </w:rPr>
              </w:pPr>
              <w:r w:rsidRPr="00020F7B">
                <w:rPr>
                  <w:rFonts w:ascii="Times New Roman" w:hAnsi="Times New Roman" w:cs="Times New Roman"/>
                  <w:noProof/>
                </w:rPr>
                <w:t xml:space="preserve">Faff, R. &amp; Marshall, A., 2005. International evidence on the determinants of foreign exchnage rate exposure of multinational coroporations. </w:t>
              </w:r>
              <w:r w:rsidRPr="00020F7B">
                <w:rPr>
                  <w:rFonts w:ascii="Times New Roman" w:hAnsi="Times New Roman" w:cs="Times New Roman"/>
                  <w:i/>
                  <w:iCs/>
                  <w:noProof/>
                </w:rPr>
                <w:t xml:space="preserve">Journal of International Business Studies , </w:t>
              </w:r>
              <w:r w:rsidRPr="00020F7B">
                <w:rPr>
                  <w:rFonts w:ascii="Times New Roman" w:hAnsi="Times New Roman" w:cs="Times New Roman"/>
                  <w:noProof/>
                </w:rPr>
                <w:t>5(36), pp. 539-558.</w:t>
              </w:r>
            </w:p>
            <w:p w14:paraId="380C428A" w14:textId="77777777" w:rsidR="00020F7B" w:rsidRPr="00020F7B" w:rsidRDefault="00020F7B" w:rsidP="00020F7B">
              <w:pPr>
                <w:pStyle w:val="Bibliography"/>
                <w:spacing w:line="360" w:lineRule="auto"/>
                <w:rPr>
                  <w:rFonts w:ascii="Times New Roman" w:hAnsi="Times New Roman" w:cs="Times New Roman"/>
                  <w:noProof/>
                </w:rPr>
              </w:pPr>
              <w:r w:rsidRPr="00020F7B">
                <w:rPr>
                  <w:rFonts w:ascii="Times New Roman" w:hAnsi="Times New Roman" w:cs="Times New Roman"/>
                  <w:noProof/>
                </w:rPr>
                <w:t xml:space="preserve">Gogineni, S., 2010. Oil and the Stock Market: An Industry Level Analysis. </w:t>
              </w:r>
              <w:r w:rsidRPr="00020F7B">
                <w:rPr>
                  <w:rFonts w:ascii="Times New Roman" w:hAnsi="Times New Roman" w:cs="Times New Roman"/>
                  <w:i/>
                  <w:iCs/>
                  <w:noProof/>
                </w:rPr>
                <w:t xml:space="preserve">The financial review, </w:t>
              </w:r>
              <w:r w:rsidRPr="00020F7B">
                <w:rPr>
                  <w:rFonts w:ascii="Times New Roman" w:hAnsi="Times New Roman" w:cs="Times New Roman"/>
                  <w:noProof/>
                </w:rPr>
                <w:t>Volume 45, pp. 995-1010.</w:t>
              </w:r>
            </w:p>
            <w:p w14:paraId="49616D4B" w14:textId="77777777" w:rsidR="00020F7B" w:rsidRPr="00020F7B" w:rsidRDefault="00020F7B" w:rsidP="00020F7B">
              <w:pPr>
                <w:pStyle w:val="Bibliography"/>
                <w:spacing w:line="360" w:lineRule="auto"/>
                <w:rPr>
                  <w:rFonts w:ascii="Times New Roman" w:hAnsi="Times New Roman" w:cs="Times New Roman"/>
                  <w:noProof/>
                </w:rPr>
              </w:pPr>
              <w:r w:rsidRPr="00020F7B">
                <w:rPr>
                  <w:rFonts w:ascii="Times New Roman" w:hAnsi="Times New Roman" w:cs="Times New Roman"/>
                  <w:noProof/>
                </w:rPr>
                <w:t xml:space="preserve">Goos, P. &amp; Meintrup, D., 2015. </w:t>
              </w:r>
              <w:r w:rsidRPr="00020F7B">
                <w:rPr>
                  <w:rFonts w:ascii="Times New Roman" w:hAnsi="Times New Roman" w:cs="Times New Roman"/>
                  <w:i/>
                  <w:iCs/>
                  <w:noProof/>
                </w:rPr>
                <w:t xml:space="preserve">Statisitcs with JMP: graphs, descriptive statistics and probability. </w:t>
              </w:r>
              <w:r w:rsidRPr="00020F7B">
                <w:rPr>
                  <w:rFonts w:ascii="Times New Roman" w:hAnsi="Times New Roman" w:cs="Times New Roman"/>
                  <w:noProof/>
                </w:rPr>
                <w:t>s.l.:John Wiley &amp; Sons .</w:t>
              </w:r>
            </w:p>
            <w:p w14:paraId="39AAA2D3" w14:textId="77777777" w:rsidR="00020F7B" w:rsidRPr="00020F7B" w:rsidRDefault="00020F7B" w:rsidP="00020F7B">
              <w:pPr>
                <w:pStyle w:val="Bibliography"/>
                <w:spacing w:line="360" w:lineRule="auto"/>
                <w:rPr>
                  <w:rFonts w:ascii="Times New Roman" w:hAnsi="Times New Roman" w:cs="Times New Roman"/>
                  <w:noProof/>
                </w:rPr>
              </w:pPr>
              <w:r w:rsidRPr="00020F7B">
                <w:rPr>
                  <w:rFonts w:ascii="Times New Roman" w:hAnsi="Times New Roman" w:cs="Times New Roman"/>
                  <w:noProof/>
                </w:rPr>
                <w:t xml:space="preserve">Grammenos, C. T. &amp; Arkoulis , A. G., 2002. Macroeconomic Factors and International Shipping Stock Returns. </w:t>
              </w:r>
              <w:r w:rsidRPr="00020F7B">
                <w:rPr>
                  <w:rFonts w:ascii="Times New Roman" w:hAnsi="Times New Roman" w:cs="Times New Roman"/>
                  <w:i/>
                  <w:iCs/>
                  <w:noProof/>
                </w:rPr>
                <w:t xml:space="preserve">International Journal of MaritimeEconomics , </w:t>
              </w:r>
              <w:r w:rsidRPr="00020F7B">
                <w:rPr>
                  <w:rFonts w:ascii="Times New Roman" w:hAnsi="Times New Roman" w:cs="Times New Roman"/>
                  <w:noProof/>
                </w:rPr>
                <w:t>Volume 4, pp. 81-99.</w:t>
              </w:r>
            </w:p>
            <w:p w14:paraId="6235448E" w14:textId="77777777" w:rsidR="00020F7B" w:rsidRPr="00020F7B" w:rsidRDefault="00020F7B" w:rsidP="00020F7B">
              <w:pPr>
                <w:pStyle w:val="Bibliography"/>
                <w:spacing w:line="360" w:lineRule="auto"/>
                <w:rPr>
                  <w:rFonts w:ascii="Times New Roman" w:hAnsi="Times New Roman" w:cs="Times New Roman"/>
                  <w:noProof/>
                </w:rPr>
              </w:pPr>
              <w:r w:rsidRPr="00020F7B">
                <w:rPr>
                  <w:rFonts w:ascii="Times New Roman" w:hAnsi="Times New Roman" w:cs="Times New Roman"/>
                  <w:noProof/>
                </w:rPr>
                <w:lastRenderedPageBreak/>
                <w:t xml:space="preserve">Grammenos, C. T. &amp; Arkoulis , A. G., 2002. Macroeocnomic factors and international shipping stock returns. </w:t>
              </w:r>
              <w:r w:rsidRPr="00020F7B">
                <w:rPr>
                  <w:rFonts w:ascii="Times New Roman" w:hAnsi="Times New Roman" w:cs="Times New Roman"/>
                  <w:i/>
                  <w:iCs/>
                  <w:noProof/>
                </w:rPr>
                <w:t xml:space="preserve">International Journal of Maritime Economics , </w:t>
              </w:r>
              <w:r w:rsidRPr="00020F7B">
                <w:rPr>
                  <w:rFonts w:ascii="Times New Roman" w:hAnsi="Times New Roman" w:cs="Times New Roman"/>
                  <w:noProof/>
                </w:rPr>
                <w:t>1(4), pp. 81-99.</w:t>
              </w:r>
            </w:p>
            <w:p w14:paraId="3093D580" w14:textId="77777777" w:rsidR="00020F7B" w:rsidRPr="00020F7B" w:rsidRDefault="00020F7B" w:rsidP="00020F7B">
              <w:pPr>
                <w:pStyle w:val="Bibliography"/>
                <w:spacing w:line="360" w:lineRule="auto"/>
                <w:rPr>
                  <w:rFonts w:ascii="Times New Roman" w:hAnsi="Times New Roman" w:cs="Times New Roman"/>
                  <w:noProof/>
                </w:rPr>
              </w:pPr>
              <w:r w:rsidRPr="00020F7B">
                <w:rPr>
                  <w:rFonts w:ascii="Times New Roman" w:hAnsi="Times New Roman" w:cs="Times New Roman"/>
                  <w:noProof/>
                </w:rPr>
                <w:t xml:space="preserve">Grammenos, C. T. &amp; Arkoulis, A. G., 1996. A cross-section analysis of stock returns: The case of shipping firms. </w:t>
              </w:r>
              <w:r w:rsidRPr="00020F7B">
                <w:rPr>
                  <w:rFonts w:ascii="Times New Roman" w:hAnsi="Times New Roman" w:cs="Times New Roman"/>
                  <w:i/>
                  <w:iCs/>
                  <w:noProof/>
                </w:rPr>
                <w:t xml:space="preserve">Maritime Policy &amp; Managment , </w:t>
              </w:r>
              <w:r w:rsidRPr="00020F7B">
                <w:rPr>
                  <w:rFonts w:ascii="Times New Roman" w:hAnsi="Times New Roman" w:cs="Times New Roman"/>
                  <w:noProof/>
                </w:rPr>
                <w:t>23(1), pp. 67-80.</w:t>
              </w:r>
            </w:p>
            <w:p w14:paraId="32726824" w14:textId="77777777" w:rsidR="00020F7B" w:rsidRPr="00020F7B" w:rsidRDefault="00020F7B" w:rsidP="00020F7B">
              <w:pPr>
                <w:pStyle w:val="Bibliography"/>
                <w:spacing w:line="360" w:lineRule="auto"/>
                <w:rPr>
                  <w:rFonts w:ascii="Times New Roman" w:hAnsi="Times New Roman" w:cs="Times New Roman"/>
                  <w:noProof/>
                </w:rPr>
              </w:pPr>
              <w:r w:rsidRPr="00020F7B">
                <w:rPr>
                  <w:rFonts w:ascii="Times New Roman" w:hAnsi="Times New Roman" w:cs="Times New Roman"/>
                  <w:noProof/>
                </w:rPr>
                <w:t xml:space="preserve">Haakon, L., Bjørn E, A. &amp; Anders H, S., 2011. The importance of economies of scale for reductions in greenhouse gas emissions from shipping. </w:t>
              </w:r>
              <w:r w:rsidRPr="00020F7B">
                <w:rPr>
                  <w:rFonts w:ascii="Times New Roman" w:hAnsi="Times New Roman" w:cs="Times New Roman"/>
                  <w:i/>
                  <w:iCs/>
                  <w:noProof/>
                </w:rPr>
                <w:t xml:space="preserve">Energy Policy, </w:t>
              </w:r>
              <w:r w:rsidRPr="00020F7B">
                <w:rPr>
                  <w:rFonts w:ascii="Times New Roman" w:hAnsi="Times New Roman" w:cs="Times New Roman"/>
                  <w:noProof/>
                </w:rPr>
                <w:t>Issue 46, pp. 368-398.</w:t>
              </w:r>
            </w:p>
            <w:p w14:paraId="6A120258" w14:textId="77777777" w:rsidR="00020F7B" w:rsidRPr="00020F7B" w:rsidRDefault="00020F7B" w:rsidP="00020F7B">
              <w:pPr>
                <w:pStyle w:val="Bibliography"/>
                <w:spacing w:line="360" w:lineRule="auto"/>
                <w:rPr>
                  <w:rFonts w:ascii="Times New Roman" w:hAnsi="Times New Roman" w:cs="Times New Roman"/>
                  <w:noProof/>
                </w:rPr>
              </w:pPr>
              <w:r w:rsidRPr="00020F7B">
                <w:rPr>
                  <w:rFonts w:ascii="Times New Roman" w:hAnsi="Times New Roman" w:cs="Times New Roman"/>
                  <w:noProof/>
                </w:rPr>
                <w:t xml:space="preserve">Hamilton , J. D., 1983. Oil and the Macroeconomy since World War II. </w:t>
              </w:r>
              <w:r w:rsidRPr="00020F7B">
                <w:rPr>
                  <w:rFonts w:ascii="Times New Roman" w:hAnsi="Times New Roman" w:cs="Times New Roman"/>
                  <w:i/>
                  <w:iCs/>
                  <w:noProof/>
                </w:rPr>
                <w:t xml:space="preserve">Journal of Political Economy , </w:t>
              </w:r>
              <w:r w:rsidRPr="00020F7B">
                <w:rPr>
                  <w:rFonts w:ascii="Times New Roman" w:hAnsi="Times New Roman" w:cs="Times New Roman"/>
                  <w:noProof/>
                </w:rPr>
                <w:t>91(2), p. 228_248.</w:t>
              </w:r>
            </w:p>
            <w:p w14:paraId="4FF0DEEE" w14:textId="77777777" w:rsidR="00020F7B" w:rsidRPr="00020F7B" w:rsidRDefault="00020F7B" w:rsidP="00020F7B">
              <w:pPr>
                <w:pStyle w:val="Bibliography"/>
                <w:spacing w:line="360" w:lineRule="auto"/>
                <w:rPr>
                  <w:rFonts w:ascii="Times New Roman" w:hAnsi="Times New Roman" w:cs="Times New Roman"/>
                  <w:noProof/>
                </w:rPr>
              </w:pPr>
              <w:r w:rsidRPr="00020F7B">
                <w:rPr>
                  <w:rFonts w:ascii="Times New Roman" w:hAnsi="Times New Roman" w:cs="Times New Roman"/>
                  <w:noProof/>
                </w:rPr>
                <w:t xml:space="preserve">Ha, Y. S. &amp; Seo, J. S., 2017. An analysis of the competitiveness of major liner shipping companies.. </w:t>
              </w:r>
              <w:r w:rsidRPr="00020F7B">
                <w:rPr>
                  <w:rFonts w:ascii="Times New Roman" w:hAnsi="Times New Roman" w:cs="Times New Roman"/>
                  <w:i/>
                  <w:iCs/>
                  <w:noProof/>
                </w:rPr>
                <w:t xml:space="preserve">The Asian Journal of shipping and logistics, </w:t>
              </w:r>
              <w:r w:rsidRPr="00020F7B">
                <w:rPr>
                  <w:rFonts w:ascii="Times New Roman" w:hAnsi="Times New Roman" w:cs="Times New Roman"/>
                  <w:noProof/>
                </w:rPr>
                <w:t>33(2), pp. 53-60.</w:t>
              </w:r>
            </w:p>
            <w:p w14:paraId="66A53F0E" w14:textId="77777777" w:rsidR="00020F7B" w:rsidRPr="00020F7B" w:rsidRDefault="00020F7B" w:rsidP="00020F7B">
              <w:pPr>
                <w:pStyle w:val="Bibliography"/>
                <w:spacing w:line="360" w:lineRule="auto"/>
                <w:rPr>
                  <w:rFonts w:ascii="Times New Roman" w:hAnsi="Times New Roman" w:cs="Times New Roman"/>
                  <w:noProof/>
                </w:rPr>
              </w:pPr>
              <w:r w:rsidRPr="00020F7B">
                <w:rPr>
                  <w:rFonts w:ascii="Times New Roman" w:hAnsi="Times New Roman" w:cs="Times New Roman"/>
                  <w:noProof/>
                </w:rPr>
                <w:t xml:space="preserve">Huang, R. D., Masulis, R. W. &amp; Stroll, H. R., 1996. Energy Shocks and Financial Markets. </w:t>
              </w:r>
              <w:r w:rsidRPr="00020F7B">
                <w:rPr>
                  <w:rFonts w:ascii="Times New Roman" w:hAnsi="Times New Roman" w:cs="Times New Roman"/>
                  <w:i/>
                  <w:iCs/>
                  <w:noProof/>
                </w:rPr>
                <w:t xml:space="preserve">Journal of Futures Markets , </w:t>
              </w:r>
              <w:r w:rsidRPr="00020F7B">
                <w:rPr>
                  <w:rFonts w:ascii="Times New Roman" w:hAnsi="Times New Roman" w:cs="Times New Roman"/>
                  <w:noProof/>
                </w:rPr>
                <w:t>16(1), pp. 1-27.</w:t>
              </w:r>
            </w:p>
            <w:p w14:paraId="6C70D9D2" w14:textId="77777777" w:rsidR="00020F7B" w:rsidRPr="00020F7B" w:rsidRDefault="00020F7B" w:rsidP="00020F7B">
              <w:pPr>
                <w:pStyle w:val="Bibliography"/>
                <w:spacing w:line="360" w:lineRule="auto"/>
                <w:rPr>
                  <w:rFonts w:ascii="Times New Roman" w:hAnsi="Times New Roman" w:cs="Times New Roman"/>
                  <w:noProof/>
                </w:rPr>
              </w:pPr>
              <w:r w:rsidRPr="00020F7B">
                <w:rPr>
                  <w:rFonts w:ascii="Times New Roman" w:hAnsi="Times New Roman" w:cs="Times New Roman"/>
                  <w:noProof/>
                </w:rPr>
                <w:t xml:space="preserve">Jareño , F. &amp; Negrut, L., 2016. US stock market and macroeocnomic factors.. </w:t>
              </w:r>
              <w:r w:rsidRPr="00020F7B">
                <w:rPr>
                  <w:rFonts w:ascii="Times New Roman" w:hAnsi="Times New Roman" w:cs="Times New Roman"/>
                  <w:i/>
                  <w:iCs/>
                  <w:noProof/>
                </w:rPr>
                <w:t xml:space="preserve">Journal of Applied Business Research (JABR), </w:t>
              </w:r>
              <w:r w:rsidRPr="00020F7B">
                <w:rPr>
                  <w:rFonts w:ascii="Times New Roman" w:hAnsi="Times New Roman" w:cs="Times New Roman"/>
                  <w:noProof/>
                </w:rPr>
                <w:t>1(32), pp. 325-340.</w:t>
              </w:r>
            </w:p>
            <w:p w14:paraId="4061300B" w14:textId="77777777" w:rsidR="00020F7B" w:rsidRPr="00020F7B" w:rsidRDefault="00020F7B" w:rsidP="00020F7B">
              <w:pPr>
                <w:pStyle w:val="Bibliography"/>
                <w:spacing w:line="360" w:lineRule="auto"/>
                <w:rPr>
                  <w:rFonts w:ascii="Times New Roman" w:hAnsi="Times New Roman" w:cs="Times New Roman"/>
                  <w:noProof/>
                </w:rPr>
              </w:pPr>
              <w:r w:rsidRPr="00020F7B">
                <w:rPr>
                  <w:rFonts w:ascii="Times New Roman" w:hAnsi="Times New Roman" w:cs="Times New Roman"/>
                  <w:noProof/>
                </w:rPr>
                <w:t xml:space="preserve">Jareño, F. &amp; Negrut, L., 2016. US stock Market and Macroeconomic factors.. </w:t>
              </w:r>
              <w:r w:rsidRPr="00020F7B">
                <w:rPr>
                  <w:rFonts w:ascii="Times New Roman" w:hAnsi="Times New Roman" w:cs="Times New Roman"/>
                  <w:i/>
                  <w:iCs/>
                  <w:noProof/>
                </w:rPr>
                <w:t xml:space="preserve">Journalof Applied Business Research (JABR), </w:t>
              </w:r>
              <w:r w:rsidRPr="00020F7B">
                <w:rPr>
                  <w:rFonts w:ascii="Times New Roman" w:hAnsi="Times New Roman" w:cs="Times New Roman"/>
                  <w:noProof/>
                </w:rPr>
                <w:t>1(32), pp. 325-340.</w:t>
              </w:r>
            </w:p>
            <w:p w14:paraId="6B7CFF6B" w14:textId="77777777" w:rsidR="00020F7B" w:rsidRPr="00020F7B" w:rsidRDefault="00020F7B" w:rsidP="00020F7B">
              <w:pPr>
                <w:pStyle w:val="Bibliography"/>
                <w:spacing w:line="360" w:lineRule="auto"/>
                <w:rPr>
                  <w:rFonts w:ascii="Times New Roman" w:hAnsi="Times New Roman" w:cs="Times New Roman"/>
                  <w:noProof/>
                </w:rPr>
              </w:pPr>
              <w:r w:rsidRPr="00020F7B">
                <w:rPr>
                  <w:rFonts w:ascii="Times New Roman" w:hAnsi="Times New Roman" w:cs="Times New Roman"/>
                  <w:noProof/>
                </w:rPr>
                <w:t xml:space="preserve">Kavussanos , M. G. &amp; A. H. , A., 2001. Seasonality Patterns in Dry Bulk Shipping Spot and Time Charter Freight Rates. </w:t>
              </w:r>
              <w:r w:rsidRPr="00020F7B">
                <w:rPr>
                  <w:rFonts w:ascii="Times New Roman" w:hAnsi="Times New Roman" w:cs="Times New Roman"/>
                  <w:i/>
                  <w:iCs/>
                  <w:noProof/>
                </w:rPr>
                <w:t xml:space="preserve">Journal of Trasnport Economics and Policy, </w:t>
              </w:r>
              <w:r w:rsidRPr="00020F7B">
                <w:rPr>
                  <w:rFonts w:ascii="Times New Roman" w:hAnsi="Times New Roman" w:cs="Times New Roman"/>
                  <w:noProof/>
                </w:rPr>
                <w:t>2(36), pp. 267-304.</w:t>
              </w:r>
            </w:p>
            <w:p w14:paraId="355F9B84" w14:textId="77777777" w:rsidR="00020F7B" w:rsidRPr="00020F7B" w:rsidRDefault="00020F7B" w:rsidP="00020F7B">
              <w:pPr>
                <w:pStyle w:val="Bibliography"/>
                <w:spacing w:line="360" w:lineRule="auto"/>
                <w:rPr>
                  <w:rFonts w:ascii="Times New Roman" w:hAnsi="Times New Roman" w:cs="Times New Roman"/>
                  <w:noProof/>
                </w:rPr>
              </w:pPr>
              <w:r w:rsidRPr="00020F7B">
                <w:rPr>
                  <w:rFonts w:ascii="Times New Roman" w:hAnsi="Times New Roman" w:cs="Times New Roman"/>
                  <w:noProof/>
                </w:rPr>
                <w:t xml:space="preserve">Kavussanos, M. G. &amp; Visvikis, I. D., 2006. Shipping Freight Derivatives: A Survey of Recent Evidence.. </w:t>
              </w:r>
              <w:r w:rsidRPr="00020F7B">
                <w:rPr>
                  <w:rFonts w:ascii="Times New Roman" w:hAnsi="Times New Roman" w:cs="Times New Roman"/>
                  <w:i/>
                  <w:iCs/>
                  <w:noProof/>
                </w:rPr>
                <w:t xml:space="preserve">Maritime Policy &amp; Managment, </w:t>
              </w:r>
              <w:r w:rsidRPr="00020F7B">
                <w:rPr>
                  <w:rFonts w:ascii="Times New Roman" w:hAnsi="Times New Roman" w:cs="Times New Roman"/>
                  <w:noProof/>
                </w:rPr>
                <w:t>3(33), pp. 233-255.</w:t>
              </w:r>
            </w:p>
            <w:p w14:paraId="2FDDE34E" w14:textId="77777777" w:rsidR="00020F7B" w:rsidRPr="00020F7B" w:rsidRDefault="00020F7B" w:rsidP="00020F7B">
              <w:pPr>
                <w:pStyle w:val="Bibliography"/>
                <w:spacing w:line="360" w:lineRule="auto"/>
                <w:rPr>
                  <w:rFonts w:ascii="Times New Roman" w:hAnsi="Times New Roman" w:cs="Times New Roman"/>
                  <w:noProof/>
                </w:rPr>
              </w:pPr>
              <w:r w:rsidRPr="00020F7B">
                <w:rPr>
                  <w:rFonts w:ascii="Times New Roman" w:hAnsi="Times New Roman" w:cs="Times New Roman"/>
                  <w:noProof/>
                </w:rPr>
                <w:t xml:space="preserve">Kavussanos, M. G. &amp; Visvikis, I. D., 2016. </w:t>
              </w:r>
              <w:r w:rsidRPr="00020F7B">
                <w:rPr>
                  <w:rFonts w:ascii="Times New Roman" w:hAnsi="Times New Roman" w:cs="Times New Roman"/>
                  <w:i/>
                  <w:iCs/>
                  <w:noProof/>
                </w:rPr>
                <w:t xml:space="preserve">The International handbook of shipping finance. </w:t>
              </w:r>
              <w:r w:rsidRPr="00020F7B">
                <w:rPr>
                  <w:rFonts w:ascii="Times New Roman" w:hAnsi="Times New Roman" w:cs="Times New Roman"/>
                  <w:noProof/>
                </w:rPr>
                <w:t>1st Edition ed. s.l.:Springer.</w:t>
              </w:r>
            </w:p>
            <w:p w14:paraId="6E6604B2" w14:textId="77777777" w:rsidR="00020F7B" w:rsidRPr="00020F7B" w:rsidRDefault="00020F7B" w:rsidP="00020F7B">
              <w:pPr>
                <w:pStyle w:val="Bibliography"/>
                <w:spacing w:line="360" w:lineRule="auto"/>
                <w:rPr>
                  <w:rFonts w:ascii="Times New Roman" w:hAnsi="Times New Roman" w:cs="Times New Roman"/>
                  <w:noProof/>
                </w:rPr>
              </w:pPr>
              <w:r w:rsidRPr="00020F7B">
                <w:rPr>
                  <w:rFonts w:ascii="Times New Roman" w:hAnsi="Times New Roman" w:cs="Times New Roman"/>
                  <w:noProof/>
                </w:rPr>
                <w:t xml:space="preserve">Kevin, X. L. et al., 2018. Dynamics and interdependecies among different shipping freight markets. </w:t>
              </w:r>
              <w:r w:rsidRPr="00020F7B">
                <w:rPr>
                  <w:rFonts w:ascii="Times New Roman" w:hAnsi="Times New Roman" w:cs="Times New Roman"/>
                  <w:i/>
                  <w:iCs/>
                  <w:noProof/>
                </w:rPr>
                <w:t xml:space="preserve">Maritime Policy and Management, </w:t>
              </w:r>
              <w:r w:rsidRPr="00020F7B">
                <w:rPr>
                  <w:rFonts w:ascii="Times New Roman" w:hAnsi="Times New Roman" w:cs="Times New Roman"/>
                  <w:noProof/>
                </w:rPr>
                <w:t>45(7), pp. 839-840.</w:t>
              </w:r>
            </w:p>
            <w:p w14:paraId="5ACF06F1" w14:textId="77777777" w:rsidR="00020F7B" w:rsidRPr="00020F7B" w:rsidRDefault="00020F7B" w:rsidP="00020F7B">
              <w:pPr>
                <w:pStyle w:val="Bibliography"/>
                <w:spacing w:line="360" w:lineRule="auto"/>
                <w:rPr>
                  <w:rFonts w:ascii="Times New Roman" w:hAnsi="Times New Roman" w:cs="Times New Roman"/>
                  <w:noProof/>
                </w:rPr>
              </w:pPr>
              <w:r w:rsidRPr="00020F7B">
                <w:rPr>
                  <w:rFonts w:ascii="Times New Roman" w:hAnsi="Times New Roman" w:cs="Times New Roman"/>
                  <w:noProof/>
                </w:rPr>
                <w:t xml:space="preserve">Lather , P., 1986. Research as praxis. </w:t>
              </w:r>
              <w:r w:rsidRPr="00020F7B">
                <w:rPr>
                  <w:rFonts w:ascii="Times New Roman" w:hAnsi="Times New Roman" w:cs="Times New Roman"/>
                  <w:i/>
                  <w:iCs/>
                  <w:noProof/>
                </w:rPr>
                <w:t xml:space="preserve">Harvard Educational Review, </w:t>
              </w:r>
              <w:r w:rsidRPr="00020F7B">
                <w:rPr>
                  <w:rFonts w:ascii="Times New Roman" w:hAnsi="Times New Roman" w:cs="Times New Roman"/>
                  <w:noProof/>
                </w:rPr>
                <w:t>3(56), pp. 257-277.</w:t>
              </w:r>
            </w:p>
            <w:p w14:paraId="534A2324" w14:textId="77777777" w:rsidR="00020F7B" w:rsidRPr="00020F7B" w:rsidRDefault="00020F7B" w:rsidP="00020F7B">
              <w:pPr>
                <w:pStyle w:val="Bibliography"/>
                <w:spacing w:line="360" w:lineRule="auto"/>
                <w:rPr>
                  <w:rFonts w:ascii="Times New Roman" w:hAnsi="Times New Roman" w:cs="Times New Roman"/>
                  <w:noProof/>
                </w:rPr>
              </w:pPr>
              <w:r w:rsidRPr="00020F7B">
                <w:rPr>
                  <w:rFonts w:ascii="Times New Roman" w:hAnsi="Times New Roman" w:cs="Times New Roman"/>
                  <w:noProof/>
                </w:rPr>
                <w:t xml:space="preserve">Lin, C., Fang, C. &amp; Cheng, H., 2011. Relationship between oil price shocks and stock market: an empirical analysis from greater China. </w:t>
              </w:r>
              <w:r w:rsidRPr="00020F7B">
                <w:rPr>
                  <w:rFonts w:ascii="Times New Roman" w:hAnsi="Times New Roman" w:cs="Times New Roman"/>
                  <w:i/>
                  <w:iCs/>
                  <w:noProof/>
                </w:rPr>
                <w:t xml:space="preserve">China Economic Journal , </w:t>
              </w:r>
              <w:r w:rsidRPr="00020F7B">
                <w:rPr>
                  <w:rFonts w:ascii="Times New Roman" w:hAnsi="Times New Roman" w:cs="Times New Roman"/>
                  <w:noProof/>
                </w:rPr>
                <w:t>3(3), pp. 241-254.</w:t>
              </w:r>
            </w:p>
            <w:p w14:paraId="5E3302E1" w14:textId="77777777" w:rsidR="00020F7B" w:rsidRPr="00020F7B" w:rsidRDefault="00020F7B" w:rsidP="00020F7B">
              <w:pPr>
                <w:pStyle w:val="Bibliography"/>
                <w:spacing w:line="360" w:lineRule="auto"/>
                <w:rPr>
                  <w:rFonts w:ascii="Times New Roman" w:hAnsi="Times New Roman" w:cs="Times New Roman"/>
                  <w:noProof/>
                </w:rPr>
              </w:pPr>
              <w:r w:rsidRPr="00020F7B">
                <w:rPr>
                  <w:rFonts w:ascii="Times New Roman" w:hAnsi="Times New Roman" w:cs="Times New Roman"/>
                  <w:noProof/>
                </w:rPr>
                <w:t xml:space="preserve">Mackenzie, N. &amp; Knipe , S., 2006. Research Dilemmas: Paradigms, methods and methodology. </w:t>
              </w:r>
              <w:r w:rsidRPr="00020F7B">
                <w:rPr>
                  <w:rFonts w:ascii="Times New Roman" w:hAnsi="Times New Roman" w:cs="Times New Roman"/>
                  <w:i/>
                  <w:iCs/>
                  <w:noProof/>
                </w:rPr>
                <w:t xml:space="preserve">Issues In Educational Research, </w:t>
              </w:r>
              <w:r w:rsidRPr="00020F7B">
                <w:rPr>
                  <w:rFonts w:ascii="Times New Roman" w:hAnsi="Times New Roman" w:cs="Times New Roman"/>
                  <w:noProof/>
                </w:rPr>
                <w:t>Issue 16, pp. 1-15.</w:t>
              </w:r>
            </w:p>
            <w:p w14:paraId="660253AB" w14:textId="77777777" w:rsidR="00020F7B" w:rsidRPr="00020F7B" w:rsidRDefault="00020F7B" w:rsidP="00020F7B">
              <w:pPr>
                <w:pStyle w:val="Bibliography"/>
                <w:spacing w:line="360" w:lineRule="auto"/>
                <w:rPr>
                  <w:rFonts w:ascii="Times New Roman" w:hAnsi="Times New Roman" w:cs="Times New Roman"/>
                  <w:noProof/>
                </w:rPr>
              </w:pPr>
              <w:r w:rsidRPr="00020F7B">
                <w:rPr>
                  <w:rFonts w:ascii="Times New Roman" w:hAnsi="Times New Roman" w:cs="Times New Roman"/>
                  <w:noProof/>
                </w:rPr>
                <w:lastRenderedPageBreak/>
                <w:t xml:space="preserve">Manning , N., 1991. The UK oil industry: Some inference from the efficent market hypothesis. </w:t>
              </w:r>
              <w:r w:rsidRPr="00020F7B">
                <w:rPr>
                  <w:rFonts w:ascii="Times New Roman" w:hAnsi="Times New Roman" w:cs="Times New Roman"/>
                  <w:i/>
                  <w:iCs/>
                  <w:noProof/>
                </w:rPr>
                <w:t xml:space="preserve">Scottush Journal of Political Economy , </w:t>
              </w:r>
              <w:r w:rsidRPr="00020F7B">
                <w:rPr>
                  <w:rFonts w:ascii="Times New Roman" w:hAnsi="Times New Roman" w:cs="Times New Roman"/>
                  <w:noProof/>
                </w:rPr>
                <w:t>38(4), pp. 324-334.</w:t>
              </w:r>
            </w:p>
            <w:p w14:paraId="0250B079" w14:textId="77777777" w:rsidR="00020F7B" w:rsidRPr="00020F7B" w:rsidRDefault="00020F7B" w:rsidP="00020F7B">
              <w:pPr>
                <w:pStyle w:val="Bibliography"/>
                <w:spacing w:line="360" w:lineRule="auto"/>
                <w:rPr>
                  <w:rFonts w:ascii="Times New Roman" w:hAnsi="Times New Roman" w:cs="Times New Roman"/>
                  <w:noProof/>
                </w:rPr>
              </w:pPr>
              <w:r w:rsidRPr="00020F7B">
                <w:rPr>
                  <w:rFonts w:ascii="Times New Roman" w:hAnsi="Times New Roman" w:cs="Times New Roman"/>
                  <w:noProof/>
                </w:rPr>
                <w:t xml:space="preserve">Michail , N. A. &amp; Melas , K. D., 2019. A cointegrating stock trading strategy: application to listed shipping companies.. </w:t>
              </w:r>
              <w:r w:rsidRPr="00020F7B">
                <w:rPr>
                  <w:rFonts w:ascii="Times New Roman" w:hAnsi="Times New Roman" w:cs="Times New Roman"/>
                  <w:i/>
                  <w:iCs/>
                  <w:noProof/>
                </w:rPr>
                <w:t xml:space="preserve">Journal of shipping and trade , </w:t>
              </w:r>
              <w:r w:rsidRPr="00020F7B">
                <w:rPr>
                  <w:rFonts w:ascii="Times New Roman" w:hAnsi="Times New Roman" w:cs="Times New Roman"/>
                  <w:noProof/>
                </w:rPr>
                <w:t>1(4), pp. 9-10.</w:t>
              </w:r>
            </w:p>
            <w:p w14:paraId="6C8ED444" w14:textId="77777777" w:rsidR="00020F7B" w:rsidRPr="00020F7B" w:rsidRDefault="00020F7B" w:rsidP="00020F7B">
              <w:pPr>
                <w:pStyle w:val="Bibliography"/>
                <w:spacing w:line="360" w:lineRule="auto"/>
                <w:rPr>
                  <w:rFonts w:ascii="Times New Roman" w:hAnsi="Times New Roman" w:cs="Times New Roman"/>
                  <w:noProof/>
                </w:rPr>
              </w:pPr>
              <w:r w:rsidRPr="00020F7B">
                <w:rPr>
                  <w:rFonts w:ascii="Times New Roman" w:hAnsi="Times New Roman" w:cs="Times New Roman"/>
                  <w:noProof/>
                </w:rPr>
                <w:t xml:space="preserve">Molvik, E. H. &amp; Stafseng, M., 2018. </w:t>
              </w:r>
              <w:r w:rsidRPr="00020F7B">
                <w:rPr>
                  <w:rFonts w:ascii="Times New Roman" w:hAnsi="Times New Roman" w:cs="Times New Roman"/>
                  <w:i/>
                  <w:iCs/>
                  <w:noProof/>
                </w:rPr>
                <w:t xml:space="preserve">Forecasting Time Charter Equivalent Oil Tanker Freight Rates-determinant driven, route specific Markov regime-switching models , </w:t>
              </w:r>
              <w:r w:rsidRPr="00020F7B">
                <w:rPr>
                  <w:rFonts w:ascii="Times New Roman" w:hAnsi="Times New Roman" w:cs="Times New Roman"/>
                  <w:noProof/>
                </w:rPr>
                <w:t>s.l.: NTNU.</w:t>
              </w:r>
            </w:p>
            <w:p w14:paraId="3E722B64" w14:textId="77777777" w:rsidR="00020F7B" w:rsidRPr="00020F7B" w:rsidRDefault="00020F7B" w:rsidP="00020F7B">
              <w:pPr>
                <w:pStyle w:val="Bibliography"/>
                <w:spacing w:line="360" w:lineRule="auto"/>
                <w:rPr>
                  <w:rFonts w:ascii="Times New Roman" w:hAnsi="Times New Roman" w:cs="Times New Roman"/>
                  <w:noProof/>
                </w:rPr>
              </w:pPr>
              <w:r w:rsidRPr="00020F7B">
                <w:rPr>
                  <w:rFonts w:ascii="Times New Roman" w:hAnsi="Times New Roman" w:cs="Times New Roman"/>
                  <w:noProof/>
                </w:rPr>
                <w:t xml:space="preserve">Monge, M., Gil-Alana, L. A. &amp; De Gracia, F. P., 2017. 2017 US shale oil production and WTI prices behaviour. </w:t>
              </w:r>
              <w:r w:rsidRPr="00020F7B">
                <w:rPr>
                  <w:rFonts w:ascii="Times New Roman" w:hAnsi="Times New Roman" w:cs="Times New Roman"/>
                  <w:i/>
                  <w:iCs/>
                  <w:noProof/>
                </w:rPr>
                <w:t xml:space="preserve">Energy, </w:t>
              </w:r>
              <w:r w:rsidRPr="00020F7B">
                <w:rPr>
                  <w:rFonts w:ascii="Times New Roman" w:hAnsi="Times New Roman" w:cs="Times New Roman"/>
                  <w:noProof/>
                </w:rPr>
                <w:t>Issue 141, pp. 12-19.</w:t>
              </w:r>
            </w:p>
            <w:p w14:paraId="3CF78175" w14:textId="77777777" w:rsidR="00020F7B" w:rsidRPr="00020F7B" w:rsidRDefault="00020F7B" w:rsidP="00020F7B">
              <w:pPr>
                <w:pStyle w:val="Bibliography"/>
                <w:spacing w:line="360" w:lineRule="auto"/>
                <w:rPr>
                  <w:rFonts w:ascii="Times New Roman" w:hAnsi="Times New Roman" w:cs="Times New Roman"/>
                  <w:noProof/>
                </w:rPr>
              </w:pPr>
              <w:r w:rsidRPr="00020F7B">
                <w:rPr>
                  <w:rFonts w:ascii="Times New Roman" w:hAnsi="Times New Roman" w:cs="Times New Roman"/>
                  <w:noProof/>
                </w:rPr>
                <w:t xml:space="preserve">Notteboom, T. E. &amp; Vernimmen, B., 2009. The Effect of High Fuel Costs on Liner Service Configuration in Container Shipping. </w:t>
              </w:r>
              <w:r w:rsidRPr="00020F7B">
                <w:rPr>
                  <w:rFonts w:ascii="Times New Roman" w:hAnsi="Times New Roman" w:cs="Times New Roman"/>
                  <w:i/>
                  <w:iCs/>
                  <w:noProof/>
                </w:rPr>
                <w:t xml:space="preserve">Journal of Transport Geography , </w:t>
              </w:r>
              <w:r w:rsidRPr="00020F7B">
                <w:rPr>
                  <w:rFonts w:ascii="Times New Roman" w:hAnsi="Times New Roman" w:cs="Times New Roman"/>
                  <w:noProof/>
                </w:rPr>
                <w:t>5(17), pp. 325-337.</w:t>
              </w:r>
            </w:p>
            <w:p w14:paraId="7E2E2F14" w14:textId="77777777" w:rsidR="00020F7B" w:rsidRPr="00020F7B" w:rsidRDefault="00020F7B" w:rsidP="00020F7B">
              <w:pPr>
                <w:pStyle w:val="Bibliography"/>
                <w:spacing w:line="360" w:lineRule="auto"/>
                <w:rPr>
                  <w:rFonts w:ascii="Times New Roman" w:hAnsi="Times New Roman" w:cs="Times New Roman"/>
                  <w:noProof/>
                </w:rPr>
              </w:pPr>
              <w:r w:rsidRPr="00020F7B">
                <w:rPr>
                  <w:rFonts w:ascii="Times New Roman" w:hAnsi="Times New Roman" w:cs="Times New Roman"/>
                  <w:noProof/>
                </w:rPr>
                <w:t xml:space="preserve">Pescatori, A. &amp; Mowry, B., 2008. Do oil prices diretly affect stock market?. </w:t>
              </w:r>
              <w:r w:rsidRPr="00020F7B">
                <w:rPr>
                  <w:rFonts w:ascii="Times New Roman" w:hAnsi="Times New Roman" w:cs="Times New Roman"/>
                  <w:i/>
                  <w:iCs/>
                  <w:noProof/>
                </w:rPr>
                <w:t>Economic Trends.</w:t>
              </w:r>
            </w:p>
            <w:p w14:paraId="4CD120B4" w14:textId="77777777" w:rsidR="00020F7B" w:rsidRPr="00020F7B" w:rsidRDefault="00020F7B" w:rsidP="00020F7B">
              <w:pPr>
                <w:pStyle w:val="Bibliography"/>
                <w:spacing w:line="360" w:lineRule="auto"/>
                <w:rPr>
                  <w:rFonts w:ascii="Times New Roman" w:hAnsi="Times New Roman" w:cs="Times New Roman"/>
                  <w:noProof/>
                </w:rPr>
              </w:pPr>
              <w:r w:rsidRPr="00020F7B">
                <w:rPr>
                  <w:rFonts w:ascii="Times New Roman" w:hAnsi="Times New Roman" w:cs="Times New Roman"/>
                  <w:noProof/>
                </w:rPr>
                <w:t xml:space="preserve">Poten &amp; Partners , 2004. </w:t>
              </w:r>
              <w:r w:rsidRPr="00020F7B">
                <w:rPr>
                  <w:rFonts w:ascii="Times New Roman" w:hAnsi="Times New Roman" w:cs="Times New Roman"/>
                  <w:i/>
                  <w:iCs/>
                  <w:noProof/>
                </w:rPr>
                <w:t xml:space="preserve">A midsummer night's dream!, </w:t>
              </w:r>
              <w:r w:rsidRPr="00020F7B">
                <w:rPr>
                  <w:rFonts w:ascii="Times New Roman" w:hAnsi="Times New Roman" w:cs="Times New Roman"/>
                  <w:noProof/>
                </w:rPr>
                <w:t>New York: s.n.</w:t>
              </w:r>
            </w:p>
            <w:p w14:paraId="0DE07EC6" w14:textId="77777777" w:rsidR="00020F7B" w:rsidRPr="00020F7B" w:rsidRDefault="00020F7B" w:rsidP="00020F7B">
              <w:pPr>
                <w:pStyle w:val="Bibliography"/>
                <w:spacing w:line="360" w:lineRule="auto"/>
                <w:rPr>
                  <w:rFonts w:ascii="Times New Roman" w:hAnsi="Times New Roman" w:cs="Times New Roman"/>
                  <w:noProof/>
                </w:rPr>
              </w:pPr>
              <w:r w:rsidRPr="00020F7B">
                <w:rPr>
                  <w:rFonts w:ascii="Times New Roman" w:hAnsi="Times New Roman" w:cs="Times New Roman"/>
                  <w:noProof/>
                </w:rPr>
                <w:t xml:space="preserve">Poten &amp; Partners , 2005. </w:t>
              </w:r>
              <w:r w:rsidRPr="00020F7B">
                <w:rPr>
                  <w:rFonts w:ascii="Times New Roman" w:hAnsi="Times New Roman" w:cs="Times New Roman"/>
                  <w:i/>
                  <w:iCs/>
                  <w:noProof/>
                </w:rPr>
                <w:t xml:space="preserve">Getting bsack to (inventory) basics?, </w:t>
              </w:r>
              <w:r w:rsidRPr="00020F7B">
                <w:rPr>
                  <w:rFonts w:ascii="Times New Roman" w:hAnsi="Times New Roman" w:cs="Times New Roman"/>
                  <w:noProof/>
                </w:rPr>
                <w:t>New York: s.n.</w:t>
              </w:r>
            </w:p>
            <w:p w14:paraId="786C1C30" w14:textId="77777777" w:rsidR="00020F7B" w:rsidRPr="00020F7B" w:rsidRDefault="00020F7B" w:rsidP="00020F7B">
              <w:pPr>
                <w:pStyle w:val="Bibliography"/>
                <w:spacing w:line="360" w:lineRule="auto"/>
                <w:rPr>
                  <w:rFonts w:ascii="Times New Roman" w:hAnsi="Times New Roman" w:cs="Times New Roman"/>
                  <w:noProof/>
                </w:rPr>
              </w:pPr>
              <w:r w:rsidRPr="00020F7B">
                <w:rPr>
                  <w:rFonts w:ascii="Times New Roman" w:hAnsi="Times New Roman" w:cs="Times New Roman"/>
                  <w:noProof/>
                </w:rPr>
                <w:t xml:space="preserve">Poulakidas, A. &amp; Joutz, F., 2009. Exploring the link between oil prices and tanker rates. </w:t>
              </w:r>
              <w:r w:rsidRPr="00020F7B">
                <w:rPr>
                  <w:rFonts w:ascii="Times New Roman" w:hAnsi="Times New Roman" w:cs="Times New Roman"/>
                  <w:i/>
                  <w:iCs/>
                  <w:noProof/>
                </w:rPr>
                <w:t xml:space="preserve">Maritime Policy and management , </w:t>
              </w:r>
              <w:r w:rsidRPr="00020F7B">
                <w:rPr>
                  <w:rFonts w:ascii="Times New Roman" w:hAnsi="Times New Roman" w:cs="Times New Roman"/>
                  <w:noProof/>
                </w:rPr>
                <w:t>36(3), pp. 215-233.</w:t>
              </w:r>
            </w:p>
            <w:p w14:paraId="6682485C" w14:textId="77777777" w:rsidR="00020F7B" w:rsidRPr="00020F7B" w:rsidRDefault="00020F7B" w:rsidP="00020F7B">
              <w:pPr>
                <w:pStyle w:val="Bibliography"/>
                <w:spacing w:line="360" w:lineRule="auto"/>
                <w:rPr>
                  <w:rFonts w:ascii="Times New Roman" w:hAnsi="Times New Roman" w:cs="Times New Roman"/>
                  <w:noProof/>
                </w:rPr>
              </w:pPr>
              <w:r w:rsidRPr="00020F7B">
                <w:rPr>
                  <w:rFonts w:ascii="Times New Roman" w:hAnsi="Times New Roman" w:cs="Times New Roman"/>
                  <w:noProof/>
                </w:rPr>
                <w:t xml:space="preserve">Poulakidas, A. &amp; Joutz, F., 2009. Exploring the link between oil prices and tankerrates. </w:t>
              </w:r>
              <w:r w:rsidRPr="00020F7B">
                <w:rPr>
                  <w:rFonts w:ascii="Times New Roman" w:hAnsi="Times New Roman" w:cs="Times New Roman"/>
                  <w:i/>
                  <w:iCs/>
                  <w:noProof/>
                </w:rPr>
                <w:t xml:space="preserve">Maritime Policy and Managment, </w:t>
              </w:r>
              <w:r w:rsidRPr="00020F7B">
                <w:rPr>
                  <w:rFonts w:ascii="Times New Roman" w:hAnsi="Times New Roman" w:cs="Times New Roman"/>
                  <w:noProof/>
                </w:rPr>
                <w:t>36(3), pp. 215-233.</w:t>
              </w:r>
            </w:p>
            <w:p w14:paraId="2F1ED30E" w14:textId="77777777" w:rsidR="00020F7B" w:rsidRPr="00020F7B" w:rsidRDefault="00020F7B" w:rsidP="00020F7B">
              <w:pPr>
                <w:pStyle w:val="Bibliography"/>
                <w:spacing w:line="360" w:lineRule="auto"/>
                <w:rPr>
                  <w:rFonts w:ascii="Times New Roman" w:hAnsi="Times New Roman" w:cs="Times New Roman"/>
                  <w:noProof/>
                </w:rPr>
              </w:pPr>
              <w:r w:rsidRPr="00020F7B">
                <w:rPr>
                  <w:rFonts w:ascii="Times New Roman" w:hAnsi="Times New Roman" w:cs="Times New Roman"/>
                  <w:noProof/>
                </w:rPr>
                <w:t xml:space="preserve">Rahman, S., 2020. Oil price volatility and US stock market. </w:t>
              </w:r>
              <w:r w:rsidRPr="00020F7B">
                <w:rPr>
                  <w:rFonts w:ascii="Times New Roman" w:hAnsi="Times New Roman" w:cs="Times New Roman"/>
                  <w:i/>
                  <w:iCs/>
                  <w:noProof/>
                </w:rPr>
                <w:t xml:space="preserve">Empirical Economics, </w:t>
              </w:r>
              <w:r w:rsidRPr="00020F7B">
                <w:rPr>
                  <w:rFonts w:ascii="Times New Roman" w:hAnsi="Times New Roman" w:cs="Times New Roman"/>
                  <w:noProof/>
                </w:rPr>
                <w:t>pp. 1-29.</w:t>
              </w:r>
            </w:p>
            <w:p w14:paraId="4C938D90" w14:textId="77777777" w:rsidR="00020F7B" w:rsidRPr="00020F7B" w:rsidRDefault="00020F7B" w:rsidP="00020F7B">
              <w:pPr>
                <w:pStyle w:val="Bibliography"/>
                <w:spacing w:line="360" w:lineRule="auto"/>
                <w:rPr>
                  <w:rFonts w:ascii="Times New Roman" w:hAnsi="Times New Roman" w:cs="Times New Roman"/>
                  <w:noProof/>
                </w:rPr>
              </w:pPr>
              <w:r w:rsidRPr="00020F7B">
                <w:rPr>
                  <w:rFonts w:ascii="Times New Roman" w:hAnsi="Times New Roman" w:cs="Times New Roman"/>
                  <w:noProof/>
                </w:rPr>
                <w:t xml:space="preserve">Sadorsky, P., 2001. Risk factors instock returns of Canadian oil and gas companies. </w:t>
              </w:r>
              <w:r w:rsidRPr="00020F7B">
                <w:rPr>
                  <w:rFonts w:ascii="Times New Roman" w:hAnsi="Times New Roman" w:cs="Times New Roman"/>
                  <w:i/>
                  <w:iCs/>
                  <w:noProof/>
                </w:rPr>
                <w:t xml:space="preserve">Energy Economics, </w:t>
              </w:r>
              <w:r w:rsidRPr="00020F7B">
                <w:rPr>
                  <w:rFonts w:ascii="Times New Roman" w:hAnsi="Times New Roman" w:cs="Times New Roman"/>
                  <w:noProof/>
                </w:rPr>
                <w:t>Volume 23, pp. 17-28.</w:t>
              </w:r>
            </w:p>
            <w:p w14:paraId="53AAA01B" w14:textId="77777777" w:rsidR="00020F7B" w:rsidRPr="00020F7B" w:rsidRDefault="00020F7B" w:rsidP="00020F7B">
              <w:pPr>
                <w:pStyle w:val="Bibliography"/>
                <w:spacing w:line="360" w:lineRule="auto"/>
                <w:rPr>
                  <w:rFonts w:ascii="Times New Roman" w:hAnsi="Times New Roman" w:cs="Times New Roman"/>
                  <w:noProof/>
                </w:rPr>
              </w:pPr>
              <w:r w:rsidRPr="00020F7B">
                <w:rPr>
                  <w:rFonts w:ascii="Times New Roman" w:hAnsi="Times New Roman" w:cs="Times New Roman"/>
                  <w:noProof/>
                </w:rPr>
                <w:t xml:space="preserve">Shi, W., Yang, Z. &amp; Li, K. X., 2013. The impact of crude oil price on the tanker market. </w:t>
              </w:r>
              <w:r w:rsidRPr="00020F7B">
                <w:rPr>
                  <w:rFonts w:ascii="Times New Roman" w:hAnsi="Times New Roman" w:cs="Times New Roman"/>
                  <w:i/>
                  <w:iCs/>
                  <w:noProof/>
                </w:rPr>
                <w:t xml:space="preserve">Maritime Policy &amp; Management, </w:t>
              </w:r>
              <w:r w:rsidRPr="00020F7B">
                <w:rPr>
                  <w:rFonts w:ascii="Times New Roman" w:hAnsi="Times New Roman" w:cs="Times New Roman"/>
                  <w:noProof/>
                </w:rPr>
                <w:t>40(4), pp. 309-322.</w:t>
              </w:r>
            </w:p>
            <w:p w14:paraId="53CD20FF" w14:textId="77777777" w:rsidR="00020F7B" w:rsidRPr="00020F7B" w:rsidRDefault="00020F7B" w:rsidP="00020F7B">
              <w:pPr>
                <w:pStyle w:val="Bibliography"/>
                <w:spacing w:line="360" w:lineRule="auto"/>
                <w:rPr>
                  <w:rFonts w:ascii="Times New Roman" w:hAnsi="Times New Roman" w:cs="Times New Roman"/>
                  <w:noProof/>
                </w:rPr>
              </w:pPr>
              <w:r w:rsidRPr="00020F7B">
                <w:rPr>
                  <w:rFonts w:ascii="Times New Roman" w:hAnsi="Times New Roman" w:cs="Times New Roman"/>
                  <w:noProof/>
                </w:rPr>
                <w:t xml:space="preserve">Stopford, M., 2009. </w:t>
              </w:r>
              <w:r w:rsidRPr="00020F7B">
                <w:rPr>
                  <w:rFonts w:ascii="Times New Roman" w:hAnsi="Times New Roman" w:cs="Times New Roman"/>
                  <w:i/>
                  <w:iCs/>
                  <w:noProof/>
                </w:rPr>
                <w:t xml:space="preserve">Maritime Economics. </w:t>
              </w:r>
              <w:r w:rsidRPr="00020F7B">
                <w:rPr>
                  <w:rFonts w:ascii="Times New Roman" w:hAnsi="Times New Roman" w:cs="Times New Roman"/>
                  <w:noProof/>
                </w:rPr>
                <w:t>Abingdon: Routledge.</w:t>
              </w:r>
            </w:p>
            <w:p w14:paraId="7F77B3C5" w14:textId="77777777" w:rsidR="00020F7B" w:rsidRPr="00020F7B" w:rsidRDefault="00020F7B" w:rsidP="00020F7B">
              <w:pPr>
                <w:pStyle w:val="Bibliography"/>
                <w:spacing w:line="360" w:lineRule="auto"/>
                <w:rPr>
                  <w:rFonts w:ascii="Times New Roman" w:hAnsi="Times New Roman" w:cs="Times New Roman"/>
                  <w:noProof/>
                </w:rPr>
              </w:pPr>
              <w:r w:rsidRPr="00020F7B">
                <w:rPr>
                  <w:rFonts w:ascii="Times New Roman" w:hAnsi="Times New Roman" w:cs="Times New Roman"/>
                  <w:noProof/>
                </w:rPr>
                <w:t xml:space="preserve">Stopford, M., 2009. </w:t>
              </w:r>
              <w:r w:rsidRPr="00020F7B">
                <w:rPr>
                  <w:rFonts w:ascii="Times New Roman" w:hAnsi="Times New Roman" w:cs="Times New Roman"/>
                  <w:i/>
                  <w:iCs/>
                  <w:noProof/>
                </w:rPr>
                <w:t xml:space="preserve">Martime Economics. </w:t>
              </w:r>
              <w:r w:rsidRPr="00020F7B">
                <w:rPr>
                  <w:rFonts w:ascii="Times New Roman" w:hAnsi="Times New Roman" w:cs="Times New Roman"/>
                  <w:noProof/>
                </w:rPr>
                <w:t>3rd Edition ed. s.l.:Routledge.</w:t>
              </w:r>
            </w:p>
            <w:p w14:paraId="2E38844E" w14:textId="77777777" w:rsidR="00020F7B" w:rsidRPr="00020F7B" w:rsidRDefault="00020F7B" w:rsidP="00020F7B">
              <w:pPr>
                <w:pStyle w:val="Bibliography"/>
                <w:spacing w:line="360" w:lineRule="auto"/>
                <w:rPr>
                  <w:rFonts w:ascii="Times New Roman" w:hAnsi="Times New Roman" w:cs="Times New Roman"/>
                  <w:noProof/>
                </w:rPr>
              </w:pPr>
              <w:r w:rsidRPr="00020F7B">
                <w:rPr>
                  <w:rFonts w:ascii="Times New Roman" w:hAnsi="Times New Roman" w:cs="Times New Roman"/>
                  <w:noProof/>
                </w:rPr>
                <w:t>Tinbergen , J., 1934. Ship space and cargo, the Dutch economy. pp. 25-31.</w:t>
              </w:r>
            </w:p>
            <w:p w14:paraId="49386200" w14:textId="77777777" w:rsidR="00020F7B" w:rsidRPr="00020F7B" w:rsidRDefault="00020F7B" w:rsidP="00020F7B">
              <w:pPr>
                <w:pStyle w:val="Bibliography"/>
                <w:spacing w:line="360" w:lineRule="auto"/>
                <w:rPr>
                  <w:rFonts w:ascii="Times New Roman" w:hAnsi="Times New Roman" w:cs="Times New Roman"/>
                  <w:noProof/>
                </w:rPr>
              </w:pPr>
              <w:r w:rsidRPr="00020F7B">
                <w:rPr>
                  <w:rFonts w:ascii="Times New Roman" w:hAnsi="Times New Roman" w:cs="Times New Roman"/>
                  <w:noProof/>
                </w:rPr>
                <w:t xml:space="preserve">UNCTAD, 2010. </w:t>
              </w:r>
              <w:r w:rsidRPr="00020F7B">
                <w:rPr>
                  <w:rFonts w:ascii="Times New Roman" w:hAnsi="Times New Roman" w:cs="Times New Roman"/>
                  <w:i/>
                  <w:iCs/>
                  <w:noProof/>
                </w:rPr>
                <w:t xml:space="preserve">Oil Prices and Martime Freight Rates: An Empirical Investigation , </w:t>
              </w:r>
              <w:r w:rsidRPr="00020F7B">
                <w:rPr>
                  <w:rFonts w:ascii="Times New Roman" w:hAnsi="Times New Roman" w:cs="Times New Roman"/>
                  <w:noProof/>
                </w:rPr>
                <w:t>s.l.: s.n.</w:t>
              </w:r>
            </w:p>
            <w:p w14:paraId="131486A6" w14:textId="77777777" w:rsidR="00020F7B" w:rsidRPr="00020F7B" w:rsidRDefault="00020F7B" w:rsidP="00020F7B">
              <w:pPr>
                <w:pStyle w:val="Bibliography"/>
                <w:spacing w:line="360" w:lineRule="auto"/>
                <w:rPr>
                  <w:rFonts w:ascii="Times New Roman" w:hAnsi="Times New Roman" w:cs="Times New Roman"/>
                  <w:noProof/>
                </w:rPr>
              </w:pPr>
              <w:r w:rsidRPr="00020F7B">
                <w:rPr>
                  <w:rFonts w:ascii="Times New Roman" w:hAnsi="Times New Roman" w:cs="Times New Roman"/>
                  <w:noProof/>
                </w:rPr>
                <w:t xml:space="preserve">Wenming , S., Zhongzhi, Y. &amp; Kevin X., L., 2013. The impact of crude oil price on the tanker market. </w:t>
              </w:r>
              <w:r w:rsidRPr="00020F7B">
                <w:rPr>
                  <w:rFonts w:ascii="Times New Roman" w:hAnsi="Times New Roman" w:cs="Times New Roman"/>
                  <w:i/>
                  <w:iCs/>
                  <w:noProof/>
                </w:rPr>
                <w:t xml:space="preserve">Martime Policy and Management , </w:t>
              </w:r>
              <w:r w:rsidRPr="00020F7B">
                <w:rPr>
                  <w:rFonts w:ascii="Times New Roman" w:hAnsi="Times New Roman" w:cs="Times New Roman"/>
                  <w:noProof/>
                </w:rPr>
                <w:t>40(4), pp. 309-322.</w:t>
              </w:r>
            </w:p>
            <w:p w14:paraId="157E5052" w14:textId="77777777" w:rsidR="00020F7B" w:rsidRPr="00020F7B" w:rsidRDefault="00020F7B" w:rsidP="00020F7B">
              <w:pPr>
                <w:pStyle w:val="Bibliography"/>
                <w:spacing w:line="360" w:lineRule="auto"/>
                <w:rPr>
                  <w:rFonts w:ascii="Times New Roman" w:hAnsi="Times New Roman" w:cs="Times New Roman"/>
                  <w:noProof/>
                </w:rPr>
              </w:pPr>
              <w:r w:rsidRPr="00020F7B">
                <w:rPr>
                  <w:rFonts w:ascii="Times New Roman" w:hAnsi="Times New Roman" w:cs="Times New Roman"/>
                  <w:noProof/>
                </w:rPr>
                <w:lastRenderedPageBreak/>
                <w:t xml:space="preserve">Wijnolst , N. &amp; Wergeland, T., 2008. </w:t>
              </w:r>
              <w:r w:rsidRPr="00020F7B">
                <w:rPr>
                  <w:rFonts w:ascii="Times New Roman" w:hAnsi="Times New Roman" w:cs="Times New Roman"/>
                  <w:i/>
                  <w:iCs/>
                  <w:noProof/>
                </w:rPr>
                <w:t xml:space="preserve">Shipping Innovation. </w:t>
              </w:r>
              <w:r w:rsidRPr="00020F7B">
                <w:rPr>
                  <w:rFonts w:ascii="Times New Roman" w:hAnsi="Times New Roman" w:cs="Times New Roman"/>
                  <w:noProof/>
                </w:rPr>
                <w:t>s.l.:Ios Press.</w:t>
              </w:r>
            </w:p>
            <w:p w14:paraId="29DC0E3E" w14:textId="77777777" w:rsidR="00020F7B" w:rsidRPr="00020F7B" w:rsidRDefault="00020F7B" w:rsidP="00020F7B">
              <w:pPr>
                <w:pStyle w:val="Bibliography"/>
                <w:spacing w:line="360" w:lineRule="auto"/>
                <w:rPr>
                  <w:rFonts w:ascii="Times New Roman" w:hAnsi="Times New Roman" w:cs="Times New Roman"/>
                  <w:noProof/>
                </w:rPr>
              </w:pPr>
              <w:r w:rsidRPr="00020F7B">
                <w:rPr>
                  <w:rFonts w:ascii="Times New Roman" w:hAnsi="Times New Roman" w:cs="Times New Roman"/>
                  <w:noProof/>
                </w:rPr>
                <w:t xml:space="preserve">Xiaolei, S. et al., 2014. Identifying the dynamic relationship between tanker freight rates and oil prices: In the perspective of multiscale relevance. </w:t>
              </w:r>
              <w:r w:rsidRPr="00020F7B">
                <w:rPr>
                  <w:rFonts w:ascii="Times New Roman" w:hAnsi="Times New Roman" w:cs="Times New Roman"/>
                  <w:i/>
                  <w:iCs/>
                  <w:noProof/>
                </w:rPr>
                <w:t xml:space="preserve">Economic Modelling, </w:t>
              </w:r>
              <w:r w:rsidRPr="00020F7B">
                <w:rPr>
                  <w:rFonts w:ascii="Times New Roman" w:hAnsi="Times New Roman" w:cs="Times New Roman"/>
                  <w:noProof/>
                </w:rPr>
                <w:t>Issue 42, pp. 287-295.</w:t>
              </w:r>
            </w:p>
            <w:p w14:paraId="7A1B19B1" w14:textId="77777777" w:rsidR="00020F7B" w:rsidRPr="00020F7B" w:rsidRDefault="00020F7B" w:rsidP="00020F7B">
              <w:pPr>
                <w:pStyle w:val="Bibliography"/>
                <w:spacing w:line="360" w:lineRule="auto"/>
                <w:rPr>
                  <w:rFonts w:ascii="Times New Roman" w:hAnsi="Times New Roman" w:cs="Times New Roman"/>
                  <w:noProof/>
                </w:rPr>
              </w:pPr>
              <w:r w:rsidRPr="00020F7B">
                <w:rPr>
                  <w:rFonts w:ascii="Times New Roman" w:hAnsi="Times New Roman" w:cs="Times New Roman"/>
                  <w:noProof/>
                </w:rPr>
                <w:t xml:space="preserve">Yu, H. et al., 2019. Impact of oil price fluctuations on tanker maritime network structure and traffic flow changes.. </w:t>
              </w:r>
              <w:r w:rsidRPr="00020F7B">
                <w:rPr>
                  <w:rFonts w:ascii="Times New Roman" w:hAnsi="Times New Roman" w:cs="Times New Roman"/>
                  <w:i/>
                  <w:iCs/>
                  <w:noProof/>
                </w:rPr>
                <w:t xml:space="preserve">Applied Energy, </w:t>
              </w:r>
              <w:r w:rsidRPr="00020F7B">
                <w:rPr>
                  <w:rFonts w:ascii="Times New Roman" w:hAnsi="Times New Roman" w:cs="Times New Roman"/>
                  <w:noProof/>
                </w:rPr>
                <w:t>Volume 237, pp. 390-403.</w:t>
              </w:r>
            </w:p>
            <w:p w14:paraId="7CB58BD7" w14:textId="77777777" w:rsidR="00020F7B" w:rsidRPr="00020F7B" w:rsidRDefault="00020F7B" w:rsidP="00020F7B">
              <w:pPr>
                <w:pStyle w:val="Bibliography"/>
                <w:spacing w:line="360" w:lineRule="auto"/>
                <w:rPr>
                  <w:rFonts w:ascii="Times New Roman" w:hAnsi="Times New Roman" w:cs="Times New Roman"/>
                  <w:noProof/>
                </w:rPr>
              </w:pPr>
              <w:r w:rsidRPr="00020F7B">
                <w:rPr>
                  <w:rFonts w:ascii="Times New Roman" w:hAnsi="Times New Roman" w:cs="Times New Roman"/>
                  <w:noProof/>
                </w:rPr>
                <w:t xml:space="preserve">Zhang, Y., 2018. Investigating dependencies among oil price and tanker market varibales by coupla-based multivariate models. </w:t>
              </w:r>
              <w:r w:rsidRPr="00020F7B">
                <w:rPr>
                  <w:rFonts w:ascii="Times New Roman" w:hAnsi="Times New Roman" w:cs="Times New Roman"/>
                  <w:i/>
                  <w:iCs/>
                  <w:noProof/>
                </w:rPr>
                <w:t xml:space="preserve">Energy, </w:t>
              </w:r>
              <w:r w:rsidRPr="00020F7B">
                <w:rPr>
                  <w:rFonts w:ascii="Times New Roman" w:hAnsi="Times New Roman" w:cs="Times New Roman"/>
                  <w:noProof/>
                </w:rPr>
                <w:t>Issue 161, pp. 435-446.</w:t>
              </w:r>
            </w:p>
            <w:p w14:paraId="6BCF64F5" w14:textId="09CB4666" w:rsidR="00020F7B" w:rsidRDefault="00020F7B" w:rsidP="00020F7B">
              <w:pPr>
                <w:spacing w:line="360" w:lineRule="auto"/>
              </w:pPr>
              <w:r w:rsidRPr="00020F7B">
                <w:rPr>
                  <w:rFonts w:ascii="Times New Roman" w:hAnsi="Times New Roman" w:cs="Times New Roman"/>
                  <w:b/>
                  <w:bCs/>
                  <w:noProof/>
                </w:rPr>
                <w:fldChar w:fldCharType="end"/>
              </w:r>
            </w:p>
          </w:sdtContent>
        </w:sdt>
      </w:sdtContent>
    </w:sdt>
    <w:p w14:paraId="2920F8B8" w14:textId="70F281FC" w:rsidR="00632F4A" w:rsidRDefault="00632F4A" w:rsidP="003C66FE">
      <w:pPr>
        <w:spacing w:line="240" w:lineRule="auto"/>
        <w:jc w:val="both"/>
        <w:rPr>
          <w:rFonts w:ascii="Times New Roman" w:hAnsi="Times New Roman" w:cs="Times New Roman"/>
          <w:sz w:val="24"/>
          <w:szCs w:val="24"/>
          <w:lang w:val="en-GB"/>
        </w:rPr>
      </w:pPr>
    </w:p>
    <w:p w14:paraId="227183E7" w14:textId="77DE095C" w:rsidR="00632F4A" w:rsidRDefault="00632F4A" w:rsidP="003C66FE">
      <w:pPr>
        <w:spacing w:line="240" w:lineRule="auto"/>
        <w:jc w:val="both"/>
        <w:rPr>
          <w:rFonts w:ascii="Times New Roman" w:hAnsi="Times New Roman" w:cs="Times New Roman"/>
          <w:sz w:val="24"/>
          <w:szCs w:val="24"/>
          <w:lang w:val="en-GB"/>
        </w:rPr>
      </w:pPr>
    </w:p>
    <w:p w14:paraId="1C1A0376" w14:textId="2D039538" w:rsidR="00632F4A" w:rsidRDefault="00632F4A" w:rsidP="003C66FE">
      <w:pPr>
        <w:spacing w:line="240" w:lineRule="auto"/>
        <w:jc w:val="both"/>
        <w:rPr>
          <w:rFonts w:ascii="Times New Roman" w:hAnsi="Times New Roman" w:cs="Times New Roman"/>
          <w:sz w:val="24"/>
          <w:szCs w:val="24"/>
          <w:lang w:val="en-GB"/>
        </w:rPr>
      </w:pPr>
    </w:p>
    <w:p w14:paraId="7D804687" w14:textId="3D1EAA4B" w:rsidR="00632F4A" w:rsidRDefault="00632F4A" w:rsidP="003C66FE">
      <w:pPr>
        <w:spacing w:line="240" w:lineRule="auto"/>
        <w:jc w:val="both"/>
        <w:rPr>
          <w:rFonts w:ascii="Times New Roman" w:hAnsi="Times New Roman" w:cs="Times New Roman"/>
          <w:sz w:val="24"/>
          <w:szCs w:val="24"/>
          <w:lang w:val="en-GB"/>
        </w:rPr>
      </w:pPr>
    </w:p>
    <w:p w14:paraId="5C77E5D2" w14:textId="7EB89CAD" w:rsidR="00632F4A" w:rsidRDefault="00632F4A" w:rsidP="003C66FE">
      <w:pPr>
        <w:spacing w:line="240" w:lineRule="auto"/>
        <w:jc w:val="both"/>
        <w:rPr>
          <w:rFonts w:ascii="Times New Roman" w:hAnsi="Times New Roman" w:cs="Times New Roman"/>
          <w:sz w:val="24"/>
          <w:szCs w:val="24"/>
          <w:lang w:val="en-GB"/>
        </w:rPr>
      </w:pPr>
    </w:p>
    <w:p w14:paraId="0B5F8E90" w14:textId="23EEAC4D" w:rsidR="00632F4A" w:rsidRDefault="00632F4A" w:rsidP="003C66FE">
      <w:pPr>
        <w:spacing w:line="240" w:lineRule="auto"/>
        <w:jc w:val="both"/>
        <w:rPr>
          <w:rFonts w:ascii="Times New Roman" w:hAnsi="Times New Roman" w:cs="Times New Roman"/>
          <w:sz w:val="24"/>
          <w:szCs w:val="24"/>
          <w:lang w:val="en-GB"/>
        </w:rPr>
      </w:pPr>
    </w:p>
    <w:p w14:paraId="1654DB65" w14:textId="1E1A7D17" w:rsidR="00020F7B" w:rsidRDefault="00020F7B" w:rsidP="003C66FE">
      <w:pPr>
        <w:spacing w:line="240" w:lineRule="auto"/>
        <w:jc w:val="both"/>
        <w:rPr>
          <w:rFonts w:ascii="Times New Roman" w:hAnsi="Times New Roman" w:cs="Times New Roman"/>
          <w:sz w:val="24"/>
          <w:szCs w:val="24"/>
          <w:lang w:val="en-GB"/>
        </w:rPr>
      </w:pPr>
    </w:p>
    <w:p w14:paraId="793D9A71" w14:textId="4B5ADF01" w:rsidR="00020F7B" w:rsidRDefault="00020F7B" w:rsidP="003C66FE">
      <w:pPr>
        <w:spacing w:line="240" w:lineRule="auto"/>
        <w:jc w:val="both"/>
        <w:rPr>
          <w:rFonts w:ascii="Times New Roman" w:hAnsi="Times New Roman" w:cs="Times New Roman"/>
          <w:sz w:val="24"/>
          <w:szCs w:val="24"/>
          <w:lang w:val="en-GB"/>
        </w:rPr>
      </w:pPr>
    </w:p>
    <w:p w14:paraId="782A103D" w14:textId="00BDDD10" w:rsidR="00020F7B" w:rsidRDefault="00020F7B" w:rsidP="003C66FE">
      <w:pPr>
        <w:spacing w:line="240" w:lineRule="auto"/>
        <w:jc w:val="both"/>
        <w:rPr>
          <w:rFonts w:ascii="Times New Roman" w:hAnsi="Times New Roman" w:cs="Times New Roman"/>
          <w:sz w:val="24"/>
          <w:szCs w:val="24"/>
          <w:lang w:val="en-GB"/>
        </w:rPr>
      </w:pPr>
    </w:p>
    <w:p w14:paraId="0ED66DAE" w14:textId="533A6EE6" w:rsidR="00020F7B" w:rsidRDefault="00020F7B" w:rsidP="003C66FE">
      <w:pPr>
        <w:spacing w:line="240" w:lineRule="auto"/>
        <w:jc w:val="both"/>
        <w:rPr>
          <w:rFonts w:ascii="Times New Roman" w:hAnsi="Times New Roman" w:cs="Times New Roman"/>
          <w:sz w:val="24"/>
          <w:szCs w:val="24"/>
          <w:lang w:val="en-GB"/>
        </w:rPr>
      </w:pPr>
    </w:p>
    <w:p w14:paraId="03BD45DD" w14:textId="0F2DD20E" w:rsidR="00020F7B" w:rsidRDefault="00020F7B" w:rsidP="003C66FE">
      <w:pPr>
        <w:spacing w:line="240" w:lineRule="auto"/>
        <w:jc w:val="both"/>
        <w:rPr>
          <w:rFonts w:ascii="Times New Roman" w:hAnsi="Times New Roman" w:cs="Times New Roman"/>
          <w:sz w:val="24"/>
          <w:szCs w:val="24"/>
          <w:lang w:val="en-GB"/>
        </w:rPr>
      </w:pPr>
    </w:p>
    <w:p w14:paraId="6BE02159" w14:textId="106C515D" w:rsidR="00020F7B" w:rsidRDefault="00020F7B" w:rsidP="003C66FE">
      <w:pPr>
        <w:spacing w:line="240" w:lineRule="auto"/>
        <w:jc w:val="both"/>
        <w:rPr>
          <w:rFonts w:ascii="Times New Roman" w:hAnsi="Times New Roman" w:cs="Times New Roman"/>
          <w:sz w:val="24"/>
          <w:szCs w:val="24"/>
          <w:lang w:val="en-GB"/>
        </w:rPr>
      </w:pPr>
    </w:p>
    <w:p w14:paraId="267A2458" w14:textId="77777777" w:rsidR="00020F7B" w:rsidRDefault="00020F7B" w:rsidP="003C66FE">
      <w:pPr>
        <w:spacing w:line="240" w:lineRule="auto"/>
        <w:jc w:val="both"/>
        <w:rPr>
          <w:rFonts w:ascii="Times New Roman" w:hAnsi="Times New Roman" w:cs="Times New Roman"/>
          <w:sz w:val="24"/>
          <w:szCs w:val="24"/>
          <w:lang w:val="en-GB"/>
        </w:rPr>
      </w:pPr>
    </w:p>
    <w:p w14:paraId="7B164841" w14:textId="20DEEE82" w:rsidR="00632F4A" w:rsidRDefault="00632F4A" w:rsidP="003C66FE">
      <w:pPr>
        <w:spacing w:line="240" w:lineRule="auto"/>
        <w:jc w:val="both"/>
        <w:rPr>
          <w:rFonts w:ascii="Times New Roman" w:hAnsi="Times New Roman" w:cs="Times New Roman"/>
          <w:sz w:val="24"/>
          <w:szCs w:val="24"/>
          <w:lang w:val="en-GB"/>
        </w:rPr>
      </w:pPr>
    </w:p>
    <w:p w14:paraId="2370C5AC" w14:textId="385C2629" w:rsidR="00632F4A" w:rsidRDefault="00632F4A" w:rsidP="003C66FE">
      <w:pPr>
        <w:spacing w:line="240" w:lineRule="auto"/>
        <w:jc w:val="both"/>
        <w:rPr>
          <w:rFonts w:ascii="Times New Roman" w:hAnsi="Times New Roman" w:cs="Times New Roman"/>
          <w:sz w:val="24"/>
          <w:szCs w:val="24"/>
          <w:lang w:val="en-GB"/>
        </w:rPr>
      </w:pPr>
    </w:p>
    <w:p w14:paraId="4230C218" w14:textId="0D5FBE09" w:rsidR="00632F4A" w:rsidRDefault="00632F4A" w:rsidP="003C66FE">
      <w:pPr>
        <w:spacing w:line="240" w:lineRule="auto"/>
        <w:jc w:val="both"/>
        <w:rPr>
          <w:rFonts w:ascii="Times New Roman" w:hAnsi="Times New Roman" w:cs="Times New Roman"/>
          <w:sz w:val="24"/>
          <w:szCs w:val="24"/>
          <w:lang w:val="en-GB"/>
        </w:rPr>
      </w:pPr>
    </w:p>
    <w:p w14:paraId="2D0A21A8" w14:textId="78BA0152" w:rsidR="002251F8" w:rsidRDefault="002251F8" w:rsidP="003C66FE">
      <w:pPr>
        <w:spacing w:line="240" w:lineRule="auto"/>
        <w:jc w:val="both"/>
        <w:rPr>
          <w:rFonts w:ascii="Times New Roman" w:hAnsi="Times New Roman" w:cs="Times New Roman"/>
          <w:sz w:val="24"/>
          <w:szCs w:val="24"/>
          <w:lang w:val="en-GB"/>
        </w:rPr>
      </w:pPr>
    </w:p>
    <w:p w14:paraId="12D19815" w14:textId="77777777" w:rsidR="002251F8" w:rsidRDefault="002251F8" w:rsidP="003C66FE">
      <w:pPr>
        <w:spacing w:line="240" w:lineRule="auto"/>
        <w:jc w:val="both"/>
        <w:rPr>
          <w:rFonts w:ascii="Times New Roman" w:hAnsi="Times New Roman" w:cs="Times New Roman"/>
          <w:sz w:val="24"/>
          <w:szCs w:val="24"/>
          <w:lang w:val="en-GB"/>
        </w:rPr>
      </w:pPr>
    </w:p>
    <w:p w14:paraId="0468816E" w14:textId="36DE17B2" w:rsidR="00632F4A" w:rsidRDefault="00632F4A" w:rsidP="003C66FE">
      <w:pPr>
        <w:spacing w:line="240" w:lineRule="auto"/>
        <w:jc w:val="both"/>
        <w:rPr>
          <w:rFonts w:ascii="Times New Roman" w:hAnsi="Times New Roman" w:cs="Times New Roman"/>
          <w:sz w:val="24"/>
          <w:szCs w:val="24"/>
          <w:lang w:val="en-GB"/>
        </w:rPr>
      </w:pPr>
    </w:p>
    <w:p w14:paraId="013FE195" w14:textId="5BA4B529" w:rsidR="004D037B" w:rsidRDefault="004D037B" w:rsidP="003C66FE">
      <w:pPr>
        <w:spacing w:line="240" w:lineRule="auto"/>
        <w:jc w:val="both"/>
        <w:rPr>
          <w:rFonts w:ascii="Times New Roman" w:hAnsi="Times New Roman" w:cs="Times New Roman"/>
          <w:sz w:val="24"/>
          <w:szCs w:val="24"/>
          <w:lang w:val="en-GB"/>
        </w:rPr>
      </w:pPr>
    </w:p>
    <w:p w14:paraId="1C93EEFE" w14:textId="6E18D662" w:rsidR="007B255E" w:rsidRDefault="00632F4A" w:rsidP="002251F8">
      <w:pPr>
        <w:pStyle w:val="Heading1"/>
        <w:jc w:val="center"/>
        <w:rPr>
          <w:rFonts w:ascii="Times New Roman" w:hAnsi="Times New Roman" w:cs="Times New Roman"/>
          <w:b/>
          <w:bCs/>
          <w:color w:val="000000" w:themeColor="text1"/>
          <w:sz w:val="25"/>
          <w:szCs w:val="25"/>
        </w:rPr>
      </w:pPr>
      <w:bookmarkStart w:id="102" w:name="_Toc51275077"/>
      <w:r w:rsidRPr="007B255E">
        <w:rPr>
          <w:rFonts w:ascii="Times New Roman" w:hAnsi="Times New Roman" w:cs="Times New Roman"/>
          <w:b/>
          <w:bCs/>
          <w:color w:val="000000" w:themeColor="text1"/>
          <w:sz w:val="25"/>
          <w:szCs w:val="25"/>
        </w:rPr>
        <w:lastRenderedPageBreak/>
        <w:t>APPENDI</w:t>
      </w:r>
      <w:r w:rsidR="004D037B">
        <w:rPr>
          <w:rFonts w:ascii="Times New Roman" w:hAnsi="Times New Roman" w:cs="Times New Roman"/>
          <w:b/>
          <w:bCs/>
          <w:color w:val="000000" w:themeColor="text1"/>
          <w:sz w:val="25"/>
          <w:szCs w:val="25"/>
        </w:rPr>
        <w:t>CES</w:t>
      </w:r>
      <w:bookmarkEnd w:id="102"/>
    </w:p>
    <w:p w14:paraId="3BD16AE2" w14:textId="77777777" w:rsidR="004D037B" w:rsidRDefault="004D037B" w:rsidP="004D037B">
      <w:pPr>
        <w:rPr>
          <w:lang w:val="en-GB"/>
        </w:rPr>
      </w:pPr>
    </w:p>
    <w:p w14:paraId="5C7637DA" w14:textId="48238BBA" w:rsidR="004D037B" w:rsidRPr="00841031" w:rsidRDefault="004D037B" w:rsidP="00841031">
      <w:pPr>
        <w:pStyle w:val="Heading2"/>
        <w:rPr>
          <w:rFonts w:ascii="Times New Roman" w:hAnsi="Times New Roman" w:cs="Times New Roman"/>
          <w:b/>
          <w:bCs/>
          <w:sz w:val="24"/>
          <w:szCs w:val="24"/>
          <w:lang w:val="en-GB"/>
        </w:rPr>
      </w:pPr>
      <w:bookmarkStart w:id="103" w:name="_Toc51275078"/>
      <w:r w:rsidRPr="00841031">
        <w:rPr>
          <w:rFonts w:ascii="Times New Roman" w:hAnsi="Times New Roman" w:cs="Times New Roman"/>
          <w:b/>
          <w:bCs/>
          <w:noProof/>
          <w:color w:val="000000" w:themeColor="text1"/>
          <w:sz w:val="24"/>
          <w:szCs w:val="24"/>
        </w:rPr>
        <w:drawing>
          <wp:anchor distT="0" distB="0" distL="114300" distR="114300" simplePos="0" relativeHeight="251664384" behindDoc="0" locked="0" layoutInCell="1" allowOverlap="1" wp14:anchorId="75B1AA10" wp14:editId="68C6295D">
            <wp:simplePos x="0" y="0"/>
            <wp:positionH relativeFrom="column">
              <wp:posOffset>0</wp:posOffset>
            </wp:positionH>
            <wp:positionV relativeFrom="paragraph">
              <wp:posOffset>397822</wp:posOffset>
            </wp:positionV>
            <wp:extent cx="5736590" cy="2407920"/>
            <wp:effectExtent l="0" t="0" r="3810" b="508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6590" cy="24079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41031">
        <w:rPr>
          <w:rFonts w:ascii="Times New Roman" w:hAnsi="Times New Roman" w:cs="Times New Roman"/>
          <w:b/>
          <w:bCs/>
          <w:color w:val="000000" w:themeColor="text1"/>
          <w:sz w:val="24"/>
          <w:szCs w:val="24"/>
          <w:lang w:val="en-GB"/>
        </w:rPr>
        <w:t>Appendix 1: Descriptive Statistics</w:t>
      </w:r>
      <w:bookmarkEnd w:id="103"/>
      <w:r w:rsidRPr="00841031">
        <w:rPr>
          <w:rFonts w:ascii="Times New Roman" w:hAnsi="Times New Roman" w:cs="Times New Roman"/>
          <w:b/>
          <w:bCs/>
          <w:sz w:val="24"/>
          <w:szCs w:val="24"/>
          <w:lang w:val="en-GB"/>
        </w:rPr>
        <w:t xml:space="preserve"> </w:t>
      </w:r>
    </w:p>
    <w:p w14:paraId="4F662138" w14:textId="5D7A694E" w:rsidR="00632F4A" w:rsidRPr="007B255E" w:rsidRDefault="00632F4A" w:rsidP="007B255E">
      <w:pPr>
        <w:pStyle w:val="Heading1"/>
        <w:rPr>
          <w:rFonts w:ascii="Times New Roman" w:hAnsi="Times New Roman" w:cs="Times New Roman"/>
          <w:b/>
          <w:bCs/>
          <w:sz w:val="25"/>
          <w:szCs w:val="25"/>
        </w:rPr>
      </w:pPr>
    </w:p>
    <w:p w14:paraId="4A8A43E2" w14:textId="355B135D" w:rsidR="008F72EC" w:rsidRPr="008F72EC" w:rsidRDefault="008F72EC" w:rsidP="008F72EC">
      <w:pPr>
        <w:rPr>
          <w:rFonts w:ascii="Times New Roman" w:hAnsi="Times New Roman" w:cs="Times New Roman"/>
          <w:sz w:val="24"/>
          <w:szCs w:val="24"/>
          <w:lang w:val="en-GB"/>
        </w:rPr>
      </w:pPr>
    </w:p>
    <w:p w14:paraId="64D914AD" w14:textId="1E3E53D5" w:rsidR="008F72EC" w:rsidRPr="00841031" w:rsidRDefault="008F72EC" w:rsidP="00841031">
      <w:pPr>
        <w:pStyle w:val="Heading2"/>
        <w:rPr>
          <w:rFonts w:ascii="Times New Roman" w:hAnsi="Times New Roman" w:cs="Times New Roman"/>
          <w:b/>
          <w:bCs/>
          <w:sz w:val="24"/>
          <w:szCs w:val="24"/>
          <w:lang w:val="en-GB"/>
        </w:rPr>
      </w:pPr>
      <w:bookmarkStart w:id="104" w:name="_Toc51275079"/>
      <w:r w:rsidRPr="00841031">
        <w:rPr>
          <w:rFonts w:ascii="Times New Roman" w:hAnsi="Times New Roman" w:cs="Times New Roman"/>
          <w:b/>
          <w:bCs/>
          <w:noProof/>
          <w:color w:val="000000" w:themeColor="text1"/>
          <w:sz w:val="24"/>
          <w:szCs w:val="24"/>
        </w:rPr>
        <w:drawing>
          <wp:anchor distT="0" distB="0" distL="114300" distR="114300" simplePos="0" relativeHeight="251666432" behindDoc="0" locked="0" layoutInCell="1" allowOverlap="1" wp14:anchorId="22ED9CBD" wp14:editId="6D7901BE">
            <wp:simplePos x="0" y="0"/>
            <wp:positionH relativeFrom="column">
              <wp:posOffset>0</wp:posOffset>
            </wp:positionH>
            <wp:positionV relativeFrom="paragraph">
              <wp:posOffset>338455</wp:posOffset>
            </wp:positionV>
            <wp:extent cx="5882640" cy="3043555"/>
            <wp:effectExtent l="0" t="0" r="0" b="444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82640" cy="30435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D037B" w:rsidRPr="00841031">
        <w:rPr>
          <w:rFonts w:ascii="Times New Roman" w:hAnsi="Times New Roman" w:cs="Times New Roman"/>
          <w:b/>
          <w:bCs/>
          <w:color w:val="000000" w:themeColor="text1"/>
          <w:sz w:val="24"/>
          <w:szCs w:val="24"/>
          <w:lang w:val="en-GB"/>
        </w:rPr>
        <w:t>Appendix 2: Correlation Matrix</w:t>
      </w:r>
      <w:bookmarkEnd w:id="104"/>
      <w:r w:rsidR="004D037B" w:rsidRPr="00841031">
        <w:rPr>
          <w:rFonts w:ascii="Times New Roman" w:hAnsi="Times New Roman" w:cs="Times New Roman"/>
          <w:b/>
          <w:bCs/>
          <w:color w:val="000000" w:themeColor="text1"/>
          <w:sz w:val="24"/>
          <w:szCs w:val="24"/>
          <w:lang w:val="en-GB"/>
        </w:rPr>
        <w:t xml:space="preserve"> </w:t>
      </w:r>
      <w:r w:rsidRPr="00841031">
        <w:rPr>
          <w:rFonts w:ascii="Times New Roman" w:hAnsi="Times New Roman" w:cs="Times New Roman"/>
          <w:b/>
          <w:bCs/>
          <w:sz w:val="24"/>
          <w:szCs w:val="24"/>
          <w:lang w:val="en-GB"/>
        </w:rPr>
        <w:tab/>
      </w:r>
    </w:p>
    <w:p w14:paraId="1B3FAC4C" w14:textId="74C19FF8" w:rsidR="008F72EC" w:rsidRPr="008F72EC" w:rsidRDefault="008F72EC" w:rsidP="008F72EC">
      <w:pPr>
        <w:rPr>
          <w:rFonts w:ascii="Times New Roman" w:hAnsi="Times New Roman" w:cs="Times New Roman"/>
          <w:sz w:val="24"/>
          <w:szCs w:val="24"/>
          <w:lang w:val="en-GB"/>
        </w:rPr>
      </w:pPr>
    </w:p>
    <w:p w14:paraId="4322EE6C" w14:textId="2E216C7E" w:rsidR="008F72EC" w:rsidRPr="008F72EC" w:rsidRDefault="008F72EC" w:rsidP="008F72EC">
      <w:pPr>
        <w:rPr>
          <w:rFonts w:ascii="Times New Roman" w:hAnsi="Times New Roman" w:cs="Times New Roman"/>
          <w:sz w:val="24"/>
          <w:szCs w:val="24"/>
          <w:lang w:val="en-GB"/>
        </w:rPr>
      </w:pPr>
    </w:p>
    <w:p w14:paraId="534BEDA5" w14:textId="22E8C4E9" w:rsidR="008F72EC" w:rsidRPr="008F72EC" w:rsidRDefault="008F72EC" w:rsidP="008F72EC">
      <w:pPr>
        <w:rPr>
          <w:rFonts w:ascii="Times New Roman" w:hAnsi="Times New Roman" w:cs="Times New Roman"/>
          <w:sz w:val="24"/>
          <w:szCs w:val="24"/>
          <w:lang w:val="en-GB"/>
        </w:rPr>
      </w:pPr>
    </w:p>
    <w:p w14:paraId="56D6DCAF" w14:textId="0BDD0EB4" w:rsidR="008F72EC" w:rsidRPr="008F72EC" w:rsidRDefault="008F72EC" w:rsidP="008F72EC">
      <w:pPr>
        <w:rPr>
          <w:rFonts w:ascii="Times New Roman" w:hAnsi="Times New Roman" w:cs="Times New Roman"/>
          <w:sz w:val="24"/>
          <w:szCs w:val="24"/>
          <w:lang w:val="en-GB"/>
        </w:rPr>
      </w:pPr>
    </w:p>
    <w:p w14:paraId="3A89BCCC" w14:textId="511CBACC" w:rsidR="008F72EC" w:rsidRPr="008F72EC" w:rsidRDefault="008F72EC" w:rsidP="008F72EC">
      <w:pPr>
        <w:rPr>
          <w:rFonts w:ascii="Times New Roman" w:hAnsi="Times New Roman" w:cs="Times New Roman"/>
          <w:sz w:val="24"/>
          <w:szCs w:val="24"/>
          <w:lang w:val="en-GB"/>
        </w:rPr>
      </w:pPr>
    </w:p>
    <w:p w14:paraId="5636F209" w14:textId="69D2EAC0" w:rsidR="008F72EC" w:rsidRPr="00841031" w:rsidRDefault="004D037B" w:rsidP="00841031">
      <w:pPr>
        <w:pStyle w:val="Heading2"/>
        <w:rPr>
          <w:rFonts w:ascii="Times New Roman" w:hAnsi="Times New Roman" w:cs="Times New Roman"/>
          <w:b/>
          <w:bCs/>
          <w:color w:val="000000" w:themeColor="text1"/>
          <w:sz w:val="24"/>
          <w:szCs w:val="24"/>
          <w:lang w:val="en-GB"/>
        </w:rPr>
      </w:pPr>
      <w:bookmarkStart w:id="105" w:name="_Toc51275080"/>
      <w:r w:rsidRPr="00841031">
        <w:rPr>
          <w:rFonts w:ascii="Times New Roman" w:hAnsi="Times New Roman" w:cs="Times New Roman"/>
          <w:b/>
          <w:bCs/>
          <w:color w:val="000000" w:themeColor="text1"/>
          <w:sz w:val="24"/>
          <w:szCs w:val="24"/>
          <w:lang w:val="en-GB"/>
        </w:rPr>
        <w:t>Appendix 3: Variable Description Table</w:t>
      </w:r>
      <w:bookmarkEnd w:id="105"/>
    </w:p>
    <w:tbl>
      <w:tblPr>
        <w:tblStyle w:val="TableGrid"/>
        <w:tblW w:w="0" w:type="auto"/>
        <w:tblLook w:val="04A0" w:firstRow="1" w:lastRow="0" w:firstColumn="1" w:lastColumn="0" w:noHBand="0" w:noVBand="1"/>
      </w:tblPr>
      <w:tblGrid>
        <w:gridCol w:w="2243"/>
        <w:gridCol w:w="8"/>
        <w:gridCol w:w="2256"/>
        <w:gridCol w:w="4277"/>
      </w:tblGrid>
      <w:tr w:rsidR="004D037B" w14:paraId="3553E753" w14:textId="77777777" w:rsidTr="004D037B">
        <w:tc>
          <w:tcPr>
            <w:tcW w:w="2251" w:type="dxa"/>
            <w:gridSpan w:val="2"/>
          </w:tcPr>
          <w:p w14:paraId="0CB9C912" w14:textId="7D4B2FEB" w:rsidR="004D037B" w:rsidRDefault="004D037B" w:rsidP="004D037B">
            <w:pPr>
              <w:rPr>
                <w:rFonts w:ascii="Times New Roman" w:hAnsi="Times New Roman" w:cs="Times New Roman"/>
                <w:sz w:val="24"/>
                <w:szCs w:val="24"/>
                <w:lang w:val="en-GB"/>
              </w:rPr>
            </w:pPr>
            <w:r>
              <w:rPr>
                <w:rFonts w:ascii="Times New Roman" w:hAnsi="Times New Roman" w:cs="Times New Roman"/>
                <w:sz w:val="24"/>
                <w:szCs w:val="24"/>
                <w:lang w:val="en-GB"/>
              </w:rPr>
              <w:t>Variables</w:t>
            </w:r>
          </w:p>
        </w:tc>
        <w:tc>
          <w:tcPr>
            <w:tcW w:w="2256" w:type="dxa"/>
          </w:tcPr>
          <w:p w14:paraId="4E6366D1" w14:textId="7556F2C6" w:rsidR="004D037B" w:rsidRDefault="004D037B" w:rsidP="004D037B">
            <w:pPr>
              <w:rPr>
                <w:rFonts w:ascii="Times New Roman" w:hAnsi="Times New Roman" w:cs="Times New Roman"/>
                <w:sz w:val="24"/>
                <w:szCs w:val="24"/>
                <w:lang w:val="en-GB"/>
              </w:rPr>
            </w:pPr>
            <w:r>
              <w:rPr>
                <w:rFonts w:ascii="Times New Roman" w:hAnsi="Times New Roman" w:cs="Times New Roman"/>
                <w:sz w:val="24"/>
                <w:szCs w:val="24"/>
                <w:lang w:val="en-GB"/>
              </w:rPr>
              <w:t>Description</w:t>
            </w:r>
          </w:p>
        </w:tc>
        <w:tc>
          <w:tcPr>
            <w:tcW w:w="4277" w:type="dxa"/>
          </w:tcPr>
          <w:p w14:paraId="566C515E" w14:textId="1EE671EA" w:rsidR="004D037B" w:rsidRDefault="004D037B" w:rsidP="004D037B">
            <w:pPr>
              <w:rPr>
                <w:rFonts w:ascii="Times New Roman" w:hAnsi="Times New Roman" w:cs="Times New Roman"/>
                <w:sz w:val="24"/>
                <w:szCs w:val="24"/>
                <w:lang w:val="en-GB"/>
              </w:rPr>
            </w:pPr>
            <w:r>
              <w:rPr>
                <w:rFonts w:ascii="Times New Roman" w:hAnsi="Times New Roman" w:cs="Times New Roman"/>
                <w:sz w:val="24"/>
                <w:szCs w:val="24"/>
                <w:lang w:val="en-GB"/>
              </w:rPr>
              <w:t xml:space="preserve">Source </w:t>
            </w:r>
          </w:p>
        </w:tc>
      </w:tr>
      <w:tr w:rsidR="004D037B" w14:paraId="557B0131" w14:textId="77777777" w:rsidTr="004D037B">
        <w:tc>
          <w:tcPr>
            <w:tcW w:w="2251" w:type="dxa"/>
            <w:gridSpan w:val="2"/>
          </w:tcPr>
          <w:p w14:paraId="6EDE2C4C" w14:textId="66CB409A" w:rsidR="004D037B" w:rsidRDefault="004D037B" w:rsidP="004D037B">
            <w:pPr>
              <w:rPr>
                <w:rFonts w:ascii="Times New Roman" w:hAnsi="Times New Roman" w:cs="Times New Roman"/>
                <w:sz w:val="24"/>
                <w:szCs w:val="24"/>
                <w:lang w:val="en-GB"/>
              </w:rPr>
            </w:pPr>
            <w:r>
              <w:rPr>
                <w:rFonts w:ascii="Times New Roman" w:hAnsi="Times New Roman" w:cs="Times New Roman"/>
                <w:sz w:val="24"/>
                <w:szCs w:val="24"/>
                <w:lang w:val="en-GB"/>
              </w:rPr>
              <w:t xml:space="preserve">WTI OIL </w:t>
            </w:r>
          </w:p>
        </w:tc>
        <w:tc>
          <w:tcPr>
            <w:tcW w:w="2256" w:type="dxa"/>
          </w:tcPr>
          <w:p w14:paraId="5C5654F2" w14:textId="0B9E2FAA" w:rsidR="004D037B" w:rsidRDefault="004D037B" w:rsidP="004D037B">
            <w:pPr>
              <w:rPr>
                <w:rFonts w:ascii="Times New Roman" w:hAnsi="Times New Roman" w:cs="Times New Roman"/>
                <w:sz w:val="24"/>
                <w:szCs w:val="24"/>
                <w:lang w:val="en-GB"/>
              </w:rPr>
            </w:pPr>
            <w:r>
              <w:rPr>
                <w:rFonts w:ascii="Times New Roman" w:hAnsi="Times New Roman" w:cs="Times New Roman"/>
                <w:sz w:val="24"/>
                <w:szCs w:val="24"/>
                <w:lang w:val="en-GB"/>
              </w:rPr>
              <w:t>Benchmark Price</w:t>
            </w:r>
          </w:p>
        </w:tc>
        <w:tc>
          <w:tcPr>
            <w:tcW w:w="4277" w:type="dxa"/>
          </w:tcPr>
          <w:p w14:paraId="7705B322" w14:textId="5886E606" w:rsidR="004D037B" w:rsidRDefault="004D037B" w:rsidP="004D037B">
            <w:pPr>
              <w:rPr>
                <w:rFonts w:ascii="Times New Roman" w:hAnsi="Times New Roman" w:cs="Times New Roman"/>
                <w:sz w:val="24"/>
                <w:szCs w:val="24"/>
                <w:lang w:val="en-GB"/>
              </w:rPr>
            </w:pPr>
            <w:r>
              <w:rPr>
                <w:rFonts w:ascii="Times New Roman" w:hAnsi="Times New Roman" w:cs="Times New Roman"/>
                <w:sz w:val="24"/>
                <w:szCs w:val="24"/>
                <w:lang w:val="en-GB"/>
              </w:rPr>
              <w:t xml:space="preserve">Thomson Reuters </w:t>
            </w:r>
          </w:p>
        </w:tc>
      </w:tr>
      <w:tr w:rsidR="004D037B" w14:paraId="2918A71A" w14:textId="77777777" w:rsidTr="004D037B">
        <w:tc>
          <w:tcPr>
            <w:tcW w:w="2251" w:type="dxa"/>
            <w:gridSpan w:val="2"/>
          </w:tcPr>
          <w:p w14:paraId="6AE99B27" w14:textId="18620AD8" w:rsidR="004D037B" w:rsidRDefault="004D037B" w:rsidP="004D037B">
            <w:pPr>
              <w:rPr>
                <w:rFonts w:ascii="Times New Roman" w:hAnsi="Times New Roman" w:cs="Times New Roman"/>
                <w:sz w:val="24"/>
                <w:szCs w:val="24"/>
                <w:lang w:val="en-GB"/>
              </w:rPr>
            </w:pPr>
            <w:r>
              <w:rPr>
                <w:rFonts w:ascii="Times New Roman" w:hAnsi="Times New Roman" w:cs="Times New Roman"/>
                <w:sz w:val="24"/>
                <w:szCs w:val="24"/>
                <w:lang w:val="en-GB"/>
              </w:rPr>
              <w:t>DHT Holdings</w:t>
            </w:r>
          </w:p>
        </w:tc>
        <w:tc>
          <w:tcPr>
            <w:tcW w:w="2256" w:type="dxa"/>
          </w:tcPr>
          <w:p w14:paraId="1EF205A8" w14:textId="19FB7370" w:rsidR="004D037B" w:rsidRDefault="004D037B" w:rsidP="004D037B">
            <w:pPr>
              <w:rPr>
                <w:rFonts w:ascii="Times New Roman" w:hAnsi="Times New Roman" w:cs="Times New Roman"/>
                <w:sz w:val="24"/>
                <w:szCs w:val="24"/>
                <w:lang w:val="en-GB"/>
              </w:rPr>
            </w:pPr>
            <w:r>
              <w:rPr>
                <w:rFonts w:ascii="Times New Roman" w:hAnsi="Times New Roman" w:cs="Times New Roman"/>
                <w:sz w:val="24"/>
                <w:szCs w:val="24"/>
                <w:lang w:val="en-GB"/>
              </w:rPr>
              <w:t>Oil Tanker Company</w:t>
            </w:r>
          </w:p>
        </w:tc>
        <w:tc>
          <w:tcPr>
            <w:tcW w:w="4277" w:type="dxa"/>
          </w:tcPr>
          <w:p w14:paraId="45CFB375" w14:textId="5C98968C" w:rsidR="004D037B" w:rsidRDefault="004D037B" w:rsidP="004D037B">
            <w:pPr>
              <w:rPr>
                <w:rFonts w:ascii="Times New Roman" w:hAnsi="Times New Roman" w:cs="Times New Roman"/>
                <w:sz w:val="24"/>
                <w:szCs w:val="24"/>
                <w:lang w:val="en-GB"/>
              </w:rPr>
            </w:pPr>
            <w:r>
              <w:rPr>
                <w:rFonts w:ascii="Times New Roman" w:hAnsi="Times New Roman" w:cs="Times New Roman"/>
                <w:sz w:val="24"/>
                <w:szCs w:val="24"/>
                <w:lang w:val="en-GB"/>
              </w:rPr>
              <w:t xml:space="preserve">Thomson Reuters and </w:t>
            </w:r>
            <w:proofErr w:type="spellStart"/>
            <w:r>
              <w:rPr>
                <w:rFonts w:ascii="Times New Roman" w:hAnsi="Times New Roman" w:cs="Times New Roman"/>
                <w:sz w:val="24"/>
                <w:szCs w:val="24"/>
                <w:lang w:val="en-GB"/>
              </w:rPr>
              <w:t>Clarksons</w:t>
            </w:r>
            <w:proofErr w:type="spellEnd"/>
            <w:r>
              <w:rPr>
                <w:rFonts w:ascii="Times New Roman" w:hAnsi="Times New Roman" w:cs="Times New Roman"/>
                <w:sz w:val="24"/>
                <w:szCs w:val="24"/>
                <w:lang w:val="en-GB"/>
              </w:rPr>
              <w:t xml:space="preserve"> Shipping Intelligence. </w:t>
            </w:r>
          </w:p>
        </w:tc>
      </w:tr>
      <w:tr w:rsidR="004D037B" w14:paraId="5E586B12" w14:textId="77777777" w:rsidTr="004D037B">
        <w:tc>
          <w:tcPr>
            <w:tcW w:w="2251" w:type="dxa"/>
            <w:gridSpan w:val="2"/>
          </w:tcPr>
          <w:p w14:paraId="31CF686A" w14:textId="0D0CFCE8" w:rsidR="004D037B" w:rsidRDefault="004D037B" w:rsidP="004D037B">
            <w:pPr>
              <w:rPr>
                <w:rFonts w:ascii="Times New Roman" w:hAnsi="Times New Roman" w:cs="Times New Roman"/>
                <w:sz w:val="24"/>
                <w:szCs w:val="24"/>
                <w:lang w:val="en-GB"/>
              </w:rPr>
            </w:pPr>
            <w:proofErr w:type="spellStart"/>
            <w:r>
              <w:rPr>
                <w:rFonts w:ascii="Times New Roman" w:hAnsi="Times New Roman" w:cs="Times New Roman"/>
                <w:sz w:val="24"/>
                <w:szCs w:val="24"/>
                <w:lang w:val="en-GB"/>
              </w:rPr>
              <w:t>Euronav</w:t>
            </w:r>
            <w:proofErr w:type="spellEnd"/>
          </w:p>
        </w:tc>
        <w:tc>
          <w:tcPr>
            <w:tcW w:w="2256" w:type="dxa"/>
          </w:tcPr>
          <w:p w14:paraId="7CE5676C" w14:textId="68399192" w:rsidR="004D037B" w:rsidRDefault="004D037B" w:rsidP="004D037B">
            <w:pPr>
              <w:rPr>
                <w:rFonts w:ascii="Times New Roman" w:hAnsi="Times New Roman" w:cs="Times New Roman"/>
                <w:sz w:val="24"/>
                <w:szCs w:val="24"/>
                <w:lang w:val="en-GB"/>
              </w:rPr>
            </w:pPr>
            <w:r>
              <w:rPr>
                <w:rFonts w:ascii="Times New Roman" w:hAnsi="Times New Roman" w:cs="Times New Roman"/>
                <w:sz w:val="24"/>
                <w:szCs w:val="24"/>
                <w:lang w:val="en-GB"/>
              </w:rPr>
              <w:t>Oil Tanker Company</w:t>
            </w:r>
          </w:p>
        </w:tc>
        <w:tc>
          <w:tcPr>
            <w:tcW w:w="4277" w:type="dxa"/>
          </w:tcPr>
          <w:p w14:paraId="07BD8DED" w14:textId="214698BC" w:rsidR="004D037B" w:rsidRDefault="004D037B" w:rsidP="004D037B">
            <w:pPr>
              <w:rPr>
                <w:rFonts w:ascii="Times New Roman" w:hAnsi="Times New Roman" w:cs="Times New Roman"/>
                <w:sz w:val="24"/>
                <w:szCs w:val="24"/>
                <w:lang w:val="en-GB"/>
              </w:rPr>
            </w:pPr>
            <w:r>
              <w:rPr>
                <w:rFonts w:ascii="Times New Roman" w:hAnsi="Times New Roman" w:cs="Times New Roman"/>
                <w:sz w:val="24"/>
                <w:szCs w:val="24"/>
                <w:lang w:val="en-GB"/>
              </w:rPr>
              <w:t xml:space="preserve">Thomson Reuters and </w:t>
            </w:r>
            <w:proofErr w:type="spellStart"/>
            <w:r>
              <w:rPr>
                <w:rFonts w:ascii="Times New Roman" w:hAnsi="Times New Roman" w:cs="Times New Roman"/>
                <w:sz w:val="24"/>
                <w:szCs w:val="24"/>
                <w:lang w:val="en-GB"/>
              </w:rPr>
              <w:t>Clarksons</w:t>
            </w:r>
            <w:proofErr w:type="spellEnd"/>
            <w:r>
              <w:rPr>
                <w:rFonts w:ascii="Times New Roman" w:hAnsi="Times New Roman" w:cs="Times New Roman"/>
                <w:sz w:val="24"/>
                <w:szCs w:val="24"/>
                <w:lang w:val="en-GB"/>
              </w:rPr>
              <w:t xml:space="preserve"> Shipping Intelligence</w:t>
            </w:r>
          </w:p>
        </w:tc>
      </w:tr>
      <w:tr w:rsidR="004D037B" w14:paraId="31AA2677" w14:textId="77777777" w:rsidTr="004D037B">
        <w:tc>
          <w:tcPr>
            <w:tcW w:w="2251" w:type="dxa"/>
            <w:gridSpan w:val="2"/>
          </w:tcPr>
          <w:p w14:paraId="01106DEE" w14:textId="0C654122" w:rsidR="004D037B" w:rsidRDefault="004D037B" w:rsidP="004D037B">
            <w:pPr>
              <w:rPr>
                <w:rFonts w:ascii="Times New Roman" w:hAnsi="Times New Roman" w:cs="Times New Roman"/>
                <w:sz w:val="24"/>
                <w:szCs w:val="24"/>
                <w:lang w:val="en-GB"/>
              </w:rPr>
            </w:pPr>
            <w:proofErr w:type="spellStart"/>
            <w:r>
              <w:rPr>
                <w:rFonts w:ascii="Times New Roman" w:hAnsi="Times New Roman" w:cs="Times New Roman"/>
                <w:sz w:val="24"/>
                <w:szCs w:val="24"/>
                <w:lang w:val="en-GB"/>
              </w:rPr>
              <w:t>Teekay</w:t>
            </w:r>
            <w:proofErr w:type="spellEnd"/>
            <w:r>
              <w:rPr>
                <w:rFonts w:ascii="Times New Roman" w:hAnsi="Times New Roman" w:cs="Times New Roman"/>
                <w:sz w:val="24"/>
                <w:szCs w:val="24"/>
                <w:lang w:val="en-GB"/>
              </w:rPr>
              <w:t xml:space="preserve"> Tankers</w:t>
            </w:r>
          </w:p>
        </w:tc>
        <w:tc>
          <w:tcPr>
            <w:tcW w:w="2256" w:type="dxa"/>
          </w:tcPr>
          <w:p w14:paraId="6E55F583" w14:textId="2867B232" w:rsidR="004D037B" w:rsidRDefault="004D037B" w:rsidP="004D037B">
            <w:pPr>
              <w:rPr>
                <w:rFonts w:ascii="Times New Roman" w:hAnsi="Times New Roman" w:cs="Times New Roman"/>
                <w:sz w:val="24"/>
                <w:szCs w:val="24"/>
                <w:lang w:val="en-GB"/>
              </w:rPr>
            </w:pPr>
            <w:r>
              <w:rPr>
                <w:rFonts w:ascii="Times New Roman" w:hAnsi="Times New Roman" w:cs="Times New Roman"/>
                <w:sz w:val="24"/>
                <w:szCs w:val="24"/>
                <w:lang w:val="en-GB"/>
              </w:rPr>
              <w:t>Oil Tanker Company</w:t>
            </w:r>
          </w:p>
        </w:tc>
        <w:tc>
          <w:tcPr>
            <w:tcW w:w="4277" w:type="dxa"/>
          </w:tcPr>
          <w:p w14:paraId="72B88951" w14:textId="33CAF5AF" w:rsidR="004D037B" w:rsidRDefault="004D037B" w:rsidP="004D037B">
            <w:pPr>
              <w:rPr>
                <w:rFonts w:ascii="Times New Roman" w:hAnsi="Times New Roman" w:cs="Times New Roman"/>
                <w:sz w:val="24"/>
                <w:szCs w:val="24"/>
                <w:lang w:val="en-GB"/>
              </w:rPr>
            </w:pPr>
            <w:r>
              <w:rPr>
                <w:rFonts w:ascii="Times New Roman" w:hAnsi="Times New Roman" w:cs="Times New Roman"/>
                <w:sz w:val="24"/>
                <w:szCs w:val="24"/>
                <w:lang w:val="en-GB"/>
              </w:rPr>
              <w:t xml:space="preserve">Thomson Reuters and </w:t>
            </w:r>
            <w:proofErr w:type="spellStart"/>
            <w:r>
              <w:rPr>
                <w:rFonts w:ascii="Times New Roman" w:hAnsi="Times New Roman" w:cs="Times New Roman"/>
                <w:sz w:val="24"/>
                <w:szCs w:val="24"/>
                <w:lang w:val="en-GB"/>
              </w:rPr>
              <w:t>Clarksons</w:t>
            </w:r>
            <w:proofErr w:type="spellEnd"/>
            <w:r>
              <w:rPr>
                <w:rFonts w:ascii="Times New Roman" w:hAnsi="Times New Roman" w:cs="Times New Roman"/>
                <w:sz w:val="24"/>
                <w:szCs w:val="24"/>
                <w:lang w:val="en-GB"/>
              </w:rPr>
              <w:t xml:space="preserve"> Shipping Intelligence</w:t>
            </w:r>
          </w:p>
        </w:tc>
      </w:tr>
      <w:tr w:rsidR="004D037B" w14:paraId="42FCDDCB" w14:textId="77777777" w:rsidTr="004D037B">
        <w:tc>
          <w:tcPr>
            <w:tcW w:w="2251" w:type="dxa"/>
            <w:gridSpan w:val="2"/>
          </w:tcPr>
          <w:p w14:paraId="6792798C" w14:textId="62D509F8" w:rsidR="004D037B" w:rsidRDefault="004D037B" w:rsidP="004D037B">
            <w:pPr>
              <w:rPr>
                <w:rFonts w:ascii="Times New Roman" w:hAnsi="Times New Roman" w:cs="Times New Roman"/>
                <w:sz w:val="24"/>
                <w:szCs w:val="24"/>
                <w:lang w:val="en-GB"/>
              </w:rPr>
            </w:pPr>
            <w:r>
              <w:rPr>
                <w:rFonts w:ascii="Times New Roman" w:hAnsi="Times New Roman" w:cs="Times New Roman"/>
                <w:sz w:val="24"/>
                <w:szCs w:val="24"/>
                <w:lang w:val="en-GB"/>
              </w:rPr>
              <w:t xml:space="preserve">Frontline Limited </w:t>
            </w:r>
          </w:p>
        </w:tc>
        <w:tc>
          <w:tcPr>
            <w:tcW w:w="2256" w:type="dxa"/>
          </w:tcPr>
          <w:p w14:paraId="794DD349" w14:textId="0C4472D1" w:rsidR="004D037B" w:rsidRDefault="004D037B" w:rsidP="004D037B">
            <w:pPr>
              <w:rPr>
                <w:rFonts w:ascii="Times New Roman" w:hAnsi="Times New Roman" w:cs="Times New Roman"/>
                <w:sz w:val="24"/>
                <w:szCs w:val="24"/>
                <w:lang w:val="en-GB"/>
              </w:rPr>
            </w:pPr>
            <w:r>
              <w:rPr>
                <w:rFonts w:ascii="Times New Roman" w:hAnsi="Times New Roman" w:cs="Times New Roman"/>
                <w:sz w:val="24"/>
                <w:szCs w:val="24"/>
                <w:lang w:val="en-GB"/>
              </w:rPr>
              <w:t>Oil Tanker Company</w:t>
            </w:r>
          </w:p>
        </w:tc>
        <w:tc>
          <w:tcPr>
            <w:tcW w:w="4277" w:type="dxa"/>
          </w:tcPr>
          <w:p w14:paraId="39AF9925" w14:textId="1144F938" w:rsidR="004D037B" w:rsidRDefault="004D037B" w:rsidP="004D037B">
            <w:pPr>
              <w:rPr>
                <w:rFonts w:ascii="Times New Roman" w:hAnsi="Times New Roman" w:cs="Times New Roman"/>
                <w:sz w:val="24"/>
                <w:szCs w:val="24"/>
                <w:lang w:val="en-GB"/>
              </w:rPr>
            </w:pPr>
            <w:r>
              <w:rPr>
                <w:rFonts w:ascii="Times New Roman" w:hAnsi="Times New Roman" w:cs="Times New Roman"/>
                <w:sz w:val="24"/>
                <w:szCs w:val="24"/>
                <w:lang w:val="en-GB"/>
              </w:rPr>
              <w:t xml:space="preserve">Thomson Reuters and </w:t>
            </w:r>
            <w:proofErr w:type="spellStart"/>
            <w:r>
              <w:rPr>
                <w:rFonts w:ascii="Times New Roman" w:hAnsi="Times New Roman" w:cs="Times New Roman"/>
                <w:sz w:val="24"/>
                <w:szCs w:val="24"/>
                <w:lang w:val="en-GB"/>
              </w:rPr>
              <w:t>Clarksons</w:t>
            </w:r>
            <w:proofErr w:type="spellEnd"/>
            <w:r>
              <w:rPr>
                <w:rFonts w:ascii="Times New Roman" w:hAnsi="Times New Roman" w:cs="Times New Roman"/>
                <w:sz w:val="24"/>
                <w:szCs w:val="24"/>
                <w:lang w:val="en-GB"/>
              </w:rPr>
              <w:t xml:space="preserve"> Shipping Intelligence</w:t>
            </w:r>
          </w:p>
        </w:tc>
      </w:tr>
      <w:tr w:rsidR="004D037B" w14:paraId="4AFD0C6E" w14:textId="77777777" w:rsidTr="004D037B">
        <w:tc>
          <w:tcPr>
            <w:tcW w:w="2251" w:type="dxa"/>
            <w:gridSpan w:val="2"/>
          </w:tcPr>
          <w:p w14:paraId="79D581D8" w14:textId="313D74EE" w:rsidR="004D037B" w:rsidRDefault="004D037B" w:rsidP="004D037B">
            <w:pPr>
              <w:rPr>
                <w:rFonts w:ascii="Times New Roman" w:hAnsi="Times New Roman" w:cs="Times New Roman"/>
                <w:sz w:val="24"/>
                <w:szCs w:val="24"/>
                <w:lang w:val="en-GB"/>
              </w:rPr>
            </w:pPr>
            <w:r>
              <w:rPr>
                <w:rFonts w:ascii="Times New Roman" w:hAnsi="Times New Roman" w:cs="Times New Roman"/>
                <w:sz w:val="24"/>
                <w:szCs w:val="24"/>
                <w:lang w:val="en-GB"/>
              </w:rPr>
              <w:t>NYSE</w:t>
            </w:r>
          </w:p>
        </w:tc>
        <w:tc>
          <w:tcPr>
            <w:tcW w:w="2256" w:type="dxa"/>
          </w:tcPr>
          <w:p w14:paraId="0EE33827" w14:textId="58698863" w:rsidR="004D037B" w:rsidRDefault="004D037B" w:rsidP="004D037B">
            <w:pPr>
              <w:rPr>
                <w:rFonts w:ascii="Times New Roman" w:hAnsi="Times New Roman" w:cs="Times New Roman"/>
                <w:sz w:val="24"/>
                <w:szCs w:val="24"/>
                <w:lang w:val="en-GB"/>
              </w:rPr>
            </w:pPr>
            <w:r>
              <w:rPr>
                <w:rFonts w:ascii="Times New Roman" w:hAnsi="Times New Roman" w:cs="Times New Roman"/>
                <w:sz w:val="24"/>
                <w:szCs w:val="24"/>
                <w:lang w:val="en-GB"/>
              </w:rPr>
              <w:t xml:space="preserve">Stock Market </w:t>
            </w:r>
          </w:p>
        </w:tc>
        <w:tc>
          <w:tcPr>
            <w:tcW w:w="4277" w:type="dxa"/>
          </w:tcPr>
          <w:p w14:paraId="3DEDED3C" w14:textId="79C13E2B" w:rsidR="004D037B" w:rsidRDefault="004D037B" w:rsidP="004D037B">
            <w:pPr>
              <w:rPr>
                <w:rFonts w:ascii="Times New Roman" w:hAnsi="Times New Roman" w:cs="Times New Roman"/>
                <w:sz w:val="24"/>
                <w:szCs w:val="24"/>
                <w:lang w:val="en-GB"/>
              </w:rPr>
            </w:pPr>
            <w:r>
              <w:rPr>
                <w:rFonts w:ascii="Times New Roman" w:hAnsi="Times New Roman" w:cs="Times New Roman"/>
                <w:sz w:val="24"/>
                <w:szCs w:val="24"/>
                <w:lang w:val="en-GB"/>
              </w:rPr>
              <w:t xml:space="preserve">Thomson Reuters </w:t>
            </w:r>
          </w:p>
        </w:tc>
      </w:tr>
      <w:tr w:rsidR="004D037B" w14:paraId="25ADF257" w14:textId="77777777" w:rsidTr="004D037B">
        <w:tc>
          <w:tcPr>
            <w:tcW w:w="2251" w:type="dxa"/>
            <w:gridSpan w:val="2"/>
          </w:tcPr>
          <w:p w14:paraId="68D2AFDA" w14:textId="506F0BEE" w:rsidR="004D037B" w:rsidRDefault="004D037B" w:rsidP="004D037B">
            <w:pPr>
              <w:rPr>
                <w:rFonts w:ascii="Times New Roman" w:hAnsi="Times New Roman" w:cs="Times New Roman"/>
                <w:sz w:val="24"/>
                <w:szCs w:val="24"/>
                <w:lang w:val="en-GB"/>
              </w:rPr>
            </w:pPr>
            <w:r>
              <w:rPr>
                <w:rFonts w:ascii="Times New Roman" w:hAnsi="Times New Roman" w:cs="Times New Roman"/>
                <w:sz w:val="24"/>
                <w:szCs w:val="24"/>
                <w:lang w:val="en-GB"/>
              </w:rPr>
              <w:t>U.S. Inflation</w:t>
            </w:r>
          </w:p>
        </w:tc>
        <w:tc>
          <w:tcPr>
            <w:tcW w:w="2256" w:type="dxa"/>
          </w:tcPr>
          <w:p w14:paraId="75B11A81" w14:textId="6FCF5BC7" w:rsidR="004D037B" w:rsidRDefault="004D037B" w:rsidP="004D037B">
            <w:pPr>
              <w:rPr>
                <w:rFonts w:ascii="Times New Roman" w:hAnsi="Times New Roman" w:cs="Times New Roman"/>
                <w:sz w:val="24"/>
                <w:szCs w:val="24"/>
                <w:lang w:val="en-GB"/>
              </w:rPr>
            </w:pPr>
            <w:r>
              <w:rPr>
                <w:rFonts w:ascii="Times New Roman" w:hAnsi="Times New Roman" w:cs="Times New Roman"/>
                <w:sz w:val="24"/>
                <w:szCs w:val="24"/>
                <w:lang w:val="en-GB"/>
              </w:rPr>
              <w:t xml:space="preserve">Macroeconomic Indicator </w:t>
            </w:r>
          </w:p>
        </w:tc>
        <w:tc>
          <w:tcPr>
            <w:tcW w:w="4277" w:type="dxa"/>
          </w:tcPr>
          <w:p w14:paraId="2652BEAD" w14:textId="397F8095" w:rsidR="004D037B" w:rsidRDefault="004D037B" w:rsidP="004D037B">
            <w:pPr>
              <w:rPr>
                <w:rFonts w:ascii="Times New Roman" w:hAnsi="Times New Roman" w:cs="Times New Roman"/>
                <w:sz w:val="24"/>
                <w:szCs w:val="24"/>
                <w:lang w:val="en-GB"/>
              </w:rPr>
            </w:pPr>
            <w:r>
              <w:rPr>
                <w:rFonts w:ascii="Times New Roman" w:hAnsi="Times New Roman" w:cs="Times New Roman"/>
                <w:color w:val="000000" w:themeColor="text1"/>
                <w:sz w:val="24"/>
                <w:szCs w:val="24"/>
                <w:lang w:val="en-GB"/>
              </w:rPr>
              <w:t>Federal Reserve Economic data</w:t>
            </w:r>
            <w:r>
              <w:rPr>
                <w:rFonts w:ascii="Times New Roman" w:hAnsi="Times New Roman" w:cs="Times New Roman"/>
                <w:sz w:val="24"/>
                <w:szCs w:val="24"/>
                <w:lang w:val="en-GB"/>
              </w:rPr>
              <w:t xml:space="preserve"> (FRED) </w:t>
            </w:r>
          </w:p>
        </w:tc>
      </w:tr>
      <w:tr w:rsidR="004D037B" w14:paraId="7943352C" w14:textId="3025DF60" w:rsidTr="004D037B">
        <w:tblPrEx>
          <w:tblBorders>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Ex>
        <w:trPr>
          <w:trHeight w:val="100"/>
        </w:trPr>
        <w:tc>
          <w:tcPr>
            <w:tcW w:w="2243" w:type="dxa"/>
            <w:tcBorders>
              <w:left w:val="single" w:sz="4" w:space="0" w:color="auto"/>
              <w:bottom w:val="single" w:sz="4" w:space="0" w:color="auto"/>
              <w:right w:val="single" w:sz="4" w:space="0" w:color="auto"/>
            </w:tcBorders>
          </w:tcPr>
          <w:p w14:paraId="070C2DBC" w14:textId="3888510C" w:rsidR="004D037B" w:rsidRDefault="004D037B" w:rsidP="004D037B">
            <w:pPr>
              <w:rPr>
                <w:rFonts w:ascii="Times New Roman" w:hAnsi="Times New Roman" w:cs="Times New Roman"/>
                <w:sz w:val="24"/>
                <w:szCs w:val="24"/>
                <w:lang w:val="en-GB"/>
              </w:rPr>
            </w:pPr>
            <w:r>
              <w:rPr>
                <w:rFonts w:ascii="Times New Roman" w:hAnsi="Times New Roman" w:cs="Times New Roman"/>
                <w:sz w:val="24"/>
                <w:szCs w:val="24"/>
                <w:lang w:val="en-GB"/>
              </w:rPr>
              <w:t>U.S. GDP</w:t>
            </w:r>
          </w:p>
        </w:tc>
        <w:tc>
          <w:tcPr>
            <w:tcW w:w="2264" w:type="dxa"/>
            <w:gridSpan w:val="2"/>
            <w:tcBorders>
              <w:bottom w:val="single" w:sz="4" w:space="0" w:color="auto"/>
              <w:right w:val="single" w:sz="4" w:space="0" w:color="auto"/>
            </w:tcBorders>
          </w:tcPr>
          <w:p w14:paraId="737977FD" w14:textId="366DBB82" w:rsidR="004D037B" w:rsidRDefault="004D037B" w:rsidP="004D037B">
            <w:pPr>
              <w:rPr>
                <w:rFonts w:ascii="Times New Roman" w:hAnsi="Times New Roman" w:cs="Times New Roman"/>
                <w:sz w:val="24"/>
                <w:szCs w:val="24"/>
                <w:lang w:val="en-GB"/>
              </w:rPr>
            </w:pPr>
            <w:r>
              <w:rPr>
                <w:rFonts w:ascii="Times New Roman" w:hAnsi="Times New Roman" w:cs="Times New Roman"/>
                <w:sz w:val="24"/>
                <w:szCs w:val="24"/>
                <w:lang w:val="en-GB"/>
              </w:rPr>
              <w:t>Macroeconomic Indicator</w:t>
            </w:r>
          </w:p>
        </w:tc>
        <w:tc>
          <w:tcPr>
            <w:tcW w:w="4277" w:type="dxa"/>
            <w:tcBorders>
              <w:bottom w:val="single" w:sz="4" w:space="0" w:color="auto"/>
              <w:right w:val="single" w:sz="4" w:space="0" w:color="auto"/>
            </w:tcBorders>
          </w:tcPr>
          <w:p w14:paraId="08C2262A" w14:textId="0B988C54" w:rsidR="004D037B" w:rsidRDefault="004D037B" w:rsidP="004D037B">
            <w:pPr>
              <w:rPr>
                <w:rFonts w:ascii="Times New Roman" w:hAnsi="Times New Roman" w:cs="Times New Roman"/>
                <w:sz w:val="24"/>
                <w:szCs w:val="24"/>
                <w:lang w:val="en-GB"/>
              </w:rPr>
            </w:pPr>
            <w:r>
              <w:rPr>
                <w:rFonts w:ascii="Times New Roman" w:hAnsi="Times New Roman" w:cs="Times New Roman"/>
                <w:color w:val="000000" w:themeColor="text1"/>
                <w:sz w:val="24"/>
                <w:szCs w:val="24"/>
                <w:lang w:val="en-GB"/>
              </w:rPr>
              <w:t>Federal Reserve Economic data</w:t>
            </w:r>
            <w:r>
              <w:rPr>
                <w:rFonts w:ascii="Times New Roman" w:hAnsi="Times New Roman" w:cs="Times New Roman"/>
                <w:sz w:val="24"/>
                <w:szCs w:val="24"/>
                <w:lang w:val="en-GB"/>
              </w:rPr>
              <w:t xml:space="preserve"> (FRED)</w:t>
            </w:r>
          </w:p>
        </w:tc>
      </w:tr>
    </w:tbl>
    <w:p w14:paraId="5A0F930D" w14:textId="77777777" w:rsidR="008F72EC" w:rsidRPr="008F72EC" w:rsidRDefault="008F72EC" w:rsidP="008F72EC">
      <w:pPr>
        <w:rPr>
          <w:rFonts w:ascii="Times New Roman" w:hAnsi="Times New Roman" w:cs="Times New Roman"/>
          <w:sz w:val="24"/>
          <w:szCs w:val="24"/>
          <w:lang w:val="en-GB"/>
        </w:rPr>
      </w:pPr>
    </w:p>
    <w:sectPr w:rsidR="008F72EC" w:rsidRPr="008F72EC" w:rsidSect="00F21DA2">
      <w:footerReference w:type="even" r:id="rId25"/>
      <w:footerReference w:type="default" r:id="rId26"/>
      <w:pgSz w:w="11900" w:h="16840"/>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 w:author="Robin Dickinson" w:date="2020-09-18T07:35:00Z" w:initials="RD">
    <w:p w14:paraId="7E325165" w14:textId="77777777" w:rsidR="00472AB6" w:rsidRDefault="00472AB6" w:rsidP="00472AB6">
      <w:pPr>
        <w:pStyle w:val="CommentText"/>
      </w:pPr>
      <w:r>
        <w:rPr>
          <w:rStyle w:val="CommentReference"/>
        </w:rPr>
        <w:annotationRef/>
      </w:r>
      <w:r>
        <w:t>Consider revising structure what hypothesis?</w:t>
      </w:r>
    </w:p>
    <w:p w14:paraId="430B6564" w14:textId="6B697F42" w:rsidR="00472AB6" w:rsidRDefault="00472AB6">
      <w:pPr>
        <w:pStyle w:val="CommentText"/>
      </w:pPr>
    </w:p>
  </w:comment>
  <w:comment w:id="21" w:author="Robin Dickinson" w:date="2020-09-18T07:42:00Z" w:initials="RD">
    <w:p w14:paraId="4943F2A6" w14:textId="7409A167" w:rsidR="00472AB6" w:rsidRDefault="00472AB6">
      <w:pPr>
        <w:pStyle w:val="CommentText"/>
      </w:pPr>
      <w:r>
        <w:rPr>
          <w:rStyle w:val="CommentReference"/>
        </w:rPr>
        <w:annotationRef/>
      </w:r>
      <w:r>
        <w:t>Did?</w:t>
      </w:r>
    </w:p>
  </w:comment>
  <w:comment w:id="24" w:author="Robin Dickinson" w:date="2020-09-18T07:43:00Z" w:initials="RD">
    <w:p w14:paraId="2A3F0905" w14:textId="5748B261" w:rsidR="009652FB" w:rsidRDefault="009652FB">
      <w:pPr>
        <w:pStyle w:val="CommentText"/>
      </w:pPr>
      <w:r>
        <w:rPr>
          <w:rStyle w:val="CommentReference"/>
        </w:rPr>
        <w:annotationRef/>
      </w:r>
      <w:r>
        <w:t>There is nothing obvious that needs correcting in this chapter</w:t>
      </w:r>
    </w:p>
  </w:comment>
  <w:comment w:id="39" w:author="Robin Dickinson" w:date="2020-09-18T07:46:00Z" w:initials="RD">
    <w:p w14:paraId="1AF017DF" w14:textId="5D9AB797" w:rsidR="009652FB" w:rsidRDefault="009652FB">
      <w:pPr>
        <w:pStyle w:val="CommentText"/>
      </w:pPr>
      <w:r>
        <w:rPr>
          <w:rStyle w:val="CommentReference"/>
        </w:rPr>
        <w:annotationRef/>
      </w:r>
      <w:r>
        <w:t xml:space="preserve">Any </w:t>
      </w:r>
      <w:proofErr w:type="gramStart"/>
      <w:r>
        <w:t>particular hypothesis</w:t>
      </w:r>
      <w:proofErr w:type="gramEnd"/>
      <w:r>
        <w:t>?</w:t>
      </w:r>
    </w:p>
  </w:comment>
  <w:comment w:id="43" w:author="Robin Dickinson" w:date="2020-09-18T07:49:00Z" w:initials="RD">
    <w:p w14:paraId="1382117F" w14:textId="7E1CF46D" w:rsidR="009652FB" w:rsidRDefault="009652FB">
      <w:pPr>
        <w:pStyle w:val="CommentText"/>
      </w:pPr>
      <w:r>
        <w:rPr>
          <w:rStyle w:val="CommentReference"/>
        </w:rPr>
        <w:annotationRef/>
      </w:r>
      <w:r>
        <w:t>You need to add context to this section how does it relate to RQ or hypothesis?</w:t>
      </w:r>
    </w:p>
  </w:comment>
  <w:comment w:id="47" w:author="Robin Dickinson" w:date="2020-09-18T08:06:00Z" w:initials="RD">
    <w:p w14:paraId="6EF1CB5C" w14:textId="0A09BAFB" w:rsidR="006602AE" w:rsidRDefault="006602AE">
      <w:pPr>
        <w:pStyle w:val="CommentText"/>
      </w:pPr>
      <w:r>
        <w:rPr>
          <w:rStyle w:val="CommentReference"/>
        </w:rPr>
        <w:annotationRef/>
      </w:r>
      <w:r>
        <w:t xml:space="preserve">Having read this </w:t>
      </w:r>
      <w:proofErr w:type="gramStart"/>
      <w:r>
        <w:t>chapter</w:t>
      </w:r>
      <w:proofErr w:type="gramEnd"/>
      <w:r>
        <w:t xml:space="preserve"> you </w:t>
      </w:r>
      <w:r w:rsidR="00630201">
        <w:t>might consider</w:t>
      </w:r>
      <w:r>
        <w:t xml:space="preserve"> introduc</w:t>
      </w:r>
      <w:r w:rsidR="00630201">
        <w:t xml:space="preserve">ing </w:t>
      </w:r>
      <w:r>
        <w:t>the approach you are going to take to ordering your empirical review</w:t>
      </w:r>
      <w:r w:rsidR="00BE32FE">
        <w:t>. T</w:t>
      </w:r>
      <w:r>
        <w:t>h</w:t>
      </w:r>
      <w:r w:rsidR="00630201">
        <w:t xml:space="preserve">e first part appears historical, you start to </w:t>
      </w:r>
      <w:proofErr w:type="spellStart"/>
      <w:r w:rsidR="00630201">
        <w:t>contextualise</w:t>
      </w:r>
      <w:proofErr w:type="spellEnd"/>
      <w:r w:rsidR="00630201">
        <w:t xml:space="preserve"> against your RQ from </w:t>
      </w:r>
      <w:r w:rsidR="00630201" w:rsidRPr="009813BA">
        <w:rPr>
          <w:rFonts w:ascii="Times New Roman" w:hAnsi="Times New Roman" w:cs="Times New Roman"/>
          <w:noProof/>
          <w:sz w:val="24"/>
          <w:szCs w:val="24"/>
          <w:lang w:val="en-GB"/>
        </w:rPr>
        <w:t>Poulakidas</w:t>
      </w:r>
      <w:r w:rsidR="00630201">
        <w:rPr>
          <w:rFonts w:ascii="Times New Roman" w:hAnsi="Times New Roman" w:cs="Times New Roman"/>
          <w:noProof/>
          <w:sz w:val="24"/>
          <w:szCs w:val="24"/>
          <w:lang w:val="en-GB"/>
        </w:rPr>
        <w:t xml:space="preserve"> no?   all fine </w:t>
      </w:r>
      <w:r w:rsidR="00BE32FE">
        <w:rPr>
          <w:rFonts w:ascii="Times New Roman" w:hAnsi="Times New Roman" w:cs="Times New Roman"/>
          <w:noProof/>
          <w:sz w:val="24"/>
          <w:szCs w:val="24"/>
          <w:lang w:val="en-GB"/>
        </w:rPr>
        <w:t>after</w:t>
      </w:r>
      <w:r w:rsidR="00630201">
        <w:rPr>
          <w:rFonts w:ascii="Times New Roman" w:hAnsi="Times New Roman" w:cs="Times New Roman"/>
          <w:noProof/>
          <w:sz w:val="24"/>
          <w:szCs w:val="24"/>
          <w:lang w:val="en-GB"/>
        </w:rPr>
        <w:t xml:space="preserve"> ‘in conclusion’</w:t>
      </w:r>
    </w:p>
  </w:comment>
  <w:comment w:id="48" w:author="Robin Dickinson" w:date="2020-09-18T07:54:00Z" w:initials="RD">
    <w:p w14:paraId="2FB2C5BF" w14:textId="4538FD8E" w:rsidR="00633890" w:rsidRDefault="00633890">
      <w:pPr>
        <w:pStyle w:val="CommentText"/>
      </w:pPr>
      <w:r>
        <w:rPr>
          <w:rStyle w:val="CommentReference"/>
        </w:rPr>
        <w:annotationRef/>
      </w:r>
      <w:r>
        <w:t>good</w:t>
      </w:r>
    </w:p>
  </w:comment>
  <w:comment w:id="49" w:author="Robin Dickinson" w:date="2020-09-18T08:11:00Z" w:initials="RD">
    <w:p w14:paraId="2759B58D" w14:textId="4B01133C" w:rsidR="006602AE" w:rsidRDefault="006602AE">
      <w:pPr>
        <w:pStyle w:val="CommentText"/>
      </w:pPr>
      <w:r>
        <w:rPr>
          <w:rStyle w:val="CommentReference"/>
        </w:rPr>
        <w:annotationRef/>
      </w:r>
      <w:r>
        <w:t xml:space="preserve">consider revising grammar not sure whether considering </w:t>
      </w:r>
      <w:proofErr w:type="spellStart"/>
      <w:r>
        <w:t>joutz</w:t>
      </w:r>
      <w:proofErr w:type="spellEnd"/>
      <w:r>
        <w:t xml:space="preserve"> or your study?</w:t>
      </w:r>
    </w:p>
  </w:comment>
  <w:comment w:id="50" w:author="Robin Dickinson" w:date="2020-09-18T08:19:00Z" w:initials="RD">
    <w:p w14:paraId="07A8E1F6" w14:textId="582BD524" w:rsidR="00630201" w:rsidRDefault="00630201">
      <w:pPr>
        <w:pStyle w:val="CommentText"/>
      </w:pPr>
      <w:r>
        <w:rPr>
          <w:rStyle w:val="CommentReference"/>
        </w:rPr>
        <w:annotationRef/>
      </w:r>
      <w:r>
        <w:t>Consider moving to end as linkage to method chapter</w:t>
      </w:r>
    </w:p>
  </w:comment>
  <w:comment w:id="67" w:author="Robin Dickinson" w:date="2020-09-18T08:23:00Z" w:initials="RD">
    <w:p w14:paraId="53A023BF" w14:textId="53F94A44" w:rsidR="00630201" w:rsidRDefault="00630201">
      <w:pPr>
        <w:pStyle w:val="CommentText"/>
      </w:pPr>
      <w:r>
        <w:rPr>
          <w:rStyle w:val="CommentReference"/>
        </w:rPr>
        <w:annotationRef/>
      </w:r>
      <w:r>
        <w:t>Consider moving section to after research philosophy 3.2</w:t>
      </w:r>
    </w:p>
  </w:comment>
  <w:comment w:id="75" w:author="Robin Dickinson" w:date="2020-09-18T08:26:00Z" w:initials="RD">
    <w:p w14:paraId="3256DCBE" w14:textId="62BF9B33" w:rsidR="00BE32FE" w:rsidRDefault="00BE32FE">
      <w:pPr>
        <w:pStyle w:val="CommentText"/>
      </w:pPr>
      <w:r>
        <w:rPr>
          <w:rStyle w:val="CommentReference"/>
        </w:rPr>
        <w:annotationRef/>
      </w:r>
      <w:r>
        <w:t>?</w:t>
      </w:r>
    </w:p>
  </w:comment>
  <w:comment w:id="74" w:author="Robin Dickinson" w:date="2020-09-18T08:29:00Z" w:initials="RD">
    <w:p w14:paraId="6BB1F0E1" w14:textId="1CF51CCC" w:rsidR="00BE32FE" w:rsidRDefault="00BE32FE">
      <w:pPr>
        <w:pStyle w:val="CommentText"/>
      </w:pPr>
      <w:r>
        <w:rPr>
          <w:rStyle w:val="CommentReference"/>
        </w:rPr>
        <w:annotationRef/>
      </w:r>
      <w:r>
        <w:t xml:space="preserve">I think you will need to edit the scatter plot by ringing the particular plots you are referring to in this analysis </w:t>
      </w:r>
      <w:proofErr w:type="spellStart"/>
      <w:r>
        <w:t>e.g</w:t>
      </w:r>
      <w:proofErr w:type="spellEnd"/>
      <w:r>
        <w:t xml:space="preserve"> ref ring A (5</w:t>
      </w:r>
      <w:r w:rsidRPr="00BE32FE">
        <w:rPr>
          <w:vertAlign w:val="superscript"/>
        </w:rPr>
        <w:t>th</w:t>
      </w:r>
      <w:r>
        <w:t xml:space="preserve"> and 6</w:t>
      </w:r>
      <w:r w:rsidRPr="00BE32FE">
        <w:rPr>
          <w:vertAlign w:val="superscript"/>
        </w:rPr>
        <w:t>th</w:t>
      </w:r>
      <w:r>
        <w:t xml:space="preserve"> Columns) or pull out the particular plots ( pictures are not words)  </w:t>
      </w:r>
    </w:p>
  </w:comment>
  <w:comment w:id="81" w:author="Robin Dickinson" w:date="2020-09-18T08:34:00Z" w:initials="RD">
    <w:p w14:paraId="0C52FF3A" w14:textId="6BA7C159" w:rsidR="00BE32FE" w:rsidRDefault="00BE32FE">
      <w:pPr>
        <w:pStyle w:val="CommentText"/>
      </w:pPr>
      <w:r>
        <w:rPr>
          <w:rStyle w:val="CommentReference"/>
        </w:rPr>
        <w:annotationRef/>
      </w:r>
      <w:r>
        <w:t>Add heading row to table</w:t>
      </w:r>
      <w:r w:rsidR="003E7489">
        <w:t xml:space="preserve"> 5</w:t>
      </w:r>
    </w:p>
  </w:comment>
  <w:comment w:id="85" w:author="Robin Dickinson" w:date="2020-09-18T08:43:00Z" w:initials="RD">
    <w:p w14:paraId="70BE3EC5" w14:textId="14185E2A" w:rsidR="003E7489" w:rsidRDefault="003E7489">
      <w:pPr>
        <w:pStyle w:val="CommentText"/>
      </w:pPr>
      <w:r>
        <w:rPr>
          <w:rStyle w:val="CommentReference"/>
        </w:rPr>
        <w:annotationRef/>
      </w:r>
      <w:r>
        <w:t xml:space="preserve">This is a key finding </w:t>
      </w:r>
      <w:proofErr w:type="gramStart"/>
      <w:r>
        <w:t>and  structure</w:t>
      </w:r>
      <w:proofErr w:type="gramEnd"/>
      <w:r>
        <w:t xml:space="preserve"> could be revised</w:t>
      </w:r>
    </w:p>
  </w:comment>
  <w:comment w:id="86" w:author="Robin Dickinson" w:date="2020-09-18T08:42:00Z" w:initials="RD">
    <w:p w14:paraId="1DB16C92" w14:textId="110465B3" w:rsidR="003E7489" w:rsidRDefault="003E7489">
      <w:pPr>
        <w:pStyle w:val="CommentText"/>
      </w:pPr>
      <w:r>
        <w:rPr>
          <w:rStyle w:val="CommentReference"/>
        </w:rPr>
        <w:annotationRef/>
      </w:r>
      <w:r>
        <w:t>I assume all clarification - worth a sub section?</w:t>
      </w:r>
    </w:p>
  </w:comment>
  <w:comment w:id="88" w:author="Robin Dickinson" w:date="2020-09-18T08:45:00Z" w:initials="RD">
    <w:p w14:paraId="05E13F69" w14:textId="0FD052A2" w:rsidR="003E7489" w:rsidRDefault="003E7489">
      <w:pPr>
        <w:pStyle w:val="CommentText"/>
      </w:pPr>
      <w:r>
        <w:rPr>
          <w:rStyle w:val="CommentReference"/>
        </w:rPr>
        <w:annotationRef/>
      </w:r>
      <w:r w:rsidR="00815E65">
        <w:t>Consider annotation to clarify the points you are making</w:t>
      </w:r>
    </w:p>
  </w:comment>
  <w:comment w:id="90" w:author="Robin Dickinson" w:date="2020-09-18T08:49:00Z" w:initials="RD">
    <w:p w14:paraId="7FECA033" w14:textId="0C66D46B" w:rsidR="00815E65" w:rsidRDefault="00815E65">
      <w:pPr>
        <w:pStyle w:val="CommentText"/>
      </w:pPr>
      <w:r>
        <w:rPr>
          <w:rStyle w:val="CommentReference"/>
        </w:rPr>
        <w:annotationRef/>
      </w:r>
      <w:r>
        <w:t>Be specific</w:t>
      </w:r>
    </w:p>
  </w:comment>
  <w:comment w:id="91" w:author="Robin Dickinson" w:date="2020-09-18T08:46:00Z" w:initials="RD">
    <w:p w14:paraId="45FEBB90" w14:textId="66D6CC6E" w:rsidR="00815E65" w:rsidRDefault="00815E65">
      <w:pPr>
        <w:pStyle w:val="CommentText"/>
      </w:pPr>
      <w:r>
        <w:rPr>
          <w:rStyle w:val="CommentReference"/>
        </w:rPr>
        <w:annotationRef/>
      </w:r>
      <w:r>
        <w:t>Consider revising</w:t>
      </w:r>
    </w:p>
  </w:comment>
  <w:comment w:id="92" w:author="Robin Dickinson" w:date="2020-09-18T08:46:00Z" w:initials="RD">
    <w:p w14:paraId="596D8C06" w14:textId="556569BE" w:rsidR="00815E65" w:rsidRDefault="00815E65">
      <w:pPr>
        <w:pStyle w:val="CommentText"/>
      </w:pPr>
      <w:r>
        <w:rPr>
          <w:rStyle w:val="CommentReference"/>
        </w:rPr>
        <w:annotationRef/>
      </w:r>
      <w:r>
        <w:t>clarify</w:t>
      </w:r>
    </w:p>
  </w:comment>
  <w:comment w:id="93" w:author="Robin Dickinson" w:date="2020-09-18T08:47:00Z" w:initials="RD">
    <w:p w14:paraId="2E96783D" w14:textId="0599FF87" w:rsidR="00815E65" w:rsidRDefault="00815E65">
      <w:pPr>
        <w:pStyle w:val="CommentText"/>
      </w:pPr>
      <w:r>
        <w:rPr>
          <w:rStyle w:val="CommentReference"/>
        </w:rPr>
        <w:annotationRef/>
      </w:r>
      <w:r>
        <w:t>consider revising</w:t>
      </w:r>
    </w:p>
  </w:comment>
  <w:comment w:id="94" w:author="Robin Dickinson" w:date="2020-09-18T08:50:00Z" w:initials="RD">
    <w:p w14:paraId="5FEFBE8C" w14:textId="6BB7C38F" w:rsidR="00815E65" w:rsidRDefault="00815E65">
      <w:pPr>
        <w:pStyle w:val="CommentText"/>
      </w:pPr>
      <w:r>
        <w:rPr>
          <w:rStyle w:val="CommentReference"/>
        </w:rPr>
        <w:annotationRef/>
      </w:r>
      <w:r>
        <w:t>is this a new sub section?</w:t>
      </w:r>
    </w:p>
  </w:comment>
  <w:comment w:id="96" w:author="Robin Dickinson" w:date="2020-09-18T08:53:00Z" w:initials="RD">
    <w:p w14:paraId="03D627DC" w14:textId="5C369CDB" w:rsidR="00815E65" w:rsidRDefault="00815E65">
      <w:pPr>
        <w:pStyle w:val="CommentText"/>
      </w:pPr>
      <w:r>
        <w:rPr>
          <w:rStyle w:val="CommentReference"/>
        </w:rPr>
        <w:annotationRef/>
      </w:r>
      <w:r>
        <w:t>Not sure of the con text here, should this not be in your literature review and then you can critic against it here?</w:t>
      </w:r>
    </w:p>
  </w:comment>
  <w:comment w:id="99" w:author="Robin Dickinson" w:date="2020-09-18T08:58:00Z" w:initials="RD">
    <w:p w14:paraId="29545A2E" w14:textId="4B034752" w:rsidR="00335BD4" w:rsidRDefault="00335BD4">
      <w:pPr>
        <w:pStyle w:val="CommentText"/>
      </w:pPr>
      <w:r>
        <w:rPr>
          <w:rStyle w:val="CommentReference"/>
        </w:rPr>
        <w:annotationRef/>
      </w:r>
      <w:r>
        <w:t xml:space="preserve">Consider moving these to end of relevant sections in chapter 4 - would be more powerful there and put a simple summary here by restating the RQ and hypothesis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430B6564" w15:done="0"/>
  <w15:commentEx w15:paraId="4943F2A6" w15:done="0"/>
  <w15:commentEx w15:paraId="2A3F0905" w15:done="0"/>
  <w15:commentEx w15:paraId="1AF017DF" w15:done="0"/>
  <w15:commentEx w15:paraId="1382117F" w15:done="0"/>
  <w15:commentEx w15:paraId="6EF1CB5C" w15:done="0"/>
  <w15:commentEx w15:paraId="2FB2C5BF" w15:done="0"/>
  <w15:commentEx w15:paraId="2759B58D" w15:done="0"/>
  <w15:commentEx w15:paraId="07A8E1F6" w15:done="0"/>
  <w15:commentEx w15:paraId="53A023BF" w15:done="0"/>
  <w15:commentEx w15:paraId="3256DCBE" w15:done="0"/>
  <w15:commentEx w15:paraId="6BB1F0E1" w15:done="0"/>
  <w15:commentEx w15:paraId="0C52FF3A" w15:done="0"/>
  <w15:commentEx w15:paraId="70BE3EC5" w15:done="0"/>
  <w15:commentEx w15:paraId="1DB16C92" w15:done="0"/>
  <w15:commentEx w15:paraId="05E13F69" w15:done="0"/>
  <w15:commentEx w15:paraId="7FECA033" w15:done="0"/>
  <w15:commentEx w15:paraId="45FEBB90" w15:done="0"/>
  <w15:commentEx w15:paraId="596D8C06" w15:done="0"/>
  <w15:commentEx w15:paraId="2E96783D" w15:done="0"/>
  <w15:commentEx w15:paraId="5FEFBE8C" w15:done="0"/>
  <w15:commentEx w15:paraId="03D627DC" w15:done="0"/>
  <w15:commentEx w15:paraId="29545A2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0EE1DB" w16cex:dateUtc="2020-09-18T06:35:00Z"/>
  <w16cex:commentExtensible w16cex:durableId="230EE377" w16cex:dateUtc="2020-09-18T06:42:00Z"/>
  <w16cex:commentExtensible w16cex:durableId="230EE3BF" w16cex:dateUtc="2020-09-18T06:43:00Z"/>
  <w16cex:commentExtensible w16cex:durableId="230EE468" w16cex:dateUtc="2020-09-18T06:46:00Z"/>
  <w16cex:commentExtensible w16cex:durableId="230EE51F" w16cex:dateUtc="2020-09-18T06:49:00Z"/>
  <w16cex:commentExtensible w16cex:durableId="230EE8F1" w16cex:dateUtc="2020-09-18T07:06:00Z"/>
  <w16cex:commentExtensible w16cex:durableId="230EE627" w16cex:dateUtc="2020-09-18T06:54:00Z"/>
  <w16cex:commentExtensible w16cex:durableId="230EEA26" w16cex:dateUtc="2020-09-18T07:11:00Z"/>
  <w16cex:commentExtensible w16cex:durableId="230EEC11" w16cex:dateUtc="2020-09-18T07:19:00Z"/>
  <w16cex:commentExtensible w16cex:durableId="230EECEB" w16cex:dateUtc="2020-09-18T07:23:00Z"/>
  <w16cex:commentExtensible w16cex:durableId="230EEDC8" w16cex:dateUtc="2020-09-18T07:26:00Z"/>
  <w16cex:commentExtensible w16cex:durableId="230EEE55" w16cex:dateUtc="2020-09-18T07:29:00Z"/>
  <w16cex:commentExtensible w16cex:durableId="230EEF9E" w16cex:dateUtc="2020-09-18T07:34:00Z"/>
  <w16cex:commentExtensible w16cex:durableId="230EF195" w16cex:dateUtc="2020-09-18T07:43:00Z"/>
  <w16cex:commentExtensible w16cex:durableId="230EF15B" w16cex:dateUtc="2020-09-18T07:42:00Z"/>
  <w16cex:commentExtensible w16cex:durableId="230EF21D" w16cex:dateUtc="2020-09-18T07:45:00Z"/>
  <w16cex:commentExtensible w16cex:durableId="230EF324" w16cex:dateUtc="2020-09-18T07:49:00Z"/>
  <w16cex:commentExtensible w16cex:durableId="230EF25B" w16cex:dateUtc="2020-09-18T07:46:00Z"/>
  <w16cex:commentExtensible w16cex:durableId="230EF281" w16cex:dateUtc="2020-09-18T07:46:00Z"/>
  <w16cex:commentExtensible w16cex:durableId="230EF2BC" w16cex:dateUtc="2020-09-18T07:47:00Z"/>
  <w16cex:commentExtensible w16cex:durableId="230EF33D" w16cex:dateUtc="2020-09-18T07:50:00Z"/>
  <w16cex:commentExtensible w16cex:durableId="230EF3FC" w16cex:dateUtc="2020-09-18T07:53:00Z"/>
  <w16cex:commentExtensible w16cex:durableId="230EF529" w16cex:dateUtc="2020-09-18T07:5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430B6564" w16cid:durableId="230EE1DB"/>
  <w16cid:commentId w16cid:paraId="4943F2A6" w16cid:durableId="230EE377"/>
  <w16cid:commentId w16cid:paraId="2A3F0905" w16cid:durableId="230EE3BF"/>
  <w16cid:commentId w16cid:paraId="1AF017DF" w16cid:durableId="230EE468"/>
  <w16cid:commentId w16cid:paraId="1382117F" w16cid:durableId="230EE51F"/>
  <w16cid:commentId w16cid:paraId="6EF1CB5C" w16cid:durableId="230EE8F1"/>
  <w16cid:commentId w16cid:paraId="2FB2C5BF" w16cid:durableId="230EE627"/>
  <w16cid:commentId w16cid:paraId="2759B58D" w16cid:durableId="230EEA26"/>
  <w16cid:commentId w16cid:paraId="07A8E1F6" w16cid:durableId="230EEC11"/>
  <w16cid:commentId w16cid:paraId="53A023BF" w16cid:durableId="230EECEB"/>
  <w16cid:commentId w16cid:paraId="3256DCBE" w16cid:durableId="230EEDC8"/>
  <w16cid:commentId w16cid:paraId="6BB1F0E1" w16cid:durableId="230EEE55"/>
  <w16cid:commentId w16cid:paraId="0C52FF3A" w16cid:durableId="230EEF9E"/>
  <w16cid:commentId w16cid:paraId="70BE3EC5" w16cid:durableId="230EF195"/>
  <w16cid:commentId w16cid:paraId="1DB16C92" w16cid:durableId="230EF15B"/>
  <w16cid:commentId w16cid:paraId="05E13F69" w16cid:durableId="230EF21D"/>
  <w16cid:commentId w16cid:paraId="7FECA033" w16cid:durableId="230EF324"/>
  <w16cid:commentId w16cid:paraId="45FEBB90" w16cid:durableId="230EF25B"/>
  <w16cid:commentId w16cid:paraId="596D8C06" w16cid:durableId="230EF281"/>
  <w16cid:commentId w16cid:paraId="2E96783D" w16cid:durableId="230EF2BC"/>
  <w16cid:commentId w16cid:paraId="5FEFBE8C" w16cid:durableId="230EF33D"/>
  <w16cid:commentId w16cid:paraId="03D627DC" w16cid:durableId="230EF3FC"/>
  <w16cid:commentId w16cid:paraId="29545A2E" w16cid:durableId="230EF52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24D92AB" w14:textId="77777777" w:rsidR="00BD64E5" w:rsidRDefault="00BD64E5" w:rsidP="00BA0792">
      <w:pPr>
        <w:spacing w:after="0" w:line="240" w:lineRule="auto"/>
      </w:pPr>
      <w:r>
        <w:separator/>
      </w:r>
    </w:p>
  </w:endnote>
  <w:endnote w:type="continuationSeparator" w:id="0">
    <w:p w14:paraId="5CDF480D" w14:textId="77777777" w:rsidR="00BD64E5" w:rsidRDefault="00BD64E5" w:rsidP="00BA079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293106718"/>
      <w:docPartObj>
        <w:docPartGallery w:val="Page Numbers (Bottom of Page)"/>
        <w:docPartUnique/>
      </w:docPartObj>
    </w:sdtPr>
    <w:sdtContent>
      <w:p w14:paraId="05EAA2CB" w14:textId="1CFBF394" w:rsidR="00472AB6" w:rsidRDefault="00472AB6" w:rsidP="00265B2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640727386"/>
      <w:docPartObj>
        <w:docPartGallery w:val="Page Numbers (Bottom of Page)"/>
        <w:docPartUnique/>
      </w:docPartObj>
    </w:sdtPr>
    <w:sdtContent>
      <w:p w14:paraId="3325EA52" w14:textId="67E8E6B9" w:rsidR="00472AB6" w:rsidRDefault="00472AB6" w:rsidP="00265B2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31FB9C1" w14:textId="77777777" w:rsidR="00472AB6" w:rsidRDefault="00472AB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336427618"/>
      <w:docPartObj>
        <w:docPartGallery w:val="Page Numbers (Bottom of Page)"/>
        <w:docPartUnique/>
      </w:docPartObj>
    </w:sdtPr>
    <w:sdtContent>
      <w:p w14:paraId="783A67F5" w14:textId="6721DCAE" w:rsidR="00472AB6" w:rsidRDefault="00472AB6" w:rsidP="00265B2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292D8463" w14:textId="3C91E1D4" w:rsidR="00472AB6" w:rsidRDefault="00472AB6" w:rsidP="004A7EF8">
    <w:pPr>
      <w:pStyle w:val="Footer"/>
      <w:framePr w:wrap="none" w:vAnchor="text" w:hAnchor="page" w:x="5900" w:y="1"/>
      <w:rPr>
        <w:rStyle w:val="PageNumber"/>
      </w:rPr>
    </w:pPr>
  </w:p>
  <w:p w14:paraId="1B3707A8" w14:textId="77777777" w:rsidR="00472AB6" w:rsidRDefault="00472AB6" w:rsidP="004A7EF8">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3F7F91A" w14:textId="77777777" w:rsidR="00BD64E5" w:rsidRDefault="00BD64E5" w:rsidP="00BA0792">
      <w:pPr>
        <w:spacing w:after="0" w:line="240" w:lineRule="auto"/>
      </w:pPr>
      <w:r>
        <w:separator/>
      </w:r>
    </w:p>
  </w:footnote>
  <w:footnote w:type="continuationSeparator" w:id="0">
    <w:p w14:paraId="60293311" w14:textId="77777777" w:rsidR="00BD64E5" w:rsidRDefault="00BD64E5" w:rsidP="00BA079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1F8190B"/>
    <w:multiLevelType w:val="multilevel"/>
    <w:tmpl w:val="03A8B80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19E10D68"/>
    <w:multiLevelType w:val="multilevel"/>
    <w:tmpl w:val="1BB660D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1CBD2C1B"/>
    <w:multiLevelType w:val="multilevel"/>
    <w:tmpl w:val="BE403EC8"/>
    <w:lvl w:ilvl="0">
      <w:start w:val="1"/>
      <w:numFmt w:val="decimal"/>
      <w:lvlText w:val="%1."/>
      <w:lvlJc w:val="left"/>
      <w:pPr>
        <w:ind w:left="720" w:hanging="360"/>
      </w:pPr>
    </w:lvl>
    <w:lvl w:ilvl="1">
      <w:start w:val="1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40EE273A"/>
    <w:multiLevelType w:val="multilevel"/>
    <w:tmpl w:val="51B2B44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421F6A91"/>
    <w:multiLevelType w:val="multilevel"/>
    <w:tmpl w:val="BE403EC8"/>
    <w:lvl w:ilvl="0">
      <w:start w:val="1"/>
      <w:numFmt w:val="decimal"/>
      <w:lvlText w:val="%1."/>
      <w:lvlJc w:val="left"/>
      <w:pPr>
        <w:ind w:left="720" w:hanging="360"/>
      </w:pPr>
    </w:lvl>
    <w:lvl w:ilvl="1">
      <w:start w:val="1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480E00FF"/>
    <w:multiLevelType w:val="hybridMultilevel"/>
    <w:tmpl w:val="B6068CD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570A68DA"/>
    <w:multiLevelType w:val="multilevel"/>
    <w:tmpl w:val="A3BCF9E2"/>
    <w:lvl w:ilvl="0">
      <w:start w:val="1"/>
      <w:numFmt w:val="decimal"/>
      <w:lvlText w:val="%1"/>
      <w:lvlJc w:val="left"/>
      <w:pPr>
        <w:ind w:left="380" w:hanging="380"/>
      </w:pPr>
      <w:rPr>
        <w:rFonts w:hint="default"/>
      </w:rPr>
    </w:lvl>
    <w:lvl w:ilvl="1">
      <w:start w:val="1"/>
      <w:numFmt w:val="decimal"/>
      <w:lvlText w:val="%1.%2"/>
      <w:lvlJc w:val="left"/>
      <w:pPr>
        <w:ind w:left="380" w:hanging="3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 w15:restartNumberingAfterBreak="0">
    <w:nsid w:val="59334BB3"/>
    <w:multiLevelType w:val="multilevel"/>
    <w:tmpl w:val="B5B09CC2"/>
    <w:lvl w:ilvl="0">
      <w:start w:val="1"/>
      <w:numFmt w:val="decimal"/>
      <w:lvlText w:val="%1"/>
      <w:lvlJc w:val="left"/>
      <w:pPr>
        <w:ind w:left="720" w:hanging="720"/>
      </w:pPr>
      <w:rPr>
        <w:rFonts w:hint="default"/>
        <w:sz w:val="24"/>
      </w:rPr>
    </w:lvl>
    <w:lvl w:ilvl="1">
      <w:start w:val="1"/>
      <w:numFmt w:val="decimal"/>
      <w:lvlText w:val="%1.%2"/>
      <w:lvlJc w:val="left"/>
      <w:pPr>
        <w:ind w:left="720" w:hanging="720"/>
      </w:pPr>
      <w:rPr>
        <w:rFonts w:hint="default"/>
        <w:sz w:val="24"/>
      </w:rPr>
    </w:lvl>
    <w:lvl w:ilvl="2">
      <w:start w:val="1"/>
      <w:numFmt w:val="decimal"/>
      <w:lvlText w:val="%1.%2.%3"/>
      <w:lvlJc w:val="left"/>
      <w:pPr>
        <w:ind w:left="720" w:hanging="720"/>
      </w:pPr>
      <w:rPr>
        <w:rFonts w:hint="default"/>
        <w:sz w:val="24"/>
      </w:rPr>
    </w:lvl>
    <w:lvl w:ilvl="3">
      <w:start w:val="1"/>
      <w:numFmt w:val="decimal"/>
      <w:lvlText w:val="%1.%2.%3.%4"/>
      <w:lvlJc w:val="left"/>
      <w:pPr>
        <w:ind w:left="720" w:hanging="720"/>
      </w:pPr>
      <w:rPr>
        <w:rFonts w:hint="default"/>
        <w:sz w:val="24"/>
      </w:rPr>
    </w:lvl>
    <w:lvl w:ilvl="4">
      <w:start w:val="1"/>
      <w:numFmt w:val="decimal"/>
      <w:lvlText w:val="%1.%2.%3.%4.%5"/>
      <w:lvlJc w:val="left"/>
      <w:pPr>
        <w:ind w:left="1080" w:hanging="1080"/>
      </w:pPr>
      <w:rPr>
        <w:rFonts w:hint="default"/>
        <w:sz w:val="24"/>
      </w:rPr>
    </w:lvl>
    <w:lvl w:ilvl="5">
      <w:start w:val="1"/>
      <w:numFmt w:val="decimal"/>
      <w:lvlText w:val="%1.%2.%3.%4.%5.%6"/>
      <w:lvlJc w:val="left"/>
      <w:pPr>
        <w:ind w:left="1080" w:hanging="1080"/>
      </w:pPr>
      <w:rPr>
        <w:rFonts w:hint="default"/>
        <w:sz w:val="24"/>
      </w:rPr>
    </w:lvl>
    <w:lvl w:ilvl="6">
      <w:start w:val="1"/>
      <w:numFmt w:val="decimal"/>
      <w:lvlText w:val="%1.%2.%3.%4.%5.%6.%7"/>
      <w:lvlJc w:val="left"/>
      <w:pPr>
        <w:ind w:left="1440" w:hanging="1440"/>
      </w:pPr>
      <w:rPr>
        <w:rFonts w:hint="default"/>
        <w:sz w:val="24"/>
      </w:rPr>
    </w:lvl>
    <w:lvl w:ilvl="7">
      <w:start w:val="1"/>
      <w:numFmt w:val="decimal"/>
      <w:lvlText w:val="%1.%2.%3.%4.%5.%6.%7.%8"/>
      <w:lvlJc w:val="left"/>
      <w:pPr>
        <w:ind w:left="1440" w:hanging="1440"/>
      </w:pPr>
      <w:rPr>
        <w:rFonts w:hint="default"/>
        <w:sz w:val="24"/>
      </w:rPr>
    </w:lvl>
    <w:lvl w:ilvl="8">
      <w:start w:val="1"/>
      <w:numFmt w:val="decimal"/>
      <w:lvlText w:val="%1.%2.%3.%4.%5.%6.%7.%8.%9"/>
      <w:lvlJc w:val="left"/>
      <w:pPr>
        <w:ind w:left="1440" w:hanging="1440"/>
      </w:pPr>
      <w:rPr>
        <w:rFonts w:hint="default"/>
        <w:sz w:val="24"/>
      </w:rPr>
    </w:lvl>
  </w:abstractNum>
  <w:abstractNum w:abstractNumId="8" w15:restartNumberingAfterBreak="0">
    <w:nsid w:val="676F4E24"/>
    <w:multiLevelType w:val="multilevel"/>
    <w:tmpl w:val="F0C0AA6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6F1131E4"/>
    <w:multiLevelType w:val="multilevel"/>
    <w:tmpl w:val="BE403EC8"/>
    <w:lvl w:ilvl="0">
      <w:start w:val="1"/>
      <w:numFmt w:val="decimal"/>
      <w:lvlText w:val="%1."/>
      <w:lvlJc w:val="left"/>
      <w:pPr>
        <w:ind w:left="720" w:hanging="360"/>
      </w:pPr>
    </w:lvl>
    <w:lvl w:ilvl="1">
      <w:start w:val="1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7E543421"/>
    <w:multiLevelType w:val="hybridMultilevel"/>
    <w:tmpl w:val="0D6AF2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4"/>
  </w:num>
  <w:num w:numId="2">
    <w:abstractNumId w:val="10"/>
  </w:num>
  <w:num w:numId="3">
    <w:abstractNumId w:val="7"/>
  </w:num>
  <w:num w:numId="4">
    <w:abstractNumId w:val="0"/>
  </w:num>
  <w:num w:numId="5">
    <w:abstractNumId w:val="5"/>
  </w:num>
  <w:num w:numId="6">
    <w:abstractNumId w:val="3"/>
  </w:num>
  <w:num w:numId="7">
    <w:abstractNumId w:val="8"/>
  </w:num>
  <w:num w:numId="8">
    <w:abstractNumId w:val="1"/>
  </w:num>
  <w:num w:numId="9">
    <w:abstractNumId w:val="6"/>
  </w:num>
  <w:num w:numId="10">
    <w:abstractNumId w:val="2"/>
  </w:num>
  <w:num w:numId="11">
    <w:abstractNumId w:val="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Robin Dickinson">
    <w15:presenceInfo w15:providerId="Windows Live" w15:userId="ab76a4ec00212f2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66FE"/>
    <w:rsid w:val="000022BF"/>
    <w:rsid w:val="00005D58"/>
    <w:rsid w:val="00017FC8"/>
    <w:rsid w:val="00020F7B"/>
    <w:rsid w:val="00046ADC"/>
    <w:rsid w:val="00063CE4"/>
    <w:rsid w:val="00070770"/>
    <w:rsid w:val="00071B10"/>
    <w:rsid w:val="00090C38"/>
    <w:rsid w:val="000A3526"/>
    <w:rsid w:val="000E3195"/>
    <w:rsid w:val="00114DD3"/>
    <w:rsid w:val="00150B06"/>
    <w:rsid w:val="00172DEE"/>
    <w:rsid w:val="0019547E"/>
    <w:rsid w:val="001A0D38"/>
    <w:rsid w:val="00200397"/>
    <w:rsid w:val="00200A6F"/>
    <w:rsid w:val="002049D9"/>
    <w:rsid w:val="00224772"/>
    <w:rsid w:val="002251F8"/>
    <w:rsid w:val="002259A3"/>
    <w:rsid w:val="00254755"/>
    <w:rsid w:val="00265B20"/>
    <w:rsid w:val="002A6093"/>
    <w:rsid w:val="002C2648"/>
    <w:rsid w:val="002C59E0"/>
    <w:rsid w:val="002C7BE3"/>
    <w:rsid w:val="002D2C3F"/>
    <w:rsid w:val="002D51B7"/>
    <w:rsid w:val="002E65F0"/>
    <w:rsid w:val="002F1048"/>
    <w:rsid w:val="00316890"/>
    <w:rsid w:val="0032097B"/>
    <w:rsid w:val="00335BD4"/>
    <w:rsid w:val="00341204"/>
    <w:rsid w:val="0034464D"/>
    <w:rsid w:val="0034624F"/>
    <w:rsid w:val="0038701C"/>
    <w:rsid w:val="003B7669"/>
    <w:rsid w:val="003C66FE"/>
    <w:rsid w:val="003D61D6"/>
    <w:rsid w:val="003E35A4"/>
    <w:rsid w:val="003E7489"/>
    <w:rsid w:val="00404BD2"/>
    <w:rsid w:val="004120E6"/>
    <w:rsid w:val="00416E67"/>
    <w:rsid w:val="00424D7A"/>
    <w:rsid w:val="00446121"/>
    <w:rsid w:val="004506D3"/>
    <w:rsid w:val="00466DAF"/>
    <w:rsid w:val="00467C89"/>
    <w:rsid w:val="00472AB6"/>
    <w:rsid w:val="004A7EF8"/>
    <w:rsid w:val="004B1349"/>
    <w:rsid w:val="004B2ED2"/>
    <w:rsid w:val="004D037B"/>
    <w:rsid w:val="004F0E69"/>
    <w:rsid w:val="00502377"/>
    <w:rsid w:val="00512B29"/>
    <w:rsid w:val="00526FA3"/>
    <w:rsid w:val="005327F1"/>
    <w:rsid w:val="00550CE5"/>
    <w:rsid w:val="00574A62"/>
    <w:rsid w:val="005866E5"/>
    <w:rsid w:val="00586F38"/>
    <w:rsid w:val="005C2A5C"/>
    <w:rsid w:val="005D20F9"/>
    <w:rsid w:val="00630201"/>
    <w:rsid w:val="00632F4A"/>
    <w:rsid w:val="00633890"/>
    <w:rsid w:val="006345C4"/>
    <w:rsid w:val="006578C4"/>
    <w:rsid w:val="006602AE"/>
    <w:rsid w:val="00676BE0"/>
    <w:rsid w:val="00681D47"/>
    <w:rsid w:val="006A1B42"/>
    <w:rsid w:val="006A5075"/>
    <w:rsid w:val="006B5C0F"/>
    <w:rsid w:val="0071528A"/>
    <w:rsid w:val="00740259"/>
    <w:rsid w:val="007672D5"/>
    <w:rsid w:val="0078325A"/>
    <w:rsid w:val="007A151E"/>
    <w:rsid w:val="007A6360"/>
    <w:rsid w:val="007B255E"/>
    <w:rsid w:val="007C4D3B"/>
    <w:rsid w:val="00815E65"/>
    <w:rsid w:val="008216C2"/>
    <w:rsid w:val="00822AA8"/>
    <w:rsid w:val="008258AE"/>
    <w:rsid w:val="00825A37"/>
    <w:rsid w:val="00833607"/>
    <w:rsid w:val="00834002"/>
    <w:rsid w:val="00841031"/>
    <w:rsid w:val="00884AE5"/>
    <w:rsid w:val="00894253"/>
    <w:rsid w:val="008E3230"/>
    <w:rsid w:val="008F72EC"/>
    <w:rsid w:val="0092676B"/>
    <w:rsid w:val="009559FA"/>
    <w:rsid w:val="009652FB"/>
    <w:rsid w:val="00975F83"/>
    <w:rsid w:val="009805CC"/>
    <w:rsid w:val="009813BA"/>
    <w:rsid w:val="009A6DC7"/>
    <w:rsid w:val="009D4FDD"/>
    <w:rsid w:val="009D77A8"/>
    <w:rsid w:val="009E260E"/>
    <w:rsid w:val="009F1F59"/>
    <w:rsid w:val="00A12317"/>
    <w:rsid w:val="00A17391"/>
    <w:rsid w:val="00A757E2"/>
    <w:rsid w:val="00A92B2C"/>
    <w:rsid w:val="00A9360A"/>
    <w:rsid w:val="00AA5EA5"/>
    <w:rsid w:val="00AE3A28"/>
    <w:rsid w:val="00AF37CB"/>
    <w:rsid w:val="00B10241"/>
    <w:rsid w:val="00B218EE"/>
    <w:rsid w:val="00B30EA1"/>
    <w:rsid w:val="00B479DB"/>
    <w:rsid w:val="00B63D5D"/>
    <w:rsid w:val="00B65654"/>
    <w:rsid w:val="00B754D7"/>
    <w:rsid w:val="00B80C5A"/>
    <w:rsid w:val="00B86C54"/>
    <w:rsid w:val="00BA0792"/>
    <w:rsid w:val="00BA5EBC"/>
    <w:rsid w:val="00BC44C7"/>
    <w:rsid w:val="00BD4BFE"/>
    <w:rsid w:val="00BD64E5"/>
    <w:rsid w:val="00BE32FE"/>
    <w:rsid w:val="00C168A3"/>
    <w:rsid w:val="00C36B9D"/>
    <w:rsid w:val="00C47339"/>
    <w:rsid w:val="00CC16D5"/>
    <w:rsid w:val="00CC7CC8"/>
    <w:rsid w:val="00CD1C0E"/>
    <w:rsid w:val="00CE1CCB"/>
    <w:rsid w:val="00D11FC1"/>
    <w:rsid w:val="00D174D3"/>
    <w:rsid w:val="00D82EB3"/>
    <w:rsid w:val="00D858B5"/>
    <w:rsid w:val="00D94068"/>
    <w:rsid w:val="00DA395D"/>
    <w:rsid w:val="00DB046D"/>
    <w:rsid w:val="00DC3574"/>
    <w:rsid w:val="00DD41B0"/>
    <w:rsid w:val="00DE3BFD"/>
    <w:rsid w:val="00DE60E6"/>
    <w:rsid w:val="00DE711B"/>
    <w:rsid w:val="00E44052"/>
    <w:rsid w:val="00E9255D"/>
    <w:rsid w:val="00EB4351"/>
    <w:rsid w:val="00EC367C"/>
    <w:rsid w:val="00F010A5"/>
    <w:rsid w:val="00F04B06"/>
    <w:rsid w:val="00F052E7"/>
    <w:rsid w:val="00F14517"/>
    <w:rsid w:val="00F21DA2"/>
    <w:rsid w:val="00F31791"/>
    <w:rsid w:val="00F45752"/>
    <w:rsid w:val="00F70912"/>
    <w:rsid w:val="00F7092B"/>
    <w:rsid w:val="00F725AD"/>
    <w:rsid w:val="00FA2425"/>
    <w:rsid w:val="00FE4CD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37A0374"/>
  <w15:chartTrackingRefBased/>
  <w15:docId w15:val="{8AFC1A72-EFD9-6045-86E6-FD5D9BFB54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C66FE"/>
    <w:pPr>
      <w:widowControl w:val="0"/>
      <w:spacing w:after="200" w:line="276" w:lineRule="auto"/>
    </w:pPr>
    <w:rPr>
      <w:sz w:val="22"/>
      <w:szCs w:val="22"/>
      <w:lang w:val="en-US"/>
    </w:rPr>
  </w:style>
  <w:style w:type="paragraph" w:styleId="Heading1">
    <w:name w:val="heading 1"/>
    <w:basedOn w:val="Normal"/>
    <w:next w:val="Normal"/>
    <w:link w:val="Heading1Char"/>
    <w:uiPriority w:val="9"/>
    <w:qFormat/>
    <w:rsid w:val="007672D5"/>
    <w:pPr>
      <w:keepNext/>
      <w:keepLines/>
      <w:widowControl/>
      <w:spacing w:before="240" w:after="0" w:line="259" w:lineRule="auto"/>
      <w:outlineLvl w:val="0"/>
    </w:pPr>
    <w:rPr>
      <w:rFonts w:asciiTheme="majorHAnsi" w:eastAsiaTheme="majorEastAsia" w:hAnsiTheme="majorHAnsi" w:cstheme="majorBidi"/>
      <w:color w:val="2F5496" w:themeColor="accent1" w:themeShade="BF"/>
      <w:sz w:val="32"/>
      <w:szCs w:val="32"/>
      <w:lang w:val="en-GB"/>
    </w:rPr>
  </w:style>
  <w:style w:type="paragraph" w:styleId="Heading2">
    <w:name w:val="heading 2"/>
    <w:basedOn w:val="Normal"/>
    <w:next w:val="Normal"/>
    <w:link w:val="Heading2Char"/>
    <w:uiPriority w:val="9"/>
    <w:unhideWhenUsed/>
    <w:qFormat/>
    <w:rsid w:val="00BA079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C66F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C66FE"/>
    <w:pPr>
      <w:ind w:left="720"/>
      <w:contextualSpacing/>
    </w:pPr>
  </w:style>
  <w:style w:type="character" w:customStyle="1" w:styleId="Heading1Char">
    <w:name w:val="Heading 1 Char"/>
    <w:basedOn w:val="DefaultParagraphFont"/>
    <w:link w:val="Heading1"/>
    <w:uiPriority w:val="9"/>
    <w:rsid w:val="007672D5"/>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502377"/>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502377"/>
    <w:pPr>
      <w:spacing w:before="240" w:after="120"/>
    </w:pPr>
    <w:rPr>
      <w:rFonts w:cstheme="minorHAnsi"/>
      <w:b/>
      <w:bCs/>
      <w:sz w:val="20"/>
      <w:szCs w:val="20"/>
    </w:rPr>
  </w:style>
  <w:style w:type="character" w:styleId="Hyperlink">
    <w:name w:val="Hyperlink"/>
    <w:basedOn w:val="DefaultParagraphFont"/>
    <w:uiPriority w:val="99"/>
    <w:unhideWhenUsed/>
    <w:rsid w:val="00502377"/>
    <w:rPr>
      <w:color w:val="0563C1" w:themeColor="hyperlink"/>
      <w:u w:val="single"/>
    </w:rPr>
  </w:style>
  <w:style w:type="paragraph" w:styleId="TOC2">
    <w:name w:val="toc 2"/>
    <w:basedOn w:val="Normal"/>
    <w:next w:val="Normal"/>
    <w:autoRedefine/>
    <w:uiPriority w:val="39"/>
    <w:unhideWhenUsed/>
    <w:rsid w:val="00502377"/>
    <w:pPr>
      <w:spacing w:before="120" w:after="0"/>
      <w:ind w:left="220"/>
    </w:pPr>
    <w:rPr>
      <w:rFonts w:cstheme="minorHAnsi"/>
      <w:i/>
      <w:iCs/>
      <w:sz w:val="20"/>
      <w:szCs w:val="20"/>
    </w:rPr>
  </w:style>
  <w:style w:type="paragraph" w:styleId="TOC3">
    <w:name w:val="toc 3"/>
    <w:basedOn w:val="Normal"/>
    <w:next w:val="Normal"/>
    <w:autoRedefine/>
    <w:uiPriority w:val="39"/>
    <w:unhideWhenUsed/>
    <w:rsid w:val="00502377"/>
    <w:pPr>
      <w:spacing w:after="0"/>
      <w:ind w:left="440"/>
    </w:pPr>
    <w:rPr>
      <w:rFonts w:cstheme="minorHAnsi"/>
      <w:sz w:val="20"/>
      <w:szCs w:val="20"/>
    </w:rPr>
  </w:style>
  <w:style w:type="paragraph" w:styleId="TOC4">
    <w:name w:val="toc 4"/>
    <w:basedOn w:val="Normal"/>
    <w:next w:val="Normal"/>
    <w:autoRedefine/>
    <w:uiPriority w:val="39"/>
    <w:semiHidden/>
    <w:unhideWhenUsed/>
    <w:rsid w:val="00502377"/>
    <w:pPr>
      <w:spacing w:after="0"/>
      <w:ind w:left="660"/>
    </w:pPr>
    <w:rPr>
      <w:rFonts w:cstheme="minorHAnsi"/>
      <w:sz w:val="20"/>
      <w:szCs w:val="20"/>
    </w:rPr>
  </w:style>
  <w:style w:type="paragraph" w:styleId="TOC5">
    <w:name w:val="toc 5"/>
    <w:basedOn w:val="Normal"/>
    <w:next w:val="Normal"/>
    <w:autoRedefine/>
    <w:uiPriority w:val="39"/>
    <w:semiHidden/>
    <w:unhideWhenUsed/>
    <w:rsid w:val="00502377"/>
    <w:pPr>
      <w:spacing w:after="0"/>
      <w:ind w:left="880"/>
    </w:pPr>
    <w:rPr>
      <w:rFonts w:cstheme="minorHAnsi"/>
      <w:sz w:val="20"/>
      <w:szCs w:val="20"/>
    </w:rPr>
  </w:style>
  <w:style w:type="paragraph" w:styleId="TOC6">
    <w:name w:val="toc 6"/>
    <w:basedOn w:val="Normal"/>
    <w:next w:val="Normal"/>
    <w:autoRedefine/>
    <w:uiPriority w:val="39"/>
    <w:semiHidden/>
    <w:unhideWhenUsed/>
    <w:rsid w:val="00502377"/>
    <w:pPr>
      <w:spacing w:after="0"/>
      <w:ind w:left="1100"/>
    </w:pPr>
    <w:rPr>
      <w:rFonts w:cstheme="minorHAnsi"/>
      <w:sz w:val="20"/>
      <w:szCs w:val="20"/>
    </w:rPr>
  </w:style>
  <w:style w:type="paragraph" w:styleId="TOC7">
    <w:name w:val="toc 7"/>
    <w:basedOn w:val="Normal"/>
    <w:next w:val="Normal"/>
    <w:autoRedefine/>
    <w:uiPriority w:val="39"/>
    <w:semiHidden/>
    <w:unhideWhenUsed/>
    <w:rsid w:val="00502377"/>
    <w:pPr>
      <w:spacing w:after="0"/>
      <w:ind w:left="1320"/>
    </w:pPr>
    <w:rPr>
      <w:rFonts w:cstheme="minorHAnsi"/>
      <w:sz w:val="20"/>
      <w:szCs w:val="20"/>
    </w:rPr>
  </w:style>
  <w:style w:type="paragraph" w:styleId="TOC8">
    <w:name w:val="toc 8"/>
    <w:basedOn w:val="Normal"/>
    <w:next w:val="Normal"/>
    <w:autoRedefine/>
    <w:uiPriority w:val="39"/>
    <w:semiHidden/>
    <w:unhideWhenUsed/>
    <w:rsid w:val="00502377"/>
    <w:pPr>
      <w:spacing w:after="0"/>
      <w:ind w:left="1540"/>
    </w:pPr>
    <w:rPr>
      <w:rFonts w:cstheme="minorHAnsi"/>
      <w:sz w:val="20"/>
      <w:szCs w:val="20"/>
    </w:rPr>
  </w:style>
  <w:style w:type="paragraph" w:styleId="TOC9">
    <w:name w:val="toc 9"/>
    <w:basedOn w:val="Normal"/>
    <w:next w:val="Normal"/>
    <w:autoRedefine/>
    <w:uiPriority w:val="39"/>
    <w:semiHidden/>
    <w:unhideWhenUsed/>
    <w:rsid w:val="00502377"/>
    <w:pPr>
      <w:spacing w:after="0"/>
      <w:ind w:left="1760"/>
    </w:pPr>
    <w:rPr>
      <w:rFonts w:cstheme="minorHAnsi"/>
      <w:sz w:val="20"/>
      <w:szCs w:val="20"/>
    </w:rPr>
  </w:style>
  <w:style w:type="character" w:styleId="UnresolvedMention">
    <w:name w:val="Unresolved Mention"/>
    <w:basedOn w:val="DefaultParagraphFont"/>
    <w:uiPriority w:val="99"/>
    <w:semiHidden/>
    <w:unhideWhenUsed/>
    <w:rsid w:val="00BA0792"/>
    <w:rPr>
      <w:color w:val="605E5C"/>
      <w:shd w:val="clear" w:color="auto" w:fill="E1DFDD"/>
    </w:rPr>
  </w:style>
  <w:style w:type="character" w:customStyle="1" w:styleId="Heading2Char">
    <w:name w:val="Heading 2 Char"/>
    <w:basedOn w:val="DefaultParagraphFont"/>
    <w:link w:val="Heading2"/>
    <w:uiPriority w:val="9"/>
    <w:rsid w:val="00BA0792"/>
    <w:rPr>
      <w:rFonts w:asciiTheme="majorHAnsi" w:eastAsiaTheme="majorEastAsia" w:hAnsiTheme="majorHAnsi" w:cstheme="majorBidi"/>
      <w:color w:val="2F5496" w:themeColor="accent1" w:themeShade="BF"/>
      <w:sz w:val="26"/>
      <w:szCs w:val="26"/>
      <w:lang w:val="en-US"/>
    </w:rPr>
  </w:style>
  <w:style w:type="paragraph" w:styleId="Footer">
    <w:name w:val="footer"/>
    <w:basedOn w:val="Normal"/>
    <w:link w:val="FooterChar"/>
    <w:uiPriority w:val="99"/>
    <w:unhideWhenUsed/>
    <w:rsid w:val="00BA0792"/>
    <w:pPr>
      <w:tabs>
        <w:tab w:val="center" w:pos="4680"/>
        <w:tab w:val="right" w:pos="9360"/>
      </w:tabs>
      <w:spacing w:after="0" w:line="240" w:lineRule="auto"/>
    </w:pPr>
  </w:style>
  <w:style w:type="character" w:customStyle="1" w:styleId="FooterChar">
    <w:name w:val="Footer Char"/>
    <w:basedOn w:val="DefaultParagraphFont"/>
    <w:link w:val="Footer"/>
    <w:uiPriority w:val="99"/>
    <w:rsid w:val="00BA0792"/>
    <w:rPr>
      <w:sz w:val="22"/>
      <w:szCs w:val="22"/>
      <w:lang w:val="en-US"/>
    </w:rPr>
  </w:style>
  <w:style w:type="character" w:styleId="PageNumber">
    <w:name w:val="page number"/>
    <w:basedOn w:val="DefaultParagraphFont"/>
    <w:uiPriority w:val="99"/>
    <w:semiHidden/>
    <w:unhideWhenUsed/>
    <w:rsid w:val="00BA0792"/>
  </w:style>
  <w:style w:type="paragraph" w:styleId="Header">
    <w:name w:val="header"/>
    <w:basedOn w:val="Normal"/>
    <w:link w:val="HeaderChar"/>
    <w:uiPriority w:val="99"/>
    <w:unhideWhenUsed/>
    <w:rsid w:val="004A7EF8"/>
    <w:pPr>
      <w:tabs>
        <w:tab w:val="center" w:pos="4680"/>
        <w:tab w:val="right" w:pos="9360"/>
      </w:tabs>
      <w:spacing w:after="0" w:line="240" w:lineRule="auto"/>
    </w:pPr>
  </w:style>
  <w:style w:type="character" w:customStyle="1" w:styleId="HeaderChar">
    <w:name w:val="Header Char"/>
    <w:basedOn w:val="DefaultParagraphFont"/>
    <w:link w:val="Header"/>
    <w:uiPriority w:val="99"/>
    <w:rsid w:val="004A7EF8"/>
    <w:rPr>
      <w:sz w:val="22"/>
      <w:szCs w:val="22"/>
      <w:lang w:val="en-US"/>
    </w:rPr>
  </w:style>
  <w:style w:type="paragraph" w:styleId="Bibliography">
    <w:name w:val="Bibliography"/>
    <w:basedOn w:val="Normal"/>
    <w:next w:val="Normal"/>
    <w:uiPriority w:val="37"/>
    <w:unhideWhenUsed/>
    <w:rsid w:val="00586F38"/>
  </w:style>
  <w:style w:type="paragraph" w:styleId="Caption">
    <w:name w:val="caption"/>
    <w:basedOn w:val="Normal"/>
    <w:next w:val="Normal"/>
    <w:uiPriority w:val="35"/>
    <w:unhideWhenUsed/>
    <w:qFormat/>
    <w:rsid w:val="00841031"/>
    <w:pPr>
      <w:spacing w:after="120" w:line="240" w:lineRule="auto"/>
      <w:jc w:val="center"/>
    </w:pPr>
    <w:rPr>
      <w:rFonts w:ascii="Times New Roman" w:hAnsi="Times New Roman"/>
      <w:b/>
      <w:iCs/>
      <w:color w:val="000000" w:themeColor="text1"/>
      <w:sz w:val="25"/>
      <w:szCs w:val="18"/>
    </w:rPr>
  </w:style>
  <w:style w:type="paragraph" w:styleId="TableofFigures">
    <w:name w:val="table of figures"/>
    <w:basedOn w:val="Normal"/>
    <w:next w:val="Normal"/>
    <w:uiPriority w:val="99"/>
    <w:unhideWhenUsed/>
    <w:rsid w:val="002251F8"/>
    <w:pPr>
      <w:spacing w:after="120"/>
    </w:pPr>
    <w:rPr>
      <w:rFonts w:ascii="Times New Roman" w:hAnsi="Times New Roman"/>
      <w:sz w:val="24"/>
    </w:rPr>
  </w:style>
  <w:style w:type="character" w:styleId="CommentReference">
    <w:name w:val="annotation reference"/>
    <w:basedOn w:val="DefaultParagraphFont"/>
    <w:uiPriority w:val="99"/>
    <w:semiHidden/>
    <w:unhideWhenUsed/>
    <w:rsid w:val="00472AB6"/>
    <w:rPr>
      <w:sz w:val="16"/>
      <w:szCs w:val="16"/>
    </w:rPr>
  </w:style>
  <w:style w:type="paragraph" w:styleId="CommentText">
    <w:name w:val="annotation text"/>
    <w:basedOn w:val="Normal"/>
    <w:link w:val="CommentTextChar"/>
    <w:uiPriority w:val="99"/>
    <w:semiHidden/>
    <w:unhideWhenUsed/>
    <w:rsid w:val="00472AB6"/>
    <w:pPr>
      <w:spacing w:line="240" w:lineRule="auto"/>
    </w:pPr>
    <w:rPr>
      <w:sz w:val="20"/>
      <w:szCs w:val="20"/>
    </w:rPr>
  </w:style>
  <w:style w:type="character" w:customStyle="1" w:styleId="CommentTextChar">
    <w:name w:val="Comment Text Char"/>
    <w:basedOn w:val="DefaultParagraphFont"/>
    <w:link w:val="CommentText"/>
    <w:uiPriority w:val="99"/>
    <w:semiHidden/>
    <w:rsid w:val="00472AB6"/>
    <w:rPr>
      <w:sz w:val="20"/>
      <w:szCs w:val="20"/>
      <w:lang w:val="en-US"/>
    </w:rPr>
  </w:style>
  <w:style w:type="paragraph" w:styleId="CommentSubject">
    <w:name w:val="annotation subject"/>
    <w:basedOn w:val="CommentText"/>
    <w:next w:val="CommentText"/>
    <w:link w:val="CommentSubjectChar"/>
    <w:uiPriority w:val="99"/>
    <w:semiHidden/>
    <w:unhideWhenUsed/>
    <w:rsid w:val="00472AB6"/>
    <w:rPr>
      <w:b/>
      <w:bCs/>
    </w:rPr>
  </w:style>
  <w:style w:type="character" w:customStyle="1" w:styleId="CommentSubjectChar">
    <w:name w:val="Comment Subject Char"/>
    <w:basedOn w:val="CommentTextChar"/>
    <w:link w:val="CommentSubject"/>
    <w:uiPriority w:val="99"/>
    <w:semiHidden/>
    <w:rsid w:val="00472AB6"/>
    <w:rPr>
      <w:b/>
      <w:bCs/>
      <w:sz w:val="20"/>
      <w:szCs w:val="20"/>
      <w:lang w:val="en-US"/>
    </w:rPr>
  </w:style>
  <w:style w:type="paragraph" w:styleId="BalloonText">
    <w:name w:val="Balloon Text"/>
    <w:basedOn w:val="Normal"/>
    <w:link w:val="BalloonTextChar"/>
    <w:uiPriority w:val="99"/>
    <w:semiHidden/>
    <w:unhideWhenUsed/>
    <w:rsid w:val="00472AB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72AB6"/>
    <w:rPr>
      <w:rFonts w:ascii="Segoe UI" w:hAnsi="Segoe UI" w:cs="Segoe UI"/>
      <w:sz w:val="18"/>
      <w:szCs w:val="18"/>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4692251">
      <w:bodyDiv w:val="1"/>
      <w:marLeft w:val="0"/>
      <w:marRight w:val="0"/>
      <w:marTop w:val="0"/>
      <w:marBottom w:val="0"/>
      <w:divBdr>
        <w:top w:val="none" w:sz="0" w:space="0" w:color="auto"/>
        <w:left w:val="none" w:sz="0" w:space="0" w:color="auto"/>
        <w:bottom w:val="none" w:sz="0" w:space="0" w:color="auto"/>
        <w:right w:val="none" w:sz="0" w:space="0" w:color="auto"/>
      </w:divBdr>
    </w:div>
    <w:div w:id="95291755">
      <w:bodyDiv w:val="1"/>
      <w:marLeft w:val="0"/>
      <w:marRight w:val="0"/>
      <w:marTop w:val="0"/>
      <w:marBottom w:val="0"/>
      <w:divBdr>
        <w:top w:val="none" w:sz="0" w:space="0" w:color="auto"/>
        <w:left w:val="none" w:sz="0" w:space="0" w:color="auto"/>
        <w:bottom w:val="none" w:sz="0" w:space="0" w:color="auto"/>
        <w:right w:val="none" w:sz="0" w:space="0" w:color="auto"/>
      </w:divBdr>
    </w:div>
    <w:div w:id="101850619">
      <w:bodyDiv w:val="1"/>
      <w:marLeft w:val="0"/>
      <w:marRight w:val="0"/>
      <w:marTop w:val="0"/>
      <w:marBottom w:val="0"/>
      <w:divBdr>
        <w:top w:val="none" w:sz="0" w:space="0" w:color="auto"/>
        <w:left w:val="none" w:sz="0" w:space="0" w:color="auto"/>
        <w:bottom w:val="none" w:sz="0" w:space="0" w:color="auto"/>
        <w:right w:val="none" w:sz="0" w:space="0" w:color="auto"/>
      </w:divBdr>
    </w:div>
    <w:div w:id="105462991">
      <w:bodyDiv w:val="1"/>
      <w:marLeft w:val="0"/>
      <w:marRight w:val="0"/>
      <w:marTop w:val="0"/>
      <w:marBottom w:val="0"/>
      <w:divBdr>
        <w:top w:val="none" w:sz="0" w:space="0" w:color="auto"/>
        <w:left w:val="none" w:sz="0" w:space="0" w:color="auto"/>
        <w:bottom w:val="none" w:sz="0" w:space="0" w:color="auto"/>
        <w:right w:val="none" w:sz="0" w:space="0" w:color="auto"/>
      </w:divBdr>
    </w:div>
    <w:div w:id="110976169">
      <w:bodyDiv w:val="1"/>
      <w:marLeft w:val="0"/>
      <w:marRight w:val="0"/>
      <w:marTop w:val="0"/>
      <w:marBottom w:val="0"/>
      <w:divBdr>
        <w:top w:val="none" w:sz="0" w:space="0" w:color="auto"/>
        <w:left w:val="none" w:sz="0" w:space="0" w:color="auto"/>
        <w:bottom w:val="none" w:sz="0" w:space="0" w:color="auto"/>
        <w:right w:val="none" w:sz="0" w:space="0" w:color="auto"/>
      </w:divBdr>
    </w:div>
    <w:div w:id="130514471">
      <w:bodyDiv w:val="1"/>
      <w:marLeft w:val="0"/>
      <w:marRight w:val="0"/>
      <w:marTop w:val="0"/>
      <w:marBottom w:val="0"/>
      <w:divBdr>
        <w:top w:val="none" w:sz="0" w:space="0" w:color="auto"/>
        <w:left w:val="none" w:sz="0" w:space="0" w:color="auto"/>
        <w:bottom w:val="none" w:sz="0" w:space="0" w:color="auto"/>
        <w:right w:val="none" w:sz="0" w:space="0" w:color="auto"/>
      </w:divBdr>
    </w:div>
    <w:div w:id="131555600">
      <w:bodyDiv w:val="1"/>
      <w:marLeft w:val="0"/>
      <w:marRight w:val="0"/>
      <w:marTop w:val="0"/>
      <w:marBottom w:val="0"/>
      <w:divBdr>
        <w:top w:val="none" w:sz="0" w:space="0" w:color="auto"/>
        <w:left w:val="none" w:sz="0" w:space="0" w:color="auto"/>
        <w:bottom w:val="none" w:sz="0" w:space="0" w:color="auto"/>
        <w:right w:val="none" w:sz="0" w:space="0" w:color="auto"/>
      </w:divBdr>
    </w:div>
    <w:div w:id="137499144">
      <w:bodyDiv w:val="1"/>
      <w:marLeft w:val="0"/>
      <w:marRight w:val="0"/>
      <w:marTop w:val="0"/>
      <w:marBottom w:val="0"/>
      <w:divBdr>
        <w:top w:val="none" w:sz="0" w:space="0" w:color="auto"/>
        <w:left w:val="none" w:sz="0" w:space="0" w:color="auto"/>
        <w:bottom w:val="none" w:sz="0" w:space="0" w:color="auto"/>
        <w:right w:val="none" w:sz="0" w:space="0" w:color="auto"/>
      </w:divBdr>
    </w:div>
    <w:div w:id="145707270">
      <w:bodyDiv w:val="1"/>
      <w:marLeft w:val="0"/>
      <w:marRight w:val="0"/>
      <w:marTop w:val="0"/>
      <w:marBottom w:val="0"/>
      <w:divBdr>
        <w:top w:val="none" w:sz="0" w:space="0" w:color="auto"/>
        <w:left w:val="none" w:sz="0" w:space="0" w:color="auto"/>
        <w:bottom w:val="none" w:sz="0" w:space="0" w:color="auto"/>
        <w:right w:val="none" w:sz="0" w:space="0" w:color="auto"/>
      </w:divBdr>
    </w:div>
    <w:div w:id="146674073">
      <w:bodyDiv w:val="1"/>
      <w:marLeft w:val="0"/>
      <w:marRight w:val="0"/>
      <w:marTop w:val="0"/>
      <w:marBottom w:val="0"/>
      <w:divBdr>
        <w:top w:val="none" w:sz="0" w:space="0" w:color="auto"/>
        <w:left w:val="none" w:sz="0" w:space="0" w:color="auto"/>
        <w:bottom w:val="none" w:sz="0" w:space="0" w:color="auto"/>
        <w:right w:val="none" w:sz="0" w:space="0" w:color="auto"/>
      </w:divBdr>
    </w:div>
    <w:div w:id="152456598">
      <w:bodyDiv w:val="1"/>
      <w:marLeft w:val="0"/>
      <w:marRight w:val="0"/>
      <w:marTop w:val="0"/>
      <w:marBottom w:val="0"/>
      <w:divBdr>
        <w:top w:val="none" w:sz="0" w:space="0" w:color="auto"/>
        <w:left w:val="none" w:sz="0" w:space="0" w:color="auto"/>
        <w:bottom w:val="none" w:sz="0" w:space="0" w:color="auto"/>
        <w:right w:val="none" w:sz="0" w:space="0" w:color="auto"/>
      </w:divBdr>
    </w:div>
    <w:div w:id="155610998">
      <w:bodyDiv w:val="1"/>
      <w:marLeft w:val="0"/>
      <w:marRight w:val="0"/>
      <w:marTop w:val="0"/>
      <w:marBottom w:val="0"/>
      <w:divBdr>
        <w:top w:val="none" w:sz="0" w:space="0" w:color="auto"/>
        <w:left w:val="none" w:sz="0" w:space="0" w:color="auto"/>
        <w:bottom w:val="none" w:sz="0" w:space="0" w:color="auto"/>
        <w:right w:val="none" w:sz="0" w:space="0" w:color="auto"/>
      </w:divBdr>
    </w:div>
    <w:div w:id="156922217">
      <w:bodyDiv w:val="1"/>
      <w:marLeft w:val="0"/>
      <w:marRight w:val="0"/>
      <w:marTop w:val="0"/>
      <w:marBottom w:val="0"/>
      <w:divBdr>
        <w:top w:val="none" w:sz="0" w:space="0" w:color="auto"/>
        <w:left w:val="none" w:sz="0" w:space="0" w:color="auto"/>
        <w:bottom w:val="none" w:sz="0" w:space="0" w:color="auto"/>
        <w:right w:val="none" w:sz="0" w:space="0" w:color="auto"/>
      </w:divBdr>
    </w:div>
    <w:div w:id="181163231">
      <w:bodyDiv w:val="1"/>
      <w:marLeft w:val="0"/>
      <w:marRight w:val="0"/>
      <w:marTop w:val="0"/>
      <w:marBottom w:val="0"/>
      <w:divBdr>
        <w:top w:val="none" w:sz="0" w:space="0" w:color="auto"/>
        <w:left w:val="none" w:sz="0" w:space="0" w:color="auto"/>
        <w:bottom w:val="none" w:sz="0" w:space="0" w:color="auto"/>
        <w:right w:val="none" w:sz="0" w:space="0" w:color="auto"/>
      </w:divBdr>
    </w:div>
    <w:div w:id="190072956">
      <w:bodyDiv w:val="1"/>
      <w:marLeft w:val="0"/>
      <w:marRight w:val="0"/>
      <w:marTop w:val="0"/>
      <w:marBottom w:val="0"/>
      <w:divBdr>
        <w:top w:val="none" w:sz="0" w:space="0" w:color="auto"/>
        <w:left w:val="none" w:sz="0" w:space="0" w:color="auto"/>
        <w:bottom w:val="none" w:sz="0" w:space="0" w:color="auto"/>
        <w:right w:val="none" w:sz="0" w:space="0" w:color="auto"/>
      </w:divBdr>
    </w:div>
    <w:div w:id="212160409">
      <w:bodyDiv w:val="1"/>
      <w:marLeft w:val="0"/>
      <w:marRight w:val="0"/>
      <w:marTop w:val="0"/>
      <w:marBottom w:val="0"/>
      <w:divBdr>
        <w:top w:val="none" w:sz="0" w:space="0" w:color="auto"/>
        <w:left w:val="none" w:sz="0" w:space="0" w:color="auto"/>
        <w:bottom w:val="none" w:sz="0" w:space="0" w:color="auto"/>
        <w:right w:val="none" w:sz="0" w:space="0" w:color="auto"/>
      </w:divBdr>
    </w:div>
    <w:div w:id="212541215">
      <w:bodyDiv w:val="1"/>
      <w:marLeft w:val="0"/>
      <w:marRight w:val="0"/>
      <w:marTop w:val="0"/>
      <w:marBottom w:val="0"/>
      <w:divBdr>
        <w:top w:val="none" w:sz="0" w:space="0" w:color="auto"/>
        <w:left w:val="none" w:sz="0" w:space="0" w:color="auto"/>
        <w:bottom w:val="none" w:sz="0" w:space="0" w:color="auto"/>
        <w:right w:val="none" w:sz="0" w:space="0" w:color="auto"/>
      </w:divBdr>
    </w:div>
    <w:div w:id="241187248">
      <w:bodyDiv w:val="1"/>
      <w:marLeft w:val="0"/>
      <w:marRight w:val="0"/>
      <w:marTop w:val="0"/>
      <w:marBottom w:val="0"/>
      <w:divBdr>
        <w:top w:val="none" w:sz="0" w:space="0" w:color="auto"/>
        <w:left w:val="none" w:sz="0" w:space="0" w:color="auto"/>
        <w:bottom w:val="none" w:sz="0" w:space="0" w:color="auto"/>
        <w:right w:val="none" w:sz="0" w:space="0" w:color="auto"/>
      </w:divBdr>
    </w:div>
    <w:div w:id="247353712">
      <w:bodyDiv w:val="1"/>
      <w:marLeft w:val="0"/>
      <w:marRight w:val="0"/>
      <w:marTop w:val="0"/>
      <w:marBottom w:val="0"/>
      <w:divBdr>
        <w:top w:val="none" w:sz="0" w:space="0" w:color="auto"/>
        <w:left w:val="none" w:sz="0" w:space="0" w:color="auto"/>
        <w:bottom w:val="none" w:sz="0" w:space="0" w:color="auto"/>
        <w:right w:val="none" w:sz="0" w:space="0" w:color="auto"/>
      </w:divBdr>
    </w:div>
    <w:div w:id="254436277">
      <w:bodyDiv w:val="1"/>
      <w:marLeft w:val="0"/>
      <w:marRight w:val="0"/>
      <w:marTop w:val="0"/>
      <w:marBottom w:val="0"/>
      <w:divBdr>
        <w:top w:val="none" w:sz="0" w:space="0" w:color="auto"/>
        <w:left w:val="none" w:sz="0" w:space="0" w:color="auto"/>
        <w:bottom w:val="none" w:sz="0" w:space="0" w:color="auto"/>
        <w:right w:val="none" w:sz="0" w:space="0" w:color="auto"/>
      </w:divBdr>
    </w:div>
    <w:div w:id="280037436">
      <w:bodyDiv w:val="1"/>
      <w:marLeft w:val="0"/>
      <w:marRight w:val="0"/>
      <w:marTop w:val="0"/>
      <w:marBottom w:val="0"/>
      <w:divBdr>
        <w:top w:val="none" w:sz="0" w:space="0" w:color="auto"/>
        <w:left w:val="none" w:sz="0" w:space="0" w:color="auto"/>
        <w:bottom w:val="none" w:sz="0" w:space="0" w:color="auto"/>
        <w:right w:val="none" w:sz="0" w:space="0" w:color="auto"/>
      </w:divBdr>
    </w:div>
    <w:div w:id="285086274">
      <w:bodyDiv w:val="1"/>
      <w:marLeft w:val="0"/>
      <w:marRight w:val="0"/>
      <w:marTop w:val="0"/>
      <w:marBottom w:val="0"/>
      <w:divBdr>
        <w:top w:val="none" w:sz="0" w:space="0" w:color="auto"/>
        <w:left w:val="none" w:sz="0" w:space="0" w:color="auto"/>
        <w:bottom w:val="none" w:sz="0" w:space="0" w:color="auto"/>
        <w:right w:val="none" w:sz="0" w:space="0" w:color="auto"/>
      </w:divBdr>
    </w:div>
    <w:div w:id="297105754">
      <w:bodyDiv w:val="1"/>
      <w:marLeft w:val="0"/>
      <w:marRight w:val="0"/>
      <w:marTop w:val="0"/>
      <w:marBottom w:val="0"/>
      <w:divBdr>
        <w:top w:val="none" w:sz="0" w:space="0" w:color="auto"/>
        <w:left w:val="none" w:sz="0" w:space="0" w:color="auto"/>
        <w:bottom w:val="none" w:sz="0" w:space="0" w:color="auto"/>
        <w:right w:val="none" w:sz="0" w:space="0" w:color="auto"/>
      </w:divBdr>
    </w:div>
    <w:div w:id="322584762">
      <w:bodyDiv w:val="1"/>
      <w:marLeft w:val="0"/>
      <w:marRight w:val="0"/>
      <w:marTop w:val="0"/>
      <w:marBottom w:val="0"/>
      <w:divBdr>
        <w:top w:val="none" w:sz="0" w:space="0" w:color="auto"/>
        <w:left w:val="none" w:sz="0" w:space="0" w:color="auto"/>
        <w:bottom w:val="none" w:sz="0" w:space="0" w:color="auto"/>
        <w:right w:val="none" w:sz="0" w:space="0" w:color="auto"/>
      </w:divBdr>
    </w:div>
    <w:div w:id="335379466">
      <w:bodyDiv w:val="1"/>
      <w:marLeft w:val="0"/>
      <w:marRight w:val="0"/>
      <w:marTop w:val="0"/>
      <w:marBottom w:val="0"/>
      <w:divBdr>
        <w:top w:val="none" w:sz="0" w:space="0" w:color="auto"/>
        <w:left w:val="none" w:sz="0" w:space="0" w:color="auto"/>
        <w:bottom w:val="none" w:sz="0" w:space="0" w:color="auto"/>
        <w:right w:val="none" w:sz="0" w:space="0" w:color="auto"/>
      </w:divBdr>
    </w:div>
    <w:div w:id="349911286">
      <w:bodyDiv w:val="1"/>
      <w:marLeft w:val="0"/>
      <w:marRight w:val="0"/>
      <w:marTop w:val="0"/>
      <w:marBottom w:val="0"/>
      <w:divBdr>
        <w:top w:val="none" w:sz="0" w:space="0" w:color="auto"/>
        <w:left w:val="none" w:sz="0" w:space="0" w:color="auto"/>
        <w:bottom w:val="none" w:sz="0" w:space="0" w:color="auto"/>
        <w:right w:val="none" w:sz="0" w:space="0" w:color="auto"/>
      </w:divBdr>
    </w:div>
    <w:div w:id="363096135">
      <w:bodyDiv w:val="1"/>
      <w:marLeft w:val="0"/>
      <w:marRight w:val="0"/>
      <w:marTop w:val="0"/>
      <w:marBottom w:val="0"/>
      <w:divBdr>
        <w:top w:val="none" w:sz="0" w:space="0" w:color="auto"/>
        <w:left w:val="none" w:sz="0" w:space="0" w:color="auto"/>
        <w:bottom w:val="none" w:sz="0" w:space="0" w:color="auto"/>
        <w:right w:val="none" w:sz="0" w:space="0" w:color="auto"/>
      </w:divBdr>
    </w:div>
    <w:div w:id="390688372">
      <w:bodyDiv w:val="1"/>
      <w:marLeft w:val="0"/>
      <w:marRight w:val="0"/>
      <w:marTop w:val="0"/>
      <w:marBottom w:val="0"/>
      <w:divBdr>
        <w:top w:val="none" w:sz="0" w:space="0" w:color="auto"/>
        <w:left w:val="none" w:sz="0" w:space="0" w:color="auto"/>
        <w:bottom w:val="none" w:sz="0" w:space="0" w:color="auto"/>
        <w:right w:val="none" w:sz="0" w:space="0" w:color="auto"/>
      </w:divBdr>
    </w:div>
    <w:div w:id="392237628">
      <w:bodyDiv w:val="1"/>
      <w:marLeft w:val="0"/>
      <w:marRight w:val="0"/>
      <w:marTop w:val="0"/>
      <w:marBottom w:val="0"/>
      <w:divBdr>
        <w:top w:val="none" w:sz="0" w:space="0" w:color="auto"/>
        <w:left w:val="none" w:sz="0" w:space="0" w:color="auto"/>
        <w:bottom w:val="none" w:sz="0" w:space="0" w:color="auto"/>
        <w:right w:val="none" w:sz="0" w:space="0" w:color="auto"/>
      </w:divBdr>
    </w:div>
    <w:div w:id="441582853">
      <w:bodyDiv w:val="1"/>
      <w:marLeft w:val="0"/>
      <w:marRight w:val="0"/>
      <w:marTop w:val="0"/>
      <w:marBottom w:val="0"/>
      <w:divBdr>
        <w:top w:val="none" w:sz="0" w:space="0" w:color="auto"/>
        <w:left w:val="none" w:sz="0" w:space="0" w:color="auto"/>
        <w:bottom w:val="none" w:sz="0" w:space="0" w:color="auto"/>
        <w:right w:val="none" w:sz="0" w:space="0" w:color="auto"/>
      </w:divBdr>
    </w:div>
    <w:div w:id="475226736">
      <w:bodyDiv w:val="1"/>
      <w:marLeft w:val="0"/>
      <w:marRight w:val="0"/>
      <w:marTop w:val="0"/>
      <w:marBottom w:val="0"/>
      <w:divBdr>
        <w:top w:val="none" w:sz="0" w:space="0" w:color="auto"/>
        <w:left w:val="none" w:sz="0" w:space="0" w:color="auto"/>
        <w:bottom w:val="none" w:sz="0" w:space="0" w:color="auto"/>
        <w:right w:val="none" w:sz="0" w:space="0" w:color="auto"/>
      </w:divBdr>
    </w:div>
    <w:div w:id="480124885">
      <w:bodyDiv w:val="1"/>
      <w:marLeft w:val="0"/>
      <w:marRight w:val="0"/>
      <w:marTop w:val="0"/>
      <w:marBottom w:val="0"/>
      <w:divBdr>
        <w:top w:val="none" w:sz="0" w:space="0" w:color="auto"/>
        <w:left w:val="none" w:sz="0" w:space="0" w:color="auto"/>
        <w:bottom w:val="none" w:sz="0" w:space="0" w:color="auto"/>
        <w:right w:val="none" w:sz="0" w:space="0" w:color="auto"/>
      </w:divBdr>
    </w:div>
    <w:div w:id="491915057">
      <w:bodyDiv w:val="1"/>
      <w:marLeft w:val="0"/>
      <w:marRight w:val="0"/>
      <w:marTop w:val="0"/>
      <w:marBottom w:val="0"/>
      <w:divBdr>
        <w:top w:val="none" w:sz="0" w:space="0" w:color="auto"/>
        <w:left w:val="none" w:sz="0" w:space="0" w:color="auto"/>
        <w:bottom w:val="none" w:sz="0" w:space="0" w:color="auto"/>
        <w:right w:val="none" w:sz="0" w:space="0" w:color="auto"/>
      </w:divBdr>
    </w:div>
    <w:div w:id="506486994">
      <w:bodyDiv w:val="1"/>
      <w:marLeft w:val="0"/>
      <w:marRight w:val="0"/>
      <w:marTop w:val="0"/>
      <w:marBottom w:val="0"/>
      <w:divBdr>
        <w:top w:val="none" w:sz="0" w:space="0" w:color="auto"/>
        <w:left w:val="none" w:sz="0" w:space="0" w:color="auto"/>
        <w:bottom w:val="none" w:sz="0" w:space="0" w:color="auto"/>
        <w:right w:val="none" w:sz="0" w:space="0" w:color="auto"/>
      </w:divBdr>
    </w:div>
    <w:div w:id="507257662">
      <w:bodyDiv w:val="1"/>
      <w:marLeft w:val="0"/>
      <w:marRight w:val="0"/>
      <w:marTop w:val="0"/>
      <w:marBottom w:val="0"/>
      <w:divBdr>
        <w:top w:val="none" w:sz="0" w:space="0" w:color="auto"/>
        <w:left w:val="none" w:sz="0" w:space="0" w:color="auto"/>
        <w:bottom w:val="none" w:sz="0" w:space="0" w:color="auto"/>
        <w:right w:val="none" w:sz="0" w:space="0" w:color="auto"/>
      </w:divBdr>
    </w:div>
    <w:div w:id="513157574">
      <w:bodyDiv w:val="1"/>
      <w:marLeft w:val="0"/>
      <w:marRight w:val="0"/>
      <w:marTop w:val="0"/>
      <w:marBottom w:val="0"/>
      <w:divBdr>
        <w:top w:val="none" w:sz="0" w:space="0" w:color="auto"/>
        <w:left w:val="none" w:sz="0" w:space="0" w:color="auto"/>
        <w:bottom w:val="none" w:sz="0" w:space="0" w:color="auto"/>
        <w:right w:val="none" w:sz="0" w:space="0" w:color="auto"/>
      </w:divBdr>
    </w:div>
    <w:div w:id="517239746">
      <w:bodyDiv w:val="1"/>
      <w:marLeft w:val="0"/>
      <w:marRight w:val="0"/>
      <w:marTop w:val="0"/>
      <w:marBottom w:val="0"/>
      <w:divBdr>
        <w:top w:val="none" w:sz="0" w:space="0" w:color="auto"/>
        <w:left w:val="none" w:sz="0" w:space="0" w:color="auto"/>
        <w:bottom w:val="none" w:sz="0" w:space="0" w:color="auto"/>
        <w:right w:val="none" w:sz="0" w:space="0" w:color="auto"/>
      </w:divBdr>
    </w:div>
    <w:div w:id="563223447">
      <w:bodyDiv w:val="1"/>
      <w:marLeft w:val="0"/>
      <w:marRight w:val="0"/>
      <w:marTop w:val="0"/>
      <w:marBottom w:val="0"/>
      <w:divBdr>
        <w:top w:val="none" w:sz="0" w:space="0" w:color="auto"/>
        <w:left w:val="none" w:sz="0" w:space="0" w:color="auto"/>
        <w:bottom w:val="none" w:sz="0" w:space="0" w:color="auto"/>
        <w:right w:val="none" w:sz="0" w:space="0" w:color="auto"/>
      </w:divBdr>
    </w:div>
    <w:div w:id="573901178">
      <w:bodyDiv w:val="1"/>
      <w:marLeft w:val="0"/>
      <w:marRight w:val="0"/>
      <w:marTop w:val="0"/>
      <w:marBottom w:val="0"/>
      <w:divBdr>
        <w:top w:val="none" w:sz="0" w:space="0" w:color="auto"/>
        <w:left w:val="none" w:sz="0" w:space="0" w:color="auto"/>
        <w:bottom w:val="none" w:sz="0" w:space="0" w:color="auto"/>
        <w:right w:val="none" w:sz="0" w:space="0" w:color="auto"/>
      </w:divBdr>
    </w:div>
    <w:div w:id="603340264">
      <w:bodyDiv w:val="1"/>
      <w:marLeft w:val="0"/>
      <w:marRight w:val="0"/>
      <w:marTop w:val="0"/>
      <w:marBottom w:val="0"/>
      <w:divBdr>
        <w:top w:val="none" w:sz="0" w:space="0" w:color="auto"/>
        <w:left w:val="none" w:sz="0" w:space="0" w:color="auto"/>
        <w:bottom w:val="none" w:sz="0" w:space="0" w:color="auto"/>
        <w:right w:val="none" w:sz="0" w:space="0" w:color="auto"/>
      </w:divBdr>
    </w:div>
    <w:div w:id="606735102">
      <w:bodyDiv w:val="1"/>
      <w:marLeft w:val="0"/>
      <w:marRight w:val="0"/>
      <w:marTop w:val="0"/>
      <w:marBottom w:val="0"/>
      <w:divBdr>
        <w:top w:val="none" w:sz="0" w:space="0" w:color="auto"/>
        <w:left w:val="none" w:sz="0" w:space="0" w:color="auto"/>
        <w:bottom w:val="none" w:sz="0" w:space="0" w:color="auto"/>
        <w:right w:val="none" w:sz="0" w:space="0" w:color="auto"/>
      </w:divBdr>
    </w:div>
    <w:div w:id="608001634">
      <w:bodyDiv w:val="1"/>
      <w:marLeft w:val="0"/>
      <w:marRight w:val="0"/>
      <w:marTop w:val="0"/>
      <w:marBottom w:val="0"/>
      <w:divBdr>
        <w:top w:val="none" w:sz="0" w:space="0" w:color="auto"/>
        <w:left w:val="none" w:sz="0" w:space="0" w:color="auto"/>
        <w:bottom w:val="none" w:sz="0" w:space="0" w:color="auto"/>
        <w:right w:val="none" w:sz="0" w:space="0" w:color="auto"/>
      </w:divBdr>
    </w:div>
    <w:div w:id="611862615">
      <w:bodyDiv w:val="1"/>
      <w:marLeft w:val="0"/>
      <w:marRight w:val="0"/>
      <w:marTop w:val="0"/>
      <w:marBottom w:val="0"/>
      <w:divBdr>
        <w:top w:val="none" w:sz="0" w:space="0" w:color="auto"/>
        <w:left w:val="none" w:sz="0" w:space="0" w:color="auto"/>
        <w:bottom w:val="none" w:sz="0" w:space="0" w:color="auto"/>
        <w:right w:val="none" w:sz="0" w:space="0" w:color="auto"/>
      </w:divBdr>
    </w:div>
    <w:div w:id="612714520">
      <w:bodyDiv w:val="1"/>
      <w:marLeft w:val="0"/>
      <w:marRight w:val="0"/>
      <w:marTop w:val="0"/>
      <w:marBottom w:val="0"/>
      <w:divBdr>
        <w:top w:val="none" w:sz="0" w:space="0" w:color="auto"/>
        <w:left w:val="none" w:sz="0" w:space="0" w:color="auto"/>
        <w:bottom w:val="none" w:sz="0" w:space="0" w:color="auto"/>
        <w:right w:val="none" w:sz="0" w:space="0" w:color="auto"/>
      </w:divBdr>
    </w:div>
    <w:div w:id="640503102">
      <w:bodyDiv w:val="1"/>
      <w:marLeft w:val="0"/>
      <w:marRight w:val="0"/>
      <w:marTop w:val="0"/>
      <w:marBottom w:val="0"/>
      <w:divBdr>
        <w:top w:val="none" w:sz="0" w:space="0" w:color="auto"/>
        <w:left w:val="none" w:sz="0" w:space="0" w:color="auto"/>
        <w:bottom w:val="none" w:sz="0" w:space="0" w:color="auto"/>
        <w:right w:val="none" w:sz="0" w:space="0" w:color="auto"/>
      </w:divBdr>
    </w:div>
    <w:div w:id="644164370">
      <w:bodyDiv w:val="1"/>
      <w:marLeft w:val="0"/>
      <w:marRight w:val="0"/>
      <w:marTop w:val="0"/>
      <w:marBottom w:val="0"/>
      <w:divBdr>
        <w:top w:val="none" w:sz="0" w:space="0" w:color="auto"/>
        <w:left w:val="none" w:sz="0" w:space="0" w:color="auto"/>
        <w:bottom w:val="none" w:sz="0" w:space="0" w:color="auto"/>
        <w:right w:val="none" w:sz="0" w:space="0" w:color="auto"/>
      </w:divBdr>
    </w:div>
    <w:div w:id="647561627">
      <w:bodyDiv w:val="1"/>
      <w:marLeft w:val="0"/>
      <w:marRight w:val="0"/>
      <w:marTop w:val="0"/>
      <w:marBottom w:val="0"/>
      <w:divBdr>
        <w:top w:val="none" w:sz="0" w:space="0" w:color="auto"/>
        <w:left w:val="none" w:sz="0" w:space="0" w:color="auto"/>
        <w:bottom w:val="none" w:sz="0" w:space="0" w:color="auto"/>
        <w:right w:val="none" w:sz="0" w:space="0" w:color="auto"/>
      </w:divBdr>
    </w:div>
    <w:div w:id="657461259">
      <w:bodyDiv w:val="1"/>
      <w:marLeft w:val="0"/>
      <w:marRight w:val="0"/>
      <w:marTop w:val="0"/>
      <w:marBottom w:val="0"/>
      <w:divBdr>
        <w:top w:val="none" w:sz="0" w:space="0" w:color="auto"/>
        <w:left w:val="none" w:sz="0" w:space="0" w:color="auto"/>
        <w:bottom w:val="none" w:sz="0" w:space="0" w:color="auto"/>
        <w:right w:val="none" w:sz="0" w:space="0" w:color="auto"/>
      </w:divBdr>
    </w:div>
    <w:div w:id="668097732">
      <w:bodyDiv w:val="1"/>
      <w:marLeft w:val="0"/>
      <w:marRight w:val="0"/>
      <w:marTop w:val="0"/>
      <w:marBottom w:val="0"/>
      <w:divBdr>
        <w:top w:val="none" w:sz="0" w:space="0" w:color="auto"/>
        <w:left w:val="none" w:sz="0" w:space="0" w:color="auto"/>
        <w:bottom w:val="none" w:sz="0" w:space="0" w:color="auto"/>
        <w:right w:val="none" w:sz="0" w:space="0" w:color="auto"/>
      </w:divBdr>
    </w:div>
    <w:div w:id="692457060">
      <w:bodyDiv w:val="1"/>
      <w:marLeft w:val="0"/>
      <w:marRight w:val="0"/>
      <w:marTop w:val="0"/>
      <w:marBottom w:val="0"/>
      <w:divBdr>
        <w:top w:val="none" w:sz="0" w:space="0" w:color="auto"/>
        <w:left w:val="none" w:sz="0" w:space="0" w:color="auto"/>
        <w:bottom w:val="none" w:sz="0" w:space="0" w:color="auto"/>
        <w:right w:val="none" w:sz="0" w:space="0" w:color="auto"/>
      </w:divBdr>
    </w:div>
    <w:div w:id="694381174">
      <w:bodyDiv w:val="1"/>
      <w:marLeft w:val="0"/>
      <w:marRight w:val="0"/>
      <w:marTop w:val="0"/>
      <w:marBottom w:val="0"/>
      <w:divBdr>
        <w:top w:val="none" w:sz="0" w:space="0" w:color="auto"/>
        <w:left w:val="none" w:sz="0" w:space="0" w:color="auto"/>
        <w:bottom w:val="none" w:sz="0" w:space="0" w:color="auto"/>
        <w:right w:val="none" w:sz="0" w:space="0" w:color="auto"/>
      </w:divBdr>
    </w:div>
    <w:div w:id="746146931">
      <w:bodyDiv w:val="1"/>
      <w:marLeft w:val="0"/>
      <w:marRight w:val="0"/>
      <w:marTop w:val="0"/>
      <w:marBottom w:val="0"/>
      <w:divBdr>
        <w:top w:val="none" w:sz="0" w:space="0" w:color="auto"/>
        <w:left w:val="none" w:sz="0" w:space="0" w:color="auto"/>
        <w:bottom w:val="none" w:sz="0" w:space="0" w:color="auto"/>
        <w:right w:val="none" w:sz="0" w:space="0" w:color="auto"/>
      </w:divBdr>
    </w:div>
    <w:div w:id="746806201">
      <w:bodyDiv w:val="1"/>
      <w:marLeft w:val="0"/>
      <w:marRight w:val="0"/>
      <w:marTop w:val="0"/>
      <w:marBottom w:val="0"/>
      <w:divBdr>
        <w:top w:val="none" w:sz="0" w:space="0" w:color="auto"/>
        <w:left w:val="none" w:sz="0" w:space="0" w:color="auto"/>
        <w:bottom w:val="none" w:sz="0" w:space="0" w:color="auto"/>
        <w:right w:val="none" w:sz="0" w:space="0" w:color="auto"/>
      </w:divBdr>
    </w:div>
    <w:div w:id="755249138">
      <w:bodyDiv w:val="1"/>
      <w:marLeft w:val="0"/>
      <w:marRight w:val="0"/>
      <w:marTop w:val="0"/>
      <w:marBottom w:val="0"/>
      <w:divBdr>
        <w:top w:val="none" w:sz="0" w:space="0" w:color="auto"/>
        <w:left w:val="none" w:sz="0" w:space="0" w:color="auto"/>
        <w:bottom w:val="none" w:sz="0" w:space="0" w:color="auto"/>
        <w:right w:val="none" w:sz="0" w:space="0" w:color="auto"/>
      </w:divBdr>
    </w:div>
    <w:div w:id="808590305">
      <w:bodyDiv w:val="1"/>
      <w:marLeft w:val="0"/>
      <w:marRight w:val="0"/>
      <w:marTop w:val="0"/>
      <w:marBottom w:val="0"/>
      <w:divBdr>
        <w:top w:val="none" w:sz="0" w:space="0" w:color="auto"/>
        <w:left w:val="none" w:sz="0" w:space="0" w:color="auto"/>
        <w:bottom w:val="none" w:sz="0" w:space="0" w:color="auto"/>
        <w:right w:val="none" w:sz="0" w:space="0" w:color="auto"/>
      </w:divBdr>
    </w:div>
    <w:div w:id="820851054">
      <w:bodyDiv w:val="1"/>
      <w:marLeft w:val="0"/>
      <w:marRight w:val="0"/>
      <w:marTop w:val="0"/>
      <w:marBottom w:val="0"/>
      <w:divBdr>
        <w:top w:val="none" w:sz="0" w:space="0" w:color="auto"/>
        <w:left w:val="none" w:sz="0" w:space="0" w:color="auto"/>
        <w:bottom w:val="none" w:sz="0" w:space="0" w:color="auto"/>
        <w:right w:val="none" w:sz="0" w:space="0" w:color="auto"/>
      </w:divBdr>
    </w:div>
    <w:div w:id="836648755">
      <w:bodyDiv w:val="1"/>
      <w:marLeft w:val="0"/>
      <w:marRight w:val="0"/>
      <w:marTop w:val="0"/>
      <w:marBottom w:val="0"/>
      <w:divBdr>
        <w:top w:val="none" w:sz="0" w:space="0" w:color="auto"/>
        <w:left w:val="none" w:sz="0" w:space="0" w:color="auto"/>
        <w:bottom w:val="none" w:sz="0" w:space="0" w:color="auto"/>
        <w:right w:val="none" w:sz="0" w:space="0" w:color="auto"/>
      </w:divBdr>
    </w:div>
    <w:div w:id="838812217">
      <w:bodyDiv w:val="1"/>
      <w:marLeft w:val="0"/>
      <w:marRight w:val="0"/>
      <w:marTop w:val="0"/>
      <w:marBottom w:val="0"/>
      <w:divBdr>
        <w:top w:val="none" w:sz="0" w:space="0" w:color="auto"/>
        <w:left w:val="none" w:sz="0" w:space="0" w:color="auto"/>
        <w:bottom w:val="none" w:sz="0" w:space="0" w:color="auto"/>
        <w:right w:val="none" w:sz="0" w:space="0" w:color="auto"/>
      </w:divBdr>
    </w:div>
    <w:div w:id="844444018">
      <w:bodyDiv w:val="1"/>
      <w:marLeft w:val="0"/>
      <w:marRight w:val="0"/>
      <w:marTop w:val="0"/>
      <w:marBottom w:val="0"/>
      <w:divBdr>
        <w:top w:val="none" w:sz="0" w:space="0" w:color="auto"/>
        <w:left w:val="none" w:sz="0" w:space="0" w:color="auto"/>
        <w:bottom w:val="none" w:sz="0" w:space="0" w:color="auto"/>
        <w:right w:val="none" w:sz="0" w:space="0" w:color="auto"/>
      </w:divBdr>
    </w:div>
    <w:div w:id="856115515">
      <w:bodyDiv w:val="1"/>
      <w:marLeft w:val="0"/>
      <w:marRight w:val="0"/>
      <w:marTop w:val="0"/>
      <w:marBottom w:val="0"/>
      <w:divBdr>
        <w:top w:val="none" w:sz="0" w:space="0" w:color="auto"/>
        <w:left w:val="none" w:sz="0" w:space="0" w:color="auto"/>
        <w:bottom w:val="none" w:sz="0" w:space="0" w:color="auto"/>
        <w:right w:val="none" w:sz="0" w:space="0" w:color="auto"/>
      </w:divBdr>
    </w:div>
    <w:div w:id="950890756">
      <w:bodyDiv w:val="1"/>
      <w:marLeft w:val="0"/>
      <w:marRight w:val="0"/>
      <w:marTop w:val="0"/>
      <w:marBottom w:val="0"/>
      <w:divBdr>
        <w:top w:val="none" w:sz="0" w:space="0" w:color="auto"/>
        <w:left w:val="none" w:sz="0" w:space="0" w:color="auto"/>
        <w:bottom w:val="none" w:sz="0" w:space="0" w:color="auto"/>
        <w:right w:val="none" w:sz="0" w:space="0" w:color="auto"/>
      </w:divBdr>
    </w:div>
    <w:div w:id="955982476">
      <w:bodyDiv w:val="1"/>
      <w:marLeft w:val="0"/>
      <w:marRight w:val="0"/>
      <w:marTop w:val="0"/>
      <w:marBottom w:val="0"/>
      <w:divBdr>
        <w:top w:val="none" w:sz="0" w:space="0" w:color="auto"/>
        <w:left w:val="none" w:sz="0" w:space="0" w:color="auto"/>
        <w:bottom w:val="none" w:sz="0" w:space="0" w:color="auto"/>
        <w:right w:val="none" w:sz="0" w:space="0" w:color="auto"/>
      </w:divBdr>
    </w:div>
    <w:div w:id="956060972">
      <w:bodyDiv w:val="1"/>
      <w:marLeft w:val="0"/>
      <w:marRight w:val="0"/>
      <w:marTop w:val="0"/>
      <w:marBottom w:val="0"/>
      <w:divBdr>
        <w:top w:val="none" w:sz="0" w:space="0" w:color="auto"/>
        <w:left w:val="none" w:sz="0" w:space="0" w:color="auto"/>
        <w:bottom w:val="none" w:sz="0" w:space="0" w:color="auto"/>
        <w:right w:val="none" w:sz="0" w:space="0" w:color="auto"/>
      </w:divBdr>
    </w:div>
    <w:div w:id="964117444">
      <w:bodyDiv w:val="1"/>
      <w:marLeft w:val="0"/>
      <w:marRight w:val="0"/>
      <w:marTop w:val="0"/>
      <w:marBottom w:val="0"/>
      <w:divBdr>
        <w:top w:val="none" w:sz="0" w:space="0" w:color="auto"/>
        <w:left w:val="none" w:sz="0" w:space="0" w:color="auto"/>
        <w:bottom w:val="none" w:sz="0" w:space="0" w:color="auto"/>
        <w:right w:val="none" w:sz="0" w:space="0" w:color="auto"/>
      </w:divBdr>
    </w:div>
    <w:div w:id="971790985">
      <w:bodyDiv w:val="1"/>
      <w:marLeft w:val="0"/>
      <w:marRight w:val="0"/>
      <w:marTop w:val="0"/>
      <w:marBottom w:val="0"/>
      <w:divBdr>
        <w:top w:val="none" w:sz="0" w:space="0" w:color="auto"/>
        <w:left w:val="none" w:sz="0" w:space="0" w:color="auto"/>
        <w:bottom w:val="none" w:sz="0" w:space="0" w:color="auto"/>
        <w:right w:val="none" w:sz="0" w:space="0" w:color="auto"/>
      </w:divBdr>
    </w:div>
    <w:div w:id="971864440">
      <w:bodyDiv w:val="1"/>
      <w:marLeft w:val="0"/>
      <w:marRight w:val="0"/>
      <w:marTop w:val="0"/>
      <w:marBottom w:val="0"/>
      <w:divBdr>
        <w:top w:val="none" w:sz="0" w:space="0" w:color="auto"/>
        <w:left w:val="none" w:sz="0" w:space="0" w:color="auto"/>
        <w:bottom w:val="none" w:sz="0" w:space="0" w:color="auto"/>
        <w:right w:val="none" w:sz="0" w:space="0" w:color="auto"/>
      </w:divBdr>
    </w:div>
    <w:div w:id="982389137">
      <w:bodyDiv w:val="1"/>
      <w:marLeft w:val="0"/>
      <w:marRight w:val="0"/>
      <w:marTop w:val="0"/>
      <w:marBottom w:val="0"/>
      <w:divBdr>
        <w:top w:val="none" w:sz="0" w:space="0" w:color="auto"/>
        <w:left w:val="none" w:sz="0" w:space="0" w:color="auto"/>
        <w:bottom w:val="none" w:sz="0" w:space="0" w:color="auto"/>
        <w:right w:val="none" w:sz="0" w:space="0" w:color="auto"/>
      </w:divBdr>
    </w:div>
    <w:div w:id="1017347264">
      <w:bodyDiv w:val="1"/>
      <w:marLeft w:val="0"/>
      <w:marRight w:val="0"/>
      <w:marTop w:val="0"/>
      <w:marBottom w:val="0"/>
      <w:divBdr>
        <w:top w:val="none" w:sz="0" w:space="0" w:color="auto"/>
        <w:left w:val="none" w:sz="0" w:space="0" w:color="auto"/>
        <w:bottom w:val="none" w:sz="0" w:space="0" w:color="auto"/>
        <w:right w:val="none" w:sz="0" w:space="0" w:color="auto"/>
      </w:divBdr>
    </w:div>
    <w:div w:id="1017930628">
      <w:bodyDiv w:val="1"/>
      <w:marLeft w:val="0"/>
      <w:marRight w:val="0"/>
      <w:marTop w:val="0"/>
      <w:marBottom w:val="0"/>
      <w:divBdr>
        <w:top w:val="none" w:sz="0" w:space="0" w:color="auto"/>
        <w:left w:val="none" w:sz="0" w:space="0" w:color="auto"/>
        <w:bottom w:val="none" w:sz="0" w:space="0" w:color="auto"/>
        <w:right w:val="none" w:sz="0" w:space="0" w:color="auto"/>
      </w:divBdr>
    </w:div>
    <w:div w:id="1058939351">
      <w:bodyDiv w:val="1"/>
      <w:marLeft w:val="0"/>
      <w:marRight w:val="0"/>
      <w:marTop w:val="0"/>
      <w:marBottom w:val="0"/>
      <w:divBdr>
        <w:top w:val="none" w:sz="0" w:space="0" w:color="auto"/>
        <w:left w:val="none" w:sz="0" w:space="0" w:color="auto"/>
        <w:bottom w:val="none" w:sz="0" w:space="0" w:color="auto"/>
        <w:right w:val="none" w:sz="0" w:space="0" w:color="auto"/>
      </w:divBdr>
    </w:div>
    <w:div w:id="1092429744">
      <w:bodyDiv w:val="1"/>
      <w:marLeft w:val="0"/>
      <w:marRight w:val="0"/>
      <w:marTop w:val="0"/>
      <w:marBottom w:val="0"/>
      <w:divBdr>
        <w:top w:val="none" w:sz="0" w:space="0" w:color="auto"/>
        <w:left w:val="none" w:sz="0" w:space="0" w:color="auto"/>
        <w:bottom w:val="none" w:sz="0" w:space="0" w:color="auto"/>
        <w:right w:val="none" w:sz="0" w:space="0" w:color="auto"/>
      </w:divBdr>
    </w:div>
    <w:div w:id="1105928690">
      <w:bodyDiv w:val="1"/>
      <w:marLeft w:val="0"/>
      <w:marRight w:val="0"/>
      <w:marTop w:val="0"/>
      <w:marBottom w:val="0"/>
      <w:divBdr>
        <w:top w:val="none" w:sz="0" w:space="0" w:color="auto"/>
        <w:left w:val="none" w:sz="0" w:space="0" w:color="auto"/>
        <w:bottom w:val="none" w:sz="0" w:space="0" w:color="auto"/>
        <w:right w:val="none" w:sz="0" w:space="0" w:color="auto"/>
      </w:divBdr>
    </w:div>
    <w:div w:id="1109542636">
      <w:bodyDiv w:val="1"/>
      <w:marLeft w:val="0"/>
      <w:marRight w:val="0"/>
      <w:marTop w:val="0"/>
      <w:marBottom w:val="0"/>
      <w:divBdr>
        <w:top w:val="none" w:sz="0" w:space="0" w:color="auto"/>
        <w:left w:val="none" w:sz="0" w:space="0" w:color="auto"/>
        <w:bottom w:val="none" w:sz="0" w:space="0" w:color="auto"/>
        <w:right w:val="none" w:sz="0" w:space="0" w:color="auto"/>
      </w:divBdr>
    </w:div>
    <w:div w:id="1128664327">
      <w:bodyDiv w:val="1"/>
      <w:marLeft w:val="0"/>
      <w:marRight w:val="0"/>
      <w:marTop w:val="0"/>
      <w:marBottom w:val="0"/>
      <w:divBdr>
        <w:top w:val="none" w:sz="0" w:space="0" w:color="auto"/>
        <w:left w:val="none" w:sz="0" w:space="0" w:color="auto"/>
        <w:bottom w:val="none" w:sz="0" w:space="0" w:color="auto"/>
        <w:right w:val="none" w:sz="0" w:space="0" w:color="auto"/>
      </w:divBdr>
    </w:div>
    <w:div w:id="1155344196">
      <w:bodyDiv w:val="1"/>
      <w:marLeft w:val="0"/>
      <w:marRight w:val="0"/>
      <w:marTop w:val="0"/>
      <w:marBottom w:val="0"/>
      <w:divBdr>
        <w:top w:val="none" w:sz="0" w:space="0" w:color="auto"/>
        <w:left w:val="none" w:sz="0" w:space="0" w:color="auto"/>
        <w:bottom w:val="none" w:sz="0" w:space="0" w:color="auto"/>
        <w:right w:val="none" w:sz="0" w:space="0" w:color="auto"/>
      </w:divBdr>
    </w:div>
    <w:div w:id="1167406044">
      <w:bodyDiv w:val="1"/>
      <w:marLeft w:val="0"/>
      <w:marRight w:val="0"/>
      <w:marTop w:val="0"/>
      <w:marBottom w:val="0"/>
      <w:divBdr>
        <w:top w:val="none" w:sz="0" w:space="0" w:color="auto"/>
        <w:left w:val="none" w:sz="0" w:space="0" w:color="auto"/>
        <w:bottom w:val="none" w:sz="0" w:space="0" w:color="auto"/>
        <w:right w:val="none" w:sz="0" w:space="0" w:color="auto"/>
      </w:divBdr>
    </w:div>
    <w:div w:id="1177962298">
      <w:bodyDiv w:val="1"/>
      <w:marLeft w:val="0"/>
      <w:marRight w:val="0"/>
      <w:marTop w:val="0"/>
      <w:marBottom w:val="0"/>
      <w:divBdr>
        <w:top w:val="none" w:sz="0" w:space="0" w:color="auto"/>
        <w:left w:val="none" w:sz="0" w:space="0" w:color="auto"/>
        <w:bottom w:val="none" w:sz="0" w:space="0" w:color="auto"/>
        <w:right w:val="none" w:sz="0" w:space="0" w:color="auto"/>
      </w:divBdr>
    </w:div>
    <w:div w:id="1195921692">
      <w:bodyDiv w:val="1"/>
      <w:marLeft w:val="0"/>
      <w:marRight w:val="0"/>
      <w:marTop w:val="0"/>
      <w:marBottom w:val="0"/>
      <w:divBdr>
        <w:top w:val="none" w:sz="0" w:space="0" w:color="auto"/>
        <w:left w:val="none" w:sz="0" w:space="0" w:color="auto"/>
        <w:bottom w:val="none" w:sz="0" w:space="0" w:color="auto"/>
        <w:right w:val="none" w:sz="0" w:space="0" w:color="auto"/>
      </w:divBdr>
    </w:div>
    <w:div w:id="1208444605">
      <w:bodyDiv w:val="1"/>
      <w:marLeft w:val="0"/>
      <w:marRight w:val="0"/>
      <w:marTop w:val="0"/>
      <w:marBottom w:val="0"/>
      <w:divBdr>
        <w:top w:val="none" w:sz="0" w:space="0" w:color="auto"/>
        <w:left w:val="none" w:sz="0" w:space="0" w:color="auto"/>
        <w:bottom w:val="none" w:sz="0" w:space="0" w:color="auto"/>
        <w:right w:val="none" w:sz="0" w:space="0" w:color="auto"/>
      </w:divBdr>
    </w:div>
    <w:div w:id="1213538960">
      <w:bodyDiv w:val="1"/>
      <w:marLeft w:val="0"/>
      <w:marRight w:val="0"/>
      <w:marTop w:val="0"/>
      <w:marBottom w:val="0"/>
      <w:divBdr>
        <w:top w:val="none" w:sz="0" w:space="0" w:color="auto"/>
        <w:left w:val="none" w:sz="0" w:space="0" w:color="auto"/>
        <w:bottom w:val="none" w:sz="0" w:space="0" w:color="auto"/>
        <w:right w:val="none" w:sz="0" w:space="0" w:color="auto"/>
      </w:divBdr>
    </w:div>
    <w:div w:id="1230769261">
      <w:bodyDiv w:val="1"/>
      <w:marLeft w:val="0"/>
      <w:marRight w:val="0"/>
      <w:marTop w:val="0"/>
      <w:marBottom w:val="0"/>
      <w:divBdr>
        <w:top w:val="none" w:sz="0" w:space="0" w:color="auto"/>
        <w:left w:val="none" w:sz="0" w:space="0" w:color="auto"/>
        <w:bottom w:val="none" w:sz="0" w:space="0" w:color="auto"/>
        <w:right w:val="none" w:sz="0" w:space="0" w:color="auto"/>
      </w:divBdr>
    </w:div>
    <w:div w:id="1241257087">
      <w:bodyDiv w:val="1"/>
      <w:marLeft w:val="0"/>
      <w:marRight w:val="0"/>
      <w:marTop w:val="0"/>
      <w:marBottom w:val="0"/>
      <w:divBdr>
        <w:top w:val="none" w:sz="0" w:space="0" w:color="auto"/>
        <w:left w:val="none" w:sz="0" w:space="0" w:color="auto"/>
        <w:bottom w:val="none" w:sz="0" w:space="0" w:color="auto"/>
        <w:right w:val="none" w:sz="0" w:space="0" w:color="auto"/>
      </w:divBdr>
    </w:div>
    <w:div w:id="1248882733">
      <w:bodyDiv w:val="1"/>
      <w:marLeft w:val="0"/>
      <w:marRight w:val="0"/>
      <w:marTop w:val="0"/>
      <w:marBottom w:val="0"/>
      <w:divBdr>
        <w:top w:val="none" w:sz="0" w:space="0" w:color="auto"/>
        <w:left w:val="none" w:sz="0" w:space="0" w:color="auto"/>
        <w:bottom w:val="none" w:sz="0" w:space="0" w:color="auto"/>
        <w:right w:val="none" w:sz="0" w:space="0" w:color="auto"/>
      </w:divBdr>
    </w:div>
    <w:div w:id="1250427199">
      <w:bodyDiv w:val="1"/>
      <w:marLeft w:val="0"/>
      <w:marRight w:val="0"/>
      <w:marTop w:val="0"/>
      <w:marBottom w:val="0"/>
      <w:divBdr>
        <w:top w:val="none" w:sz="0" w:space="0" w:color="auto"/>
        <w:left w:val="none" w:sz="0" w:space="0" w:color="auto"/>
        <w:bottom w:val="none" w:sz="0" w:space="0" w:color="auto"/>
        <w:right w:val="none" w:sz="0" w:space="0" w:color="auto"/>
      </w:divBdr>
    </w:div>
    <w:div w:id="1276054925">
      <w:bodyDiv w:val="1"/>
      <w:marLeft w:val="0"/>
      <w:marRight w:val="0"/>
      <w:marTop w:val="0"/>
      <w:marBottom w:val="0"/>
      <w:divBdr>
        <w:top w:val="none" w:sz="0" w:space="0" w:color="auto"/>
        <w:left w:val="none" w:sz="0" w:space="0" w:color="auto"/>
        <w:bottom w:val="none" w:sz="0" w:space="0" w:color="auto"/>
        <w:right w:val="none" w:sz="0" w:space="0" w:color="auto"/>
      </w:divBdr>
    </w:div>
    <w:div w:id="1288394031">
      <w:bodyDiv w:val="1"/>
      <w:marLeft w:val="0"/>
      <w:marRight w:val="0"/>
      <w:marTop w:val="0"/>
      <w:marBottom w:val="0"/>
      <w:divBdr>
        <w:top w:val="none" w:sz="0" w:space="0" w:color="auto"/>
        <w:left w:val="none" w:sz="0" w:space="0" w:color="auto"/>
        <w:bottom w:val="none" w:sz="0" w:space="0" w:color="auto"/>
        <w:right w:val="none" w:sz="0" w:space="0" w:color="auto"/>
      </w:divBdr>
    </w:div>
    <w:div w:id="1321084347">
      <w:bodyDiv w:val="1"/>
      <w:marLeft w:val="0"/>
      <w:marRight w:val="0"/>
      <w:marTop w:val="0"/>
      <w:marBottom w:val="0"/>
      <w:divBdr>
        <w:top w:val="none" w:sz="0" w:space="0" w:color="auto"/>
        <w:left w:val="none" w:sz="0" w:space="0" w:color="auto"/>
        <w:bottom w:val="none" w:sz="0" w:space="0" w:color="auto"/>
        <w:right w:val="none" w:sz="0" w:space="0" w:color="auto"/>
      </w:divBdr>
    </w:div>
    <w:div w:id="1343047365">
      <w:bodyDiv w:val="1"/>
      <w:marLeft w:val="0"/>
      <w:marRight w:val="0"/>
      <w:marTop w:val="0"/>
      <w:marBottom w:val="0"/>
      <w:divBdr>
        <w:top w:val="none" w:sz="0" w:space="0" w:color="auto"/>
        <w:left w:val="none" w:sz="0" w:space="0" w:color="auto"/>
        <w:bottom w:val="none" w:sz="0" w:space="0" w:color="auto"/>
        <w:right w:val="none" w:sz="0" w:space="0" w:color="auto"/>
      </w:divBdr>
    </w:div>
    <w:div w:id="1350182401">
      <w:bodyDiv w:val="1"/>
      <w:marLeft w:val="0"/>
      <w:marRight w:val="0"/>
      <w:marTop w:val="0"/>
      <w:marBottom w:val="0"/>
      <w:divBdr>
        <w:top w:val="none" w:sz="0" w:space="0" w:color="auto"/>
        <w:left w:val="none" w:sz="0" w:space="0" w:color="auto"/>
        <w:bottom w:val="none" w:sz="0" w:space="0" w:color="auto"/>
        <w:right w:val="none" w:sz="0" w:space="0" w:color="auto"/>
      </w:divBdr>
    </w:div>
    <w:div w:id="1395814630">
      <w:bodyDiv w:val="1"/>
      <w:marLeft w:val="0"/>
      <w:marRight w:val="0"/>
      <w:marTop w:val="0"/>
      <w:marBottom w:val="0"/>
      <w:divBdr>
        <w:top w:val="none" w:sz="0" w:space="0" w:color="auto"/>
        <w:left w:val="none" w:sz="0" w:space="0" w:color="auto"/>
        <w:bottom w:val="none" w:sz="0" w:space="0" w:color="auto"/>
        <w:right w:val="none" w:sz="0" w:space="0" w:color="auto"/>
      </w:divBdr>
    </w:div>
    <w:div w:id="1432512028">
      <w:bodyDiv w:val="1"/>
      <w:marLeft w:val="0"/>
      <w:marRight w:val="0"/>
      <w:marTop w:val="0"/>
      <w:marBottom w:val="0"/>
      <w:divBdr>
        <w:top w:val="none" w:sz="0" w:space="0" w:color="auto"/>
        <w:left w:val="none" w:sz="0" w:space="0" w:color="auto"/>
        <w:bottom w:val="none" w:sz="0" w:space="0" w:color="auto"/>
        <w:right w:val="none" w:sz="0" w:space="0" w:color="auto"/>
      </w:divBdr>
    </w:div>
    <w:div w:id="1438329409">
      <w:bodyDiv w:val="1"/>
      <w:marLeft w:val="0"/>
      <w:marRight w:val="0"/>
      <w:marTop w:val="0"/>
      <w:marBottom w:val="0"/>
      <w:divBdr>
        <w:top w:val="none" w:sz="0" w:space="0" w:color="auto"/>
        <w:left w:val="none" w:sz="0" w:space="0" w:color="auto"/>
        <w:bottom w:val="none" w:sz="0" w:space="0" w:color="auto"/>
        <w:right w:val="none" w:sz="0" w:space="0" w:color="auto"/>
      </w:divBdr>
    </w:div>
    <w:div w:id="1453596598">
      <w:bodyDiv w:val="1"/>
      <w:marLeft w:val="0"/>
      <w:marRight w:val="0"/>
      <w:marTop w:val="0"/>
      <w:marBottom w:val="0"/>
      <w:divBdr>
        <w:top w:val="none" w:sz="0" w:space="0" w:color="auto"/>
        <w:left w:val="none" w:sz="0" w:space="0" w:color="auto"/>
        <w:bottom w:val="none" w:sz="0" w:space="0" w:color="auto"/>
        <w:right w:val="none" w:sz="0" w:space="0" w:color="auto"/>
      </w:divBdr>
    </w:div>
    <w:div w:id="1465198840">
      <w:bodyDiv w:val="1"/>
      <w:marLeft w:val="0"/>
      <w:marRight w:val="0"/>
      <w:marTop w:val="0"/>
      <w:marBottom w:val="0"/>
      <w:divBdr>
        <w:top w:val="none" w:sz="0" w:space="0" w:color="auto"/>
        <w:left w:val="none" w:sz="0" w:space="0" w:color="auto"/>
        <w:bottom w:val="none" w:sz="0" w:space="0" w:color="auto"/>
        <w:right w:val="none" w:sz="0" w:space="0" w:color="auto"/>
      </w:divBdr>
    </w:div>
    <w:div w:id="1476557386">
      <w:bodyDiv w:val="1"/>
      <w:marLeft w:val="0"/>
      <w:marRight w:val="0"/>
      <w:marTop w:val="0"/>
      <w:marBottom w:val="0"/>
      <w:divBdr>
        <w:top w:val="none" w:sz="0" w:space="0" w:color="auto"/>
        <w:left w:val="none" w:sz="0" w:space="0" w:color="auto"/>
        <w:bottom w:val="none" w:sz="0" w:space="0" w:color="auto"/>
        <w:right w:val="none" w:sz="0" w:space="0" w:color="auto"/>
      </w:divBdr>
    </w:div>
    <w:div w:id="1499350258">
      <w:bodyDiv w:val="1"/>
      <w:marLeft w:val="0"/>
      <w:marRight w:val="0"/>
      <w:marTop w:val="0"/>
      <w:marBottom w:val="0"/>
      <w:divBdr>
        <w:top w:val="none" w:sz="0" w:space="0" w:color="auto"/>
        <w:left w:val="none" w:sz="0" w:space="0" w:color="auto"/>
        <w:bottom w:val="none" w:sz="0" w:space="0" w:color="auto"/>
        <w:right w:val="none" w:sz="0" w:space="0" w:color="auto"/>
      </w:divBdr>
    </w:div>
    <w:div w:id="1541015191">
      <w:bodyDiv w:val="1"/>
      <w:marLeft w:val="0"/>
      <w:marRight w:val="0"/>
      <w:marTop w:val="0"/>
      <w:marBottom w:val="0"/>
      <w:divBdr>
        <w:top w:val="none" w:sz="0" w:space="0" w:color="auto"/>
        <w:left w:val="none" w:sz="0" w:space="0" w:color="auto"/>
        <w:bottom w:val="none" w:sz="0" w:space="0" w:color="auto"/>
        <w:right w:val="none" w:sz="0" w:space="0" w:color="auto"/>
      </w:divBdr>
    </w:div>
    <w:div w:id="1599872655">
      <w:bodyDiv w:val="1"/>
      <w:marLeft w:val="0"/>
      <w:marRight w:val="0"/>
      <w:marTop w:val="0"/>
      <w:marBottom w:val="0"/>
      <w:divBdr>
        <w:top w:val="none" w:sz="0" w:space="0" w:color="auto"/>
        <w:left w:val="none" w:sz="0" w:space="0" w:color="auto"/>
        <w:bottom w:val="none" w:sz="0" w:space="0" w:color="auto"/>
        <w:right w:val="none" w:sz="0" w:space="0" w:color="auto"/>
      </w:divBdr>
    </w:div>
    <w:div w:id="1602834157">
      <w:bodyDiv w:val="1"/>
      <w:marLeft w:val="0"/>
      <w:marRight w:val="0"/>
      <w:marTop w:val="0"/>
      <w:marBottom w:val="0"/>
      <w:divBdr>
        <w:top w:val="none" w:sz="0" w:space="0" w:color="auto"/>
        <w:left w:val="none" w:sz="0" w:space="0" w:color="auto"/>
        <w:bottom w:val="none" w:sz="0" w:space="0" w:color="auto"/>
        <w:right w:val="none" w:sz="0" w:space="0" w:color="auto"/>
      </w:divBdr>
    </w:div>
    <w:div w:id="1652827943">
      <w:bodyDiv w:val="1"/>
      <w:marLeft w:val="0"/>
      <w:marRight w:val="0"/>
      <w:marTop w:val="0"/>
      <w:marBottom w:val="0"/>
      <w:divBdr>
        <w:top w:val="none" w:sz="0" w:space="0" w:color="auto"/>
        <w:left w:val="none" w:sz="0" w:space="0" w:color="auto"/>
        <w:bottom w:val="none" w:sz="0" w:space="0" w:color="auto"/>
        <w:right w:val="none" w:sz="0" w:space="0" w:color="auto"/>
      </w:divBdr>
    </w:div>
    <w:div w:id="1654025852">
      <w:bodyDiv w:val="1"/>
      <w:marLeft w:val="0"/>
      <w:marRight w:val="0"/>
      <w:marTop w:val="0"/>
      <w:marBottom w:val="0"/>
      <w:divBdr>
        <w:top w:val="none" w:sz="0" w:space="0" w:color="auto"/>
        <w:left w:val="none" w:sz="0" w:space="0" w:color="auto"/>
        <w:bottom w:val="none" w:sz="0" w:space="0" w:color="auto"/>
        <w:right w:val="none" w:sz="0" w:space="0" w:color="auto"/>
      </w:divBdr>
    </w:div>
    <w:div w:id="1682316328">
      <w:bodyDiv w:val="1"/>
      <w:marLeft w:val="0"/>
      <w:marRight w:val="0"/>
      <w:marTop w:val="0"/>
      <w:marBottom w:val="0"/>
      <w:divBdr>
        <w:top w:val="none" w:sz="0" w:space="0" w:color="auto"/>
        <w:left w:val="none" w:sz="0" w:space="0" w:color="auto"/>
        <w:bottom w:val="none" w:sz="0" w:space="0" w:color="auto"/>
        <w:right w:val="none" w:sz="0" w:space="0" w:color="auto"/>
      </w:divBdr>
    </w:div>
    <w:div w:id="1761024195">
      <w:bodyDiv w:val="1"/>
      <w:marLeft w:val="0"/>
      <w:marRight w:val="0"/>
      <w:marTop w:val="0"/>
      <w:marBottom w:val="0"/>
      <w:divBdr>
        <w:top w:val="none" w:sz="0" w:space="0" w:color="auto"/>
        <w:left w:val="none" w:sz="0" w:space="0" w:color="auto"/>
        <w:bottom w:val="none" w:sz="0" w:space="0" w:color="auto"/>
        <w:right w:val="none" w:sz="0" w:space="0" w:color="auto"/>
      </w:divBdr>
    </w:div>
    <w:div w:id="1769621167">
      <w:bodyDiv w:val="1"/>
      <w:marLeft w:val="0"/>
      <w:marRight w:val="0"/>
      <w:marTop w:val="0"/>
      <w:marBottom w:val="0"/>
      <w:divBdr>
        <w:top w:val="none" w:sz="0" w:space="0" w:color="auto"/>
        <w:left w:val="none" w:sz="0" w:space="0" w:color="auto"/>
        <w:bottom w:val="none" w:sz="0" w:space="0" w:color="auto"/>
        <w:right w:val="none" w:sz="0" w:space="0" w:color="auto"/>
      </w:divBdr>
    </w:div>
    <w:div w:id="1776747004">
      <w:bodyDiv w:val="1"/>
      <w:marLeft w:val="0"/>
      <w:marRight w:val="0"/>
      <w:marTop w:val="0"/>
      <w:marBottom w:val="0"/>
      <w:divBdr>
        <w:top w:val="none" w:sz="0" w:space="0" w:color="auto"/>
        <w:left w:val="none" w:sz="0" w:space="0" w:color="auto"/>
        <w:bottom w:val="none" w:sz="0" w:space="0" w:color="auto"/>
        <w:right w:val="none" w:sz="0" w:space="0" w:color="auto"/>
      </w:divBdr>
    </w:div>
    <w:div w:id="1784225216">
      <w:bodyDiv w:val="1"/>
      <w:marLeft w:val="0"/>
      <w:marRight w:val="0"/>
      <w:marTop w:val="0"/>
      <w:marBottom w:val="0"/>
      <w:divBdr>
        <w:top w:val="none" w:sz="0" w:space="0" w:color="auto"/>
        <w:left w:val="none" w:sz="0" w:space="0" w:color="auto"/>
        <w:bottom w:val="none" w:sz="0" w:space="0" w:color="auto"/>
        <w:right w:val="none" w:sz="0" w:space="0" w:color="auto"/>
      </w:divBdr>
    </w:div>
    <w:div w:id="1794013300">
      <w:bodyDiv w:val="1"/>
      <w:marLeft w:val="0"/>
      <w:marRight w:val="0"/>
      <w:marTop w:val="0"/>
      <w:marBottom w:val="0"/>
      <w:divBdr>
        <w:top w:val="none" w:sz="0" w:space="0" w:color="auto"/>
        <w:left w:val="none" w:sz="0" w:space="0" w:color="auto"/>
        <w:bottom w:val="none" w:sz="0" w:space="0" w:color="auto"/>
        <w:right w:val="none" w:sz="0" w:space="0" w:color="auto"/>
      </w:divBdr>
    </w:div>
    <w:div w:id="1795711138">
      <w:bodyDiv w:val="1"/>
      <w:marLeft w:val="0"/>
      <w:marRight w:val="0"/>
      <w:marTop w:val="0"/>
      <w:marBottom w:val="0"/>
      <w:divBdr>
        <w:top w:val="none" w:sz="0" w:space="0" w:color="auto"/>
        <w:left w:val="none" w:sz="0" w:space="0" w:color="auto"/>
        <w:bottom w:val="none" w:sz="0" w:space="0" w:color="auto"/>
        <w:right w:val="none" w:sz="0" w:space="0" w:color="auto"/>
      </w:divBdr>
    </w:div>
    <w:div w:id="1817066459">
      <w:bodyDiv w:val="1"/>
      <w:marLeft w:val="0"/>
      <w:marRight w:val="0"/>
      <w:marTop w:val="0"/>
      <w:marBottom w:val="0"/>
      <w:divBdr>
        <w:top w:val="none" w:sz="0" w:space="0" w:color="auto"/>
        <w:left w:val="none" w:sz="0" w:space="0" w:color="auto"/>
        <w:bottom w:val="none" w:sz="0" w:space="0" w:color="auto"/>
        <w:right w:val="none" w:sz="0" w:space="0" w:color="auto"/>
      </w:divBdr>
    </w:div>
    <w:div w:id="1826703582">
      <w:bodyDiv w:val="1"/>
      <w:marLeft w:val="0"/>
      <w:marRight w:val="0"/>
      <w:marTop w:val="0"/>
      <w:marBottom w:val="0"/>
      <w:divBdr>
        <w:top w:val="none" w:sz="0" w:space="0" w:color="auto"/>
        <w:left w:val="none" w:sz="0" w:space="0" w:color="auto"/>
        <w:bottom w:val="none" w:sz="0" w:space="0" w:color="auto"/>
        <w:right w:val="none" w:sz="0" w:space="0" w:color="auto"/>
      </w:divBdr>
    </w:div>
    <w:div w:id="1842891638">
      <w:bodyDiv w:val="1"/>
      <w:marLeft w:val="0"/>
      <w:marRight w:val="0"/>
      <w:marTop w:val="0"/>
      <w:marBottom w:val="0"/>
      <w:divBdr>
        <w:top w:val="none" w:sz="0" w:space="0" w:color="auto"/>
        <w:left w:val="none" w:sz="0" w:space="0" w:color="auto"/>
        <w:bottom w:val="none" w:sz="0" w:space="0" w:color="auto"/>
        <w:right w:val="none" w:sz="0" w:space="0" w:color="auto"/>
      </w:divBdr>
    </w:div>
    <w:div w:id="1858881164">
      <w:bodyDiv w:val="1"/>
      <w:marLeft w:val="0"/>
      <w:marRight w:val="0"/>
      <w:marTop w:val="0"/>
      <w:marBottom w:val="0"/>
      <w:divBdr>
        <w:top w:val="none" w:sz="0" w:space="0" w:color="auto"/>
        <w:left w:val="none" w:sz="0" w:space="0" w:color="auto"/>
        <w:bottom w:val="none" w:sz="0" w:space="0" w:color="auto"/>
        <w:right w:val="none" w:sz="0" w:space="0" w:color="auto"/>
      </w:divBdr>
    </w:div>
    <w:div w:id="1898516878">
      <w:bodyDiv w:val="1"/>
      <w:marLeft w:val="0"/>
      <w:marRight w:val="0"/>
      <w:marTop w:val="0"/>
      <w:marBottom w:val="0"/>
      <w:divBdr>
        <w:top w:val="none" w:sz="0" w:space="0" w:color="auto"/>
        <w:left w:val="none" w:sz="0" w:space="0" w:color="auto"/>
        <w:bottom w:val="none" w:sz="0" w:space="0" w:color="auto"/>
        <w:right w:val="none" w:sz="0" w:space="0" w:color="auto"/>
      </w:divBdr>
    </w:div>
    <w:div w:id="1909421052">
      <w:bodyDiv w:val="1"/>
      <w:marLeft w:val="0"/>
      <w:marRight w:val="0"/>
      <w:marTop w:val="0"/>
      <w:marBottom w:val="0"/>
      <w:divBdr>
        <w:top w:val="none" w:sz="0" w:space="0" w:color="auto"/>
        <w:left w:val="none" w:sz="0" w:space="0" w:color="auto"/>
        <w:bottom w:val="none" w:sz="0" w:space="0" w:color="auto"/>
        <w:right w:val="none" w:sz="0" w:space="0" w:color="auto"/>
      </w:divBdr>
    </w:div>
    <w:div w:id="1911651354">
      <w:bodyDiv w:val="1"/>
      <w:marLeft w:val="0"/>
      <w:marRight w:val="0"/>
      <w:marTop w:val="0"/>
      <w:marBottom w:val="0"/>
      <w:divBdr>
        <w:top w:val="none" w:sz="0" w:space="0" w:color="auto"/>
        <w:left w:val="none" w:sz="0" w:space="0" w:color="auto"/>
        <w:bottom w:val="none" w:sz="0" w:space="0" w:color="auto"/>
        <w:right w:val="none" w:sz="0" w:space="0" w:color="auto"/>
      </w:divBdr>
    </w:div>
    <w:div w:id="1932350850">
      <w:bodyDiv w:val="1"/>
      <w:marLeft w:val="0"/>
      <w:marRight w:val="0"/>
      <w:marTop w:val="0"/>
      <w:marBottom w:val="0"/>
      <w:divBdr>
        <w:top w:val="none" w:sz="0" w:space="0" w:color="auto"/>
        <w:left w:val="none" w:sz="0" w:space="0" w:color="auto"/>
        <w:bottom w:val="none" w:sz="0" w:space="0" w:color="auto"/>
        <w:right w:val="none" w:sz="0" w:space="0" w:color="auto"/>
      </w:divBdr>
    </w:div>
    <w:div w:id="1936087165">
      <w:bodyDiv w:val="1"/>
      <w:marLeft w:val="0"/>
      <w:marRight w:val="0"/>
      <w:marTop w:val="0"/>
      <w:marBottom w:val="0"/>
      <w:divBdr>
        <w:top w:val="none" w:sz="0" w:space="0" w:color="auto"/>
        <w:left w:val="none" w:sz="0" w:space="0" w:color="auto"/>
        <w:bottom w:val="none" w:sz="0" w:space="0" w:color="auto"/>
        <w:right w:val="none" w:sz="0" w:space="0" w:color="auto"/>
      </w:divBdr>
    </w:div>
    <w:div w:id="1973632560">
      <w:bodyDiv w:val="1"/>
      <w:marLeft w:val="0"/>
      <w:marRight w:val="0"/>
      <w:marTop w:val="0"/>
      <w:marBottom w:val="0"/>
      <w:divBdr>
        <w:top w:val="none" w:sz="0" w:space="0" w:color="auto"/>
        <w:left w:val="none" w:sz="0" w:space="0" w:color="auto"/>
        <w:bottom w:val="none" w:sz="0" w:space="0" w:color="auto"/>
        <w:right w:val="none" w:sz="0" w:space="0" w:color="auto"/>
      </w:divBdr>
    </w:div>
    <w:div w:id="1990668187">
      <w:bodyDiv w:val="1"/>
      <w:marLeft w:val="0"/>
      <w:marRight w:val="0"/>
      <w:marTop w:val="0"/>
      <w:marBottom w:val="0"/>
      <w:divBdr>
        <w:top w:val="none" w:sz="0" w:space="0" w:color="auto"/>
        <w:left w:val="none" w:sz="0" w:space="0" w:color="auto"/>
        <w:bottom w:val="none" w:sz="0" w:space="0" w:color="auto"/>
        <w:right w:val="none" w:sz="0" w:space="0" w:color="auto"/>
      </w:divBdr>
    </w:div>
    <w:div w:id="2036812319">
      <w:bodyDiv w:val="1"/>
      <w:marLeft w:val="0"/>
      <w:marRight w:val="0"/>
      <w:marTop w:val="0"/>
      <w:marBottom w:val="0"/>
      <w:divBdr>
        <w:top w:val="none" w:sz="0" w:space="0" w:color="auto"/>
        <w:left w:val="none" w:sz="0" w:space="0" w:color="auto"/>
        <w:bottom w:val="none" w:sz="0" w:space="0" w:color="auto"/>
        <w:right w:val="none" w:sz="0" w:space="0" w:color="auto"/>
      </w:divBdr>
    </w:div>
    <w:div w:id="2047607252">
      <w:bodyDiv w:val="1"/>
      <w:marLeft w:val="0"/>
      <w:marRight w:val="0"/>
      <w:marTop w:val="0"/>
      <w:marBottom w:val="0"/>
      <w:divBdr>
        <w:top w:val="none" w:sz="0" w:space="0" w:color="auto"/>
        <w:left w:val="none" w:sz="0" w:space="0" w:color="auto"/>
        <w:bottom w:val="none" w:sz="0" w:space="0" w:color="auto"/>
        <w:right w:val="none" w:sz="0" w:space="0" w:color="auto"/>
      </w:divBdr>
    </w:div>
    <w:div w:id="2061829832">
      <w:bodyDiv w:val="1"/>
      <w:marLeft w:val="0"/>
      <w:marRight w:val="0"/>
      <w:marTop w:val="0"/>
      <w:marBottom w:val="0"/>
      <w:divBdr>
        <w:top w:val="none" w:sz="0" w:space="0" w:color="auto"/>
        <w:left w:val="none" w:sz="0" w:space="0" w:color="auto"/>
        <w:bottom w:val="none" w:sz="0" w:space="0" w:color="auto"/>
        <w:right w:val="none" w:sz="0" w:space="0" w:color="auto"/>
      </w:divBdr>
    </w:div>
    <w:div w:id="2063364042">
      <w:bodyDiv w:val="1"/>
      <w:marLeft w:val="0"/>
      <w:marRight w:val="0"/>
      <w:marTop w:val="0"/>
      <w:marBottom w:val="0"/>
      <w:divBdr>
        <w:top w:val="none" w:sz="0" w:space="0" w:color="auto"/>
        <w:left w:val="none" w:sz="0" w:space="0" w:color="auto"/>
        <w:bottom w:val="none" w:sz="0" w:space="0" w:color="auto"/>
        <w:right w:val="none" w:sz="0" w:space="0" w:color="auto"/>
      </w:divBdr>
    </w:div>
    <w:div w:id="21047156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chart" Target="charts/chart1.xml"/><Relationship Id="rId18" Type="http://schemas.openxmlformats.org/officeDocument/2006/relationships/image" Target="media/image6.emf"/><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9.emf"/><Relationship Id="rId7" Type="http://schemas.openxmlformats.org/officeDocument/2006/relationships/endnotes" Target="endnotes.xml"/><Relationship Id="rId12" Type="http://schemas.microsoft.com/office/2018/08/relationships/commentsExtensible" Target="commentsExtensible.xml"/><Relationship Id="rId17" Type="http://schemas.openxmlformats.org/officeDocument/2006/relationships/image" Target="media/image5.emf"/><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4.emf"/><Relationship Id="rId20" Type="http://schemas.openxmlformats.org/officeDocument/2006/relationships/image" Target="media/image8.emf"/><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image" Target="media/image12.emf"/><Relationship Id="rId5" Type="http://schemas.openxmlformats.org/officeDocument/2006/relationships/webSettings" Target="webSettings.xml"/><Relationship Id="rId15" Type="http://schemas.openxmlformats.org/officeDocument/2006/relationships/image" Target="media/image3.emf"/><Relationship Id="rId23" Type="http://schemas.openxmlformats.org/officeDocument/2006/relationships/image" Target="media/image11.emf"/><Relationship Id="rId28" Type="http://schemas.microsoft.com/office/2011/relationships/people" Target="people.xml"/><Relationship Id="rId10" Type="http://schemas.microsoft.com/office/2011/relationships/commentsExtended" Target="commentsExtended.xml"/><Relationship Id="rId19" Type="http://schemas.openxmlformats.org/officeDocument/2006/relationships/image" Target="media/image7.emf"/><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2.emf"/><Relationship Id="rId22" Type="http://schemas.openxmlformats.org/officeDocument/2006/relationships/image" Target="media/image10.png"/><Relationship Id="rId27"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oleObject" Target="file:///\\Users\ademolaaderonmu\Desktop\DISSO\CHAPTER%203\SPOT%20RATE%20DATA\SIN_Timeseries_20200319164642.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solidFill>
                <a:latin typeface="Times" pitchFamily="2" charset="0"/>
                <a:ea typeface="+mn-ea"/>
                <a:cs typeface="+mn-cs"/>
              </a:defRPr>
            </a:pPr>
            <a:r>
              <a:rPr lang="en-GB">
                <a:solidFill>
                  <a:schemeClr val="tx1"/>
                </a:solidFill>
                <a:latin typeface="Times" pitchFamily="2" charset="0"/>
              </a:rPr>
              <a:t>SPOT</a:t>
            </a:r>
            <a:r>
              <a:rPr lang="en-GB" baseline="0">
                <a:solidFill>
                  <a:schemeClr val="tx1"/>
                </a:solidFill>
                <a:latin typeface="Times" pitchFamily="2" charset="0"/>
              </a:rPr>
              <a:t> RATE VS WTI PRICES</a:t>
            </a:r>
            <a:endParaRPr lang="en-GB">
              <a:solidFill>
                <a:schemeClr val="tx1"/>
              </a:solidFill>
              <a:latin typeface="Times" pitchFamily="2"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solidFill>
              <a:latin typeface="Times" pitchFamily="2" charset="0"/>
              <a:ea typeface="+mn-ea"/>
              <a:cs typeface="+mn-cs"/>
            </a:defRPr>
          </a:pPr>
          <a:endParaRPr lang="en-US"/>
        </a:p>
      </c:txPr>
    </c:title>
    <c:autoTitleDeleted val="0"/>
    <c:plotArea>
      <c:layout/>
      <c:lineChart>
        <c:grouping val="standard"/>
        <c:varyColors val="0"/>
        <c:ser>
          <c:idx val="0"/>
          <c:order val="0"/>
          <c:tx>
            <c:strRef>
              <c:f>Sheet1!$C$2</c:f>
              <c:strCache>
                <c:ptCount val="1"/>
                <c:pt idx="0">
                  <c:v>VLCC 280K Worldscale Rates</c:v>
                </c:pt>
              </c:strCache>
            </c:strRef>
          </c:tx>
          <c:spPr>
            <a:ln w="28575" cap="rnd">
              <a:solidFill>
                <a:schemeClr val="accent1"/>
              </a:solidFill>
              <a:round/>
            </a:ln>
            <a:effectLst/>
          </c:spPr>
          <c:marker>
            <c:symbol val="none"/>
          </c:marker>
          <c:cat>
            <c:numRef>
              <c:f>Sheet1!$B$31:$B$51</c:f>
              <c:numCache>
                <c:formatCode>yyyy</c:formatCode>
                <c:ptCount val="21"/>
                <c:pt idx="0">
                  <c:v>36526</c:v>
                </c:pt>
                <c:pt idx="1">
                  <c:v>36892</c:v>
                </c:pt>
                <c:pt idx="2">
                  <c:v>37257</c:v>
                </c:pt>
                <c:pt idx="3">
                  <c:v>37622</c:v>
                </c:pt>
                <c:pt idx="4">
                  <c:v>37987</c:v>
                </c:pt>
                <c:pt idx="5">
                  <c:v>38353</c:v>
                </c:pt>
                <c:pt idx="6">
                  <c:v>38718</c:v>
                </c:pt>
                <c:pt idx="7">
                  <c:v>39083</c:v>
                </c:pt>
                <c:pt idx="8">
                  <c:v>39448</c:v>
                </c:pt>
                <c:pt idx="9">
                  <c:v>39814</c:v>
                </c:pt>
                <c:pt idx="10">
                  <c:v>40179</c:v>
                </c:pt>
                <c:pt idx="11">
                  <c:v>40544</c:v>
                </c:pt>
                <c:pt idx="12">
                  <c:v>40909</c:v>
                </c:pt>
                <c:pt idx="13">
                  <c:v>41275</c:v>
                </c:pt>
                <c:pt idx="14">
                  <c:v>41640</c:v>
                </c:pt>
                <c:pt idx="15">
                  <c:v>42005</c:v>
                </c:pt>
                <c:pt idx="16">
                  <c:v>42370</c:v>
                </c:pt>
                <c:pt idx="17">
                  <c:v>42736</c:v>
                </c:pt>
                <c:pt idx="18">
                  <c:v>43101</c:v>
                </c:pt>
                <c:pt idx="19">
                  <c:v>43466</c:v>
                </c:pt>
                <c:pt idx="20">
                  <c:v>43831</c:v>
                </c:pt>
              </c:numCache>
            </c:numRef>
          </c:cat>
          <c:val>
            <c:numRef>
              <c:f>Sheet1!$C$3:$C$23</c:f>
              <c:numCache>
                <c:formatCode>[$$-409]#,##0.00</c:formatCode>
                <c:ptCount val="21"/>
                <c:pt idx="0">
                  <c:v>93.774039999999999</c:v>
                </c:pt>
                <c:pt idx="1">
                  <c:v>61.682690000000001</c:v>
                </c:pt>
                <c:pt idx="2">
                  <c:v>44.461539999999999</c:v>
                </c:pt>
                <c:pt idx="3">
                  <c:v>83.028850000000006</c:v>
                </c:pt>
                <c:pt idx="4">
                  <c:v>121.79245</c:v>
                </c:pt>
                <c:pt idx="5">
                  <c:v>90.288460000000001</c:v>
                </c:pt>
                <c:pt idx="6">
                  <c:v>80.048079999999999</c:v>
                </c:pt>
                <c:pt idx="7">
                  <c:v>65.072119999999998</c:v>
                </c:pt>
                <c:pt idx="8">
                  <c:v>97.644229999999993</c:v>
                </c:pt>
                <c:pt idx="9">
                  <c:v>30.240379999999998</c:v>
                </c:pt>
                <c:pt idx="10">
                  <c:v>48.990569999999998</c:v>
                </c:pt>
                <c:pt idx="11">
                  <c:v>37.365380000000002</c:v>
                </c:pt>
                <c:pt idx="12">
                  <c:v>31.625</c:v>
                </c:pt>
                <c:pt idx="13">
                  <c:v>25.028849999999998</c:v>
                </c:pt>
                <c:pt idx="14">
                  <c:v>29.51923</c:v>
                </c:pt>
                <c:pt idx="15">
                  <c:v>38.163460000000001</c:v>
                </c:pt>
                <c:pt idx="16">
                  <c:v>37.235849999999999</c:v>
                </c:pt>
                <c:pt idx="17">
                  <c:v>30.89423</c:v>
                </c:pt>
                <c:pt idx="18">
                  <c:v>26.48077</c:v>
                </c:pt>
                <c:pt idx="19">
                  <c:v>36.201920000000001</c:v>
                </c:pt>
                <c:pt idx="20">
                  <c:v>60.772730000000003</c:v>
                </c:pt>
              </c:numCache>
            </c:numRef>
          </c:val>
          <c:smooth val="0"/>
          <c:extLst>
            <c:ext xmlns:c16="http://schemas.microsoft.com/office/drawing/2014/chart" uri="{C3380CC4-5D6E-409C-BE32-E72D297353CC}">
              <c16:uniqueId val="{00000000-3724-1345-8CFC-04CDC98FC797}"/>
            </c:ext>
          </c:extLst>
        </c:ser>
        <c:ser>
          <c:idx val="1"/>
          <c:order val="1"/>
          <c:tx>
            <c:strRef>
              <c:f>Sheet1!$D$2</c:f>
              <c:strCache>
                <c:ptCount val="1"/>
                <c:pt idx="0">
                  <c:v>Suezmax 130K Worldscale Rates</c:v>
                </c:pt>
              </c:strCache>
            </c:strRef>
          </c:tx>
          <c:spPr>
            <a:ln w="28575" cap="rnd">
              <a:solidFill>
                <a:schemeClr val="accent2"/>
              </a:solidFill>
              <a:round/>
            </a:ln>
            <a:effectLst/>
          </c:spPr>
          <c:marker>
            <c:symbol val="none"/>
          </c:marker>
          <c:cat>
            <c:numRef>
              <c:f>Sheet1!$B$31:$B$51</c:f>
              <c:numCache>
                <c:formatCode>yyyy</c:formatCode>
                <c:ptCount val="21"/>
                <c:pt idx="0">
                  <c:v>36526</c:v>
                </c:pt>
                <c:pt idx="1">
                  <c:v>36892</c:v>
                </c:pt>
                <c:pt idx="2">
                  <c:v>37257</c:v>
                </c:pt>
                <c:pt idx="3">
                  <c:v>37622</c:v>
                </c:pt>
                <c:pt idx="4">
                  <c:v>37987</c:v>
                </c:pt>
                <c:pt idx="5">
                  <c:v>38353</c:v>
                </c:pt>
                <c:pt idx="6">
                  <c:v>38718</c:v>
                </c:pt>
                <c:pt idx="7">
                  <c:v>39083</c:v>
                </c:pt>
                <c:pt idx="8">
                  <c:v>39448</c:v>
                </c:pt>
                <c:pt idx="9">
                  <c:v>39814</c:v>
                </c:pt>
                <c:pt idx="10">
                  <c:v>40179</c:v>
                </c:pt>
                <c:pt idx="11">
                  <c:v>40544</c:v>
                </c:pt>
                <c:pt idx="12">
                  <c:v>40909</c:v>
                </c:pt>
                <c:pt idx="13">
                  <c:v>41275</c:v>
                </c:pt>
                <c:pt idx="14">
                  <c:v>41640</c:v>
                </c:pt>
                <c:pt idx="15">
                  <c:v>42005</c:v>
                </c:pt>
                <c:pt idx="16">
                  <c:v>42370</c:v>
                </c:pt>
                <c:pt idx="17">
                  <c:v>42736</c:v>
                </c:pt>
                <c:pt idx="18">
                  <c:v>43101</c:v>
                </c:pt>
                <c:pt idx="19">
                  <c:v>43466</c:v>
                </c:pt>
                <c:pt idx="20">
                  <c:v>43831</c:v>
                </c:pt>
              </c:numCache>
            </c:numRef>
          </c:cat>
          <c:val>
            <c:numRef>
              <c:f>Sheet1!$D$3:$D$23</c:f>
              <c:numCache>
                <c:formatCode>[$$-409]#,##0.00</c:formatCode>
                <c:ptCount val="21"/>
                <c:pt idx="0">
                  <c:v>160.96154000000001</c:v>
                </c:pt>
                <c:pt idx="1">
                  <c:v>110.52885000000001</c:v>
                </c:pt>
                <c:pt idx="2">
                  <c:v>80.504810000000006</c:v>
                </c:pt>
                <c:pt idx="3">
                  <c:v>135</c:v>
                </c:pt>
                <c:pt idx="4">
                  <c:v>196.99056999999999</c:v>
                </c:pt>
                <c:pt idx="5">
                  <c:v>159.51922999999999</c:v>
                </c:pt>
                <c:pt idx="6">
                  <c:v>151.68269000000001</c:v>
                </c:pt>
                <c:pt idx="7">
                  <c:v>118.75</c:v>
                </c:pt>
                <c:pt idx="8">
                  <c:v>180.33654000000001</c:v>
                </c:pt>
                <c:pt idx="9">
                  <c:v>65.528850000000006</c:v>
                </c:pt>
                <c:pt idx="10">
                  <c:v>98.783019999999993</c:v>
                </c:pt>
                <c:pt idx="11">
                  <c:v>78.653850000000006</c:v>
                </c:pt>
                <c:pt idx="12">
                  <c:v>68.461539999999999</c:v>
                </c:pt>
                <c:pt idx="13">
                  <c:v>59.086539999999999</c:v>
                </c:pt>
                <c:pt idx="14">
                  <c:v>75.144229999999993</c:v>
                </c:pt>
                <c:pt idx="15">
                  <c:v>82.107690000000005</c:v>
                </c:pt>
                <c:pt idx="16">
                  <c:v>71.69811</c:v>
                </c:pt>
                <c:pt idx="17">
                  <c:v>76.201920000000001</c:v>
                </c:pt>
                <c:pt idx="18">
                  <c:v>75.144229999999993</c:v>
                </c:pt>
                <c:pt idx="19">
                  <c:v>85.269229999999993</c:v>
                </c:pt>
                <c:pt idx="20">
                  <c:v>116.59090999999999</c:v>
                </c:pt>
              </c:numCache>
            </c:numRef>
          </c:val>
          <c:smooth val="0"/>
          <c:extLst>
            <c:ext xmlns:c16="http://schemas.microsoft.com/office/drawing/2014/chart" uri="{C3380CC4-5D6E-409C-BE32-E72D297353CC}">
              <c16:uniqueId val="{00000001-3724-1345-8CFC-04CDC98FC797}"/>
            </c:ext>
          </c:extLst>
        </c:ser>
        <c:ser>
          <c:idx val="2"/>
          <c:order val="2"/>
          <c:tx>
            <c:strRef>
              <c:f>Sheet1!$E$2</c:f>
              <c:strCache>
                <c:ptCount val="1"/>
                <c:pt idx="0">
                  <c:v>Aframax 80K Worldscale Rates</c:v>
                </c:pt>
              </c:strCache>
            </c:strRef>
          </c:tx>
          <c:spPr>
            <a:ln w="28575" cap="rnd">
              <a:solidFill>
                <a:schemeClr val="accent3"/>
              </a:solidFill>
              <a:round/>
            </a:ln>
            <a:effectLst/>
          </c:spPr>
          <c:marker>
            <c:symbol val="none"/>
          </c:marker>
          <c:cat>
            <c:numRef>
              <c:f>Sheet1!$B$31:$B$51</c:f>
              <c:numCache>
                <c:formatCode>yyyy</c:formatCode>
                <c:ptCount val="21"/>
                <c:pt idx="0">
                  <c:v>36526</c:v>
                </c:pt>
                <c:pt idx="1">
                  <c:v>36892</c:v>
                </c:pt>
                <c:pt idx="2">
                  <c:v>37257</c:v>
                </c:pt>
                <c:pt idx="3">
                  <c:v>37622</c:v>
                </c:pt>
                <c:pt idx="4">
                  <c:v>37987</c:v>
                </c:pt>
                <c:pt idx="5">
                  <c:v>38353</c:v>
                </c:pt>
                <c:pt idx="6">
                  <c:v>38718</c:v>
                </c:pt>
                <c:pt idx="7">
                  <c:v>39083</c:v>
                </c:pt>
                <c:pt idx="8">
                  <c:v>39448</c:v>
                </c:pt>
                <c:pt idx="9">
                  <c:v>39814</c:v>
                </c:pt>
                <c:pt idx="10">
                  <c:v>40179</c:v>
                </c:pt>
                <c:pt idx="11">
                  <c:v>40544</c:v>
                </c:pt>
                <c:pt idx="12">
                  <c:v>40909</c:v>
                </c:pt>
                <c:pt idx="13">
                  <c:v>41275</c:v>
                </c:pt>
                <c:pt idx="14">
                  <c:v>41640</c:v>
                </c:pt>
                <c:pt idx="15">
                  <c:v>42005</c:v>
                </c:pt>
                <c:pt idx="16">
                  <c:v>42370</c:v>
                </c:pt>
                <c:pt idx="17">
                  <c:v>42736</c:v>
                </c:pt>
                <c:pt idx="18">
                  <c:v>43101</c:v>
                </c:pt>
                <c:pt idx="19">
                  <c:v>43466</c:v>
                </c:pt>
                <c:pt idx="20">
                  <c:v>43831</c:v>
                </c:pt>
              </c:numCache>
            </c:numRef>
          </c:cat>
          <c:val>
            <c:numRef>
              <c:f>Sheet1!$E$3:$E$23</c:f>
              <c:numCache>
                <c:formatCode>[$$-409]#,##0.00</c:formatCode>
                <c:ptCount val="21"/>
                <c:pt idx="0">
                  <c:v>188.33654000000001</c:v>
                </c:pt>
                <c:pt idx="1">
                  <c:v>162.125</c:v>
                </c:pt>
                <c:pt idx="2">
                  <c:v>110.00962</c:v>
                </c:pt>
                <c:pt idx="3">
                  <c:v>166.97114999999999</c:v>
                </c:pt>
                <c:pt idx="4">
                  <c:v>231.5566</c:v>
                </c:pt>
                <c:pt idx="5">
                  <c:v>224.90385000000001</c:v>
                </c:pt>
                <c:pt idx="6">
                  <c:v>180.28845999999999</c:v>
                </c:pt>
                <c:pt idx="7">
                  <c:v>154.08654000000001</c:v>
                </c:pt>
                <c:pt idx="8">
                  <c:v>197.45192</c:v>
                </c:pt>
                <c:pt idx="9">
                  <c:v>74.509619999999998</c:v>
                </c:pt>
                <c:pt idx="10">
                  <c:v>116.88679</c:v>
                </c:pt>
                <c:pt idx="11">
                  <c:v>110.91346</c:v>
                </c:pt>
                <c:pt idx="12">
                  <c:v>97.596149999999994</c:v>
                </c:pt>
                <c:pt idx="13">
                  <c:v>82.740380000000002</c:v>
                </c:pt>
                <c:pt idx="14">
                  <c:v>104.32692</c:v>
                </c:pt>
                <c:pt idx="15">
                  <c:v>110.875</c:v>
                </c:pt>
                <c:pt idx="16">
                  <c:v>99.915090000000006</c:v>
                </c:pt>
                <c:pt idx="17">
                  <c:v>108.36538</c:v>
                </c:pt>
                <c:pt idx="18">
                  <c:v>108.26922999999999</c:v>
                </c:pt>
                <c:pt idx="19">
                  <c:v>124.80768999999999</c:v>
                </c:pt>
                <c:pt idx="20">
                  <c:v>143.86364</c:v>
                </c:pt>
              </c:numCache>
            </c:numRef>
          </c:val>
          <c:smooth val="0"/>
          <c:extLst>
            <c:ext xmlns:c16="http://schemas.microsoft.com/office/drawing/2014/chart" uri="{C3380CC4-5D6E-409C-BE32-E72D297353CC}">
              <c16:uniqueId val="{00000002-3724-1345-8CFC-04CDC98FC797}"/>
            </c:ext>
          </c:extLst>
        </c:ser>
        <c:ser>
          <c:idx val="3"/>
          <c:order val="3"/>
          <c:tx>
            <c:strRef>
              <c:f>Sheet1!$F$2</c:f>
              <c:strCache>
                <c:ptCount val="1"/>
                <c:pt idx="0">
                  <c:v>WTI PRICES</c:v>
                </c:pt>
              </c:strCache>
            </c:strRef>
          </c:tx>
          <c:spPr>
            <a:ln w="28575" cap="rnd">
              <a:solidFill>
                <a:schemeClr val="accent4"/>
              </a:solidFill>
              <a:round/>
            </a:ln>
            <a:effectLst/>
          </c:spPr>
          <c:marker>
            <c:symbol val="none"/>
          </c:marker>
          <c:cat>
            <c:numRef>
              <c:f>Sheet1!$B$31:$B$51</c:f>
              <c:numCache>
                <c:formatCode>yyyy</c:formatCode>
                <c:ptCount val="21"/>
                <c:pt idx="0">
                  <c:v>36526</c:v>
                </c:pt>
                <c:pt idx="1">
                  <c:v>36892</c:v>
                </c:pt>
                <c:pt idx="2">
                  <c:v>37257</c:v>
                </c:pt>
                <c:pt idx="3">
                  <c:v>37622</c:v>
                </c:pt>
                <c:pt idx="4">
                  <c:v>37987</c:v>
                </c:pt>
                <c:pt idx="5">
                  <c:v>38353</c:v>
                </c:pt>
                <c:pt idx="6">
                  <c:v>38718</c:v>
                </c:pt>
                <c:pt idx="7">
                  <c:v>39083</c:v>
                </c:pt>
                <c:pt idx="8">
                  <c:v>39448</c:v>
                </c:pt>
                <c:pt idx="9">
                  <c:v>39814</c:v>
                </c:pt>
                <c:pt idx="10">
                  <c:v>40179</c:v>
                </c:pt>
                <c:pt idx="11">
                  <c:v>40544</c:v>
                </c:pt>
                <c:pt idx="12">
                  <c:v>40909</c:v>
                </c:pt>
                <c:pt idx="13">
                  <c:v>41275</c:v>
                </c:pt>
                <c:pt idx="14">
                  <c:v>41640</c:v>
                </c:pt>
                <c:pt idx="15">
                  <c:v>42005</c:v>
                </c:pt>
                <c:pt idx="16">
                  <c:v>42370</c:v>
                </c:pt>
                <c:pt idx="17">
                  <c:v>42736</c:v>
                </c:pt>
                <c:pt idx="18">
                  <c:v>43101</c:v>
                </c:pt>
                <c:pt idx="19">
                  <c:v>43466</c:v>
                </c:pt>
                <c:pt idx="20">
                  <c:v>43831</c:v>
                </c:pt>
              </c:numCache>
            </c:numRef>
          </c:cat>
          <c:val>
            <c:numRef>
              <c:f>Sheet1!$F$3:$F$23</c:f>
              <c:numCache>
                <c:formatCode>[$$-409]#,##0.00</c:formatCode>
                <c:ptCount val="21"/>
                <c:pt idx="0">
                  <c:v>26.8</c:v>
                </c:pt>
                <c:pt idx="1">
                  <c:v>19.84</c:v>
                </c:pt>
                <c:pt idx="2">
                  <c:v>31.2</c:v>
                </c:pt>
                <c:pt idx="3">
                  <c:v>32.520000000000003</c:v>
                </c:pt>
                <c:pt idx="4">
                  <c:v>43.45</c:v>
                </c:pt>
                <c:pt idx="5">
                  <c:v>61.04</c:v>
                </c:pt>
                <c:pt idx="6">
                  <c:v>61.05</c:v>
                </c:pt>
                <c:pt idx="7">
                  <c:v>95.98</c:v>
                </c:pt>
                <c:pt idx="8">
                  <c:v>44.6</c:v>
                </c:pt>
                <c:pt idx="9">
                  <c:v>79.36</c:v>
                </c:pt>
                <c:pt idx="10">
                  <c:v>91.38</c:v>
                </c:pt>
                <c:pt idx="11">
                  <c:v>98.83</c:v>
                </c:pt>
                <c:pt idx="12">
                  <c:v>91.82</c:v>
                </c:pt>
                <c:pt idx="13">
                  <c:v>98.42</c:v>
                </c:pt>
                <c:pt idx="14">
                  <c:v>53.27</c:v>
                </c:pt>
                <c:pt idx="15">
                  <c:v>37.04</c:v>
                </c:pt>
                <c:pt idx="16">
                  <c:v>53.72</c:v>
                </c:pt>
                <c:pt idx="17">
                  <c:v>60.42</c:v>
                </c:pt>
                <c:pt idx="18">
                  <c:v>45.41</c:v>
                </c:pt>
                <c:pt idx="19">
                  <c:v>61.06</c:v>
                </c:pt>
                <c:pt idx="20">
                  <c:v>21.17</c:v>
                </c:pt>
              </c:numCache>
            </c:numRef>
          </c:val>
          <c:smooth val="0"/>
          <c:extLst>
            <c:ext xmlns:c16="http://schemas.microsoft.com/office/drawing/2014/chart" uri="{C3380CC4-5D6E-409C-BE32-E72D297353CC}">
              <c16:uniqueId val="{00000003-3724-1345-8CFC-04CDC98FC797}"/>
            </c:ext>
          </c:extLst>
        </c:ser>
        <c:dLbls>
          <c:showLegendKey val="0"/>
          <c:showVal val="0"/>
          <c:showCatName val="0"/>
          <c:showSerName val="0"/>
          <c:showPercent val="0"/>
          <c:showBubbleSize val="0"/>
        </c:dLbls>
        <c:smooth val="0"/>
        <c:axId val="1833023823"/>
        <c:axId val="1833684383"/>
      </c:lineChart>
      <c:dateAx>
        <c:axId val="1833023823"/>
        <c:scaling>
          <c:orientation val="minMax"/>
        </c:scaling>
        <c:delete val="0"/>
        <c:axPos val="b"/>
        <c:numFmt formatCode="yyyy"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solidFill>
                <a:latin typeface="Times" pitchFamily="2" charset="0"/>
                <a:ea typeface="+mn-ea"/>
                <a:cs typeface="+mn-cs"/>
              </a:defRPr>
            </a:pPr>
            <a:endParaRPr lang="en-US"/>
          </a:p>
        </c:txPr>
        <c:crossAx val="1833684383"/>
        <c:crosses val="autoZero"/>
        <c:auto val="1"/>
        <c:lblOffset val="100"/>
        <c:baseTimeUnit val="years"/>
      </c:dateAx>
      <c:valAx>
        <c:axId val="1833684383"/>
        <c:scaling>
          <c:orientation val="minMax"/>
        </c:scaling>
        <c:delete val="0"/>
        <c:axPos val="l"/>
        <c:majorGridlines>
          <c:spPr>
            <a:ln w="9525" cap="flat" cmpd="sng" algn="ctr">
              <a:solidFill>
                <a:schemeClr val="tx1">
                  <a:lumMod val="15000"/>
                  <a:lumOff val="85000"/>
                </a:schemeClr>
              </a:solidFill>
              <a:round/>
            </a:ln>
            <a:effectLst/>
          </c:spPr>
        </c:majorGridlines>
        <c:numFmt formatCode="[$$-409]#,##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solidFill>
                <a:latin typeface="Times" pitchFamily="2" charset="0"/>
                <a:ea typeface="+mn-ea"/>
                <a:cs typeface="+mn-cs"/>
              </a:defRPr>
            </a:pPr>
            <a:endParaRPr lang="en-US"/>
          </a:p>
        </c:txPr>
        <c:crossAx val="1833023823"/>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solidFill>
              <a:latin typeface="Times" pitchFamily="2" charset="0"/>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UNC10</b:Tag>
    <b:SourceType>Report</b:SourceType>
    <b:Guid>{F8FB4884-16B1-EB42-A01E-055FFD6C5850}</b:Guid>
    <b:Title>Oil Prices and Martime Freight Rates: An Empirical Investigation </b:Title>
    <b:Year>2010</b:Year>
    <b:Author>
      <b:Author>
        <b:NameList>
          <b:Person>
            <b:Last>UNCTAD</b:Last>
          </b:Person>
        </b:NameList>
      </b:Author>
    </b:Author>
    <b:RefOrder>1</b:RefOrder>
  </b:Source>
  <b:Source>
    <b:Tag>Eur171</b:Tag>
    <b:SourceType>Report</b:SourceType>
    <b:Guid>{3F165775-83E3-924A-9A25-B37E1AB014BA}</b:Guid>
    <b:Author>
      <b:Author>
        <b:NameList>
          <b:Person>
            <b:Last>Euronav</b:Last>
          </b:Person>
        </b:NameList>
      </b:Author>
    </b:Author>
    <b:Title>The Basics of Tanker Shipping Market</b:Title>
    <b:Year>2017</b:Year>
    <b:RefOrder>2</b:RefOrder>
  </b:Source>
  <b:Source>
    <b:Tag>Bak12</b:Tag>
    <b:SourceType>ElectronicSource</b:SourceType>
    <b:Guid>{A57921DD-64E4-D243-9573-7D17B8BEB03D}</b:Guid>
    <b:Title>Empirical impacts of macroconomic risk factors on the tanker shipping equities</b:Title>
    <b:Year>2012</b:Year>
    <b:Author>
      <b:Author>
        <b:NameList>
          <b:Person>
            <b:Last>Bakke</b:Last>
            <b:Middle>Petter </b:Middle>
            <b:First>Hvalgård </b:First>
          </b:Person>
          <b:Person>
            <b:Last>Reinsborg</b:Last>
            <b:First>Daniel</b:First>
          </b:Person>
        </b:NameList>
      </b:Author>
    </b:Author>
    <b:RefOrder>4</b:RefOrder>
  </b:Source>
  <b:Source>
    <b:Tag>Haa11</b:Tag>
    <b:SourceType>JournalArticle</b:SourceType>
    <b:Guid>{DC1E53DF-E60E-0147-9B5B-44A38CD5BABF}</b:Guid>
    <b:Title>The importance of economies of scale for reductions in greenhouse gas emissions from shipping </b:Title>
    <b:JournalName>Energy Policy</b:JournalName>
    <b:Year>2011</b:Year>
    <b:Issue>46</b:Issue>
    <b:Pages>368-398</b:Pages>
    <b:Author>
      <b:Author>
        <b:NameList>
          <b:Person>
            <b:Last>Haakon</b:Last>
            <b:First>Lindstad</b:First>
          </b:Person>
          <b:Person>
            <b:Last>Bjørn E</b:Last>
            <b:First>Asbjørnslett</b:First>
          </b:Person>
          <b:Person>
            <b:Last>Anders H</b:Last>
            <b:First>Strømman</b:First>
          </b:Person>
        </b:NameList>
      </b:Author>
    </b:Author>
    <b:RefOrder>6</b:RefOrder>
  </b:Source>
  <b:Source>
    <b:Tag>Sto09</b:Tag>
    <b:SourceType>Book</b:SourceType>
    <b:Guid>{91DD8728-B862-014D-BC22-53DA2A2B1138}</b:Guid>
    <b:Title>Maritime Economics </b:Title>
    <b:Year>2009</b:Year>
    <b:Author>
      <b:Author>
        <b:NameList>
          <b:Person>
            <b:Last>Stopford</b:Last>
            <b:First>Martin</b:First>
          </b:Person>
        </b:NameList>
      </b:Author>
    </b:Author>
    <b:City>Abingdon</b:City>
    <b:Publisher>Routledge</b:Publisher>
    <b:RefOrder>3</b:RefOrder>
  </b:Source>
  <b:Source>
    <b:Tag>Eur161</b:Tag>
    <b:SourceType>Report</b:SourceType>
    <b:Guid>{E3898AC1-2743-E245-A909-F2888998520E}</b:Guid>
    <b:Author>
      <b:Author>
        <b:NameList>
          <b:Person>
            <b:Last>Euronav</b:Last>
          </b:Person>
        </b:NameList>
      </b:Author>
    </b:Author>
    <b:Title>Half Year Report 2016</b:Title>
    <b:Year>2016</b:Year>
    <b:RefOrder>5</b:RefOrder>
  </b:Source>
  <b:Source>
    <b:Tag>Sad01</b:Tag>
    <b:SourceType>JournalArticle</b:SourceType>
    <b:Guid>{63EE2920-072F-7C40-9674-4081F348D730}</b:Guid>
    <b:Title>Risk factors instock returns of Canadian oil and gas companies</b:Title>
    <b:Year>2001</b:Year>
    <b:Author>
      <b:Author>
        <b:NameList>
          <b:Person>
            <b:Last>Sadorsky, P.</b:Last>
          </b:Person>
        </b:NameList>
      </b:Author>
    </b:Author>
    <b:JournalName>Energy Economics</b:JournalName>
    <b:Volume>23</b:Volume>
    <b:Pages>17-28</b:Pages>
    <b:RefOrder>7</b:RefOrder>
  </b:Source>
  <b:Source>
    <b:Tag>Bas06</b:Tag>
    <b:SourceType>JournalArticle</b:SourceType>
    <b:Guid>{8A9EEB33-49DE-F14F-9EE2-26A53144E593}</b:Guid>
    <b:Title>Oil price risk and emerging stock markets</b:Title>
    <b:JournalName>Global Finance Journal</b:JournalName>
    <b:Year>2006</b:Year>
    <b:Volume>17</b:Volume>
    <b:Pages>224-251</b:Pages>
    <b:Author>
      <b:Author>
        <b:NameList>
          <b:Person>
            <b:Last>Basher</b:Last>
            <b:First>A.</b:First>
          </b:Person>
          <b:Person>
            <b:Last>Sadorsky</b:Last>
            <b:First>P</b:First>
          </b:Person>
        </b:NameList>
      </b:Author>
    </b:Author>
    <b:RefOrder>8</b:RefOrder>
  </b:Source>
  <b:Source>
    <b:Tag>Con08</b:Tag>
    <b:SourceType>JournalArticle</b:SourceType>
    <b:Guid>{75F45C13-57FF-0F42-BD63-AA50199464B1}</b:Guid>
    <b:Title>Relationship between oil price shocks and stock market: An empirical analysis from China</b:Title>
    <b:JournalName>Journla of Financial Economics </b:JournalName>
    <b:Year>2008</b:Year>
    <b:Volume>36</b:Volume>
    <b:Pages>3544-3553</b:Pages>
    <b:Author>
      <b:Author>
        <b:NameList>
          <b:Person>
            <b:Last>Cong</b:Last>
            <b:First>R.</b:First>
          </b:Person>
          <b:Person>
            <b:Last>Wei</b:Last>
            <b:First>Y.</b:First>
          </b:Person>
          <b:Person>
            <b:Last>Jiao</b:Last>
            <b:First>J.</b:First>
          </b:Person>
          <b:Person>
            <b:Last>Fan</b:Last>
            <b:First>Y.</b:First>
          </b:Person>
        </b:NameList>
      </b:Author>
    </b:Author>
    <b:RefOrder>9</b:RefOrder>
  </b:Source>
  <b:Source>
    <b:Tag>Pou09</b:Tag>
    <b:SourceType>JournalArticle</b:SourceType>
    <b:Guid>{E5397EE2-2216-0E4C-B1CD-F73E67686B8C}</b:Guid>
    <b:Title>Exploring the link between oil prices and tankerrates</b:Title>
    <b:JournalName>Maritime Policy and Managment</b:JournalName>
    <b:Year>2009</b:Year>
    <b:Volume>36</b:Volume>
    <b:Issue>3</b:Issue>
    <b:Pages>215-233</b:Pages>
    <b:Author>
      <b:Author>
        <b:NameList>
          <b:Person>
            <b:Last>Poulakidas</b:Last>
            <b:First>A</b:First>
          </b:Person>
          <b:Person>
            <b:Last>Joutz</b:Last>
            <b:First>F.</b:First>
          </b:Person>
        </b:NameList>
      </b:Author>
    </b:Author>
    <b:RefOrder>10</b:RefOrder>
  </b:Source>
  <b:Source>
    <b:Tag>Gra96</b:Tag>
    <b:SourceType>JournalArticle</b:SourceType>
    <b:Guid>{12C70460-E214-8F49-8285-CB9BD8A27A10}</b:Guid>
    <b:Title>A cross-section analysis of stock returns: The case of shipping firms </b:Title>
    <b:JournalName>Maritime Policy &amp; Managment </b:JournalName>
    <b:Year>1996</b:Year>
    <b:Volume>23</b:Volume>
    <b:Issue>1</b:Issue>
    <b:Pages>67-80</b:Pages>
    <b:Author>
      <b:Author>
        <b:NameList>
          <b:Person>
            <b:Last>Grammenos</b:Last>
            <b:First>C. TH.</b:First>
          </b:Person>
          <b:Person>
            <b:Last>Arkoulis</b:Last>
            <b:First>A. G</b:First>
          </b:Person>
        </b:NameList>
      </b:Author>
    </b:Author>
    <b:RefOrder>11</b:RefOrder>
  </b:Source>
  <b:Source>
    <b:Tag>Kav01</b:Tag>
    <b:SourceType>JournalArticle</b:SourceType>
    <b:Guid>{CC727FF4-FDDF-C046-83A4-B1DB923A4DB0}</b:Guid>
    <b:Title>Seasonality Patterns in Dry Bulk Shipping Spot and Time Charter Freight Rates</b:Title>
    <b:Year>2001</b:Year>
    <b:Author>
      <b:Author>
        <b:NameList>
          <b:Person>
            <b:Last>Kavussanos </b:Last>
            <b:First>M. G.</b:First>
          </b:Person>
          <b:Person>
            <b:Last>A. H. </b:Last>
            <b:First>Alizadeh</b:First>
          </b:Person>
        </b:NameList>
      </b:Author>
    </b:Author>
    <b:JournalName>Journal of Trasnport Economics and Policy</b:JournalName>
    <b:Volume>2</b:Volume>
    <b:Issue>36</b:Issue>
    <b:Pages>267-304</b:Pages>
    <b:RefOrder>14</b:RefOrder>
  </b:Source>
  <b:Source>
    <b:Tag>Ali13</b:Tag>
    <b:SourceType>JournalArticle</b:SourceType>
    <b:Guid>{141BB616-5748-EB4A-A490-081D53C71139}</b:Guid>
    <b:Title>Trading volume and Volatility in the shipping forward freight market </b:Title>
    <b:JournalName>Transportation Rsearch Part E: Logistics and Transportation Review </b:JournalName>
    <b:Year>2013 </b:Year>
    <b:Issue>49</b:Issue>
    <b:Pages>250-265</b:Pages>
    <b:Author>
      <b:Author>
        <b:NameList>
          <b:Person>
            <b:Last>Alizadeh</b:Last>
            <b:First>A. H</b:First>
          </b:Person>
        </b:NameList>
      </b:Author>
    </b:Author>
    <b:RefOrder>15</b:RefOrder>
  </b:Source>
  <b:Source>
    <b:Tag>Ali04</b:Tag>
    <b:SourceType>JournalArticle</b:SourceType>
    <b:Guid>{3D66E9F5-D041-2441-811B-4C02B3F1ABBB}</b:Guid>
    <b:Title>Cost of Carry, causality and arbitrage between oil futures and tanker freights markets</b:Title>
    <b:JournalName>Transportation Research</b:JournalName>
    <b:Year>2004</b:Year>
    <b:Issue>40</b:Issue>
    <b:Pages>297-316</b:Pages>
    <b:Author>
      <b:Author>
        <b:NameList>
          <b:Person>
            <b:Last>Alizadeh</b:Last>
            <b:First>A. H.</b:First>
          </b:Person>
          <b:Person>
            <b:Last>Nomikos</b:Last>
            <b:First>N. K.</b:First>
          </b:Person>
        </b:NameList>
      </b:Author>
    </b:Author>
    <b:RefOrder>16</b:RefOrder>
  </b:Source>
  <b:Source>
    <b:Tag>Pou091</b:Tag>
    <b:SourceType>JournalArticle</b:SourceType>
    <b:Guid>{E0D723C8-7227-9D4E-BE94-543A4A6FFE15}</b:Guid>
    <b:Title>Exploring the link between oil prices and tanker rates</b:Title>
    <b:JournalName>Maritime Policy and management </b:JournalName>
    <b:Year>2009</b:Year>
    <b:Volume>36</b:Volume>
    <b:Issue>3</b:Issue>
    <b:Pages>215-233</b:Pages>
    <b:Author>
      <b:Author>
        <b:NameList>
          <b:Person>
            <b:Last>Poulakidas</b:Last>
            <b:First>A</b:First>
          </b:Person>
          <b:Person>
            <b:Last>Joutz</b:Last>
            <b:First>F.</b:First>
          </b:Person>
        </b:NameList>
      </b:Author>
    </b:Author>
    <b:RefOrder>17</b:RefOrder>
  </b:Source>
  <b:Source>
    <b:Tag>Sto091</b:Tag>
    <b:SourceType>Book</b:SourceType>
    <b:Guid>{C13DE511-4FAA-FC4D-97E2-FC78403B6747}</b:Guid>
    <b:Title>Martime Economics </b:Title>
    <b:Year>2009</b:Year>
    <b:Publisher>Routledge</b:Publisher>
    <b:Edition>3rd Edition</b:Edition>
    <b:Author>
      <b:Author>
        <b:NameList>
          <b:Person>
            <b:Last>Stopford</b:Last>
            <b:First>M.</b:First>
          </b:Person>
        </b:NameList>
      </b:Author>
    </b:Author>
    <b:RefOrder>18</b:RefOrder>
  </b:Source>
  <b:Source>
    <b:Tag>Adl17</b:Tag>
    <b:SourceType>JournalArticle</b:SourceType>
    <b:Guid>{C45B23CA-2E81-984D-A005-F54B67E52CB8}</b:Guid>
    <b:Title>Spatial Efficiency in the Bulk Freight Market</b:Title>
    <b:Year>2017</b:Year>
    <b:Author>
      <b:Author>
        <b:NameList>
          <b:Person>
            <b:Last>Adland</b:Last>
            <b:First>R.</b:First>
          </b:Person>
          <b:Person>
            <b:Last>Bjerknes</b:Last>
            <b:First>F.</b:First>
          </b:Person>
          <b:Person>
            <b:Last>Herje</b:Last>
            <b:First>C.</b:First>
          </b:Person>
        </b:NameList>
      </b:Author>
    </b:Author>
    <b:JournalName>Maritime Policy &amp; Management </b:JournalName>
    <b:Volume>4</b:Volume>
    <b:Issue>44</b:Issue>
    <b:Pages>413-425</b:Pages>
    <b:RefOrder>19</b:RefOrder>
  </b:Source>
  <b:Source>
    <b:Tag>Kav06</b:Tag>
    <b:SourceType>JournalArticle</b:SourceType>
    <b:Guid>{CF7349BA-48A6-2B42-9388-3A0783CE7F83}</b:Guid>
    <b:Title>Shipping Freight Derivatives: A Survey of Recent Evidence.</b:Title>
    <b:JournalName>Maritime Policy &amp; Managment</b:JournalName>
    <b:Year>2006</b:Year>
    <b:Volume>3</b:Volume>
    <b:Issue>33</b:Issue>
    <b:Pages>233-255</b:Pages>
    <b:Author>
      <b:Author>
        <b:NameList>
          <b:Person>
            <b:Last>Kavussanos</b:Last>
            <b:First>M. G. </b:First>
          </b:Person>
          <b:Person>
            <b:Last>Visvikis</b:Last>
            <b:First>I. D.</b:First>
          </b:Person>
        </b:NameList>
      </b:Author>
    </b:Author>
    <b:RefOrder>20</b:RefOrder>
  </b:Source>
  <b:Source>
    <b:Tag>ElM10</b:Tag>
    <b:SourceType>JournalArticle</b:SourceType>
    <b:Guid>{539DEC0E-CFA3-AE43-88D8-25DBC814CF9A}</b:Guid>
    <b:Title>The exposure of shipping firms' stock returns to financial risks and oil prices: a global perspective</b:Title>
    <b:Year>2010</b:Year>
    <b:Author>
      <b:Author>
        <b:NameList>
          <b:Person>
            <b:Last>El-Masry</b:Last>
            <b:First>Ahmed A</b:First>
          </b:Person>
          <b:Person>
            <b:Last>Olugbode </b:Last>
            <b:First>Mojisola</b:First>
          </b:Person>
          <b:Person>
            <b:Last>Pointon</b:Last>
            <b:First>John</b:First>
          </b:Person>
        </b:NameList>
      </b:Author>
    </b:Author>
    <b:JournalName>Maritime Policy &amp; Managment </b:JournalName>
    <b:Volume>37</b:Volume>
    <b:Issue>5</b:Issue>
    <b:Pages>453-473</b:Pages>
    <b:RefOrder>21</b:RefOrder>
  </b:Source>
  <b:Source>
    <b:Tag>Xia14</b:Tag>
    <b:SourceType>JournalArticle</b:SourceType>
    <b:Guid>{7F79AA2A-1935-7548-BE24-4E132B6E6028}</b:Guid>
    <b:Title>Identifying the dynamic relationship between tanker freight rates and oil prices: In the perspective of multiscale relevance</b:Title>
    <b:JournalName>Economic Modelling</b:JournalName>
    <b:Year>2014</b:Year>
    <b:Issue>42</b:Issue>
    <b:Pages>287-295</b:Pages>
    <b:Author>
      <b:Author>
        <b:NameList>
          <b:Person>
            <b:Last>Xiaolei</b:Last>
            <b:First>Sun</b:First>
          </b:Person>
          <b:Person>
            <b:Last>Ling </b:Last>
            <b:First>Tang</b:First>
          </b:Person>
          <b:Person>
            <b:Last>Yuying</b:Last>
            <b:First>Yang</b:First>
          </b:Person>
          <b:Person>
            <b:Last>Dengsheng</b:Last>
            <b:First>Wu</b:First>
          </b:Person>
          <b:Person>
            <b:Last>Jianping</b:Last>
            <b:First>Li</b:First>
          </b:Person>
        </b:NameList>
      </b:Author>
    </b:Author>
    <b:RefOrder>22</b:RefOrder>
  </b:Source>
  <b:Source>
    <b:Tag>Not09</b:Tag>
    <b:SourceType>JournalArticle</b:SourceType>
    <b:Guid>{501DB724-E797-8949-8A6C-C914D3502771}</b:Guid>
    <b:Title>The Effect of High Fuel Costs on Liner Service Configuration in Container Shipping </b:Title>
    <b:JournalName>Journal of Transport Geography </b:JournalName>
    <b:Year>2009</b:Year>
    <b:Volume>5</b:Volume>
    <b:Issue>17</b:Issue>
    <b:Pages>325-337</b:Pages>
    <b:Author>
      <b:Author>
        <b:NameList>
          <b:Person>
            <b:Last>Notteboom</b:Last>
            <b:First>T. E.</b:First>
          </b:Person>
          <b:Person>
            <b:Last>Vernimmen</b:Last>
            <b:First>B.</b:First>
          </b:Person>
        </b:NameList>
      </b:Author>
    </b:Author>
    <b:RefOrder>23</b:RefOrder>
  </b:Source>
  <b:Source>
    <b:Tag>Kav16</b:Tag>
    <b:SourceType>Book</b:SourceType>
    <b:Guid>{02DBC346-4662-F441-9C01-ADCAE2ACA6C7}</b:Guid>
    <b:Title>The International handbook of shipping finance</b:Title>
    <b:Year>2016</b:Year>
    <b:Author>
      <b:Author>
        <b:NameList>
          <b:Person>
            <b:Last>Kavussanos</b:Last>
            <b:First>M. G.</b:First>
          </b:Person>
          <b:Person>
            <b:Last>Visvikis</b:Last>
            <b:First>I. D.</b:First>
          </b:Person>
        </b:NameList>
      </b:Author>
    </b:Author>
    <b:Publisher>Springer</b:Publisher>
    <b:Edition>1st Edition</b:Edition>
    <b:RefOrder>24</b:RefOrder>
  </b:Source>
  <b:Source>
    <b:Tag>WSh13</b:Tag>
    <b:SourceType>JournalArticle</b:SourceType>
    <b:Guid>{7C377D06-E8A3-E94E-BF17-C3E6F1922221}</b:Guid>
    <b:Title>The impact of crude oil price on the tanker market</b:Title>
    <b:JournalName>Maritime Policy &amp; Management</b:JournalName>
    <b:Year>2013</b:Year>
    <b:Volume>40</b:Volume>
    <b:Issue>4</b:Issue>
    <b:Pages>309-322</b:Pages>
    <b:Author>
      <b:Author>
        <b:NameList>
          <b:Person>
            <b:Last>Shi</b:Last>
            <b:First>W</b:First>
          </b:Person>
          <b:Person>
            <b:Last>Yang</b:Last>
            <b:First>Z</b:First>
          </b:Person>
          <b:Person>
            <b:Last>Li</b:Last>
            <b:First>K. X.</b:First>
          </b:Person>
        </b:NameList>
      </b:Author>
    </b:Author>
    <b:RefOrder>25</b:RefOrder>
  </b:Source>
  <b:Source>
    <b:Tag>Bee93</b:Tag>
    <b:SourceType>Book</b:SourceType>
    <b:Guid>{22BD328E-4D6A-B242-99CC-0B7E0175D460}</b:Guid>
    <b:Title>Econometric Modelling of World Shippping </b:Title>
    <b:Year>1993</b:Year>
    <b:Author>
      <b:Author>
        <b:NameList>
          <b:Person>
            <b:Last>Beenstock </b:Last>
            <b:First>M</b:First>
          </b:Person>
          <b:Person>
            <b:Last>Vergottis</b:Last>
            <b:First>A</b:First>
          </b:Person>
        </b:NameList>
      </b:Author>
    </b:Author>
    <b:City>London</b:City>
    <b:Publisher>Chapman &amp; Hall</b:Publisher>
    <b:RefOrder>58</b:RefOrder>
  </b:Source>
  <b:Source>
    <b:Tag>Wij08</b:Tag>
    <b:SourceType>Book</b:SourceType>
    <b:Guid>{C1B68DE5-FFE1-E74B-BBB3-B2ABE62C3061}</b:Guid>
    <b:Title>Shipping Innovation</b:Title>
    <b:Publisher>Ios Press</b:Publisher>
    <b:Year>2008</b:Year>
    <b:Author>
      <b:Author>
        <b:NameList>
          <b:Person>
            <b:Last>Wijnolst </b:Last>
            <b:First>N.</b:First>
          </b:Person>
          <b:Person>
            <b:Last>Wergeland</b:Last>
            <b:First>T</b:First>
          </b:Person>
        </b:NameList>
      </b:Author>
    </b:Author>
    <b:RefOrder>59</b:RefOrder>
  </b:Source>
  <b:Source>
    <b:Tag>Ale15</b:Tag>
    <b:SourceType>JournalArticle</b:SourceType>
    <b:Guid>{711DCE41-1B17-5745-8654-5DD31E30C5F8}</b:Guid>
    <b:Title>Factors Influecing the formation of freight rates on maritime shipping markets </b:Title>
    <b:Year>2015</b:Year>
    <b:Author>
      <b:Author>
        <b:NameList>
          <b:Person>
            <b:Last>Alen </b:Last>
            <b:First>Jugović</b:First>
          </b:Person>
          <b:Person>
            <b:Last>Nikša</b:Last>
            <b:First>Komadina</b:First>
          </b:Person>
          <b:Person>
            <b:Last>Ana Perić</b:Last>
            <b:First>Hadžić</b:First>
          </b:Person>
        </b:NameList>
      </b:Author>
    </b:Author>
    <b:JournalName>Journal of Maritime research</b:JournalName>
    <b:Pages>23-29</b:Pages>
    <b:RefOrder>60</b:RefOrder>
  </b:Source>
  <b:Source>
    <b:Tag>Gra02</b:Tag>
    <b:SourceType>JournalArticle</b:SourceType>
    <b:Guid>{34329680-BB70-134D-8BD3-0813CBFDA086}</b:Guid>
    <b:Title>Macroeconomic Factors and International Shipping Stock Returns </b:Title>
    <b:JournalName>International Journal of MaritimeEconomics </b:JournalName>
    <b:Year>2002</b:Year>
    <b:Volume>4</b:Volume>
    <b:Pages>81-99</b:Pages>
    <b:Author>
      <b:Author>
        <b:NameList>
          <b:Person>
            <b:Last>Grammenos</b:Last>
            <b:First>C. TH.</b:First>
          </b:Person>
          <b:Person>
            <b:Last>Arkoulis </b:Last>
            <b:First>A. G</b:First>
          </b:Person>
        </b:NameList>
      </b:Author>
    </b:Author>
    <b:RefOrder>26</b:RefOrder>
  </b:Source>
  <b:Source>
    <b:Tag>Agg12</b:Tag>
    <b:SourceType>JournalArticle</b:SourceType>
    <b:Guid>{49551BA2-01B0-6A4C-9584-B9DB76DD1838}</b:Guid>
    <b:Title>Oil price shocks and transportation firm asset prices </b:Title>
    <b:JournalName>Energy Economics </b:JournalName>
    <b:Year>2012</b:Year>
    <b:Volume>34</b:Volume>
    <b:Pages>1370-1379</b:Pages>
    <b:Author>
      <b:Author>
        <b:NameList>
          <b:Person>
            <b:Last>Aggarwal</b:Last>
            <b:First>R.,</b:First>
          </b:Person>
          <b:Person>
            <b:Last>Akhigbe</b:Last>
            <b:First>A.,</b:First>
          </b:Person>
          <b:Person>
            <b:Last>Mohanty</b:Last>
            <b:First>S. K.</b:First>
          </b:Person>
        </b:NameList>
      </b:Author>
    </b:Author>
    <b:RefOrder>27</b:RefOrder>
  </b:Source>
  <b:Source>
    <b:Tag>Ham831</b:Tag>
    <b:SourceType>JournalArticle</b:SourceType>
    <b:Guid>{ACAEB5E9-FFD5-C645-9294-974D05F208A1}</b:Guid>
    <b:Title>Oil and the Macroeconomy since World War II</b:Title>
    <b:JournalName>Journal of Political Economy </b:JournalName>
    <b:Year>1983</b:Year>
    <b:Volume>91</b:Volume>
    <b:Issue>2</b:Issue>
    <b:Pages>228_248</b:Pages>
    <b:Author>
      <b:Author>
        <b:NameList>
          <b:Person>
            <b:Last>Hamilton </b:Last>
            <b:First>J. D.</b:First>
          </b:Person>
        </b:NameList>
      </b:Author>
    </b:Author>
    <b:RefOrder>28</b:RefOrder>
  </b:Source>
  <b:Source>
    <b:Tag>Man91</b:Tag>
    <b:SourceType>JournalArticle</b:SourceType>
    <b:Guid>{E3FC0FD1-BBA3-D14B-B899-766C0622FFBC}</b:Guid>
    <b:Title>The UK oil industry: Some inference from the efficent market hypothesis</b:Title>
    <b:JournalName>Scottush Journal of Political Economy </b:JournalName>
    <b:Year>1991</b:Year>
    <b:Volume>38</b:Volume>
    <b:Issue>4</b:Issue>
    <b:Pages>324-334</b:Pages>
    <b:Author>
      <b:Author>
        <b:NameList>
          <b:Person>
            <b:Last>Manning </b:Last>
            <b:First>N.</b:First>
          </b:Person>
        </b:NameList>
      </b:Author>
    </b:Author>
    <b:RefOrder>29</b:RefOrder>
  </b:Source>
  <b:Source>
    <b:Tag>Hua961</b:Tag>
    <b:SourceType>JournalArticle</b:SourceType>
    <b:Guid>{B42F8FBE-695D-A94F-A750-18F68DFE03FF}</b:Guid>
    <b:Title>Energy Shocks and Financial Markets </b:Title>
    <b:JournalName>Journal of Futures Markets </b:JournalName>
    <b:Year>1996</b:Year>
    <b:Volume>16</b:Volume>
    <b:Issue>1</b:Issue>
    <b:Pages>1-27</b:Pages>
    <b:Author>
      <b:Author>
        <b:NameList>
          <b:Person>
            <b:Last>Huang</b:Last>
            <b:First>R. D.</b:First>
          </b:Person>
          <b:Person>
            <b:Last>Masulis</b:Last>
            <b:First>R. W.</b:First>
          </b:Person>
          <b:Person>
            <b:Last>Stroll</b:Last>
            <b:First>H. R.</b:First>
          </b:Person>
        </b:NameList>
      </b:Author>
    </b:Author>
    <b:RefOrder>30</b:RefOrder>
  </b:Source>
  <b:Source>
    <b:Tag>Cin12</b:Tag>
    <b:SourceType>JournalArticle</b:SourceType>
    <b:Guid>{402E7046-35AA-4044-AD69-D6D5C81CBECE}</b:Guid>
    <b:Title>Oil and stock returns: Frequncy domain evidence </b:Title>
    <b:JournalName>Journal of International Financial Markets </b:JournalName>
    <b:Year>2012</b:Year>
    <b:Volume>23</b:Volume>
    <b:Pages>1-11</b:Pages>
    <b:Author>
      <b:Author>
        <b:NameList>
          <b:Person>
            <b:Last>Ciner</b:Last>
          </b:Person>
        </b:NameList>
      </b:Author>
    </b:Author>
    <b:RefOrder>31</b:RefOrder>
  </b:Source>
  <b:Source>
    <b:Tag>Lin11</b:Tag>
    <b:SourceType>JournalArticle</b:SourceType>
    <b:Guid>{C938BB35-838B-4B4B-8FD6-BB3165483928}</b:Guid>
    <b:Title>Relationship between oil price shocks and stock market: an empirical analysis from greater China</b:Title>
    <b:JournalName>China Economic Journal </b:JournalName>
    <b:Year>2011</b:Year>
    <b:Volume>3</b:Volume>
    <b:Issue>3</b:Issue>
    <b:Pages>241-254</b:Pages>
    <b:Author>
      <b:Author>
        <b:NameList>
          <b:Person>
            <b:Last>Lin</b:Last>
            <b:First>C.,</b:First>
          </b:Person>
          <b:Person>
            <b:Last>Fang</b:Last>
            <b:First>C.</b:First>
          </b:Person>
          <b:Person>
            <b:Last>Cheng</b:Last>
            <b:First>H.</b:First>
          </b:Person>
        </b:NameList>
      </b:Author>
    </b:Author>
    <b:RefOrder>32</b:RefOrder>
  </b:Source>
  <b:Source>
    <b:Tag>Gog10</b:Tag>
    <b:SourceType>JournalArticle</b:SourceType>
    <b:Guid>{08253374-4823-0447-9C26-0D0B329F3765}</b:Guid>
    <b:Title>Oil and the Stock Market: An Industry Level Analysis</b:Title>
    <b:JournalName>The financial review</b:JournalName>
    <b:Year>2010</b:Year>
    <b:Volume>45</b:Volume>
    <b:Pages>995-1010</b:Pages>
    <b:Author>
      <b:Author>
        <b:NameList>
          <b:Person>
            <b:Last>Gogineni</b:Last>
            <b:First>S.</b:First>
          </b:Person>
        </b:NameList>
      </b:Author>
    </b:Author>
    <b:RefOrder>33</b:RefOrder>
  </b:Source>
  <b:Source>
    <b:Tag>Dro10</b:Tag>
    <b:SourceType>JournalArticle</b:SourceType>
    <b:Guid>{5DEB1644-B05A-5844-BB0D-F6AFD7E66929}</b:Guid>
    <b:Title>Common risk factors in the returens of shipping stocks </b:Title>
    <b:JournalName>Martime Policy &amp; Management </b:JournalName>
    <b:Year>2010</b:Year>
    <b:Volume>37</b:Volume>
    <b:Issue>2</b:Issue>
    <b:Pages>93-120</b:Pages>
    <b:Author>
      <b:Author>
        <b:NameList>
          <b:Person>
            <b:Last>Drobetz</b:Last>
            <b:First>W</b:First>
          </b:Person>
          <b:Person>
            <b:Last>Schilling </b:Last>
            <b:First>D.</b:First>
          </b:Person>
          <b:Person>
            <b:Last>Tegtmeier</b:Last>
            <b:First>L.</b:First>
          </b:Person>
        </b:NameList>
      </b:Author>
    </b:Author>
    <b:RefOrder>34</b:RefOrder>
  </b:Source>
  <b:Source>
    <b:Tag>Mac06</b:Tag>
    <b:SourceType>JournalArticle</b:SourceType>
    <b:Guid>{7157B618-3D86-1E42-8DD5-0477195F0B63}</b:Guid>
    <b:Title>Research Dilemmas: Paradigms, methods and methodology</b:Title>
    <b:Year>2006</b:Year>
    <b:Author>
      <b:Author>
        <b:NameList>
          <b:Person>
            <b:Last>Mackenzie</b:Last>
            <b:First>N.</b:First>
          </b:Person>
          <b:Person>
            <b:Last>Knipe </b:Last>
            <b:First>S.</b:First>
          </b:Person>
        </b:NameList>
      </b:Author>
    </b:Author>
    <b:JournalName>Issues In Educational Research</b:JournalName>
    <b:Issue>16</b:Issue>
    <b:Pages>1-15</b:Pages>
    <b:RefOrder>37</b:RefOrder>
  </b:Source>
  <b:Source>
    <b:Tag>Lat86</b:Tag>
    <b:SourceType>JournalArticle</b:SourceType>
    <b:Guid>{ED12D14C-D88B-B045-A4D9-1E71FFE0EF68}</b:Guid>
    <b:Title>Research as praxis</b:Title>
    <b:JournalName>Harvard Educational Review</b:JournalName>
    <b:Year>1986</b:Year>
    <b:Volume>3</b:Volume>
    <b:Issue>56</b:Issue>
    <b:Pages>257-277</b:Pages>
    <b:Author>
      <b:Author>
        <b:NameList>
          <b:Person>
            <b:Last>Lather </b:Last>
            <b:First>P.</b:First>
          </b:Person>
        </b:NameList>
      </b:Author>
    </b:Author>
    <b:RefOrder>38</b:RefOrder>
  </b:Source>
  <b:Source>
    <b:Tag>Can89</b:Tag>
    <b:SourceType>JournalArticle</b:SourceType>
    <b:Guid>{5D9E44CF-9D9E-0547-A65E-E94622EF17CF}</b:Guid>
    <b:Title>Constructivism and the study of self-direction in adult learning </b:Title>
    <b:JournalName>Studies in the Education of Adults </b:JournalName>
    <b:Year>1989</b:Year>
    <b:Volume>2</b:Volume>
    <b:Issue>21</b:Issue>
    <b:Pages>95-116</b:Pages>
    <b:Author>
      <b:Author>
        <b:NameList>
          <b:Person>
            <b:Last>Candy</b:Last>
            <b:First>P.C.</b:First>
          </b:Person>
        </b:NameList>
      </b:Author>
    </b:Author>
    <b:RefOrder>39</b:RefOrder>
  </b:Source>
  <b:Source>
    <b:Tag>Com56</b:Tag>
    <b:SourceType>Book</b:SourceType>
    <b:Guid>{FEBC4172-D587-9242-98C9-C66C0FB3723D}</b:Guid>
    <b:Title>A general view of positivism </b:Title>
    <b:Year>1856</b:Year>
    <b:Author>
      <b:Author>
        <b:NameList>
          <b:Person>
            <b:Last>Comte</b:Last>
            <b:First>A.</b:First>
          </b:Person>
        </b:NameList>
      </b:Author>
    </b:Author>
    <b:City>London</b:City>
    <b:Publisher>Smith Elder &amp; Co.</b:Publisher>
    <b:RefOrder>40</b:RefOrder>
  </b:Source>
  <b:Source>
    <b:Tag>Fad02</b:Tag>
    <b:SourceType>JournalArticle</b:SourceType>
    <b:Guid>{6AB11311-21A2-DA46-8EDC-705218F5E0B5}</b:Guid>
    <b:Title>Positivist and Hermeneutic Paradigm, A critical Evaluation under thier structure of Scientific Pratice</b:Title>
    <b:Year>2002</b:Year>
    <b:Author>
      <b:Author>
        <b:NameList>
          <b:Person>
            <b:Last>Fadhel</b:Last>
            <b:First>K.</b:First>
          </b:Person>
        </b:NameList>
      </b:Author>
    </b:Author>
    <b:JournalName>The Sosland Journal</b:JournalName>
    <b:Pages>21-28</b:Pages>
    <b:RefOrder>41</b:RefOrder>
  </b:Source>
  <b:Source>
    <b:Tag>CNB19</b:Tag>
    <b:SourceType>InternetSite</b:SourceType>
    <b:Guid>{2E5010AF-ACF2-184E-84AD-9CAEA56AF310}</b:Guid>
    <b:Author>
      <b:Author>
        <b:NameList>
          <b:Person>
            <b:Last>CNBC</b:Last>
          </b:Person>
        </b:NameList>
      </b:Author>
    </b:Author>
    <b:Title>Oil at $100? Experts predict where crude could go if an Iran conflict breaks out</b:Title>
    <b:Year>2019</b:Year>
    <b:URL>https://www.cnbc.com/2019/06/06/heres-how-high-the-price-of-oil-could-go-if-conflict-broke-out-with-iran.html</b:URL>
    <b:YearAccessed>2020</b:YearAccessed>
    <b:MonthAccessed>August</b:MonthAccessed>
    <b:DayAccessed>15</b:DayAccessed>
    <b:RefOrder>43</b:RefOrder>
  </b:Source>
  <b:Source>
    <b:Tag>Bry07</b:Tag>
    <b:SourceType>Book</b:SourceType>
    <b:Guid>{599305D4-78D3-774B-A603-F461B0D05A2F}</b:Guid>
    <b:Title>Business Research Methods </b:Title>
    <b:Year>2007</b:Year>
    <b:Author>
      <b:Author>
        <b:NameList>
          <b:Person>
            <b:Last>Bryman</b:Last>
            <b:First>A. </b:First>
          </b:Person>
          <b:Person>
            <b:Last>Bell</b:Last>
            <b:First>E.</b:First>
          </b:Person>
        </b:NameList>
      </b:Author>
    </b:Author>
    <b:Publisher>Oxford University Press </b:Publisher>
    <b:Edition>2nd Edition</b:Edition>
    <b:RefOrder>44</b:RefOrder>
  </b:Source>
  <b:Source>
    <b:Tag>Tin34</b:Tag>
    <b:SourceType>JournalArticle</b:SourceType>
    <b:Guid>{0879E2C5-5CB0-6144-BD73-06BB7AFD07AA}</b:Guid>
    <b:Title>Ship space and cargo, the Dutch economy</b:Title>
    <b:Year>1934</b:Year>
    <b:Author>
      <b:Author>
        <b:NameList>
          <b:Person>
            <b:Last>Tinbergen </b:Last>
            <b:First>J.</b:First>
          </b:Person>
        </b:NameList>
      </b:Author>
    </b:Author>
    <b:Pages>25-31</b:Pages>
    <b:RefOrder>61</b:RefOrder>
  </b:Source>
  <b:Source>
    <b:Tag>Pot04</b:Tag>
    <b:SourceType>Report</b:SourceType>
    <b:Guid>{E9B65A55-3160-E64A-85AE-779EEDF01550}</b:Guid>
    <b:Title>A midsummer night's dream!</b:Title>
    <b:Year>2004</b:Year>
    <b:Author>
      <b:Author>
        <b:NameList>
          <b:Person>
            <b:Last>Poten &amp; Partners </b:Last>
          </b:Person>
        </b:NameList>
      </b:Author>
    </b:Author>
    <b:City>New York</b:City>
    <b:RefOrder>12</b:RefOrder>
  </b:Source>
  <b:Source>
    <b:Tag>Pot05</b:Tag>
    <b:SourceType>Report</b:SourceType>
    <b:Guid>{DD40A6A0-69D3-B347-90BE-565EC9DFA047}</b:Guid>
    <b:Title>Getting bsack to (inventory) basics?</b:Title>
    <b:City>New York</b:City>
    <b:Year>2005</b:Year>
    <b:Author>
      <b:Author>
        <b:NameList>
          <b:Person>
            <b:Last>Poten &amp; Partners </b:Last>
          </b:Person>
        </b:NameList>
      </b:Author>
    </b:Author>
    <b:RefOrder>13</b:RefOrder>
  </b:Source>
  <b:Source>
    <b:Tag>Boy07</b:Tag>
    <b:SourceType>JournalArticle</b:SourceType>
    <b:Guid>{AA074DF5-C986-3B46-A588-57974604161E}</b:Guid>
    <b:Title>Common and fundamental factors in stock returns of Canadian Oil and Gas companies</b:Title>
    <b:Year>2007</b:Year>
    <b:Author>
      <b:Author>
        <b:NameList>
          <b:Person>
            <b:Last>Boyer </b:Last>
            <b:First>M.</b:First>
          </b:Person>
          <b:Person>
            <b:Last>Filion</b:Last>
            <b:First>D.</b:First>
          </b:Person>
        </b:NameList>
      </b:Author>
    </b:Author>
    <b:JournalName>Energy Economics </b:JournalName>
    <b:Issue>29</b:Issue>
    <b:Pages>428-453</b:Pages>
    <b:RefOrder>35</b:RefOrder>
  </b:Source>
  <b:Source>
    <b:Tag>Faf05</b:Tag>
    <b:SourceType>JournalArticle</b:SourceType>
    <b:Guid>{BEE43CD2-698B-0E4C-98EC-995A5E914EE8}</b:Guid>
    <b:Title>International evidence on the determinants of foreign exchnage rate exposure of multinational coroporations</b:Title>
    <b:JournalName>Journal of International Business Studies </b:JournalName>
    <b:Year>2005</b:Year>
    <b:Volume>5</b:Volume>
    <b:Issue>36</b:Issue>
    <b:Pages>539-558</b:Pages>
    <b:Author>
      <b:Author>
        <b:NameList>
          <b:Person>
            <b:Last>Faff</b:Last>
            <b:First>R.</b:First>
          </b:Person>
          <b:Person>
            <b:Last>Marshall</b:Last>
            <b:First>A.</b:First>
          </b:Person>
        </b:NameList>
      </b:Author>
    </b:Author>
    <b:RefOrder>36</b:RefOrder>
  </b:Source>
  <b:Source>
    <b:Tag>Gra021</b:Tag>
    <b:SourceType>JournalArticle</b:SourceType>
    <b:Guid>{5455C319-00D8-AC48-9944-01D650BFE53C}</b:Guid>
    <b:Title>Macroeocnomic factors and international shipping stock returns </b:Title>
    <b:JournalName>International Journal of Maritime Economics </b:JournalName>
    <b:Year>2002</b:Year>
    <b:Volume>1</b:Volume>
    <b:Issue>4</b:Issue>
    <b:Pages>81-99</b:Pages>
    <b:Author>
      <b:Author>
        <b:NameList>
          <b:Person>
            <b:Last>Grammenos</b:Last>
            <b:First>C. T.</b:First>
          </b:Person>
          <b:Person>
            <b:Last>Arkoulis </b:Last>
            <b:First>A. G.</b:First>
          </b:Person>
        </b:NameList>
      </b:Author>
    </b:Author>
    <b:RefOrder>62</b:RefOrder>
  </b:Source>
  <b:Source>
    <b:Tag>Bla16</b:Tag>
    <b:SourceType>Misc</b:SourceType>
    <b:Guid>{C68841CA-DDAA-354A-8510-110EE78FBB00}</b:Guid>
    <b:Title>How did the oil price influence the freight rates for VLCC crude oil tankers between 2005 and 2015? Norwegian School of Economics.</b:Title>
    <b:JournalName>Norwegian S</b:JournalName>
    <b:Year>2016</b:Year>
    <b:Author>
      <b:Author>
        <b:NameList>
          <b:Person>
            <b:Last>Blaalid</b:Last>
            <b:First>C.B.G</b:First>
          </b:Person>
        </b:NameList>
      </b:Author>
    </b:Author>
    <b:RefOrder>63</b:RefOrder>
  </b:Source>
  <b:Source>
    <b:Tag>Goo15</b:Tag>
    <b:SourceType>Book</b:SourceType>
    <b:Guid>{B728960D-7D50-364B-B360-01F7000B2589}</b:Guid>
    <b:Title>Statisitcs with JMP: graphs, descriptive statistics and probability </b:Title>
    <b:Year>2015</b:Year>
    <b:Publisher>John Wiley &amp; Sons </b:Publisher>
    <b:Author>
      <b:Author>
        <b:NameList>
          <b:Person>
            <b:Last>Goos</b:Last>
            <b:First>P. </b:First>
          </b:Person>
          <b:Person>
            <b:Last>Meintrup</b:Last>
            <b:First>D.</b:First>
          </b:Person>
        </b:NameList>
      </b:Author>
    </b:Author>
    <b:RefOrder>45</b:RefOrder>
  </b:Source>
  <b:Source>
    <b:Tag>Mic19</b:Tag>
    <b:SourceType>JournalArticle</b:SourceType>
    <b:Guid>{94C26155-C07C-A648-986D-878C04A218AA}</b:Guid>
    <b:Title>A cointegrating stock trading strategy: application to listed shipping companies.</b:Title>
    <b:Year>2019</b:Year>
    <b:Author>
      <b:Author>
        <b:NameList>
          <b:Person>
            <b:Last>Michail </b:Last>
            <b:First>N. A.</b:First>
          </b:Person>
          <b:Person>
            <b:Last>Melas </b:Last>
            <b:First>K. D.</b:First>
          </b:Person>
        </b:NameList>
      </b:Author>
    </b:Author>
    <b:JournalName>Journal of shipping and trade </b:JournalName>
    <b:Volume>1</b:Volume>
    <b:Issue>4</b:Issue>
    <b:Pages>9-10</b:Pages>
    <b:RefOrder>46</b:RefOrder>
  </b:Source>
  <b:Source>
    <b:Tag>Mon17</b:Tag>
    <b:SourceType>JournalArticle</b:SourceType>
    <b:Guid>{5E68DB5F-412F-FB4A-9220-AFB79E29EAE4}</b:Guid>
    <b:Title>2017 US shale oil production and WTI prices behaviour </b:Title>
    <b:JournalName>Energy</b:JournalName>
    <b:Year>2017</b:Year>
    <b:Issue>141</b:Issue>
    <b:Pages>12-19</b:Pages>
    <b:Author>
      <b:Author>
        <b:NameList>
          <b:Person>
            <b:Last>Monge</b:Last>
            <b:First>M.</b:First>
          </b:Person>
          <b:Person>
            <b:Last>Gil-Alana</b:Last>
            <b:First>L. A.</b:First>
          </b:Person>
          <b:Person>
            <b:Last>De Gracia</b:Last>
            <b:First>F. P.</b:First>
          </b:Person>
        </b:NameList>
      </b:Author>
    </b:Author>
    <b:RefOrder>47</b:RefOrder>
  </b:Source>
  <b:Source>
    <b:Tag>Zha18</b:Tag>
    <b:SourceType>JournalArticle</b:SourceType>
    <b:Guid>{CFF5D10D-5BAE-ED48-B091-68B6E98FEF65}</b:Guid>
    <b:Title>Investigating dependencies among oil price and tanker market varibales by coupla-based multivariate models </b:Title>
    <b:JournalName>Energy</b:JournalName>
    <b:Year>2018</b:Year>
    <b:Issue>161</b:Issue>
    <b:Pages>435-446</b:Pages>
    <b:Author>
      <b:Author>
        <b:NameList>
          <b:Person>
            <b:Last>Zhang</b:Last>
            <b:First>Y.</b:First>
          </b:Person>
        </b:NameList>
      </b:Author>
    </b:Author>
    <b:RefOrder>48</b:RefOrder>
  </b:Source>
  <b:Source>
    <b:Tag>Jar16</b:Tag>
    <b:SourceType>JournalArticle</b:SourceType>
    <b:Guid>{B609093F-EE54-8846-80E3-CEE562AEA231}</b:Guid>
    <b:Title>US stock Market and Macroeconomic factors.</b:Title>
    <b:JournalName>Journalof Applied Business Research (JABR)</b:JournalName>
    <b:Year>2016</b:Year>
    <b:Volume>1</b:Volume>
    <b:Issue>32</b:Issue>
    <b:Pages>325-340</b:Pages>
    <b:Author>
      <b:Author>
        <b:NameList>
          <b:Person>
            <b:Last>Jareño</b:Last>
            <b:First>F.</b:First>
          </b:Person>
          <b:Person>
            <b:Last>Negrut</b:Last>
            <b:First>L.</b:First>
          </b:Person>
        </b:NameList>
      </b:Author>
    </b:Author>
    <b:RefOrder>64</b:RefOrder>
  </b:Source>
  <b:Source>
    <b:Tag>Jar161</b:Tag>
    <b:SourceType>JournalArticle</b:SourceType>
    <b:Guid>{06EC08AF-029D-1C43-8D99-0C6F264423C6}</b:Guid>
    <b:Title>US stock market and macroeocnomic factors.</b:Title>
    <b:JournalName>Journal of Applied Business Research (JABR)</b:JournalName>
    <b:Year>2016</b:Year>
    <b:Volume>1</b:Volume>
    <b:Issue>32</b:Issue>
    <b:Pages>325-340</b:Pages>
    <b:Author>
      <b:Author>
        <b:NameList>
          <b:Person>
            <b:Last>Jareño </b:Last>
            <b:First>F.</b:First>
          </b:Person>
          <b:Person>
            <b:Last>Negrut</b:Last>
            <b:First>L.</b:First>
          </b:Person>
        </b:NameList>
      </b:Author>
    </b:Author>
    <b:RefOrder>50</b:RefOrder>
  </b:Source>
  <b:Source>
    <b:Tag>Rah</b:Tag>
    <b:SourceType>JournalArticle</b:SourceType>
    <b:Guid>{9AED8504-55F5-694D-8DE9-923F7603D0F1}</b:Guid>
    <b:Title>Oil price volatility and US stock market</b:Title>
    <b:JournalName>Empirical Economics</b:JournalName>
    <b:Pages>1-29</b:Pages>
    <b:Author>
      <b:Author>
        <b:NameList>
          <b:Person>
            <b:Last>Rahman</b:Last>
            <b:First>S.</b:First>
          </b:Person>
        </b:NameList>
      </b:Author>
    </b:Author>
    <b:Year>2020</b:Year>
    <b:RefOrder>51</b:RefOrder>
  </b:Source>
  <b:Source>
    <b:Tag>Pes08</b:Tag>
    <b:SourceType>JournalArticle</b:SourceType>
    <b:Guid>{0D5304DB-D76B-7D44-8916-67A382181FB1}</b:Guid>
    <b:Title>Do oil prices diretly affect stock market?</b:Title>
    <b:JournalName>Economic Trends</b:JournalName>
    <b:Year>2008</b:Year>
    <b:Author>
      <b:Author>
        <b:NameList>
          <b:Person>
            <b:Last>Pescatori</b:Last>
            <b:First>A.</b:First>
          </b:Person>
          <b:Person>
            <b:Last>Mowry</b:Last>
            <b:First>B.</b:First>
          </b:Person>
        </b:NameList>
      </b:Author>
    </b:Author>
    <b:RefOrder>49</b:RefOrder>
  </b:Source>
  <b:Source>
    <b:Tag>Kev18</b:Tag>
    <b:SourceType>JournalArticle</b:SourceType>
    <b:Guid>{21538FC1-1C84-704C-8AD6-22CFC114896C}</b:Guid>
    <b:Title>Dynamics and interdependecies among different shipping freight markets </b:Title>
    <b:JournalName>Maritime Policy and Management</b:JournalName>
    <b:Year>2018</b:Year>
    <b:Volume>45</b:Volume>
    <b:Issue>7</b:Issue>
    <b:Pages>839-840</b:Pages>
    <b:Author>
      <b:Author>
        <b:NameList>
          <b:Person>
            <b:Last>Kevin</b:Last>
            <b:First>X. Li</b:First>
          </b:Person>
          <b:Person>
            <b:Last>Yi </b:Last>
            <b:First>Xiao</b:First>
          </b:Person>
          <b:Person>
            <b:Last>Shu-ling</b:Last>
            <b:First>Chen</b:First>
          </b:Person>
          <b:Person>
            <b:Last>Wei</b:Last>
            <b:First>Zhang</b:First>
          </b:Person>
          <b:Person>
            <b:Last>Yuquan</b:Last>
            <b:First>Du</b:First>
          </b:Person>
          <b:Person>
            <b:Last>Wenming </b:Last>
            <b:First>Shi</b:First>
          </b:Person>
        </b:NameList>
      </b:Author>
    </b:Author>
    <b:RefOrder>42</b:RefOrder>
  </b:Source>
  <b:Source>
    <b:Tag>YuH19</b:Tag>
    <b:SourceType>JournalArticle</b:SourceType>
    <b:Guid>{82775305-46ED-2543-8A92-1B43E0B26B4C}</b:Guid>
    <b:Title>Impact of oil price fluctuations on tanker maritime network structure and traffic flow changes.</b:Title>
    <b:Year>2019</b:Year>
    <b:Author>
      <b:Author>
        <b:NameList>
          <b:Person>
            <b:Last>Yu</b:Last>
            <b:First>H.</b:First>
          </b:Person>
          <b:Person>
            <b:Last>Fang</b:Last>
            <b:First>Z.</b:First>
          </b:Person>
          <b:Person>
            <b:Last>Lu</b:Last>
            <b:First>F.</b:First>
          </b:Person>
          <b:Person>
            <b:Last>Murray</b:Last>
            <b:First>A. T.</b:First>
          </b:Person>
          <b:Person>
            <b:Last>Zhang</b:Last>
            <b:First>H.</b:First>
          </b:Person>
          <b:Person>
            <b:Last>Peng</b:Last>
            <b:First>P.</b:First>
          </b:Person>
          <b:Person>
            <b:Last>Mei</b:Last>
            <b:First>Q.</b:First>
          </b:Person>
          <b:Person>
            <b:Last>Chen</b:Last>
            <b:First>J.</b:First>
          </b:Person>
        </b:NameList>
      </b:Author>
    </b:Author>
    <b:JournalName>Applied Energy</b:JournalName>
    <b:Volume>237</b:Volume>
    <b:Pages>390-403</b:Pages>
    <b:RefOrder>52</b:RefOrder>
  </b:Source>
  <b:Source>
    <b:Tag>Mol18</b:Tag>
    <b:SourceType>Report</b:SourceType>
    <b:Guid>{3EAAE762-15F1-154B-A709-660B880354CB}</b:Guid>
    <b:Title>Forecasting Time Charter Equivalent Oil Tanker Freight Rates-determinant driven, route specific Markov regime-switching models </b:Title>
    <b:Year>2018</b:Year>
    <b:Publisher>NTNU</b:Publisher>
    <b:Author>
      <b:Author>
        <b:NameList>
          <b:Person>
            <b:Last>Molvik</b:Last>
            <b:First>E. H.</b:First>
          </b:Person>
          <b:Person>
            <b:Last>Stafseng</b:Last>
            <b:First>M.S.</b:First>
          </b:Person>
        </b:NameList>
      </b:Author>
    </b:Author>
    <b:RefOrder>53</b:RefOrder>
  </b:Source>
  <b:Source>
    <b:Tag>HaY17</b:Tag>
    <b:SourceType>JournalArticle</b:SourceType>
    <b:Guid>{5F14D0F0-2AC5-1D49-8658-49427610D834}</b:Guid>
    <b:Title>An analysis of the competitiveness of major liner shipping companies.</b:Title>
    <b:Year>2017</b:Year>
    <b:Author>
      <b:Author>
        <b:NameList>
          <b:Person>
            <b:Last>Ha</b:Last>
            <b:First>Y. S.</b:First>
          </b:Person>
          <b:Person>
            <b:Last>Seo</b:Last>
            <b:First>J. S.</b:First>
          </b:Person>
        </b:NameList>
      </b:Author>
    </b:Author>
    <b:JournalName>The Asian Journal of shipping and logistics</b:JournalName>
    <b:Volume>33</b:Volume>
    <b:Issue>2</b:Issue>
    <b:Pages>53-60</b:Pages>
    <b:RefOrder>54</b:RefOrder>
  </b:Source>
  <b:Source>
    <b:Tag>Bri18</b:Tag>
    <b:SourceType>JournalArticle</b:SourceType>
    <b:Guid>{6C3DB354-EAFF-E843-B6A9-6C82EC7D25E2}</b:Guid>
    <b:Title>Explanations for the 2014 oil price decline: Supply or demand?</b:Title>
    <b:JournalName>Energy Economics </b:JournalName>
    <b:Year>2018</b:Year>
    <b:Volume>74</b:Volume>
    <b:Pages>55-57</b:Pages>
    <b:Author>
      <b:Author>
        <b:NameList>
          <b:Person>
            <b:Last>Brian</b:Last>
            <b:First>C. Prest</b:First>
          </b:Person>
        </b:NameList>
      </b:Author>
    </b:Author>
    <b:RefOrder>55</b:RefOrder>
  </b:Source>
  <b:Source>
    <b:Tag>Can20</b:Tag>
    <b:SourceType>InternetSite</b:SourceType>
    <b:Guid>{893E7D29-EDA3-ED46-B19F-7A1F7B7C5312}</b:Guid>
    <b:Title>Market Snapshot: How does the early 2020 crude oil price drop compare to other historic events in global crude oil markets?</b:Title>
    <b:Year>2020</b:Year>
    <b:Author>
      <b:Author>
        <b:Corporate>Canada Energy Regulator</b:Corporate>
      </b:Author>
    </b:Author>
    <b:URL>https://www.cer-rec.gc.ca/nrg/ntgrtd/mrkt/snpsht/2020/03-04rl2020crlprc-eng.html</b:URL>
    <b:YearAccessed>2020</b:YearAccessed>
    <b:MonthAccessed>September</b:MonthAccessed>
    <b:DayAccessed>10</b:DayAccessed>
    <b:RefOrder>56</b:RefOrder>
  </b:Source>
  <b:Source>
    <b:Tag>Wen13</b:Tag>
    <b:SourceType>JournalArticle</b:SourceType>
    <b:Guid>{09C12AFD-FEA0-C648-97E4-7A247D9465E4}</b:Guid>
    <b:Title>The impact of crude oil price on the tanker market </b:Title>
    <b:JournalName>Martime Policy and Management </b:JournalName>
    <b:Year>2013</b:Year>
    <b:Volume>40</b:Volume>
    <b:Issue>4</b:Issue>
    <b:Pages>309-322</b:Pages>
    <b:Author>
      <b:Author>
        <b:NameList>
          <b:Person>
            <b:Last>Wenming </b:Last>
            <b:First>Shi</b:First>
          </b:Person>
          <b:Person>
            <b:Last>Zhongzhi</b:Last>
            <b:First>Yang</b:First>
          </b:Person>
          <b:Person>
            <b:Last>Kevin X.</b:Last>
            <b:First>Li</b:First>
          </b:Person>
        </b:NameList>
      </b:Author>
    </b:Author>
    <b:RefOrder>57</b:RefOrder>
  </b:Source>
</b:Sources>
</file>

<file path=customXml/itemProps1.xml><?xml version="1.0" encoding="utf-8"?>
<ds:datastoreItem xmlns:ds="http://schemas.openxmlformats.org/officeDocument/2006/customXml" ds:itemID="{A1202FC1-AC13-D545-8ADC-755966BD03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53</Pages>
  <Words>17174</Words>
  <Characters>97898</Characters>
  <Application>Microsoft Office Word</Application>
  <DocSecurity>0</DocSecurity>
  <Lines>815</Lines>
  <Paragraphs>229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114843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Adedamola Ahmed Aderonmu</dc:creator>
  <cp:keywords/>
  <dc:description/>
  <cp:lastModifiedBy>Robin Dickinson</cp:lastModifiedBy>
  <cp:revision>2</cp:revision>
  <cp:lastPrinted>2020-09-14T23:18:00Z</cp:lastPrinted>
  <dcterms:created xsi:type="dcterms:W3CDTF">2020-09-18T08:02:00Z</dcterms:created>
  <dcterms:modified xsi:type="dcterms:W3CDTF">2020-09-18T08:02:00Z</dcterms:modified>
</cp:coreProperties>
</file>