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B5" w:rsidRDefault="00806CB5" w:rsidP="00806CB5">
      <w:pPr>
        <w:jc w:val="center"/>
        <w:rPr>
          <w:b/>
          <w:u w:val="single"/>
        </w:rPr>
      </w:pPr>
      <w:r>
        <w:rPr>
          <w:b/>
          <w:u w:val="single"/>
        </w:rPr>
        <w:t>SISTEMA DE GESTION COMERCIAL</w:t>
      </w:r>
    </w:p>
    <w:p w:rsidR="00806CB5" w:rsidRDefault="00806CB5" w:rsidP="00806CB5">
      <w:pPr>
        <w:jc w:val="center"/>
        <w:rPr>
          <w:b/>
          <w:u w:val="single"/>
        </w:rPr>
      </w:pPr>
    </w:p>
    <w:p w:rsidR="00806CB5" w:rsidRDefault="00806CB5" w:rsidP="00806CB5">
      <w:pPr>
        <w:jc w:val="both"/>
      </w:pPr>
      <w:r>
        <w:rPr>
          <w:b/>
          <w:u w:val="single"/>
        </w:rPr>
        <w:t>El</w:t>
      </w:r>
      <w:r>
        <w:t xml:space="preserve"> sistema de gestión comercial es muy amplio y flexible que permite ser instalado en muchos rubros comerciales. Lo tengo en Comercios como ventas de Ropas o Indumentaria, Ferreterías, Casa de Repuestos Automotor, Abastecedoras de Carne, Fabricas de Aberturas, Talleres, Librerías, Implementos Agrícolas, Ventas de Neumáticos, Etc.</w:t>
      </w:r>
    </w:p>
    <w:p w:rsidR="00806CB5" w:rsidRDefault="00806CB5" w:rsidP="00806CB5">
      <w:pPr>
        <w:jc w:val="both"/>
      </w:pPr>
      <w:r>
        <w:t xml:space="preserve">Todos lo módulos se encuentra integrados entre ellos, cumplen con las resoluciones generales de AFIP para la facturación electrónica y facturación fiscal por controladores de las marcas Epson y </w:t>
      </w:r>
      <w:proofErr w:type="spellStart"/>
      <w:r>
        <w:t>Hasar</w:t>
      </w:r>
      <w:proofErr w:type="spellEnd"/>
    </w:p>
    <w:p w:rsidR="00806CB5" w:rsidRPr="00806CB5" w:rsidRDefault="00806CB5" w:rsidP="00806CB5">
      <w:pPr>
        <w:jc w:val="both"/>
      </w:pPr>
      <w:r>
        <w:t xml:space="preserve">Te enumero solo los puntos principales, cada uno de ellos se puede describir pero sería demasiada documentación </w:t>
      </w:r>
    </w:p>
    <w:p w:rsidR="00806CB5" w:rsidRDefault="00806CB5" w:rsidP="00806CB5">
      <w:pPr>
        <w:jc w:val="center"/>
        <w:rPr>
          <w:b/>
          <w:u w:val="single"/>
        </w:rPr>
      </w:pPr>
    </w:p>
    <w:p w:rsidR="00806CB5" w:rsidRDefault="00806CB5" w:rsidP="00806CB5">
      <w:pPr>
        <w:pStyle w:val="Prrafodelista"/>
        <w:numPr>
          <w:ilvl w:val="0"/>
          <w:numId w:val="1"/>
        </w:numPr>
      </w:pPr>
      <w:r>
        <w:t>VENTAS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Facturación fiscal (por controladores fiscales)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Facturación Alternativa (se utiliza para carga manual)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 xml:space="preserve">Facturación Electrónica (Nuevo a través de Web </w:t>
      </w:r>
      <w:proofErr w:type="spellStart"/>
      <w:r>
        <w:t>Service</w:t>
      </w:r>
      <w:proofErr w:type="spellEnd"/>
      <w:r>
        <w:t>)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Otros comprobantes de Ventas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Facturación de terceros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Cobranza de cuenta corriente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Borrar comprobante de venta mal ingresados (solo por carga manual)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Archivos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Definición de clientes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ventas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Numeración de comprobantes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Empleados o vendedores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IVA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Nombre de Localidades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Nombres de provincias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Tarjetas de créditos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Tipos de documentos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Monedas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Zonas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Listados y consultas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Datos de clientes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Saldos de clientes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Resúmenes de cuentas corrientes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cuenta corriente detallado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cuenta corriente por Zonas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Reimprimir recibos de cobranza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Libro de IVA ventas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Totales de ventas SIAP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lastRenderedPageBreak/>
        <w:t>Resumen de ventas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Ventas según formas de pago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Detalle de facturación por producto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Ventas de productos/rubros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Costo de ventas mensual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Cupones de tarjeta de créditos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venta por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ventas rubros/familias/producto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venta de clientes/productos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Estadística por clientes y zonas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ventas por provincias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Comisión por vendedores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Retenciones recibidas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Percepciones aplicadas</w:t>
      </w:r>
    </w:p>
    <w:p w:rsidR="00806CB5" w:rsidRDefault="00806CB5" w:rsidP="00806CB5">
      <w:pPr>
        <w:pStyle w:val="Prrafodelista"/>
        <w:ind w:left="1224"/>
      </w:pPr>
    </w:p>
    <w:p w:rsidR="00806CB5" w:rsidRDefault="00806CB5" w:rsidP="00806CB5">
      <w:pPr>
        <w:pStyle w:val="Prrafodelista"/>
        <w:numPr>
          <w:ilvl w:val="0"/>
          <w:numId w:val="1"/>
        </w:numPr>
      </w:pPr>
      <w:r>
        <w:t>LISTA DE PRECIOS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Definición de Productos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Definición de rubros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Definición de familias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Definición de marcas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Asociar códigos de barra a productos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Consultar precios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Consultas por familias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Movimiento de Stock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Actualización de precios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Importar Lista de Precios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 xml:space="preserve">Exportar </w:t>
      </w:r>
      <w:proofErr w:type="spellStart"/>
      <w:r>
        <w:t>PLUs</w:t>
      </w:r>
      <w:proofErr w:type="spellEnd"/>
      <w:r>
        <w:t xml:space="preserve"> 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Por rangos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Por código individual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Cambio alícuota IVA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Listados y Consultas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Lista de precios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Familias de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Rubros de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Marcas de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Etiquetas para góndola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Stock de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Inventario Valorizado</w:t>
      </w:r>
    </w:p>
    <w:p w:rsidR="00806CB5" w:rsidRDefault="00806CB5" w:rsidP="00806CB5">
      <w:pPr>
        <w:pStyle w:val="Prrafodelista"/>
        <w:ind w:left="360"/>
      </w:pPr>
    </w:p>
    <w:p w:rsidR="00806CB5" w:rsidRDefault="00806CB5" w:rsidP="00806CB5">
      <w:pPr>
        <w:pStyle w:val="Prrafodelista"/>
        <w:ind w:left="792"/>
      </w:pPr>
    </w:p>
    <w:p w:rsidR="00806CB5" w:rsidRDefault="00806CB5" w:rsidP="00806CB5">
      <w:pPr>
        <w:pStyle w:val="Prrafodelista"/>
        <w:numPr>
          <w:ilvl w:val="0"/>
          <w:numId w:val="1"/>
        </w:numPr>
      </w:pPr>
      <w:r>
        <w:t>BANCOS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Ingreso de Movimiento de Bancos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Transferencias entre cuentas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Otros pagos por bancos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Ingresos de movimiento de tarjetas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lastRenderedPageBreak/>
        <w:t>Acreditación de tarjetas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Registro cheques en cartera y propios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Depósitos de cheques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Acreditación de valores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Acreditación de cupones de tarjetas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Buscar cheques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Buscar cheques por rangos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Archivos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Cuentas de Bancos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Conceptos en Bancos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Bancos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Listados y Consultas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Saldos de Bancos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Saldos tarjetas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 xml:space="preserve">Libro Bancos 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cuenta corriente tarjetas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Libro banco rubricado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 xml:space="preserve">Movimientos diarios de bancos 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bancos por conceptos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Valores al cobro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Valores rechazados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Cupones tarjetas de crédito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Registro de pagos AFIP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Bancos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Concepto de Bancos</w:t>
      </w:r>
    </w:p>
    <w:p w:rsidR="00806CB5" w:rsidRDefault="00806CB5" w:rsidP="00806CB5">
      <w:pPr>
        <w:pStyle w:val="Prrafodelista"/>
        <w:ind w:left="1224"/>
      </w:pPr>
    </w:p>
    <w:p w:rsidR="00806CB5" w:rsidRDefault="00806CB5" w:rsidP="00806CB5">
      <w:pPr>
        <w:pStyle w:val="Prrafodelista"/>
        <w:ind w:left="1224"/>
      </w:pPr>
    </w:p>
    <w:p w:rsidR="00806CB5" w:rsidRDefault="00806CB5" w:rsidP="00806CB5">
      <w:pPr>
        <w:pStyle w:val="Prrafodelista"/>
        <w:numPr>
          <w:ilvl w:val="0"/>
          <w:numId w:val="1"/>
        </w:numPr>
      </w:pPr>
      <w:r>
        <w:t>COMPRAS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Ingresos de Comprobantes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 xml:space="preserve">Otros </w:t>
      </w:r>
      <w:proofErr w:type="spellStart"/>
      <w:r>
        <w:t>Comprontes</w:t>
      </w:r>
      <w:proofErr w:type="spellEnd"/>
      <w:r>
        <w:t xml:space="preserve"> de Compras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Pagos a Proveedores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Borrar Pagos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 xml:space="preserve">Archivos 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Definición de Proveedores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Compras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Códigos de IVA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Tablas de Retenciones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Localidades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Provincias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Grupos de Proveedores</w:t>
      </w:r>
    </w:p>
    <w:p w:rsidR="00806CB5" w:rsidRDefault="00806CB5" w:rsidP="00806CB5">
      <w:pPr>
        <w:pStyle w:val="Prrafodelista"/>
        <w:numPr>
          <w:ilvl w:val="1"/>
          <w:numId w:val="1"/>
        </w:numPr>
      </w:pPr>
      <w:r>
        <w:t>Listados y Consultas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Proveedores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Saldos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Resumen de Cuentas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Compras por comprobantes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lastRenderedPageBreak/>
        <w:t>Libros de IVA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proofErr w:type="spellStart"/>
      <w:r>
        <w:t>Sitrib</w:t>
      </w:r>
      <w:proofErr w:type="spellEnd"/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Detalle de compras por productos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Vencimientos de Comprobantes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Percepciones de IVA</w:t>
      </w:r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 xml:space="preserve">Percepciones de </w:t>
      </w:r>
      <w:proofErr w:type="spellStart"/>
      <w:r>
        <w:t>I.Bruto</w:t>
      </w:r>
      <w:proofErr w:type="spellEnd"/>
    </w:p>
    <w:p w:rsidR="00806CB5" w:rsidRDefault="00806CB5" w:rsidP="00806CB5">
      <w:pPr>
        <w:pStyle w:val="Prrafodelista"/>
        <w:numPr>
          <w:ilvl w:val="2"/>
          <w:numId w:val="1"/>
        </w:numPr>
      </w:pPr>
      <w:r>
        <w:t>Totales por códigos de Imputación</w:t>
      </w:r>
      <w:bookmarkStart w:id="0" w:name="_GoBack"/>
      <w:bookmarkEnd w:id="0"/>
    </w:p>
    <w:sectPr w:rsidR="0080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A6AD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0D"/>
    <w:rsid w:val="006D650D"/>
    <w:rsid w:val="00806CB5"/>
    <w:rsid w:val="0089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B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B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2019-06-22T02:19:00Z</dcterms:created>
  <dcterms:modified xsi:type="dcterms:W3CDTF">2019-06-22T02:28:00Z</dcterms:modified>
</cp:coreProperties>
</file>