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Arial" w:cs="Arial" w:eastAsia="Arial" w:hAnsi="Arial"/>
          <w:b w:val="1"/>
          <w:i w:val="1"/>
          <w:sz w:val="40"/>
          <w:szCs w:val="40"/>
          <w:u w:val="single"/>
        </w:rPr>
      </w:pPr>
      <w:r w:rsidDel="00000000" w:rsidR="00000000" w:rsidRPr="00000000">
        <w:rPr>
          <w:rFonts w:ascii="Arial" w:cs="Arial" w:eastAsia="Arial" w:hAnsi="Arial"/>
          <w:b w:val="1"/>
          <w:i w:val="1"/>
          <w:sz w:val="40"/>
          <w:szCs w:val="40"/>
          <w:u w:val="single"/>
          <w:rtl w:val="0"/>
        </w:rPr>
        <w:t xml:space="preserve">Desarrollo de Aplicaciones en Internet</w:t>
      </w:r>
    </w:p>
    <w:p w:rsidR="00000000" w:rsidDel="00000000" w:rsidP="00000000" w:rsidRDefault="00000000" w:rsidRPr="00000000" w14:paraId="00000002">
      <w:pPr>
        <w:spacing w:after="240" w:before="240" w:lineRule="auto"/>
        <w:jc w:val="center"/>
        <w:rPr>
          <w:rFonts w:ascii="Arial" w:cs="Arial" w:eastAsia="Arial" w:hAnsi="Arial"/>
          <w:b w:val="1"/>
          <w:i w:val="1"/>
          <w:sz w:val="40"/>
          <w:szCs w:val="40"/>
          <w:u w:val="single"/>
        </w:rPr>
      </w:pPr>
      <w:r w:rsidDel="00000000" w:rsidR="00000000" w:rsidRPr="00000000">
        <w:rPr>
          <w:rtl w:val="0"/>
        </w:rPr>
      </w:r>
    </w:p>
    <w:p w:rsidR="00000000" w:rsidDel="00000000" w:rsidP="00000000" w:rsidRDefault="00000000" w:rsidRPr="00000000" w14:paraId="00000003">
      <w:pPr>
        <w:shd w:fill="ffffff" w:val="clear"/>
        <w:spacing w:after="240" w:before="240" w:lineRule="auto"/>
        <w:jc w:val="center"/>
        <w:rPr>
          <w:rFonts w:ascii="Arial" w:cs="Arial" w:eastAsia="Arial" w:hAnsi="Arial"/>
          <w:b w:val="1"/>
          <w:i w:val="1"/>
          <w:sz w:val="40"/>
          <w:szCs w:val="40"/>
          <w:u w:val="single"/>
        </w:rPr>
      </w:pPr>
      <w:r w:rsidDel="00000000" w:rsidR="00000000" w:rsidRPr="00000000">
        <w:rPr>
          <w:rFonts w:ascii="Arial" w:cs="Arial" w:eastAsia="Arial" w:hAnsi="Arial"/>
          <w:b w:val="1"/>
          <w:i w:val="1"/>
          <w:sz w:val="40"/>
          <w:szCs w:val="40"/>
          <w:u w:val="single"/>
          <w:rtl w:val="0"/>
        </w:rPr>
        <w:t xml:space="preserve">Laboratorio Nº 7</w:t>
      </w:r>
    </w:p>
    <w:p w:rsidR="00000000" w:rsidDel="00000000" w:rsidP="00000000" w:rsidRDefault="00000000" w:rsidRPr="00000000" w14:paraId="00000004">
      <w:pPr>
        <w:shd w:fill="ffffff" w:val="clear"/>
        <w:spacing w:after="240" w:before="240" w:lineRule="auto"/>
        <w:jc w:val="center"/>
        <w:rPr>
          <w:rFonts w:ascii="Arial" w:cs="Arial" w:eastAsia="Arial" w:hAnsi="Arial"/>
          <w:b w:val="1"/>
          <w:i w:val="1"/>
          <w:sz w:val="40"/>
          <w:szCs w:val="40"/>
          <w:u w:val="single"/>
        </w:rPr>
      </w:pPr>
      <w:r w:rsidDel="00000000" w:rsidR="00000000" w:rsidRPr="00000000">
        <w:rPr>
          <w:rFonts w:ascii="Arial" w:cs="Arial" w:eastAsia="Arial" w:hAnsi="Arial"/>
          <w:b w:val="1"/>
          <w:i w:val="1"/>
          <w:sz w:val="40"/>
          <w:szCs w:val="40"/>
          <w:u w:val="single"/>
          <w:rtl w:val="0"/>
        </w:rPr>
        <w:t xml:space="preserve">PHP – Parte 4</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2.5196850393698" w:right="0" w:firstLine="0"/>
        <w:jc w:val="center"/>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Pr>
        <w:drawing>
          <wp:inline distB="114300" distT="114300" distL="114300" distR="114300">
            <wp:extent cx="2308666" cy="2051467"/>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08666" cy="205146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2.5196850393698" w:right="0" w:firstLine="0"/>
        <w:jc w:val="center"/>
        <w:rPr>
          <w:rFonts w:ascii="Arial" w:cs="Arial" w:eastAsia="Arial" w:hAnsi="Arial"/>
          <w:b w:val="1"/>
          <w:i w:val="1"/>
          <w:sz w:val="22"/>
          <w:szCs w:val="22"/>
          <w:u w:val="single"/>
        </w:rPr>
      </w:pPr>
      <w:r w:rsidDel="00000000" w:rsidR="00000000" w:rsidRPr="00000000">
        <w:rPr>
          <w:rtl w:val="0"/>
        </w:rPr>
      </w:r>
    </w:p>
    <w:tbl>
      <w:tblPr>
        <w:tblStyle w:val="Table1"/>
        <w:tblW w:w="82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65"/>
        <w:tblGridChange w:id="0">
          <w:tblGrid>
            <w:gridCol w:w="826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hd w:fill="ffffff" w:val="clear"/>
              <w:spacing w:after="20" w:before="20" w:line="276" w:lineRule="auto"/>
              <w:ind w:left="440" w:right="140" w:firstLine="0"/>
              <w:jc w:val="left"/>
              <w:rPr>
                <w:rFonts w:ascii="Arial" w:cs="Arial" w:eastAsia="Arial" w:hAnsi="Arial"/>
                <w:b w:val="1"/>
                <w:i w:val="1"/>
                <w:color w:val="2d3b45"/>
                <w:sz w:val="32"/>
                <w:szCs w:val="32"/>
                <w:u w:val="single"/>
              </w:rPr>
            </w:pPr>
            <w:r w:rsidDel="00000000" w:rsidR="00000000" w:rsidRPr="00000000">
              <w:rPr>
                <w:rFonts w:ascii="Arial" w:cs="Arial" w:eastAsia="Arial" w:hAnsi="Arial"/>
                <w:b w:val="1"/>
                <w:i w:val="1"/>
                <w:color w:val="2d3b45"/>
                <w:sz w:val="32"/>
                <w:szCs w:val="32"/>
                <w:u w:val="single"/>
                <w:rtl w:val="0"/>
              </w:rPr>
              <w:t xml:space="preserve">Profesor:</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hd w:fill="ffffff" w:val="clear"/>
              <w:spacing w:after="20" w:before="20" w:line="276" w:lineRule="auto"/>
              <w:ind w:left="440" w:right="140" w:firstLine="0"/>
              <w:jc w:val="left"/>
              <w:rPr>
                <w:rFonts w:ascii="Arial" w:cs="Arial" w:eastAsia="Arial" w:hAnsi="Arial"/>
                <w:b w:val="1"/>
                <w:i w:val="1"/>
                <w:color w:val="2d3b45"/>
                <w:sz w:val="32"/>
                <w:szCs w:val="32"/>
              </w:rPr>
            </w:pPr>
            <w:hyperlink r:id="rId8">
              <w:r w:rsidDel="00000000" w:rsidR="00000000" w:rsidRPr="00000000">
                <w:rPr>
                  <w:rFonts w:ascii="Arial" w:cs="Arial" w:eastAsia="Arial" w:hAnsi="Arial"/>
                  <w:b w:val="1"/>
                  <w:i w:val="1"/>
                  <w:color w:val="2d3b45"/>
                  <w:sz w:val="32"/>
                  <w:szCs w:val="32"/>
                  <w:rtl w:val="0"/>
                </w:rPr>
                <w:t xml:space="preserve">Velásquez Ruiz, Eduardo Josué</w:t>
              </w:r>
            </w:hyperlink>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hd w:fill="ffffff" w:val="clear"/>
              <w:spacing w:after="20" w:before="20" w:line="276" w:lineRule="auto"/>
              <w:ind w:left="440" w:right="140" w:firstLine="0"/>
              <w:jc w:val="left"/>
              <w:rPr>
                <w:rFonts w:ascii="Arial" w:cs="Arial" w:eastAsia="Arial" w:hAnsi="Arial"/>
                <w:b w:val="1"/>
                <w:i w:val="1"/>
                <w:color w:val="2d3b45"/>
                <w:sz w:val="32"/>
                <w:szCs w:val="32"/>
                <w:u w:val="single"/>
              </w:rPr>
            </w:pPr>
            <w:r w:rsidDel="00000000" w:rsidR="00000000" w:rsidRPr="00000000">
              <w:rPr>
                <w:rFonts w:ascii="Arial" w:cs="Arial" w:eastAsia="Arial" w:hAnsi="Arial"/>
                <w:b w:val="1"/>
                <w:i w:val="1"/>
                <w:color w:val="2d3b45"/>
                <w:sz w:val="32"/>
                <w:szCs w:val="32"/>
                <w:u w:val="single"/>
                <w:rtl w:val="0"/>
              </w:rPr>
              <w:t xml:space="preserve">Alumno(s):</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hd w:fill="ffffff" w:val="clear"/>
              <w:spacing w:after="20" w:before="20" w:line="276" w:lineRule="auto"/>
              <w:ind w:left="440" w:right="140" w:firstLine="0"/>
              <w:jc w:val="left"/>
              <w:rPr>
                <w:rFonts w:ascii="Arial" w:cs="Arial" w:eastAsia="Arial" w:hAnsi="Arial"/>
                <w:b w:val="1"/>
                <w:i w:val="1"/>
                <w:color w:val="2d3b45"/>
                <w:sz w:val="32"/>
                <w:szCs w:val="32"/>
              </w:rPr>
            </w:pPr>
            <w:r w:rsidDel="00000000" w:rsidR="00000000" w:rsidRPr="00000000">
              <w:rPr>
                <w:rFonts w:ascii="Arial" w:cs="Arial" w:eastAsia="Arial" w:hAnsi="Arial"/>
                <w:b w:val="1"/>
                <w:i w:val="1"/>
                <w:color w:val="2d3b45"/>
                <w:sz w:val="32"/>
                <w:szCs w:val="32"/>
                <w:rtl w:val="0"/>
              </w:rPr>
              <w:t xml:space="preserve">Santisteban Alcántara, Mario</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hd w:fill="ffffff" w:val="clear"/>
              <w:spacing w:after="20" w:before="20" w:line="276" w:lineRule="auto"/>
              <w:ind w:left="440" w:right="140" w:firstLine="0"/>
              <w:jc w:val="both"/>
              <w:rPr>
                <w:rFonts w:ascii="Arial" w:cs="Arial" w:eastAsia="Arial" w:hAnsi="Arial"/>
                <w:b w:val="1"/>
                <w:i w:val="1"/>
                <w:color w:val="2d3b45"/>
                <w:sz w:val="32"/>
                <w:szCs w:val="32"/>
                <w:u w:val="single"/>
              </w:rPr>
            </w:pPr>
            <w:r w:rsidDel="00000000" w:rsidR="00000000" w:rsidRPr="00000000">
              <w:rPr>
                <w:rFonts w:ascii="Arial" w:cs="Arial" w:eastAsia="Arial" w:hAnsi="Arial"/>
                <w:b w:val="1"/>
                <w:i w:val="1"/>
                <w:color w:val="2d3b45"/>
                <w:sz w:val="32"/>
                <w:szCs w:val="32"/>
                <w:u w:val="single"/>
                <w:rtl w:val="0"/>
              </w:rPr>
              <w:t xml:space="preserve">Ciclo : 3 Ciclo “A”</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hd w:fill="ffffff" w:val="clear"/>
              <w:spacing w:after="20" w:before="20" w:line="276" w:lineRule="auto"/>
              <w:ind w:left="440" w:right="140" w:firstLine="0"/>
              <w:jc w:val="both"/>
              <w:rPr>
                <w:rFonts w:ascii="Arial" w:cs="Arial" w:eastAsia="Arial" w:hAnsi="Arial"/>
                <w:b w:val="1"/>
                <w:i w:val="1"/>
                <w:color w:val="2d3b45"/>
                <w:sz w:val="32"/>
                <w:szCs w:val="32"/>
              </w:rPr>
            </w:pPr>
            <w:r w:rsidDel="00000000" w:rsidR="00000000" w:rsidRPr="00000000">
              <w:rPr>
                <w:rFonts w:ascii="Arial" w:cs="Arial" w:eastAsia="Arial" w:hAnsi="Arial"/>
                <w:b w:val="1"/>
                <w:i w:val="1"/>
                <w:color w:val="2d3b45"/>
                <w:sz w:val="32"/>
                <w:szCs w:val="32"/>
                <w:rtl w:val="0"/>
              </w:rPr>
              <w:t xml:space="preserve">Fecha de entrega: 29/04/2022</w:t>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2.5196850393698" w:right="0" w:firstLine="0"/>
        <w:jc w:val="center"/>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LABORATORIO</w:t>
      </w:r>
    </w:p>
    <w:p w:rsidR="00000000" w:rsidDel="00000000" w:rsidP="00000000" w:rsidRDefault="00000000" w:rsidRPr="00000000" w14:paraId="0000001D">
      <w:pPr>
        <w:jc w:val="cente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1F">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Objetivos</w:t>
      </w:r>
      <w:r w:rsidDel="00000000" w:rsidR="00000000" w:rsidRPr="00000000">
        <w:rPr>
          <w:rFonts w:ascii="Arial" w:cs="Arial" w:eastAsia="Arial" w:hAnsi="Arial"/>
          <w:b w:val="1"/>
          <w:i w:val="1"/>
          <w:sz w:val="22"/>
          <w:szCs w:val="22"/>
          <w:rtl w:val="0"/>
        </w:rPr>
        <w:t xml:space="preserve">:</w:t>
      </w:r>
    </w:p>
    <w:p w:rsidR="00000000" w:rsidDel="00000000" w:rsidP="00000000" w:rsidRDefault="00000000" w:rsidRPr="00000000" w14:paraId="0000002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numPr>
          <w:ilvl w:val="0"/>
          <w:numId w:val="3"/>
        </w:numPr>
        <w:ind w:left="720" w:hanging="360"/>
        <w:jc w:val="both"/>
        <w:rPr>
          <w:rFonts w:ascii="Tahoma" w:cs="Tahoma" w:eastAsia="Tahoma" w:hAnsi="Tahoma"/>
          <w:sz w:val="22"/>
          <w:szCs w:val="22"/>
        </w:rPr>
      </w:pPr>
      <w:r w:rsidDel="00000000" w:rsidR="00000000" w:rsidRPr="00000000">
        <w:rPr>
          <w:rFonts w:ascii="Tahoma" w:cs="Tahoma" w:eastAsia="Tahoma" w:hAnsi="Tahoma"/>
          <w:sz w:val="22"/>
          <w:szCs w:val="22"/>
          <w:rtl w:val="0"/>
        </w:rPr>
        <w:t xml:space="preserve">Escribir algoritmos con el lenguaje de programación PHP.</w:t>
      </w:r>
    </w:p>
    <w:p w:rsidR="00000000" w:rsidDel="00000000" w:rsidP="00000000" w:rsidRDefault="00000000" w:rsidRPr="00000000" w14:paraId="0000002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Equipos, Materiales, Programas y Recursos</w:t>
      </w:r>
      <w:r w:rsidDel="00000000" w:rsidR="00000000" w:rsidRPr="00000000">
        <w:rPr>
          <w:rFonts w:ascii="Arial" w:cs="Arial" w:eastAsia="Arial" w:hAnsi="Arial"/>
          <w:b w:val="1"/>
          <w:i w:val="1"/>
          <w:sz w:val="22"/>
          <w:szCs w:val="22"/>
          <w:rtl w:val="0"/>
        </w:rPr>
        <w:t xml:space="preserve">:</w:t>
      </w:r>
    </w:p>
    <w:p w:rsidR="00000000" w:rsidDel="00000000" w:rsidP="00000000" w:rsidRDefault="00000000" w:rsidRPr="00000000" w14:paraId="0000002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numPr>
          <w:ilvl w:val="0"/>
          <w:numId w:val="1"/>
        </w:numPr>
        <w:ind w:left="357" w:hanging="357"/>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PC con Sistema Operativo Windows.</w:t>
      </w:r>
    </w:p>
    <w:p w:rsidR="00000000" w:rsidDel="00000000" w:rsidP="00000000" w:rsidRDefault="00000000" w:rsidRPr="00000000" w14:paraId="0000002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Introducción</w:t>
      </w:r>
      <w:r w:rsidDel="00000000" w:rsidR="00000000" w:rsidRPr="00000000">
        <w:rPr>
          <w:rFonts w:ascii="Arial" w:cs="Arial" w:eastAsia="Arial" w:hAnsi="Arial"/>
          <w:b w:val="1"/>
          <w:i w:val="1"/>
          <w:sz w:val="22"/>
          <w:szCs w:val="22"/>
          <w:rtl w:val="0"/>
        </w:rPr>
        <w:t xml:space="preserve">:</w:t>
      </w:r>
    </w:p>
    <w:p w:rsidR="00000000" w:rsidDel="00000000" w:rsidP="00000000" w:rsidRDefault="00000000" w:rsidRPr="00000000" w14:paraId="000000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presente curso se desarrollarán diversos ejercicios orientados a la programación de aplicaciones para plataformas Web.</w:t>
      </w:r>
    </w:p>
    <w:p w:rsidR="00000000" w:rsidDel="00000000" w:rsidP="00000000" w:rsidRDefault="00000000" w:rsidRPr="00000000" w14:paraId="0000002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Seguridad</w:t>
      </w:r>
      <w:r w:rsidDel="00000000" w:rsidR="00000000" w:rsidRPr="00000000">
        <w:rPr>
          <w:rFonts w:ascii="Arial" w:cs="Arial" w:eastAsia="Arial" w:hAnsi="Arial"/>
          <w:b w:val="1"/>
          <w:i w:val="1"/>
          <w:sz w:val="22"/>
          <w:szCs w:val="22"/>
          <w:rtl w:val="0"/>
        </w:rPr>
        <w:t xml:space="preserve">:</w:t>
      </w:r>
    </w:p>
    <w:p w:rsidR="00000000" w:rsidDel="00000000" w:rsidP="00000000" w:rsidRDefault="00000000" w:rsidRPr="00000000" w14:paraId="0000002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numPr>
          <w:ilvl w:val="0"/>
          <w:numId w:val="2"/>
        </w:numPr>
        <w:ind w:left="720" w:hanging="360"/>
        <w:jc w:val="both"/>
        <w:rPr>
          <w:rFonts w:ascii="Tahoma" w:cs="Tahoma" w:eastAsia="Tahoma" w:hAnsi="Tahoma"/>
          <w:sz w:val="22"/>
          <w:szCs w:val="22"/>
        </w:rPr>
      </w:pPr>
      <w:r w:rsidDel="00000000" w:rsidR="00000000" w:rsidRPr="00000000">
        <w:rPr>
          <w:rFonts w:ascii="Tahoma" w:cs="Tahoma" w:eastAsia="Tahoma" w:hAnsi="Tahoma"/>
          <w:sz w:val="22"/>
          <w:szCs w:val="22"/>
          <w:rtl w:val="0"/>
        </w:rPr>
        <w:t xml:space="preserve">Ubicar maletines y/o mochilas en el gabinete al final de aula de laboratorio.</w:t>
      </w:r>
    </w:p>
    <w:p w:rsidR="00000000" w:rsidDel="00000000" w:rsidP="00000000" w:rsidRDefault="00000000" w:rsidRPr="00000000" w14:paraId="0000002E">
      <w:pPr>
        <w:numPr>
          <w:ilvl w:val="0"/>
          <w:numId w:val="2"/>
        </w:numPr>
        <w:ind w:left="720" w:hanging="360"/>
        <w:jc w:val="both"/>
        <w:rPr>
          <w:rFonts w:ascii="Tahoma" w:cs="Tahoma" w:eastAsia="Tahoma" w:hAnsi="Tahoma"/>
          <w:sz w:val="22"/>
          <w:szCs w:val="22"/>
        </w:rPr>
      </w:pPr>
      <w:r w:rsidDel="00000000" w:rsidR="00000000" w:rsidRPr="00000000">
        <w:rPr>
          <w:rFonts w:ascii="Tahoma" w:cs="Tahoma" w:eastAsia="Tahoma" w:hAnsi="Tahoma"/>
          <w:sz w:val="22"/>
          <w:szCs w:val="22"/>
          <w:rtl w:val="0"/>
        </w:rPr>
        <w:t xml:space="preserve">No ingresar con líquidos ni comida al aula de laboratorio.</w:t>
      </w:r>
    </w:p>
    <w:p w:rsidR="00000000" w:rsidDel="00000000" w:rsidP="00000000" w:rsidRDefault="00000000" w:rsidRPr="00000000" w14:paraId="0000002F">
      <w:pPr>
        <w:numPr>
          <w:ilvl w:val="0"/>
          <w:numId w:val="2"/>
        </w:numPr>
        <w:ind w:left="720" w:hanging="360"/>
        <w:jc w:val="both"/>
        <w:rPr>
          <w:rFonts w:ascii="Tahoma" w:cs="Tahoma" w:eastAsia="Tahoma" w:hAnsi="Tahoma"/>
          <w:sz w:val="22"/>
          <w:szCs w:val="22"/>
        </w:rPr>
      </w:pPr>
      <w:r w:rsidDel="00000000" w:rsidR="00000000" w:rsidRPr="00000000">
        <w:rPr>
          <w:rFonts w:ascii="Tahoma" w:cs="Tahoma" w:eastAsia="Tahoma" w:hAnsi="Tahoma"/>
          <w:sz w:val="22"/>
          <w:szCs w:val="22"/>
          <w:rtl w:val="0"/>
        </w:rPr>
        <w:t xml:space="preserve">Al culminar la sesión de laboratorio, apagar correctamente la computadora y el monitor.</w:t>
      </w:r>
    </w:p>
    <w:p w:rsidR="00000000" w:rsidDel="00000000" w:rsidP="00000000" w:rsidRDefault="00000000" w:rsidRPr="00000000" w14:paraId="0000003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u w:val="single"/>
          <w:rtl w:val="0"/>
        </w:rPr>
        <w:t xml:space="preserve">Preparación</w:t>
      </w:r>
      <w:r w:rsidDel="00000000" w:rsidR="00000000" w:rsidRPr="00000000">
        <w:rPr>
          <w:rFonts w:ascii="Arial" w:cs="Arial" w:eastAsia="Arial" w:hAnsi="Arial"/>
          <w:b w:val="1"/>
          <w:i w:val="1"/>
          <w:sz w:val="22"/>
          <w:szCs w:val="22"/>
          <w:rtl w:val="0"/>
        </w:rPr>
        <w:t xml:space="preserve">:</w:t>
      </w:r>
    </w:p>
    <w:p w:rsidR="00000000" w:rsidDel="00000000" w:rsidP="00000000" w:rsidRDefault="00000000" w:rsidRPr="00000000" w14:paraId="00000032">
      <w:pPr>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3">
      <w:pPr>
        <w:jc w:val="both"/>
        <w:rPr>
          <w:rFonts w:ascii="Tahoma" w:cs="Tahoma" w:eastAsia="Tahoma" w:hAnsi="Tahoma"/>
          <w:sz w:val="22"/>
          <w:szCs w:val="22"/>
        </w:rPr>
      </w:pPr>
      <w:r w:rsidDel="00000000" w:rsidR="00000000" w:rsidRPr="00000000">
        <w:rPr>
          <w:rFonts w:ascii="Tahoma" w:cs="Tahoma" w:eastAsia="Tahoma" w:hAnsi="Tahoma"/>
          <w:sz w:val="22"/>
          <w:szCs w:val="22"/>
          <w:rtl w:val="0"/>
        </w:rPr>
        <w:t xml:space="preserve">Durante el desarrollo de los temas de clase se tendrán ejercicios explicativos en cada uno de los puntos, ello le dará a la sesión una interacción de la teoría y la parte práctica, ya que en todo el momento el alumno podrá comprobar en su propia PC, todos los ítems del manual.</w:t>
      </w:r>
    </w:p>
    <w:p w:rsidR="00000000" w:rsidDel="00000000" w:rsidP="00000000" w:rsidRDefault="00000000" w:rsidRPr="00000000" w14:paraId="000000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jc w:val="both"/>
        <w:rPr>
          <w:rFonts w:ascii="Tahoma" w:cs="Tahoma" w:eastAsia="Tahoma" w:hAnsi="Tahoma"/>
        </w:rPr>
      </w:pPr>
      <w:r w:rsidDel="00000000" w:rsidR="00000000" w:rsidRPr="00000000">
        <w:rPr>
          <w:rFonts w:ascii="Arial" w:cs="Arial" w:eastAsia="Arial" w:hAnsi="Arial"/>
          <w:b w:val="1"/>
          <w:i w:val="1"/>
          <w:sz w:val="22"/>
          <w:szCs w:val="22"/>
          <w:u w:val="single"/>
          <w:rtl w:val="0"/>
        </w:rPr>
        <w:t xml:space="preserve">Procedimiento y Resultados</w:t>
      </w:r>
      <w:r w:rsidDel="00000000" w:rsidR="00000000" w:rsidRPr="00000000">
        <w:rPr>
          <w:rFonts w:ascii="Arial" w:cs="Arial" w:eastAsia="Arial" w:hAnsi="Arial"/>
          <w:b w:val="1"/>
          <w:i w:val="1"/>
          <w:sz w:val="22"/>
          <w:szCs w:val="22"/>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 Investigar e indicar para que se usan las consultas prepared en PHP, ¿</w:t>
      </w:r>
      <w:r w:rsidDel="00000000" w:rsidR="00000000" w:rsidRPr="00000000">
        <w:rPr>
          <w:rFonts w:ascii="Tahoma" w:cs="Tahoma" w:eastAsia="Tahoma" w:hAnsi="Tahoma"/>
          <w:sz w:val="22"/>
          <w:szCs w:val="22"/>
          <w:rtl w:val="0"/>
        </w:rPr>
        <w:t xml:space="preserve">Cuál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es su principal funcionalidad y de </w:t>
      </w:r>
      <w:r w:rsidDel="00000000" w:rsidR="00000000" w:rsidRPr="00000000">
        <w:rPr>
          <w:rFonts w:ascii="Tahoma" w:cs="Tahoma" w:eastAsia="Tahoma" w:hAnsi="Tahoma"/>
          <w:sz w:val="22"/>
          <w:szCs w:val="22"/>
          <w:rtl w:val="0"/>
        </w:rPr>
        <w:t xml:space="preserve">qué</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forma puede ser utilizada?. De ejemplo.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Es un tipo de consulta en la que se recibe parámetros que ofrecen mayor seguridad al momento realizar consultas por que es imposible poder realizar una inyección SQL utilizando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nosotros especificamos exactamente qué valor va a tener la variable que le estamos enviando de esa manera no se puede insertar no se puede agregar otro valor como si fuera en una consulta diferente, por ello la importancia de utilizar al momento de ingresar datos a nuestra base de datos.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Se puede usar en la base de datos de los bancos porque por ahí pasa datos muy importantes como las contraseñas de tarjetas de los usuarios.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6162675" cy="200232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62675" cy="20023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6438900" cy="312388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38900" cy="312388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6238558" cy="339253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38558" cy="33925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08.6614173228347"/>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2. Tomando como base el procedimiento para generar consultas que permitan operaciones de bases de datos (CRUD) MySqli con PHP visualizado la semana pasada realizar una aplicación que resuelva lo que se plantea en el siguiente enunciado: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 desea implementar una biblioteca digital que permita a los estudiantes de TECSUP acceder a bibliografía por medio de internet, el funcionamiento será el de un catálogo de libros en el cual el estudiante pueda selecciona el que desea leer, se deben tomar en cuenta las siguiente consideraciones: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Un libro debe considerar dentro de sus atributos, año, autor, </w:t>
      </w:r>
      <w:r w:rsidDel="00000000" w:rsidR="00000000" w:rsidRPr="00000000">
        <w:rPr>
          <w:rFonts w:ascii="Tahoma" w:cs="Tahoma" w:eastAsia="Tahoma" w:hAnsi="Tahoma"/>
          <w:sz w:val="22"/>
          <w:szCs w:val="22"/>
          <w:rtl w:val="0"/>
        </w:rPr>
        <w:t xml:space="preserve">título</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URL de ubicación del recurso, especialidad y editorial.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Se debe permitir agregar, editar, y eliminar libros a la BD.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Al hacer click en “Leer libro” el estudiante debe ser dirigido al sitio web donde se encuentre el libro en versión digital.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hanging="643.4645669291338"/>
        <w:jc w:val="left"/>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5759140" cy="29464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5914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hanging="643.4645669291338"/>
        <w:jc w:val="left"/>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6011900" cy="161973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11900" cy="16197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repositorio: </w:t>
      </w:r>
      <w:hyperlink r:id="rId14">
        <w:r w:rsidDel="00000000" w:rsidR="00000000" w:rsidRPr="00000000">
          <w:rPr>
            <w:rFonts w:ascii="Tahoma" w:cs="Tahoma" w:eastAsia="Tahoma" w:hAnsi="Tahoma"/>
            <w:color w:val="1155cc"/>
            <w:sz w:val="22"/>
            <w:szCs w:val="22"/>
            <w:u w:val="single"/>
            <w:rtl w:val="0"/>
          </w:rPr>
          <w:t xml:space="preserve">https://github.com/MarioBTiger/Curso_DAI</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36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Conclusiones: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1"/>
          <w:i w:val="1"/>
          <w:sz w:val="22"/>
          <w:szCs w:val="22"/>
          <w:u w:val="singl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ahoma" w:cs="Tahoma" w:eastAsia="Tahoma" w:hAnsi="Tahoma"/>
          <w:b w:val="1"/>
          <w:i w:val="0"/>
          <w:smallCaps w:val="1"/>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Generar sus conclusiones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1">
      <w:pPr>
        <w:pStyle w:val="Heading2"/>
        <w:numPr>
          <w:ilvl w:val="0"/>
          <w:numId w:val="3"/>
        </w:numPr>
        <w:ind w:left="720" w:hanging="360"/>
      </w:pPr>
      <w:bookmarkStart w:colFirst="0" w:colLast="0" w:name="_heading=h.rhw7smghvglx" w:id="0"/>
      <w:bookmarkEnd w:id="0"/>
      <w:r w:rsidDel="00000000" w:rsidR="00000000" w:rsidRPr="00000000">
        <w:rPr>
          <w:rFonts w:ascii="Arial" w:cs="Arial" w:eastAsia="Arial" w:hAnsi="Arial"/>
          <w:b w:val="0"/>
          <w:color w:val="202124"/>
          <w:sz w:val="24"/>
          <w:szCs w:val="24"/>
          <w:highlight w:val="white"/>
          <w:rtl w:val="0"/>
        </w:rPr>
        <w:t xml:space="preserve">¿Por qué usar sentencias preparadas?</w:t>
      </w:r>
    </w:p>
    <w:p w:rsidR="00000000" w:rsidDel="00000000" w:rsidP="00000000" w:rsidRDefault="00000000" w:rsidRPr="00000000" w14:paraId="00000062">
      <w:pPr>
        <w:ind w:left="720" w:firstLine="0"/>
        <w:rPr>
          <w:sz w:val="24"/>
          <w:szCs w:val="24"/>
        </w:rPr>
      </w:pPr>
      <w:r w:rsidDel="00000000" w:rsidR="00000000" w:rsidRPr="00000000">
        <w:rPr>
          <w:rFonts w:ascii="Arial" w:cs="Arial" w:eastAsia="Arial" w:hAnsi="Arial"/>
          <w:color w:val="202124"/>
          <w:sz w:val="24"/>
          <w:szCs w:val="24"/>
          <w:highlight w:val="white"/>
          <w:rtl w:val="0"/>
        </w:rPr>
        <w:t xml:space="preserve">Siempre hay que tener varias capas de seguridad. Una de ellas debe ser la de prevenir inyecciones SQL. Las sentencias preparadas sirven justamente para eso.</w:t>
      </w: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5">
      <w:pPr>
        <w:numPr>
          <w:ilvl w:val="0"/>
          <w:numId w:val="3"/>
        </w:numPr>
        <w:ind w:left="720" w:hanging="360"/>
        <w:jc w:val="both"/>
        <w:rPr>
          <w:rFonts w:ascii="Tahoma" w:cs="Tahoma" w:eastAsia="Tahoma" w:hAnsi="Tahoma"/>
          <w:sz w:val="22"/>
          <w:szCs w:val="22"/>
          <w:u w:val="none"/>
        </w:rPr>
      </w:pPr>
      <w:r w:rsidDel="00000000" w:rsidR="00000000" w:rsidRPr="00000000">
        <w:rPr>
          <w:rFonts w:ascii="Arial" w:cs="Arial" w:eastAsia="Arial" w:hAnsi="Arial"/>
          <w:color w:val="202124"/>
          <w:sz w:val="24"/>
          <w:szCs w:val="24"/>
          <w:highlight w:val="white"/>
          <w:rtl w:val="0"/>
        </w:rPr>
        <w:t xml:space="preserve">Mediante el empleo de una </w:t>
      </w:r>
      <w:r w:rsidDel="00000000" w:rsidR="00000000" w:rsidRPr="00000000">
        <w:rPr>
          <w:rFonts w:ascii="Arial" w:cs="Arial" w:eastAsia="Arial" w:hAnsi="Arial"/>
          <w:b w:val="1"/>
          <w:color w:val="202124"/>
          <w:sz w:val="24"/>
          <w:szCs w:val="24"/>
          <w:highlight w:val="white"/>
          <w:rtl w:val="0"/>
        </w:rPr>
        <w:t xml:space="preserve">sentencia preparada</w:t>
      </w:r>
      <w:r w:rsidDel="00000000" w:rsidR="00000000" w:rsidRPr="00000000">
        <w:rPr>
          <w:rFonts w:ascii="Arial" w:cs="Arial" w:eastAsia="Arial" w:hAnsi="Arial"/>
          <w:color w:val="202124"/>
          <w:sz w:val="24"/>
          <w:szCs w:val="24"/>
          <w:highlight w:val="white"/>
          <w:rtl w:val="0"/>
        </w:rPr>
        <w:t xml:space="preserve">, la aplicación evita repetir el ciclo de análisis/compilación/optimización. Esto significa que las </w:t>
      </w:r>
      <w:r w:rsidDel="00000000" w:rsidR="00000000" w:rsidRPr="00000000">
        <w:rPr>
          <w:rFonts w:ascii="Arial" w:cs="Arial" w:eastAsia="Arial" w:hAnsi="Arial"/>
          <w:b w:val="1"/>
          <w:color w:val="202124"/>
          <w:sz w:val="24"/>
          <w:szCs w:val="24"/>
          <w:highlight w:val="white"/>
          <w:rtl w:val="0"/>
        </w:rPr>
        <w:t xml:space="preserve">sentencias preparadas</w:t>
      </w:r>
      <w:r w:rsidDel="00000000" w:rsidR="00000000" w:rsidRPr="00000000">
        <w:rPr>
          <w:rFonts w:ascii="Arial" w:cs="Arial" w:eastAsia="Arial" w:hAnsi="Arial"/>
          <w:color w:val="202124"/>
          <w:sz w:val="24"/>
          <w:szCs w:val="24"/>
          <w:highlight w:val="white"/>
          <w:rtl w:val="0"/>
        </w:rPr>
        <w:t xml:space="preserve"> utilizan menos recursos y se ejecutan más rápidamente.</w:t>
      </w:r>
      <w:r w:rsidDel="00000000" w:rsidR="00000000" w:rsidRPr="00000000">
        <w:rPr>
          <w:rtl w:val="0"/>
        </w:rPr>
      </w:r>
    </w:p>
    <w:p w:rsidR="00000000" w:rsidDel="00000000" w:rsidP="00000000" w:rsidRDefault="00000000" w:rsidRPr="00000000" w14:paraId="00000066">
      <w:pPr>
        <w:ind w:left="72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7">
      <w:pPr>
        <w:ind w:lef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8">
      <w:pPr>
        <w:ind w:left="0" w:firstLine="0"/>
        <w:jc w:val="both"/>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9">
      <w:pPr>
        <w:numPr>
          <w:ilvl w:val="0"/>
          <w:numId w:val="3"/>
        </w:numPr>
        <w:ind w:left="720" w:hanging="360"/>
        <w:jc w:val="both"/>
        <w:rPr>
          <w:rFonts w:ascii="Tahoma" w:cs="Tahoma" w:eastAsia="Tahoma" w:hAnsi="Tahoma"/>
          <w:sz w:val="22"/>
          <w:szCs w:val="22"/>
          <w:u w:val="none"/>
        </w:rPr>
      </w:pPr>
      <w:r w:rsidDel="00000000" w:rsidR="00000000" w:rsidRPr="00000000">
        <w:rPr>
          <w:rFonts w:ascii="Arial" w:cs="Arial" w:eastAsia="Arial" w:hAnsi="Arial"/>
          <w:color w:val="202124"/>
          <w:sz w:val="24"/>
          <w:szCs w:val="24"/>
          <w:highlight w:val="white"/>
          <w:rtl w:val="0"/>
        </w:rPr>
        <w:t xml:space="preserve">Una vez entendiendo el concepto podemos avanzar con el tema de sentencias preparadas.</w:t>
      </w:r>
      <w:r w:rsidDel="00000000" w:rsidR="00000000" w:rsidRPr="00000000">
        <w:rPr>
          <w:rtl w:val="0"/>
        </w:rPr>
      </w:r>
    </w:p>
    <w:p w:rsidR="00000000" w:rsidDel="00000000" w:rsidP="00000000" w:rsidRDefault="00000000" w:rsidRPr="00000000" w14:paraId="0000006A">
      <w:pPr>
        <w:ind w:left="720" w:firstLine="0"/>
        <w:jc w:val="both"/>
        <w:rPr>
          <w:rFonts w:ascii="Tahoma" w:cs="Tahoma" w:eastAsia="Tahoma" w:hAnsi="Tahoma"/>
          <w:sz w:val="22"/>
          <w:szCs w:val="22"/>
        </w:rPr>
      </w:pPr>
      <w:r w:rsidDel="00000000" w:rsidR="00000000" w:rsidRPr="00000000">
        <w:rPr>
          <w:rtl w:val="0"/>
        </w:rPr>
      </w:r>
    </w:p>
    <w:sectPr>
      <w:headerReference r:id="rId15" w:type="default"/>
      <w:footerReference r:id="rId16" w:type="default"/>
      <w:pgSz w:h="16840" w:w="11900" w:orient="portrait"/>
      <w:pgMar w:bottom="1021" w:top="1537" w:left="1418" w:right="1418" w:header="567" w:footer="64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pos="4419"/>
        <w:tab w:val="right" w:pos="8838"/>
        <w:tab w:val="right" w:pos="904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Dpto. de Tecnologías Digitales y Gestión</w:t>
      <w:tab/>
      <w:tab/>
      <w:t xml:space="preserve">Pág.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pos="4419"/>
        <w:tab w:val="right" w:pos="8838"/>
        <w:tab w:val="right" w:pos="904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Tecsup</w:t>
      <w:tab/>
      <w:tab/>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1">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2">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3">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4">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5">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6">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7">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lvl w:ilvl="8">
      <w:start w:val="1"/>
      <w:numFmt w:val="bullet"/>
      <w:lvlText w:val="●"/>
      <w:lvlJc w:val="left"/>
      <w:pPr>
        <w:ind w:left="357" w:hanging="357"/>
      </w:pPr>
      <w:rPr>
        <w:rFonts w:ascii="Noto Sans Symbols" w:cs="Noto Sans Symbols" w:eastAsia="Noto Sans Symbols" w:hAnsi="Noto Sans Symbols"/>
        <w:b w:val="0"/>
        <w:i w:val="0"/>
        <w:smallCaps w:val="0"/>
        <w:strike w:val="0"/>
        <w:color w:val="00000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3">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6">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28" w:hanging="347.9999999999998"/>
      </w:pPr>
      <w:rPr>
        <w:rFonts w:ascii="Arimo" w:cs="Arimo" w:eastAsia="Arimo" w:hAnsi="Arimo"/>
        <w:b w:val="0"/>
        <w:i w:val="0"/>
        <w:smallCaps w:val="0"/>
        <w:strike w:val="0"/>
        <w:shd w:fill="auto" w:val="clear"/>
        <w:vertAlign w:val="baseline"/>
      </w:rPr>
    </w:lvl>
    <w:lvl w:ilvl="2">
      <w:start w:val="1"/>
      <w:numFmt w:val="bullet"/>
      <w:lvlText w:val="▪"/>
      <w:lvlJc w:val="left"/>
      <w:pPr>
        <w:ind w:left="2136" w:hanging="336"/>
      </w:pPr>
      <w:rPr>
        <w:rFonts w:ascii="Arimo" w:cs="Arimo" w:eastAsia="Arimo" w:hAnsi="Arimo"/>
        <w:b w:val="0"/>
        <w:i w:val="0"/>
        <w:smallCaps w:val="0"/>
        <w:strike w:val="0"/>
        <w:shd w:fill="auto" w:val="clear"/>
        <w:vertAlign w:val="baseline"/>
      </w:rPr>
    </w:lvl>
    <w:lvl w:ilvl="3">
      <w:start w:val="1"/>
      <w:numFmt w:val="bullet"/>
      <w:lvlText w:val="●"/>
      <w:lvlJc w:val="left"/>
      <w:pPr>
        <w:ind w:left="2844" w:hanging="324.00000000000045"/>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552" w:hanging="312"/>
      </w:pPr>
      <w:rPr>
        <w:rFonts w:ascii="Arimo" w:cs="Arimo" w:eastAsia="Arimo" w:hAnsi="Arimo"/>
        <w:b w:val="0"/>
        <w:i w:val="0"/>
        <w:smallCaps w:val="0"/>
        <w:strike w:val="0"/>
        <w:shd w:fill="auto" w:val="clear"/>
        <w:vertAlign w:val="baseline"/>
      </w:rPr>
    </w:lvl>
    <w:lvl w:ilvl="5">
      <w:start w:val="1"/>
      <w:numFmt w:val="bullet"/>
      <w:lvlText w:val="▪"/>
      <w:lvlJc w:val="left"/>
      <w:pPr>
        <w:ind w:left="4260" w:hanging="300"/>
      </w:pPr>
      <w:rPr>
        <w:rFonts w:ascii="Arimo" w:cs="Arimo" w:eastAsia="Arimo" w:hAnsi="Arimo"/>
        <w:b w:val="0"/>
        <w:i w:val="0"/>
        <w:smallCaps w:val="0"/>
        <w:strike w:val="0"/>
        <w:shd w:fill="auto" w:val="clear"/>
        <w:vertAlign w:val="baseline"/>
      </w:rPr>
    </w:lvl>
    <w:lvl w:ilvl="6">
      <w:start w:val="1"/>
      <w:numFmt w:val="bullet"/>
      <w:lvlText w:val="●"/>
      <w:lvlJc w:val="left"/>
      <w:pPr>
        <w:ind w:left="4968" w:hanging="288"/>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676" w:hanging="276"/>
      </w:pPr>
      <w:rPr>
        <w:rFonts w:ascii="Arimo" w:cs="Arimo" w:eastAsia="Arimo" w:hAnsi="Arimo"/>
        <w:b w:val="0"/>
        <w:i w:val="0"/>
        <w:smallCaps w:val="0"/>
        <w:strike w:val="0"/>
        <w:shd w:fill="auto" w:val="clear"/>
        <w:vertAlign w:val="baseline"/>
      </w:rPr>
    </w:lvl>
    <w:lvl w:ilvl="8">
      <w:start w:val="1"/>
      <w:numFmt w:val="bullet"/>
      <w:lvlText w:val="▪"/>
      <w:lvlJc w:val="left"/>
      <w:pPr>
        <w:ind w:left="6384" w:hanging="264"/>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pPr>
      <w:suppressAutoHyphens w:val="1"/>
    </w:pPr>
    <w:rPr>
      <w:rFonts w:eastAsia="Times New Roman"/>
      <w:color w:val="000000"/>
      <w:u w:color="000000"/>
      <w:lang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rPr>
      <w:u w:val="single"/>
    </w:rPr>
  </w:style>
  <w:style w:type="table" w:styleId="TableNormal" w:customStyle="1">
    <w:name w:val="Table Normal"/>
    <w:tblPr>
      <w:tblInd w:w="0.0" w:type="dxa"/>
      <w:tblCellMar>
        <w:top w:w="0.0" w:type="dxa"/>
        <w:left w:w="0.0" w:type="dxa"/>
        <w:bottom w:w="0.0" w:type="dxa"/>
        <w:right w:w="0.0" w:type="dxa"/>
      </w:tblCellMar>
    </w:tblPr>
  </w:style>
  <w:style w:type="paragraph" w:styleId="Encabezado">
    <w:name w:val="header"/>
    <w:pPr>
      <w:tabs>
        <w:tab w:val="center" w:pos="4419"/>
        <w:tab w:val="right" w:pos="8838"/>
      </w:tabs>
      <w:suppressAutoHyphens w:val="1"/>
    </w:pPr>
    <w:rPr>
      <w:rFonts w:cs="Arial Unicode MS"/>
      <w:color w:val="000000"/>
      <w:u w:color="000000"/>
      <w:lang w:val="es-ES_tradnl"/>
    </w:rPr>
  </w:style>
  <w:style w:type="paragraph" w:styleId="Encabezadoypie" w:customStyle="1">
    <w:name w:val="Encabezado y pie"/>
    <w:pPr>
      <w:tabs>
        <w:tab w:val="right" w:pos="9020"/>
      </w:tabs>
    </w:pPr>
    <w:rPr>
      <w:rFonts w:ascii="Helvetica Neue" w:cs="Arial Unicode MS" w:hAnsi="Helvetica Neue"/>
      <w:color w:val="000000"/>
      <w:sz w:val="24"/>
      <w:szCs w:val="24"/>
    </w:rPr>
  </w:style>
  <w:style w:type="paragraph" w:styleId="Textoindependiente21" w:customStyle="1">
    <w:name w:val="Texto independiente 21"/>
    <w:pPr>
      <w:suppressAutoHyphens w:val="1"/>
      <w:jc w:val="center"/>
    </w:pPr>
    <w:rPr>
      <w:rFonts w:ascii="Tahoma" w:cs="Arial Unicode MS" w:hAnsi="Tahoma"/>
      <w:b w:val="1"/>
      <w:bCs w:val="1"/>
      <w:color w:val="000000"/>
      <w:sz w:val="52"/>
      <w:szCs w:val="52"/>
      <w:u w:color="000000"/>
      <w:lang w:val="es-ES_tradnl"/>
    </w:rPr>
  </w:style>
  <w:style w:type="character" w:styleId="Ninguno" w:customStyle="1">
    <w:name w:val="Ninguno"/>
    <w:rPr>
      <w:lang w:val="es-ES_tradnl"/>
    </w:rPr>
  </w:style>
  <w:style w:type="paragraph" w:styleId="Piedepgina">
    <w:name w:val="footer"/>
    <w:pPr>
      <w:tabs>
        <w:tab w:val="center" w:pos="4419"/>
        <w:tab w:val="right" w:pos="8838"/>
      </w:tabs>
      <w:suppressAutoHyphens w:val="1"/>
    </w:pPr>
    <w:rPr>
      <w:rFonts w:cs="Arial Unicode MS"/>
      <w:color w:val="000000"/>
      <w:u w:color="000000"/>
      <w:lang w:val="es-ES_tradnl"/>
    </w:rPr>
  </w:style>
  <w:style w:type="paragraph" w:styleId="TtuloA" w:customStyle="1">
    <w:name w:val="Título A"/>
    <w:pPr>
      <w:suppressAutoHyphens w:val="1"/>
      <w:jc w:val="center"/>
    </w:pPr>
    <w:rPr>
      <w:rFonts w:ascii="Arial" w:cs="Arial Unicode MS" w:hAnsi="Arial"/>
      <w:b w:val="1"/>
      <w:bCs w:val="1"/>
      <w:color w:val="000000"/>
      <w:sz w:val="24"/>
      <w:szCs w:val="24"/>
      <w:u w:color="000000" w:val="single"/>
      <w:lang w:val="es-ES_tradnl"/>
    </w:rPr>
  </w:style>
  <w:style w:type="numbering" w:styleId="Estiloimportado2" w:customStyle="1">
    <w:name w:val="Estilo importado 2"/>
    <w:pPr>
      <w:numPr>
        <w:numId w:val="1"/>
      </w:numPr>
    </w:pPr>
  </w:style>
  <w:style w:type="numbering" w:styleId="Estiloimportado3" w:customStyle="1">
    <w:name w:val="Estilo importado 3"/>
    <w:pPr>
      <w:numPr>
        <w:numId w:val="3"/>
      </w:numPr>
    </w:pPr>
  </w:style>
  <w:style w:type="numbering" w:styleId="Estiloimportado4" w:customStyle="1">
    <w:name w:val="Estilo importado 4"/>
    <w:pPr>
      <w:numPr>
        <w:numId w:val="5"/>
      </w:numPr>
    </w:pPr>
  </w:style>
  <w:style w:type="paragraph" w:styleId="Prrafodelista">
    <w:name w:val="List Paragraph"/>
    <w:pPr>
      <w:suppressAutoHyphens w:val="1"/>
      <w:ind w:left="708"/>
    </w:pPr>
    <w:rPr>
      <w:rFonts w:eastAsia="Times New Roman"/>
      <w:color w:val="000000"/>
      <w:u w:color="000000"/>
      <w:lang w:val="es-ES_tradnl"/>
    </w:rPr>
  </w:style>
  <w:style w:type="paragraph" w:styleId="0titulo0" w:customStyle="1">
    <w:name w:val="0 titulo 0"/>
    <w:pPr>
      <w:suppressAutoHyphens w:val="1"/>
    </w:pPr>
    <w:rPr>
      <w:rFonts w:ascii="Tahoma" w:cs="Arial Unicode MS" w:hAnsi="Tahoma"/>
      <w:b w:val="1"/>
      <w:bCs w:val="1"/>
      <w:caps w:val="1"/>
      <w:color w:val="000080"/>
      <w:sz w:val="22"/>
      <w:szCs w:val="22"/>
      <w:u w:color="000080"/>
      <w:lang w:val="es-ES_tradnl"/>
    </w:rPr>
  </w:style>
  <w:style w:type="paragraph" w:styleId="0titulo1" w:customStyle="1">
    <w:name w:val="0 titulo 1"/>
    <w:pPr>
      <w:tabs>
        <w:tab w:val="left" w:pos="720"/>
      </w:tabs>
      <w:suppressAutoHyphens w:val="1"/>
    </w:pPr>
    <w:rPr>
      <w:rFonts w:ascii="Tahoma" w:cs="Tahoma" w:eastAsia="Tahoma" w:hAnsi="Tahoma"/>
      <w:b w:val="1"/>
      <w:bCs w:val="1"/>
      <w:caps w:val="1"/>
      <w:color w:val="000000"/>
      <w:sz w:val="22"/>
      <w:szCs w:val="22"/>
      <w:u w:color="000000"/>
      <w:lang w:val="es-ES_tradn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github.com/MarioBTiger/Curso_DAI"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tecsup.instructure.com/courses/25895/users/33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4FE/mYeZSJG16Pc1V7HYswbgCw==">AMUW2mVGaXz5nuEvPi8N4ud7h5vvXPzfbTFEXqpdEey1DUMG9sBOMqF5R7h5z4l0x7k9QF7S6rTsExagB21Ac1nUt1gjDjjkXXPwgO6bEgJ/24cVCjeIV2+MhgYD7LDuyNdHO9SsUOmh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2022-04-25T14:18:00Z</dcterms:created>
</cp:coreProperties>
</file>