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A400" w14:textId="77777777" w:rsidR="00D320ED" w:rsidRDefault="002778A8">
      <w:pPr>
        <w:jc w:val="center"/>
        <w:rPr>
          <w:sz w:val="40"/>
        </w:rPr>
      </w:pPr>
      <w:r>
        <w:rPr>
          <w:sz w:val="40"/>
        </w:rPr>
        <w:t>Glossário</w:t>
      </w:r>
    </w:p>
    <w:p w14:paraId="3CF5A401" w14:textId="77777777" w:rsidR="00D320ED" w:rsidRDefault="00D320ED">
      <w:pPr>
        <w:jc w:val="center"/>
        <w:rPr>
          <w:color w:val="4472C4"/>
          <w:sz w:val="28"/>
        </w:rPr>
      </w:pPr>
    </w:p>
    <w:p w14:paraId="3CF5A402" w14:textId="77777777" w:rsidR="00D320ED" w:rsidRDefault="002778A8">
      <w:pPr>
        <w:jc w:val="both"/>
      </w:pPr>
      <w:r>
        <w:rPr>
          <w:color w:val="4472C4"/>
          <w:sz w:val="28"/>
        </w:rPr>
        <w:t xml:space="preserve">Ação de despejo: </w:t>
      </w:r>
      <w:r>
        <w:rPr>
          <w:sz w:val="28"/>
        </w:rPr>
        <w:t>Ação judicial na qual o senhorio pretende que o tribunal declare a extinção do contrato de arrendamento e decrete a desocupação do imóvel. Normalmente decorre de incumprimento do senhorio.</w:t>
      </w:r>
    </w:p>
    <w:p w14:paraId="3CF5A403" w14:textId="77777777" w:rsidR="00D320ED" w:rsidRDefault="002778A8">
      <w:r>
        <w:rPr>
          <w:color w:val="4472C4"/>
          <w:sz w:val="28"/>
        </w:rPr>
        <w:t xml:space="preserve">Arrendamento: </w:t>
      </w:r>
      <w:r>
        <w:rPr>
          <w:sz w:val="28"/>
        </w:rPr>
        <w:t>Relação através da qual o proprietário cede a utilização de um bem imóvel. O arrendamento pode ser comercial, florestal, rural e urbano.</w:t>
      </w:r>
    </w:p>
    <w:p w14:paraId="3CF5A404" w14:textId="77777777" w:rsidR="00D320ED" w:rsidRDefault="002778A8">
      <w:r>
        <w:rPr>
          <w:color w:val="4472C4"/>
          <w:sz w:val="28"/>
        </w:rPr>
        <w:t xml:space="preserve">Avaliação imobiliária: </w:t>
      </w:r>
      <w:r>
        <w:rPr>
          <w:sz w:val="28"/>
        </w:rPr>
        <w:t>Processo de análise do valor de mercado de uma propriedade.</w:t>
      </w:r>
    </w:p>
    <w:p w14:paraId="3CF5A405" w14:textId="77777777" w:rsidR="00D320ED" w:rsidRDefault="002778A8">
      <w:r>
        <w:rPr>
          <w:color w:val="4472C4"/>
          <w:sz w:val="28"/>
        </w:rPr>
        <w:t xml:space="preserve">Caução: </w:t>
      </w:r>
      <w:r>
        <w:rPr>
          <w:sz w:val="28"/>
        </w:rPr>
        <w:t>No arrendamento é uma garantia especial destinada a assegurar que o inquilino cumpre as suas obrigações.</w:t>
      </w:r>
    </w:p>
    <w:p w14:paraId="3CF5A406" w14:textId="77777777" w:rsidR="00D320ED" w:rsidRDefault="002778A8">
      <w:r>
        <w:rPr>
          <w:color w:val="4472C4"/>
          <w:sz w:val="28"/>
        </w:rPr>
        <w:t xml:space="preserve">Fiador: </w:t>
      </w:r>
      <w:r>
        <w:rPr>
          <w:sz w:val="28"/>
        </w:rPr>
        <w:t xml:space="preserve">Pessoa que presta a garantia ao pagamento de uma dívida de terceiro. No caso de não pagamento é ao fiador que incumbe pagar as rendas. </w:t>
      </w:r>
    </w:p>
    <w:p w14:paraId="3CF5A407" w14:textId="77777777" w:rsidR="00D320ED" w:rsidRDefault="002778A8">
      <w:r>
        <w:rPr>
          <w:color w:val="4472C4"/>
          <w:sz w:val="28"/>
        </w:rPr>
        <w:t>Fiança:</w:t>
      </w:r>
      <w:r>
        <w:rPr>
          <w:sz w:val="28"/>
        </w:rPr>
        <w:t xml:space="preserve"> Garantia especial de obrigações que consiste na prestação de determinadas garantias pessoais para o pagamento de uma dívida. </w:t>
      </w:r>
      <w:r>
        <w:rPr>
          <w:sz w:val="28"/>
        </w:rPr>
        <w:tab/>
      </w:r>
    </w:p>
    <w:p w14:paraId="3CF5A408" w14:textId="77777777" w:rsidR="00D320ED" w:rsidRDefault="003B7478">
      <w:r>
        <w:rPr>
          <w:color w:val="4472C4"/>
          <w:sz w:val="28"/>
        </w:rPr>
        <w:t>Locatário</w:t>
      </w:r>
      <w:r w:rsidR="002778A8">
        <w:rPr>
          <w:color w:val="4472C4"/>
          <w:sz w:val="28"/>
        </w:rPr>
        <w:t xml:space="preserve">: </w:t>
      </w:r>
      <w:r w:rsidR="002778A8">
        <w:rPr>
          <w:sz w:val="28"/>
        </w:rPr>
        <w:t>Aquele que toma o arrendamento ou o aluguer do bem.</w:t>
      </w:r>
    </w:p>
    <w:p w14:paraId="3CF5A409" w14:textId="455575EC" w:rsidR="00D320ED" w:rsidRDefault="002778A8">
      <w:pPr>
        <w:rPr>
          <w:sz w:val="28"/>
        </w:rPr>
      </w:pPr>
      <w:r>
        <w:rPr>
          <w:color w:val="4472C4"/>
          <w:sz w:val="28"/>
        </w:rPr>
        <w:t xml:space="preserve">Locador: </w:t>
      </w:r>
      <w:r>
        <w:rPr>
          <w:sz w:val="28"/>
        </w:rPr>
        <w:t>Pessoa que cede o gozo temporário do bem.</w:t>
      </w:r>
    </w:p>
    <w:p w14:paraId="4E4C66A4" w14:textId="0E0CBC11" w:rsidR="009829AF" w:rsidRDefault="005317C5">
      <w:pPr>
        <w:rPr>
          <w:sz w:val="28"/>
        </w:rPr>
      </w:pPr>
      <w:r>
        <w:rPr>
          <w:color w:val="4472C4" w:themeColor="accent1"/>
          <w:sz w:val="28"/>
        </w:rPr>
        <w:t xml:space="preserve">Licença de utilização: </w:t>
      </w:r>
      <w:r w:rsidR="009829AF">
        <w:rPr>
          <w:sz w:val="28"/>
        </w:rPr>
        <w:t>Destina-se a verificar a conformidade da obra concluída</w:t>
      </w:r>
      <w:r w:rsidR="00F82B86">
        <w:rPr>
          <w:sz w:val="28"/>
        </w:rPr>
        <w:t xml:space="preserve"> com o projeto aprovado e com as condições de licenciamento. Sem esta licença o imóvel não pode ser habitado.</w:t>
      </w:r>
    </w:p>
    <w:p w14:paraId="19979EFC" w14:textId="7AD0AFAB" w:rsidR="00892D67" w:rsidRPr="00892D67" w:rsidRDefault="00892D67">
      <w:pPr>
        <w:rPr>
          <w:sz w:val="28"/>
        </w:rPr>
      </w:pPr>
      <w:r>
        <w:rPr>
          <w:color w:val="4472C4" w:themeColor="accent1"/>
          <w:sz w:val="28"/>
        </w:rPr>
        <w:t xml:space="preserve">Recibo de renda: </w:t>
      </w:r>
      <w:r w:rsidR="009803FA">
        <w:rPr>
          <w:sz w:val="28"/>
        </w:rPr>
        <w:t>Trata-se de um documento que o senhorio tem de entregar ao inquilino como prova do pagamento da renda</w:t>
      </w:r>
      <w:r w:rsidR="00AF61F7">
        <w:rPr>
          <w:sz w:val="28"/>
        </w:rPr>
        <w:t>.</w:t>
      </w:r>
      <w:bookmarkStart w:id="0" w:name="_GoBack"/>
      <w:bookmarkEnd w:id="0"/>
    </w:p>
    <w:sectPr w:rsidR="00892D67" w:rsidRPr="00892D6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A40C" w14:textId="77777777" w:rsidR="002778A8" w:rsidRDefault="002778A8">
      <w:pPr>
        <w:spacing w:after="0" w:line="240" w:lineRule="auto"/>
      </w:pPr>
      <w:r>
        <w:separator/>
      </w:r>
    </w:p>
  </w:endnote>
  <w:endnote w:type="continuationSeparator" w:id="0">
    <w:p w14:paraId="3CF5A40D" w14:textId="77777777" w:rsidR="002778A8" w:rsidRDefault="0027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5A40A" w14:textId="77777777" w:rsidR="002778A8" w:rsidRDefault="002778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F5A40B" w14:textId="77777777" w:rsidR="002778A8" w:rsidRDefault="00277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ED"/>
    <w:rsid w:val="002778A8"/>
    <w:rsid w:val="003B7478"/>
    <w:rsid w:val="005317C5"/>
    <w:rsid w:val="00892D67"/>
    <w:rsid w:val="009803FA"/>
    <w:rsid w:val="009829AF"/>
    <w:rsid w:val="00AF61F7"/>
    <w:rsid w:val="00B043D8"/>
    <w:rsid w:val="00D320ED"/>
    <w:rsid w:val="00F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A400"/>
  <w15:docId w15:val="{A1085B74-2B7D-4EAE-86F5-C8C1C040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dc:description/>
  <cp:lastModifiedBy> </cp:lastModifiedBy>
  <cp:revision>8</cp:revision>
  <dcterms:created xsi:type="dcterms:W3CDTF">2019-03-22T12:59:00Z</dcterms:created>
  <dcterms:modified xsi:type="dcterms:W3CDTF">2019-03-22T22:03:00Z</dcterms:modified>
</cp:coreProperties>
</file>