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34DFA" w14:textId="3EE45813" w:rsidR="00FF6E28" w:rsidRPr="00B7675B" w:rsidRDefault="00B7675B">
      <w:pPr>
        <w:rPr>
          <w:b/>
          <w:bCs/>
          <w:sz w:val="28"/>
          <w:szCs w:val="28"/>
          <w:u w:val="single"/>
        </w:rPr>
      </w:pPr>
      <w:r w:rsidRPr="00B7675B">
        <w:rPr>
          <w:b/>
          <w:bCs/>
          <w:sz w:val="28"/>
          <w:szCs w:val="28"/>
          <w:u w:val="single"/>
        </w:rPr>
        <w:t>Arrays</w:t>
      </w:r>
    </w:p>
    <w:p w14:paraId="5BB9A602" w14:textId="56994B24" w:rsidR="00B7675B" w:rsidRPr="00B7675B" w:rsidRDefault="00B7675B" w:rsidP="00B7675B">
      <w:r>
        <w:t>D</w:t>
      </w:r>
      <w:r w:rsidRPr="00B7675B">
        <w:t xml:space="preserve">ata structure that allows you to store a sequence of values, </w:t>
      </w:r>
      <w:proofErr w:type="gramStart"/>
      <w:r w:rsidRPr="00B7675B">
        <w:t>all of</w:t>
      </w:r>
      <w:proofErr w:type="gramEnd"/>
      <w:r w:rsidRPr="00B7675B">
        <w:t xml:space="preserve"> the same type.</w:t>
      </w:r>
    </w:p>
    <w:p w14:paraId="59D73D08" w14:textId="51F62FC8" w:rsidR="00B7675B" w:rsidRDefault="00B7675B" w:rsidP="00B7675B">
      <w:r>
        <w:t>Can</w:t>
      </w:r>
      <w:r w:rsidRPr="00B7675B">
        <w:t xml:space="preserve"> have arrays for any primitive type</w:t>
      </w:r>
      <w:r>
        <w:t xml:space="preserve"> </w:t>
      </w:r>
      <w:proofErr w:type="gramStart"/>
      <w:r>
        <w:t>and</w:t>
      </w:r>
      <w:r w:rsidRPr="00B7675B">
        <w:t xml:space="preserve"> also</w:t>
      </w:r>
      <w:proofErr w:type="gramEnd"/>
      <w:r w:rsidRPr="00B7675B">
        <w:t xml:space="preserve"> have arrays for any class.</w:t>
      </w:r>
    </w:p>
    <w:p w14:paraId="01D21F90" w14:textId="5A5BA6D1" w:rsidR="00B7675B" w:rsidRDefault="00B7675B" w:rsidP="00B7675B">
      <w:r>
        <w:t>I</w:t>
      </w:r>
      <w:r w:rsidRPr="00B7675B">
        <w:t>ndexed, starting at 0</w:t>
      </w:r>
    </w:p>
    <w:p w14:paraId="0099492B" w14:textId="77777777" w:rsidR="00B7675B" w:rsidRDefault="00B7675B" w:rsidP="00B7675B"/>
    <w:p w14:paraId="63914971" w14:textId="33586D2F" w:rsidR="00B7675B" w:rsidRPr="00B7675B" w:rsidRDefault="00B7675B" w:rsidP="00B7675B">
      <w:pPr>
        <w:rPr>
          <w:b/>
          <w:bCs/>
          <w:sz w:val="24"/>
          <w:szCs w:val="24"/>
          <w:lang w:val="en-US"/>
        </w:rPr>
      </w:pPr>
      <w:r w:rsidRPr="00B7675B">
        <w:rPr>
          <w:b/>
          <w:bCs/>
          <w:sz w:val="24"/>
          <w:szCs w:val="24"/>
          <w:lang w:val="en-US"/>
        </w:rPr>
        <w:t>Declaring</w:t>
      </w:r>
    </w:p>
    <w:p w14:paraId="525BF71D" w14:textId="210F0853" w:rsidR="00B7675B" w:rsidRPr="00B7675B" w:rsidRDefault="00B7675B" w:rsidP="00B7675B">
      <w:pPr>
        <w:rPr>
          <w:lang w:val="en-US"/>
        </w:rPr>
      </w:pPr>
      <w:r>
        <w:rPr>
          <w:lang w:val="en-US"/>
        </w:rPr>
        <w:t>S</w:t>
      </w:r>
      <w:r w:rsidRPr="00B7675B">
        <w:rPr>
          <w:lang w:val="en-US"/>
        </w:rPr>
        <w:t xml:space="preserve">pecify the type of </w:t>
      </w:r>
      <w:proofErr w:type="gramStart"/>
      <w:r w:rsidRPr="00B7675B">
        <w:rPr>
          <w:lang w:val="en-US"/>
        </w:rPr>
        <w:t>the elements</w:t>
      </w:r>
      <w:proofErr w:type="gramEnd"/>
      <w:r>
        <w:rPr>
          <w:lang w:val="en-US"/>
        </w:rPr>
        <w:t xml:space="preserve">, then </w:t>
      </w:r>
      <w:r w:rsidRPr="00B7675B">
        <w:rPr>
          <w:lang w:val="en-US"/>
        </w:rPr>
        <w:t>include square brackets in the declaration, which is the key for Java to identify the variable as an array.</w:t>
      </w:r>
    </w:p>
    <w:p w14:paraId="2D23F0AC" w14:textId="77777777" w:rsidR="00B7675B" w:rsidRPr="00B7675B" w:rsidRDefault="00B7675B" w:rsidP="00B7675B">
      <w:pPr>
        <w:rPr>
          <w:lang w:val="en-US"/>
        </w:rPr>
      </w:pPr>
      <w:r w:rsidRPr="00B7675B">
        <w:rPr>
          <w:lang w:val="en-US"/>
        </w:rPr>
        <w:t xml:space="preserve">The square brackets can follow the type as shown in the first two examples.  </w:t>
      </w:r>
    </w:p>
    <w:p w14:paraId="56D4C7DB" w14:textId="1327D61A" w:rsidR="00B7675B" w:rsidRPr="00B7675B" w:rsidRDefault="00B7675B" w:rsidP="00B7675B">
      <w:pPr>
        <w:rPr>
          <w:lang w:val="en-US"/>
        </w:rPr>
      </w:pPr>
      <w:r w:rsidRPr="00B7675B">
        <w:rPr>
          <w:lang w:val="en-US"/>
        </w:rPr>
        <w:t xml:space="preserve">You can also put the square brackets after the variable </w:t>
      </w:r>
      <w:r>
        <w:rPr>
          <w:lang w:val="en-US"/>
        </w:rPr>
        <w:t>name</w:t>
      </w:r>
      <w:r w:rsidRPr="00B7675B">
        <w:rPr>
          <w:lang w:val="en-US"/>
        </w:rPr>
        <w:t>.</w:t>
      </w:r>
    </w:p>
    <w:p w14:paraId="3D1145A7" w14:textId="34EF6451" w:rsidR="00B7675B" w:rsidRDefault="00B7675B" w:rsidP="00B7675B">
      <w:pPr>
        <w:rPr>
          <w:lang w:val="en-US"/>
        </w:rPr>
      </w:pPr>
      <w:r>
        <w:rPr>
          <w:lang w:val="en-US"/>
        </w:rPr>
        <w:t>Don’t</w:t>
      </w:r>
      <w:r w:rsidRPr="00B7675B">
        <w:rPr>
          <w:lang w:val="en-US"/>
        </w:rPr>
        <w:t xml:space="preserve"> specify </w:t>
      </w:r>
      <w:proofErr w:type="gramStart"/>
      <w:r w:rsidRPr="00B7675B">
        <w:rPr>
          <w:lang w:val="en-US"/>
        </w:rPr>
        <w:t>a size</w:t>
      </w:r>
      <w:proofErr w:type="gramEnd"/>
      <w:r w:rsidRPr="00B7675B">
        <w:rPr>
          <w:lang w:val="en-US"/>
        </w:rPr>
        <w:t xml:space="preserve"> in the array declaratio</w:t>
      </w:r>
      <w:r>
        <w:rPr>
          <w:lang w:val="en-US"/>
        </w:rPr>
        <w:t>n</w:t>
      </w:r>
      <w:r w:rsidRPr="00B7675B">
        <w:rPr>
          <w:lang w:val="en-US"/>
        </w:rPr>
        <w:t>.</w:t>
      </w:r>
    </w:p>
    <w:p w14:paraId="03125B49" w14:textId="04E6D18B" w:rsidR="00B7675B" w:rsidRPr="00B7675B" w:rsidRDefault="00B7675B" w:rsidP="00B7675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837840" wp14:editId="22F98EB9">
            <wp:simplePos x="0" y="0"/>
            <wp:positionH relativeFrom="margin">
              <wp:align>left</wp:align>
            </wp:positionH>
            <wp:positionV relativeFrom="paragraph">
              <wp:posOffset>74295</wp:posOffset>
            </wp:positionV>
            <wp:extent cx="1905000" cy="1155326"/>
            <wp:effectExtent l="0" t="0" r="0" b="6985"/>
            <wp:wrapNone/>
            <wp:docPr id="3" name="table">
              <a:extLst xmlns:a="http://schemas.openxmlformats.org/drawingml/2006/main">
                <a:ext uri="{FF2B5EF4-FFF2-40B4-BE49-F238E27FC236}">
                  <a16:creationId xmlns:a16="http://schemas.microsoft.com/office/drawing/2014/main" id="{BE40D3CF-3F90-9A56-A50D-9B2A5E2063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">
                      <a:extLst>
                        <a:ext uri="{FF2B5EF4-FFF2-40B4-BE49-F238E27FC236}">
                          <a16:creationId xmlns:a16="http://schemas.microsoft.com/office/drawing/2014/main" id="{BE40D3CF-3F90-9A56-A50D-9B2A5E2063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55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62201D" w14:textId="12649E2B" w:rsidR="00B7675B" w:rsidRDefault="00B7675B" w:rsidP="00B7675B">
      <w:r>
        <w:rPr>
          <w:noProof/>
        </w:rPr>
        <w:drawing>
          <wp:anchor distT="0" distB="0" distL="114300" distR="114300" simplePos="0" relativeHeight="251660288" behindDoc="0" locked="0" layoutInCell="1" allowOverlap="1" wp14:anchorId="778FF9E9" wp14:editId="35FA8009">
            <wp:simplePos x="0" y="0"/>
            <wp:positionH relativeFrom="margin">
              <wp:posOffset>50800</wp:posOffset>
            </wp:positionH>
            <wp:positionV relativeFrom="paragraph">
              <wp:posOffset>683895</wp:posOffset>
            </wp:positionV>
            <wp:extent cx="1808049" cy="190500"/>
            <wp:effectExtent l="0" t="0" r="1905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91EE64E0-5DE0-D606-A596-F7EDE5A609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91EE64E0-5DE0-D606-A596-F7EDE5A609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8049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7DAF47B" wp14:editId="5FCBC09C">
            <wp:simplePos x="0" y="0"/>
            <wp:positionH relativeFrom="margin">
              <wp:posOffset>95250</wp:posOffset>
            </wp:positionH>
            <wp:positionV relativeFrom="paragraph">
              <wp:posOffset>372745</wp:posOffset>
            </wp:positionV>
            <wp:extent cx="1644650" cy="199887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B58B489-A03C-F596-37B1-F39A5D182C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B58B489-A03C-F596-37B1-F39A5D182C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99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46FE28D" wp14:editId="3BF6802F">
            <wp:simplePos x="0" y="0"/>
            <wp:positionH relativeFrom="margin">
              <wp:posOffset>107950</wp:posOffset>
            </wp:positionH>
            <wp:positionV relativeFrom="paragraph">
              <wp:posOffset>80645</wp:posOffset>
            </wp:positionV>
            <wp:extent cx="1689100" cy="201172"/>
            <wp:effectExtent l="0" t="0" r="0" b="8890"/>
            <wp:wrapNone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D7561AA5-463C-FC9B-5B46-40A05303DD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D7561AA5-463C-FC9B-5B46-40A05303DD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01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83BA6A" w14:textId="77777777" w:rsidR="00B7675B" w:rsidRPr="00B7675B" w:rsidRDefault="00B7675B" w:rsidP="00B7675B"/>
    <w:p w14:paraId="07038014" w14:textId="77777777" w:rsidR="00B7675B" w:rsidRPr="00B7675B" w:rsidRDefault="00B7675B" w:rsidP="00B7675B"/>
    <w:p w14:paraId="59D94818" w14:textId="77777777" w:rsidR="00B7675B" w:rsidRDefault="00B7675B" w:rsidP="00B7675B"/>
    <w:p w14:paraId="0F5EAAE6" w14:textId="4C2C0BC3" w:rsidR="00B7675B" w:rsidRDefault="00B7675B" w:rsidP="00B7675B">
      <w:pPr>
        <w:rPr>
          <w:b/>
          <w:bCs/>
          <w:sz w:val="24"/>
          <w:szCs w:val="24"/>
        </w:rPr>
      </w:pPr>
      <w:r w:rsidRPr="00B7675B">
        <w:rPr>
          <w:b/>
          <w:bCs/>
          <w:sz w:val="24"/>
          <w:szCs w:val="24"/>
        </w:rPr>
        <w:t>Instantiating</w:t>
      </w:r>
    </w:p>
    <w:p w14:paraId="6FDDD593" w14:textId="7CFB84FF" w:rsidR="00B7675B" w:rsidRDefault="00B7675B" w:rsidP="00B7675B">
      <w:pPr>
        <w:rPr>
          <w:lang w:val="en-US"/>
        </w:rPr>
      </w:pPr>
      <w:r w:rsidRPr="00B7675B">
        <w:rPr>
          <w:lang w:val="en-US"/>
        </w:rPr>
        <w:t>new keyword</w:t>
      </w:r>
    </w:p>
    <w:p w14:paraId="69A5A4CF" w14:textId="6423E650" w:rsidR="00B7675B" w:rsidRDefault="00B7675B" w:rsidP="00B7675B">
      <w:r w:rsidRPr="00B7675B">
        <w:drawing>
          <wp:inline distT="0" distB="0" distL="0" distR="0" wp14:anchorId="50476653" wp14:editId="047AB223">
            <wp:extent cx="2487801" cy="165100"/>
            <wp:effectExtent l="0" t="0" r="8255" b="635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98D097C-63A6-A90F-0C79-FBCC18F08F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F98D097C-63A6-A90F-0C79-FBCC18F08F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6476" cy="1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7BEA" w14:textId="5D2038FE" w:rsidR="0064390C" w:rsidRDefault="0064390C" w:rsidP="0064390C">
      <w:pPr>
        <w:rPr>
          <w:lang w:val="en-US"/>
        </w:rPr>
      </w:pPr>
      <w:r w:rsidRPr="0064390C">
        <w:rPr>
          <w:lang w:val="en-US"/>
        </w:rPr>
        <w:t xml:space="preserve">Square brackets are required when using the new keyword and </w:t>
      </w:r>
      <w:proofErr w:type="gramStart"/>
      <w:r w:rsidRPr="0064390C">
        <w:rPr>
          <w:lang w:val="en-US"/>
        </w:rPr>
        <w:t>a size</w:t>
      </w:r>
      <w:proofErr w:type="gramEnd"/>
      <w:r w:rsidRPr="0064390C">
        <w:rPr>
          <w:lang w:val="en-US"/>
        </w:rPr>
        <w:t xml:space="preserve"> is specified</w:t>
      </w:r>
      <w:r>
        <w:rPr>
          <w:lang w:val="en-US"/>
        </w:rPr>
        <w:t xml:space="preserve"> - </w:t>
      </w:r>
      <w:r w:rsidRPr="0064390C">
        <w:rPr>
          <w:lang w:val="en-US"/>
        </w:rPr>
        <w:t>elements in the array</w:t>
      </w:r>
      <w:r>
        <w:rPr>
          <w:lang w:val="en-US"/>
        </w:rPr>
        <w:t xml:space="preserve">. </w:t>
      </w:r>
      <w:r w:rsidRPr="0064390C">
        <w:rPr>
          <w:lang w:val="en-US"/>
        </w:rPr>
        <w:t>size of an array, once created, is fixed</w:t>
      </w:r>
      <w:r>
        <w:rPr>
          <w:lang w:val="en-US"/>
        </w:rPr>
        <w:t>. C</w:t>
      </w:r>
      <w:r w:rsidRPr="0064390C">
        <w:rPr>
          <w:lang w:val="en-US"/>
        </w:rPr>
        <w:t>an only assign values to one of the ten elements</w:t>
      </w:r>
    </w:p>
    <w:p w14:paraId="3F5CB141" w14:textId="77777777" w:rsidR="0064390C" w:rsidRDefault="0064390C" w:rsidP="0064390C">
      <w:pPr>
        <w:rPr>
          <w:lang w:val="en-US"/>
        </w:rPr>
      </w:pPr>
    </w:p>
    <w:p w14:paraId="08429E0F" w14:textId="1FE09E99" w:rsidR="0064390C" w:rsidRDefault="0064390C" w:rsidP="0064390C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</w:t>
      </w:r>
      <w:r w:rsidRPr="0064390C">
        <w:rPr>
          <w:b/>
          <w:bCs/>
          <w:sz w:val="24"/>
          <w:szCs w:val="24"/>
          <w:lang w:val="en-US"/>
        </w:rPr>
        <w:t>rray initializer</w:t>
      </w:r>
    </w:p>
    <w:p w14:paraId="013301BE" w14:textId="438E012D" w:rsidR="0064390C" w:rsidRDefault="0064390C" w:rsidP="0064390C">
      <w:pPr>
        <w:rPr>
          <w:b/>
          <w:bCs/>
          <w:sz w:val="24"/>
          <w:szCs w:val="24"/>
        </w:rPr>
      </w:pPr>
      <w:r w:rsidRPr="0064390C">
        <w:rPr>
          <w:b/>
          <w:bCs/>
          <w:sz w:val="24"/>
          <w:szCs w:val="24"/>
        </w:rPr>
        <w:drawing>
          <wp:inline distT="0" distB="0" distL="0" distR="0" wp14:anchorId="39CFF650" wp14:editId="7E9A1522">
            <wp:extent cx="3728931" cy="171450"/>
            <wp:effectExtent l="0" t="0" r="5080" b="0"/>
            <wp:docPr id="52100382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7359176-46F7-55AF-9FA9-1DC0625237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7359176-46F7-55AF-9FA9-1DC0625237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7370" cy="18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D38B" w14:textId="01816621" w:rsidR="0064390C" w:rsidRDefault="0064390C" w:rsidP="0064390C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64390C">
        <w:rPr>
          <w:sz w:val="24"/>
          <w:szCs w:val="24"/>
        </w:rPr>
        <w:t xml:space="preserve">pecify the </w:t>
      </w:r>
      <w:proofErr w:type="gramStart"/>
      <w:r w:rsidRPr="0064390C">
        <w:rPr>
          <w:sz w:val="24"/>
          <w:szCs w:val="24"/>
        </w:rPr>
        <w:t xml:space="preserve">values </w:t>
      </w:r>
      <w:r>
        <w:rPr>
          <w:sz w:val="24"/>
          <w:szCs w:val="24"/>
        </w:rPr>
        <w:t xml:space="preserve"> the</w:t>
      </w:r>
      <w:proofErr w:type="gramEnd"/>
      <w:r w:rsidRPr="0064390C">
        <w:rPr>
          <w:sz w:val="24"/>
          <w:szCs w:val="24"/>
        </w:rPr>
        <w:t xml:space="preserve"> array to be initialized to, in a comma-delimited list, within curly braces</w:t>
      </w:r>
      <w:r>
        <w:rPr>
          <w:sz w:val="24"/>
          <w:szCs w:val="24"/>
        </w:rPr>
        <w:t>. L</w:t>
      </w:r>
      <w:r w:rsidRPr="0064390C">
        <w:rPr>
          <w:sz w:val="24"/>
          <w:szCs w:val="24"/>
        </w:rPr>
        <w:t>ength of the array can be determined by Java</w:t>
      </w:r>
    </w:p>
    <w:p w14:paraId="2CDE29AB" w14:textId="4EE4C45C" w:rsidR="0064390C" w:rsidRDefault="0064390C" w:rsidP="0064390C">
      <w:pPr>
        <w:rPr>
          <w:sz w:val="24"/>
          <w:szCs w:val="24"/>
        </w:rPr>
      </w:pPr>
      <w:r w:rsidRPr="0064390C">
        <w:rPr>
          <w:sz w:val="24"/>
          <w:szCs w:val="24"/>
        </w:rPr>
        <w:t xml:space="preserve">Java allows us to drop the new </w:t>
      </w:r>
      <w:proofErr w:type="gramStart"/>
      <w:r w:rsidRPr="0064390C">
        <w:rPr>
          <w:sz w:val="24"/>
          <w:szCs w:val="24"/>
        </w:rPr>
        <w:t>int[]  with</w:t>
      </w:r>
      <w:proofErr w:type="gramEnd"/>
      <w:r w:rsidRPr="0064390C">
        <w:rPr>
          <w:sz w:val="24"/>
          <w:szCs w:val="24"/>
        </w:rPr>
        <w:t xml:space="preserve"> brackets</w:t>
      </w:r>
      <w:r>
        <w:rPr>
          <w:sz w:val="24"/>
          <w:szCs w:val="24"/>
        </w:rPr>
        <w:t xml:space="preserve"> -&gt; </w:t>
      </w:r>
      <w:r w:rsidRPr="0064390C">
        <w:rPr>
          <w:b/>
          <w:bCs/>
          <w:sz w:val="24"/>
          <w:szCs w:val="24"/>
          <w:lang w:val="en-US"/>
        </w:rPr>
        <w:t>A</w:t>
      </w:r>
      <w:r w:rsidRPr="0064390C">
        <w:rPr>
          <w:b/>
          <w:bCs/>
          <w:sz w:val="24"/>
          <w:szCs w:val="24"/>
          <w:lang w:val="en-US"/>
        </w:rPr>
        <w:t>nonymous array</w:t>
      </w:r>
    </w:p>
    <w:p w14:paraId="4B309801" w14:textId="08783336" w:rsidR="0064390C" w:rsidRPr="0064390C" w:rsidRDefault="0064390C" w:rsidP="0064390C">
      <w:pPr>
        <w:rPr>
          <w:sz w:val="24"/>
          <w:szCs w:val="24"/>
        </w:rPr>
      </w:pPr>
      <w:r w:rsidRPr="0064390C">
        <w:rPr>
          <w:sz w:val="24"/>
          <w:szCs w:val="24"/>
        </w:rPr>
        <w:drawing>
          <wp:inline distT="0" distB="0" distL="0" distR="0" wp14:anchorId="06515BB0" wp14:editId="21CDADCC">
            <wp:extent cx="3378200" cy="196494"/>
            <wp:effectExtent l="0" t="0" r="0" b="0"/>
            <wp:docPr id="135483024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1097FCA-F01F-D1CC-71BD-90C659EB67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1097FCA-F01F-D1CC-71BD-90C659EB67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9466" cy="20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90C" w:rsidRPr="006439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BD"/>
    <w:rsid w:val="0064390C"/>
    <w:rsid w:val="006706DE"/>
    <w:rsid w:val="00A328BD"/>
    <w:rsid w:val="00B7675B"/>
    <w:rsid w:val="00FF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21F9E7"/>
  <w15:chartTrackingRefBased/>
  <w15:docId w15:val="{2FD35A17-DD6A-4DAE-95B4-BC325D69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Liebenberg</dc:creator>
  <cp:keywords/>
  <dc:description/>
  <cp:lastModifiedBy>Mario Liebenberg</cp:lastModifiedBy>
  <cp:revision>2</cp:revision>
  <dcterms:created xsi:type="dcterms:W3CDTF">2025-12-17T22:19:00Z</dcterms:created>
  <dcterms:modified xsi:type="dcterms:W3CDTF">2025-12-17T22:33:00Z</dcterms:modified>
</cp:coreProperties>
</file>