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0" w:rsidRDefault="00407520" w:rsidP="00407520">
      <w:pPr>
        <w:pStyle w:val="Titolo1"/>
        <w:numPr>
          <w:ilvl w:val="0"/>
          <w:numId w:val="0"/>
        </w:numPr>
        <w:ind w:left="360" w:hanging="360"/>
      </w:pPr>
      <w:r>
        <w:t>GRUPPO I</w:t>
      </w:r>
      <w:r w:rsidR="00D86FB3">
        <w:t>I</w:t>
      </w:r>
      <w:r>
        <w:t>I –</w:t>
      </w:r>
      <w:r w:rsidRPr="006A4D20">
        <w:t xml:space="preserve"> ESERCIZIO</w:t>
      </w:r>
      <w:r>
        <w:t xml:space="preserve"> </w:t>
      </w:r>
      <w:r w:rsidRPr="006A4D20">
        <w:t>2</w:t>
      </w:r>
    </w:p>
    <w:p w:rsidR="00C53DE6" w:rsidRPr="00C53DE6" w:rsidRDefault="00C53DE6" w:rsidP="00C53DE6">
      <w:r w:rsidRPr="00C53DE6">
        <w:t>Indice di condizionamento:</w:t>
      </w:r>
      <w:r>
        <w:t xml:space="preserve"> i</w:t>
      </w:r>
      <w:r w:rsidRPr="00C53DE6">
        <w:t>l condizionamento, che viene trattato in questo esercizio, riguarda i</w:t>
      </w:r>
      <w:r>
        <w:t xml:space="preserve">l rapporto tra errore commesso </w:t>
      </w:r>
      <w:r w:rsidRPr="00C53DE6">
        <w:t>sul risultato di un calcolo e incertezza sui dati in ingresso.</w:t>
      </w:r>
    </w:p>
    <w:p w:rsidR="00C53DE6" w:rsidRPr="00C53DE6" w:rsidRDefault="00C53DE6" w:rsidP="00C53DE6">
      <w:r w:rsidRPr="00C53DE6">
        <w:t>Un problema è ben condizionato quando la soluzione del problema</w:t>
      </w:r>
      <w:r>
        <w:t xml:space="preserve"> con delle piccole variazioni, </w:t>
      </w:r>
      <w:r w:rsidRPr="00C53DE6">
        <w:t>non differisce molto dalla sol</w:t>
      </w:r>
      <w:r>
        <w:t>uzione del problema originale; a</w:t>
      </w:r>
      <w:r w:rsidRPr="00C53DE6">
        <w:t xml:space="preserve">l contrario, un problema mal condizionato è un problema dove le </w:t>
      </w:r>
      <w:r>
        <w:t xml:space="preserve">soluzioni sono molto sensibili </w:t>
      </w:r>
      <w:r w:rsidRPr="00C53DE6">
        <w:t>a piccole p</w:t>
      </w:r>
      <w:r>
        <w:t>erturbazioni dei dati iniziali.</w:t>
      </w:r>
    </w:p>
    <w:p w:rsidR="00C53DE6" w:rsidRPr="00C53DE6" w:rsidRDefault="00C53DE6" w:rsidP="00C53DE6">
      <w:r w:rsidRPr="00C53DE6">
        <w:t>Utilizziamo sperimentalmente le nozioni acquisite dallo studio del condizionamento per risolvere l'esercizio:</w:t>
      </w:r>
    </w:p>
    <w:p w:rsidR="00C53DE6" w:rsidRDefault="00C53DE6" w:rsidP="00C53DE6">
      <w:r>
        <w:t>“</w:t>
      </w:r>
      <w:r w:rsidRPr="00C53DE6">
        <w:rPr>
          <w:i/>
        </w:rPr>
        <w:t>Studiare, analizzando i risultati, l’indice di co</w:t>
      </w:r>
      <w:r>
        <w:rPr>
          <w:i/>
        </w:rPr>
        <w:t>ndizionamento di alcune classi</w:t>
      </w:r>
      <w:r w:rsidRPr="00C53DE6">
        <w:rPr>
          <w:i/>
        </w:rPr>
        <w:t xml:space="preserve"> di matrici rispetto ad una delle norme studiate.</w:t>
      </w:r>
      <w:r>
        <w:rPr>
          <w:i/>
        </w:rPr>
        <w:t xml:space="preserve"> Fare il grafico dell’andamento</w:t>
      </w:r>
      <w:r w:rsidRPr="00C53DE6">
        <w:rPr>
          <w:i/>
        </w:rPr>
        <w:t xml:space="preserve"> dell’indice di condizionamento al crescere dell’ord</w:t>
      </w:r>
      <w:r>
        <w:rPr>
          <w:i/>
        </w:rPr>
        <w:t xml:space="preserve">ine n da 2 a 10 per alcune tra </w:t>
      </w:r>
      <w:r w:rsidRPr="00C53DE6">
        <w:rPr>
          <w:i/>
        </w:rPr>
        <w:t>le famiglie di matrici confrontabili, perché generate dalla</w:t>
      </w:r>
      <w:r>
        <w:rPr>
          <w:i/>
        </w:rPr>
        <w:t xml:space="preserve"> stessa </w:t>
      </w:r>
      <w:bookmarkStart w:id="0" w:name="_GoBack"/>
      <w:bookmarkEnd w:id="0"/>
      <w:r>
        <w:rPr>
          <w:i/>
        </w:rPr>
        <w:t>regola di costruzione.</w:t>
      </w:r>
      <w:r w:rsidRPr="00C53DE6">
        <w:rPr>
          <w:i/>
        </w:rPr>
        <w:t xml:space="preserve"> Confrontare, analizzare e commentare i risultati.</w:t>
      </w:r>
      <w:r>
        <w:t>”</w:t>
      </w:r>
    </w:p>
    <w:p w:rsidR="00C53DE6" w:rsidRDefault="00C53DE6" w:rsidP="00C53DE6"/>
    <w:p w:rsidR="00407520" w:rsidRPr="00C53DE6" w:rsidRDefault="00407520" w:rsidP="00C53DE6">
      <w:pPr>
        <w:pStyle w:val="TitoloRiquadro"/>
        <w:rPr>
          <w:i/>
          <w:sz w:val="28"/>
        </w:rPr>
      </w:pPr>
      <w:r w:rsidRPr="00C53DE6">
        <w:rPr>
          <w:sz w:val="28"/>
        </w:rPr>
        <w:t>TEST #1</w:t>
      </w:r>
    </w:p>
    <w:p w:rsidR="00407520" w:rsidRDefault="00D86FB3" w:rsidP="00407520">
      <w:r>
        <w:t>Si considera</w:t>
      </w:r>
      <w:r w:rsidR="00407520">
        <w:t xml:space="preserve"> </w:t>
      </w:r>
      <w:r>
        <w:t xml:space="preserve">una matrice di WILKINSON e si studia l’andamento </w:t>
      </w:r>
      <w:r w:rsidR="00C53DE6">
        <w:t>del suo indice di condizionamento.</w:t>
      </w:r>
    </w:p>
    <w:p w:rsidR="00407520" w:rsidRDefault="00C53DE6" w:rsidP="00407520">
      <w:r>
        <w:rPr>
          <w:noProof/>
          <w:lang w:eastAsia="it-IT"/>
        </w:rPr>
        <w:drawing>
          <wp:inline distT="0" distB="0" distL="0" distR="0">
            <wp:extent cx="5095875" cy="3082571"/>
            <wp:effectExtent l="0" t="0" r="0" b="3810"/>
            <wp:docPr id="1" name="Immagine 1" descr="C:\Users\Mario-PC\AppData\Local\Microsoft\Windows\INetCache\Content.Word\GRUPPO4_W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-PC\AppData\Local\Microsoft\Windows\INetCache\Content.Word\GRUPPO4_WIL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73" cy="308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42" w:rsidRDefault="00407520" w:rsidP="00407520">
      <w:r w:rsidRPr="00D86FB3">
        <w:rPr>
          <w:b/>
        </w:rPr>
        <w:t>RISULTATO</w:t>
      </w:r>
      <w:r>
        <w:t xml:space="preserve">: </w:t>
      </w:r>
      <w:r w:rsidR="00D86FB3">
        <w:t xml:space="preserve">dal grafico </w:t>
      </w:r>
      <w:r w:rsidR="00C53DE6">
        <w:t>si può notare che i valori dell’indice di condizionamento crescono all’aumentare delle dimensioni della matrice. Tuttavia i valori si mantengono accettabili, pertanto si può concludere che la matrice di Wilkinson è ben condizionata per i valori di N studiati.</w:t>
      </w:r>
    </w:p>
    <w:p w:rsidR="00C53DE6" w:rsidRDefault="00C53DE6" w:rsidP="00407520"/>
    <w:p w:rsidR="00D86FB3" w:rsidRPr="00D86FB3" w:rsidRDefault="00D86FB3" w:rsidP="00407520">
      <w:pPr>
        <w:rPr>
          <w:sz w:val="4"/>
          <w:szCs w:val="4"/>
        </w:rPr>
      </w:pPr>
    </w:p>
    <w:p w:rsidR="00D86FB3" w:rsidRPr="00407520" w:rsidRDefault="00D86FB3" w:rsidP="00D86FB3">
      <w:pPr>
        <w:pStyle w:val="TitoloRiquadro"/>
        <w:rPr>
          <w:sz w:val="32"/>
        </w:rPr>
      </w:pPr>
      <w:r w:rsidRPr="00407520">
        <w:rPr>
          <w:sz w:val="32"/>
        </w:rPr>
        <w:lastRenderedPageBreak/>
        <w:t>TEST</w:t>
      </w:r>
      <w:r>
        <w:rPr>
          <w:sz w:val="32"/>
        </w:rPr>
        <w:t xml:space="preserve"> #2</w:t>
      </w:r>
    </w:p>
    <w:p w:rsidR="00C53DE6" w:rsidRDefault="00C53DE6" w:rsidP="00C53DE6">
      <w:r>
        <w:t xml:space="preserve">Si considera una matrice di </w:t>
      </w:r>
      <w:r>
        <w:t>HILBERT</w:t>
      </w:r>
      <w:r>
        <w:t xml:space="preserve"> e si studia l’andamento del suo indice di condizionamento.</w:t>
      </w:r>
    </w:p>
    <w:p w:rsidR="00C53DE6" w:rsidRDefault="00C53DE6" w:rsidP="00C53D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39.25pt">
            <v:imagedata r:id="rId9" o:title="GRUPPO4_HILB"/>
          </v:shape>
        </w:pict>
      </w:r>
    </w:p>
    <w:p w:rsidR="00C53DE6" w:rsidRDefault="00C53DE6" w:rsidP="00C53DE6">
      <w:r w:rsidRPr="00D86FB3">
        <w:rPr>
          <w:b/>
        </w:rPr>
        <w:t>RISULTATO</w:t>
      </w:r>
      <w:r>
        <w:t xml:space="preserve">: dal grafico si può notare che i valori dell’indice di condizionamento </w:t>
      </w:r>
      <w:r>
        <w:t xml:space="preserve">si mantengono bassi fino all’ordine N=6, per poi crescere in modo esponenziale. Pertanto si può concludere che la matrice di </w:t>
      </w:r>
      <w:proofErr w:type="spellStart"/>
      <w:r>
        <w:t>Hilbert</w:t>
      </w:r>
      <w:proofErr w:type="spellEnd"/>
      <w:r>
        <w:t xml:space="preserve"> risulta ben condizionata fino all’ordine N=6, ma fortemente mal condizionata per valori superiori.</w:t>
      </w:r>
    </w:p>
    <w:p w:rsidR="00D86FB3" w:rsidRPr="00407520" w:rsidRDefault="00D86FB3" w:rsidP="00407520"/>
    <w:sectPr w:rsidR="00D86FB3" w:rsidRPr="00407520" w:rsidSect="002373E5">
      <w:headerReference w:type="first" r:id="rId10"/>
      <w:pgSz w:w="11906" w:h="16838"/>
      <w:pgMar w:top="1418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421" w:rsidRDefault="00E34421" w:rsidP="00EC758F">
      <w:pPr>
        <w:spacing w:after="0"/>
      </w:pPr>
      <w:r>
        <w:separator/>
      </w:r>
    </w:p>
  </w:endnote>
  <w:endnote w:type="continuationSeparator" w:id="0">
    <w:p w:rsidR="00E34421" w:rsidRDefault="00E34421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421" w:rsidRDefault="00E34421" w:rsidP="00EC758F">
      <w:pPr>
        <w:spacing w:after="0"/>
      </w:pPr>
      <w:r>
        <w:separator/>
      </w:r>
    </w:p>
  </w:footnote>
  <w:footnote w:type="continuationSeparator" w:id="0">
    <w:p w:rsidR="00E34421" w:rsidRDefault="00E34421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14"/>
  </w:num>
  <w:num w:numId="19">
    <w:abstractNumId w:val="17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F29D9"/>
    <w:rsid w:val="002F4462"/>
    <w:rsid w:val="002F4CEB"/>
    <w:rsid w:val="003033BD"/>
    <w:rsid w:val="003058ED"/>
    <w:rsid w:val="00320E14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65510"/>
    <w:rsid w:val="005720D0"/>
    <w:rsid w:val="00581B0C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68C2"/>
    <w:rsid w:val="00762D4F"/>
    <w:rsid w:val="00777460"/>
    <w:rsid w:val="007904BA"/>
    <w:rsid w:val="007B04C0"/>
    <w:rsid w:val="007C6D6E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1533A"/>
    <w:rsid w:val="00B245E0"/>
    <w:rsid w:val="00B54560"/>
    <w:rsid w:val="00B86EAF"/>
    <w:rsid w:val="00BA3F9B"/>
    <w:rsid w:val="00BB3A85"/>
    <w:rsid w:val="00BF6D47"/>
    <w:rsid w:val="00C15B4E"/>
    <w:rsid w:val="00C20AF9"/>
    <w:rsid w:val="00C21FDB"/>
    <w:rsid w:val="00C4182A"/>
    <w:rsid w:val="00C51E63"/>
    <w:rsid w:val="00C53DE6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86FB3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34421"/>
    <w:rsid w:val="00E36B16"/>
    <w:rsid w:val="00E37575"/>
    <w:rsid w:val="00E55A1D"/>
    <w:rsid w:val="00E6467A"/>
    <w:rsid w:val="00E64755"/>
    <w:rsid w:val="00EA2BBB"/>
    <w:rsid w:val="00EA530E"/>
    <w:rsid w:val="00EC758F"/>
    <w:rsid w:val="00EF3303"/>
    <w:rsid w:val="00EF6CEF"/>
    <w:rsid w:val="00F30643"/>
    <w:rsid w:val="00F37A1B"/>
    <w:rsid w:val="00F43723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A6FE-167D-4516-99DB-DE2B7466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Mario-PC</cp:lastModifiedBy>
  <cp:revision>4</cp:revision>
  <cp:lastPrinted>2017-09-18T20:29:00Z</cp:lastPrinted>
  <dcterms:created xsi:type="dcterms:W3CDTF">2017-11-14T21:03:00Z</dcterms:created>
  <dcterms:modified xsi:type="dcterms:W3CDTF">2017-12-18T08:54:00Z</dcterms:modified>
</cp:coreProperties>
</file>