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1F6" w:rsidRDefault="00A76530">
      <w:pPr>
        <w:spacing w:after="0" w:line="240" w:lineRule="auto"/>
        <w:jc w:val="center"/>
        <w:rPr>
          <w:rFonts w:ascii="Times New Roman" w:eastAsia="Times New Roman" w:hAnsi="Times New Roman" w:cs="Times New Roman"/>
          <w:b/>
          <w:sz w:val="24"/>
          <w:szCs w:val="24"/>
          <w:highlight w:val="yellow"/>
          <w:u w:val="single"/>
        </w:rPr>
      </w:pPr>
      <w:r>
        <w:rPr>
          <w:rFonts w:ascii="Times New Roman" w:eastAsia="Times New Roman" w:hAnsi="Times New Roman" w:cs="Times New Roman"/>
          <w:b/>
          <w:sz w:val="24"/>
          <w:szCs w:val="24"/>
          <w:highlight w:val="yellow"/>
          <w:u w:val="single"/>
        </w:rPr>
        <w:t>DRAFT SOBRE MODELO DE REGRESSÃO EM DADO EM PAINEL</w:t>
      </w:r>
    </w:p>
    <w:p w:rsidR="004771F6" w:rsidRDefault="00A76530">
      <w:pPr>
        <w:spacing w:after="0" w:line="240" w:lineRule="auto"/>
        <w:jc w:val="center"/>
        <w:rPr>
          <w:rFonts w:ascii="Times New Roman" w:eastAsia="Times New Roman" w:hAnsi="Times New Roman" w:cs="Times New Roman"/>
          <w:b/>
          <w:sz w:val="24"/>
          <w:szCs w:val="24"/>
          <w:highlight w:val="yellow"/>
          <w:u w:val="single"/>
        </w:rPr>
      </w:pPr>
      <w:r>
        <w:rPr>
          <w:rFonts w:ascii="Times New Roman" w:eastAsia="Times New Roman" w:hAnsi="Times New Roman" w:cs="Times New Roman"/>
          <w:b/>
          <w:sz w:val="24"/>
          <w:szCs w:val="24"/>
          <w:highlight w:val="yellow"/>
          <w:u w:val="single"/>
        </w:rPr>
        <w:t>CLIENTE: Carlos Benassuly Maués Filho</w:t>
      </w:r>
    </w:p>
    <w:p w:rsidR="004771F6" w:rsidRDefault="00A7653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u w:val="single"/>
        </w:rPr>
        <w:t>AUTHOR: Mário Diego Rocha Valente</w:t>
      </w:r>
    </w:p>
    <w:p w:rsidR="004771F6" w:rsidRDefault="00A7653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w:t>
      </w:r>
    </w:p>
    <w:p w:rsidR="004771F6" w:rsidRDefault="00A7653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Será apresentado uma revisão bibliográfica acerca do Modelo Estatístico Multivariado chamado Regressão de Dado em Painel. Descrevendo a formulação matemática, abordando os principais modelos de Dados Empilhados (Pooled OLS), Modelos de Efeitos Fixos (FE) e Modelos de Efeitos Aleatórios (RE).  Ao final é apresentado o script criado na linguagem de Programação R.</w:t>
      </w:r>
    </w:p>
    <w:p w:rsidR="004771F6" w:rsidRDefault="00A7653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w:t>
      </w:r>
    </w:p>
    <w:p w:rsidR="004771F6" w:rsidRDefault="004771F6">
      <w:pPr>
        <w:rPr>
          <w:rFonts w:ascii="Times New Roman" w:eastAsia="Times New Roman" w:hAnsi="Times New Roman" w:cs="Times New Roman"/>
          <w:sz w:val="24"/>
          <w:szCs w:val="24"/>
        </w:rPr>
      </w:pPr>
    </w:p>
    <w:p w:rsidR="004771F6" w:rsidRDefault="00A7653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Inicialmente, aplicou-se a análise fatorial a partir da matriz de correlações, no caso a base de dados é composta por 12 variáveis originais. </w:t>
      </w:r>
    </w:p>
    <w:p w:rsidR="004771F6" w:rsidRDefault="004771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771F6" w:rsidRDefault="00A7653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Tabela 1</w:t>
      </w:r>
      <w:r>
        <w:rPr>
          <w:rFonts w:ascii="Times New Roman" w:eastAsia="Times New Roman" w:hAnsi="Times New Roman" w:cs="Times New Roman"/>
          <w:color w:val="000000"/>
          <w:sz w:val="24"/>
          <w:szCs w:val="24"/>
        </w:rPr>
        <w:t>. Variáveis Originais utilizadas para Realização da Análise Fatorial Exploratória.</w:t>
      </w:r>
    </w:p>
    <w:tbl>
      <w:tblPr>
        <w:tblStyle w:val="a"/>
        <w:tblW w:w="5103" w:type="dxa"/>
        <w:tblInd w:w="0" w:type="dxa"/>
        <w:tblLayout w:type="fixed"/>
        <w:tblLook w:val="0400" w:firstRow="0" w:lastRow="0" w:firstColumn="0" w:lastColumn="0" w:noHBand="0" w:noVBand="1"/>
      </w:tblPr>
      <w:tblGrid>
        <w:gridCol w:w="740"/>
        <w:gridCol w:w="4363"/>
      </w:tblGrid>
      <w:tr w:rsidR="004771F6">
        <w:trPr>
          <w:trHeight w:val="324"/>
        </w:trPr>
        <w:tc>
          <w:tcPr>
            <w:tcW w:w="740" w:type="dxa"/>
            <w:tcBorders>
              <w:top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Itens</w:t>
            </w:r>
          </w:p>
        </w:tc>
        <w:tc>
          <w:tcPr>
            <w:tcW w:w="4363" w:type="dxa"/>
            <w:tcBorders>
              <w:top w:val="single" w:sz="12" w:space="0" w:color="000000"/>
              <w:left w:val="single" w:sz="12" w:space="0" w:color="000000"/>
              <w:bottom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Variáveis</w:t>
            </w:r>
          </w:p>
        </w:tc>
      </w:tr>
      <w:tr w:rsidR="004771F6">
        <w:trPr>
          <w:trHeight w:val="312"/>
        </w:trPr>
        <w:tc>
          <w:tcPr>
            <w:tcW w:w="740" w:type="dxa"/>
            <w:tcBorders>
              <w:top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Var1</w:t>
            </w:r>
          </w:p>
        </w:tc>
        <w:tc>
          <w:tcPr>
            <w:tcW w:w="4363" w:type="dxa"/>
            <w:tcBorders>
              <w:top w:val="single" w:sz="12" w:space="0" w:color="000000"/>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População</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Var2</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Nº de Empregos Formais</w:t>
            </w:r>
          </w:p>
        </w:tc>
      </w:tr>
      <w:tr w:rsidR="004771F6">
        <w:trPr>
          <w:trHeight w:val="324"/>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Var3</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PIB</w:t>
            </w:r>
            <w:r>
              <w:rPr>
                <w:rFonts w:ascii="Times New Roman" w:eastAsia="Times New Roman" w:hAnsi="Times New Roman" w:cs="Times New Roman"/>
                <w:color w:val="000000"/>
                <w:sz w:val="24"/>
                <w:szCs w:val="24"/>
              </w:rPr>
              <w:t>(por mil)</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Var4</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PIB Per Capita (R$ por pessoa)</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Var5</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Nº de Agências Bancárias</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Var6</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Inverso do Incremento do Desmatamento</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Var7</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Nº de Estabelecimentos Agrícolas</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Var8</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Rebanho Bovino (Cabeças)</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Var 9</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 Colhida (LP)(hectare)</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Var10</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 Colhida (LT)(hectare)</w:t>
            </w:r>
          </w:p>
        </w:tc>
      </w:tr>
      <w:tr w:rsidR="004771F6">
        <w:trPr>
          <w:trHeight w:val="312"/>
        </w:trPr>
        <w:tc>
          <w:tcPr>
            <w:tcW w:w="740" w:type="dxa"/>
            <w:tcBorders>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Var11</w:t>
            </w:r>
          </w:p>
        </w:tc>
        <w:tc>
          <w:tcPr>
            <w:tcW w:w="4363" w:type="dxa"/>
            <w:tcBorders>
              <w:left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Educação Básica</w:t>
            </w:r>
          </w:p>
        </w:tc>
      </w:tr>
      <w:tr w:rsidR="004771F6">
        <w:trPr>
          <w:trHeight w:val="312"/>
        </w:trPr>
        <w:tc>
          <w:tcPr>
            <w:tcW w:w="740" w:type="dxa"/>
            <w:tcBorders>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Var 12</w:t>
            </w:r>
          </w:p>
        </w:tc>
        <w:tc>
          <w:tcPr>
            <w:tcW w:w="4363" w:type="dxa"/>
            <w:tcBorders>
              <w:left w:val="single" w:sz="12" w:space="0" w:color="000000"/>
              <w:bottom w:val="single" w:sz="12" w:space="0" w:color="000000"/>
            </w:tcBorders>
            <w:shd w:val="clear" w:color="auto" w:fill="FFFFFF"/>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ICMS</w:t>
            </w:r>
          </w:p>
        </w:tc>
      </w:tr>
    </w:tbl>
    <w:p w:rsidR="004771F6" w:rsidRDefault="004771F6">
      <w:pPr>
        <w:jc w:val="both"/>
        <w:rPr>
          <w:rFonts w:ascii="Times New Roman" w:eastAsia="Times New Roman" w:hAnsi="Times New Roman" w:cs="Times New Roman"/>
          <w:sz w:val="24"/>
          <w:szCs w:val="24"/>
        </w:rPr>
      </w:pP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Aplicou-se a Análise Fatorial utilizando o método das componentes principais para extração dos fatores via rotação ortogonal do tipo varimax para obter melhores combinações e usando como critérios para a escolha do número de fatores a extrair, o Critério </w:t>
      </w:r>
      <w:r>
        <w:rPr>
          <w:rFonts w:ascii="Times New Roman" w:eastAsia="Times New Roman" w:hAnsi="Times New Roman" w:cs="Times New Roman"/>
          <w:i/>
          <w:sz w:val="24"/>
          <w:szCs w:val="24"/>
        </w:rPr>
        <w:t>Scree Test</w:t>
      </w:r>
      <w:r>
        <w:rPr>
          <w:rFonts w:ascii="Times New Roman" w:eastAsia="Times New Roman" w:hAnsi="Times New Roman" w:cs="Times New Roman"/>
          <w:sz w:val="24"/>
          <w:szCs w:val="24"/>
        </w:rPr>
        <w:t xml:space="preserve">, Critério da Raiz Latente e Critério da Percentagem da Variância Explicada. Assim, foi gerado um modelo com 3 fatores que explica 80,85% da estrutura de covariância inicial dos dados referentes ao Volume de Crédito Rural. </w:t>
      </w: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Sendo que o primeiro fator explica </w:t>
      </w:r>
      <w:r>
        <w:rPr>
          <w:rFonts w:ascii="Times New Roman" w:eastAsia="Times New Roman" w:hAnsi="Times New Roman" w:cs="Times New Roman"/>
          <w:b/>
          <w:sz w:val="24"/>
          <w:szCs w:val="24"/>
        </w:rPr>
        <w:t>52,22%</w:t>
      </w:r>
      <w:r>
        <w:rPr>
          <w:rFonts w:ascii="Times New Roman" w:eastAsia="Times New Roman" w:hAnsi="Times New Roman" w:cs="Times New Roman"/>
          <w:sz w:val="24"/>
          <w:szCs w:val="24"/>
        </w:rPr>
        <w:t xml:space="preserve">, o segundo fator explica </w:t>
      </w:r>
      <w:r>
        <w:rPr>
          <w:rFonts w:ascii="Times New Roman" w:eastAsia="Times New Roman" w:hAnsi="Times New Roman" w:cs="Times New Roman"/>
          <w:b/>
          <w:sz w:val="24"/>
          <w:szCs w:val="24"/>
        </w:rPr>
        <w:t>17,37%</w:t>
      </w:r>
      <w:r>
        <w:rPr>
          <w:rFonts w:ascii="Times New Roman" w:eastAsia="Times New Roman" w:hAnsi="Times New Roman" w:cs="Times New Roman"/>
          <w:sz w:val="24"/>
          <w:szCs w:val="24"/>
        </w:rPr>
        <w:t xml:space="preserve">, e o terceiro fator explica </w:t>
      </w:r>
      <w:r>
        <w:rPr>
          <w:rFonts w:ascii="Times New Roman" w:eastAsia="Times New Roman" w:hAnsi="Times New Roman" w:cs="Times New Roman"/>
          <w:b/>
          <w:sz w:val="24"/>
          <w:szCs w:val="24"/>
        </w:rPr>
        <w:t>11,26%</w:t>
      </w:r>
      <w:r>
        <w:rPr>
          <w:rFonts w:ascii="Times New Roman" w:eastAsia="Times New Roman" w:hAnsi="Times New Roman" w:cs="Times New Roman"/>
          <w:sz w:val="24"/>
          <w:szCs w:val="24"/>
        </w:rPr>
        <w:t xml:space="preserve">. Com isso, buscou-se identificar as variáveis que mais influenciam em cada fator, ou seja, as que possuem maiores cargas fatoriais. </w:t>
      </w: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os resultados obtidos, pode-se observar que o primeiro fator possui pesos mais altos nas variáveis: População, Nº de Empregos Formais, Nº de Agências Bancárias e Educação Básica. O segundo fator com as variáveis: Inverso do Incremento do Desmatamento, Rebanho Bovino e Nº de Estabelecimentos Agrícolas. Já o terceiro fator é composto por PIB e ICMS.</w:t>
      </w:r>
    </w:p>
    <w:p w:rsidR="004771F6" w:rsidRPr="004263C4" w:rsidRDefault="00A7653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Análise Descritiva dos Dados</w:t>
      </w:r>
    </w:p>
    <w:p w:rsidR="004771F6" w:rsidRDefault="00A76530" w:rsidP="004263C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3589020"/>
            <wp:effectExtent l="19050" t="19050" r="19050" b="11430"/>
            <wp:docPr id="9" name="image12.jpg" descr="C:\Users\usuario\Documents\Modelo_Regressao\Dado_Painel\boxplot1.jpeg"/>
            <wp:cNvGraphicFramePr/>
            <a:graphic xmlns:a="http://schemas.openxmlformats.org/drawingml/2006/main">
              <a:graphicData uri="http://schemas.openxmlformats.org/drawingml/2006/picture">
                <pic:pic xmlns:pic="http://schemas.openxmlformats.org/drawingml/2006/picture">
                  <pic:nvPicPr>
                    <pic:cNvPr id="0" name="image12.jpg" descr="C:\Users\usuario\Documents\Modelo_Regressao\Dado_Painel\boxplot1.jpeg"/>
                    <pic:cNvPicPr preferRelativeResize="0"/>
                  </pic:nvPicPr>
                  <pic:blipFill>
                    <a:blip r:embed="rId5"/>
                    <a:srcRect/>
                    <a:stretch>
                      <a:fillRect/>
                    </a:stretch>
                  </pic:blipFill>
                  <pic:spPr>
                    <a:xfrm>
                      <a:off x="0" y="0"/>
                      <a:ext cx="5486691" cy="3589210"/>
                    </a:xfrm>
                    <a:prstGeom prst="rect">
                      <a:avLst/>
                    </a:prstGeom>
                    <a:ln w="9525">
                      <a:solidFill>
                        <a:srgbClr val="000000"/>
                      </a:solidFill>
                      <a:prstDash val="solid"/>
                    </a:ln>
                  </pic:spPr>
                </pic:pic>
              </a:graphicData>
            </a:graphic>
          </wp:inline>
        </w:drawing>
      </w:r>
    </w:p>
    <w:p w:rsidR="004771F6" w:rsidRDefault="00A76530" w:rsidP="004263C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4274820"/>
            <wp:effectExtent l="19050" t="19050" r="19050" b="11430"/>
            <wp:docPr id="5" name="image4.jpg" descr="C:\Users\usuario\Documents\Modelo_Regressao\Dado_Painel\boxplot2.jpeg"/>
            <wp:cNvGraphicFramePr/>
            <a:graphic xmlns:a="http://schemas.openxmlformats.org/drawingml/2006/main">
              <a:graphicData uri="http://schemas.openxmlformats.org/drawingml/2006/picture">
                <pic:pic xmlns:pic="http://schemas.openxmlformats.org/drawingml/2006/picture">
                  <pic:nvPicPr>
                    <pic:cNvPr id="0" name="image4.jpg" descr="C:\Users\usuario\Documents\Modelo_Regressao\Dado_Painel\boxplot2.jpeg"/>
                    <pic:cNvPicPr preferRelativeResize="0"/>
                  </pic:nvPicPr>
                  <pic:blipFill>
                    <a:blip r:embed="rId6"/>
                    <a:srcRect/>
                    <a:stretch>
                      <a:fillRect/>
                    </a:stretch>
                  </pic:blipFill>
                  <pic:spPr>
                    <a:xfrm>
                      <a:off x="0" y="0"/>
                      <a:ext cx="5486400" cy="4274820"/>
                    </a:xfrm>
                    <a:prstGeom prst="rect">
                      <a:avLst/>
                    </a:prstGeom>
                    <a:ln w="9525">
                      <a:solidFill>
                        <a:srgbClr val="000000"/>
                      </a:solidFill>
                      <a:prstDash val="solid"/>
                    </a:ln>
                  </pic:spPr>
                </pic:pic>
              </a:graphicData>
            </a:graphic>
          </wp:inline>
        </w:drawing>
      </w:r>
    </w:p>
    <w:p w:rsidR="00016A56" w:rsidRDefault="00016A56">
      <w:pPr>
        <w:jc w:val="both"/>
        <w:rPr>
          <w:rFonts w:ascii="Times New Roman" w:eastAsia="Times New Roman" w:hAnsi="Times New Roman" w:cs="Times New Roman"/>
          <w:sz w:val="24"/>
          <w:szCs w:val="24"/>
        </w:rPr>
      </w:pP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Matriz de Correlação</w:t>
      </w: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81725" cy="6248718"/>
            <wp:effectExtent l="12700" t="12700" r="12700" b="1270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l="8734" t="405" r="12415" b="405"/>
                    <a:stretch>
                      <a:fillRect/>
                    </a:stretch>
                  </pic:blipFill>
                  <pic:spPr>
                    <a:xfrm>
                      <a:off x="0" y="0"/>
                      <a:ext cx="6181725" cy="6248718"/>
                    </a:xfrm>
                    <a:prstGeom prst="rect">
                      <a:avLst/>
                    </a:prstGeom>
                    <a:ln w="12700">
                      <a:solidFill>
                        <a:srgbClr val="000000"/>
                      </a:solidFill>
                      <a:prstDash val="solid"/>
                    </a:ln>
                  </pic:spPr>
                </pic:pic>
              </a:graphicData>
            </a:graphic>
          </wp:inline>
        </w:drawing>
      </w: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D00C39" w:rsidRDefault="00D00C39">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A7653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Gráfico de Dispersão: Volume de Crédito Rural </w:t>
      </w:r>
      <w:proofErr w:type="gram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 xml:space="preserve"> Pessoa Física</w:t>
      </w: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92165" cy="4752975"/>
            <wp:effectExtent l="12700" t="12700" r="12700" b="1270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r="3192"/>
                    <a:stretch>
                      <a:fillRect/>
                    </a:stretch>
                  </pic:blipFill>
                  <pic:spPr>
                    <a:xfrm>
                      <a:off x="0" y="0"/>
                      <a:ext cx="5892165" cy="4752975"/>
                    </a:xfrm>
                    <a:prstGeom prst="rect">
                      <a:avLst/>
                    </a:prstGeom>
                    <a:ln w="12700">
                      <a:solidFill>
                        <a:srgbClr val="000000"/>
                      </a:solidFill>
                      <a:prstDash val="solid"/>
                    </a:ln>
                  </pic:spPr>
                </pic:pic>
              </a:graphicData>
            </a:graphic>
          </wp:inline>
        </w:drawing>
      </w: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D00C39" w:rsidRDefault="00D00C39">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Gráfico de Dispersão: Volume de Crédito Rural </w:t>
      </w:r>
      <w:proofErr w:type="gram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 xml:space="preserve"> Pessoa Jurídica</w:t>
      </w:r>
    </w:p>
    <w:p w:rsidR="004771F6" w:rsidRDefault="00A76530" w:rsidP="004263C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59680" cy="3840480"/>
            <wp:effectExtent l="19050" t="19050" r="26670" b="2667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r="3124"/>
                    <a:stretch>
                      <a:fillRect/>
                    </a:stretch>
                  </pic:blipFill>
                  <pic:spPr>
                    <a:xfrm>
                      <a:off x="0" y="0"/>
                      <a:ext cx="5059680" cy="3840480"/>
                    </a:xfrm>
                    <a:prstGeom prst="rect">
                      <a:avLst/>
                    </a:prstGeom>
                    <a:ln w="12700">
                      <a:solidFill>
                        <a:srgbClr val="000000"/>
                      </a:solidFill>
                      <a:prstDash val="solid"/>
                    </a:ln>
                  </pic:spPr>
                </pic:pic>
              </a:graphicData>
            </a:graphic>
          </wp:inline>
        </w:drawing>
      </w: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Gráfico de Dispersão: Volume de Crédito Rural </w:t>
      </w:r>
      <w:proofErr w:type="gram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 xml:space="preserve"> Produção Familiar</w:t>
      </w:r>
    </w:p>
    <w:p w:rsidR="004771F6" w:rsidRDefault="00A76530" w:rsidP="004263C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21580" cy="4145280"/>
            <wp:effectExtent l="19050" t="19050" r="26670" b="2667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r="3148"/>
                    <a:stretch>
                      <a:fillRect/>
                    </a:stretch>
                  </pic:blipFill>
                  <pic:spPr>
                    <a:xfrm>
                      <a:off x="0" y="0"/>
                      <a:ext cx="5021580" cy="4145280"/>
                    </a:xfrm>
                    <a:prstGeom prst="rect">
                      <a:avLst/>
                    </a:prstGeom>
                    <a:ln w="12700">
                      <a:solidFill>
                        <a:srgbClr val="000000"/>
                      </a:solidFill>
                      <a:prstDash val="solid"/>
                    </a:ln>
                  </pic:spPr>
                </pic:pic>
              </a:graphicData>
            </a:graphic>
          </wp:inline>
        </w:drawing>
      </w:r>
    </w:p>
    <w:p w:rsidR="00A15678" w:rsidRDefault="00A15678">
      <w:pPr>
        <w:jc w:val="both"/>
        <w:rPr>
          <w:rFonts w:ascii="Times New Roman" w:eastAsia="Times New Roman" w:hAnsi="Times New Roman" w:cs="Times New Roman"/>
          <w:sz w:val="24"/>
          <w:szCs w:val="24"/>
        </w:rPr>
      </w:pPr>
    </w:p>
    <w:p w:rsidR="00A15678" w:rsidRDefault="00046969">
      <w:pPr>
        <w:jc w:val="both"/>
        <w:rPr>
          <w:rFonts w:ascii="Times New Roman" w:eastAsia="Times New Roman" w:hAnsi="Times New Roman" w:cs="Times New Roman"/>
          <w:sz w:val="24"/>
          <w:szCs w:val="24"/>
        </w:rPr>
      </w:pPr>
      <w:r w:rsidRPr="00046969">
        <w:rPr>
          <w:rFonts w:ascii="Times New Roman" w:eastAsia="Times New Roman" w:hAnsi="Times New Roman" w:cs="Times New Roman"/>
          <w:noProof/>
          <w:sz w:val="24"/>
          <w:szCs w:val="24"/>
        </w:rPr>
        <w:drawing>
          <wp:inline distT="0" distB="0" distL="0" distR="0">
            <wp:extent cx="5612790" cy="3886200"/>
            <wp:effectExtent l="19050" t="19050" r="26035" b="19050"/>
            <wp:docPr id="14" name="Imagem 14" descr="C:\Users\usuario\Documents\Modelo_Regressao\Dado_Painel\financiamento _peque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Modelo_Regressao\Dado_Painel\financiamento _pequen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6060" cy="3888464"/>
                    </a:xfrm>
                    <a:prstGeom prst="rect">
                      <a:avLst/>
                    </a:prstGeom>
                    <a:noFill/>
                    <a:ln w="12700">
                      <a:solidFill>
                        <a:schemeClr val="tx1"/>
                      </a:solidFill>
                    </a:ln>
                  </pic:spPr>
                </pic:pic>
              </a:graphicData>
            </a:graphic>
          </wp:inline>
        </w:drawing>
      </w:r>
    </w:p>
    <w:p w:rsidR="00A15678" w:rsidRDefault="008170A7">
      <w:pPr>
        <w:jc w:val="both"/>
        <w:rPr>
          <w:rFonts w:ascii="Times New Roman" w:eastAsia="Times New Roman" w:hAnsi="Times New Roman" w:cs="Times New Roman"/>
          <w:sz w:val="24"/>
          <w:szCs w:val="24"/>
        </w:rPr>
      </w:pPr>
      <w:r w:rsidRPr="008170A7">
        <w:rPr>
          <w:rFonts w:ascii="Times New Roman" w:eastAsia="Times New Roman" w:hAnsi="Times New Roman" w:cs="Times New Roman"/>
          <w:noProof/>
          <w:sz w:val="24"/>
          <w:szCs w:val="24"/>
        </w:rPr>
        <w:drawing>
          <wp:inline distT="0" distB="0" distL="0" distR="0">
            <wp:extent cx="5612790" cy="3886200"/>
            <wp:effectExtent l="19050" t="19050" r="26035" b="19050"/>
            <wp:docPr id="15" name="Imagem 15" descr="C:\Users\usuario\Documents\Modelo_Regressao\Dado_Painel\financiamento_me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Modelo_Regressao\Dado_Painel\financiamento_med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402" cy="3888009"/>
                    </a:xfrm>
                    <a:prstGeom prst="rect">
                      <a:avLst/>
                    </a:prstGeom>
                    <a:noFill/>
                    <a:ln w="12700">
                      <a:solidFill>
                        <a:schemeClr val="tx1"/>
                      </a:solidFill>
                    </a:ln>
                  </pic:spPr>
                </pic:pic>
              </a:graphicData>
            </a:graphic>
          </wp:inline>
        </w:drawing>
      </w: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8170A7">
      <w:pPr>
        <w:jc w:val="both"/>
        <w:rPr>
          <w:rFonts w:ascii="Times New Roman" w:eastAsia="Times New Roman" w:hAnsi="Times New Roman" w:cs="Times New Roman"/>
          <w:sz w:val="24"/>
          <w:szCs w:val="24"/>
        </w:rPr>
      </w:pPr>
      <w:r w:rsidRPr="008170A7">
        <w:rPr>
          <w:rFonts w:ascii="Times New Roman" w:eastAsia="Times New Roman" w:hAnsi="Times New Roman" w:cs="Times New Roman"/>
          <w:noProof/>
          <w:sz w:val="24"/>
          <w:szCs w:val="24"/>
        </w:rPr>
        <w:drawing>
          <wp:inline distT="0" distB="0" distL="0" distR="0">
            <wp:extent cx="5689829" cy="3939540"/>
            <wp:effectExtent l="19050" t="19050" r="25400" b="22860"/>
            <wp:docPr id="16" name="Imagem 16" descr="C:\Users\usuario\Documents\Modelo_Regressao\Dado_Painel\financiamento_mi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Modelo_Regressao\Dado_Painel\financiamento_mini.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897" cy="3940279"/>
                    </a:xfrm>
                    <a:prstGeom prst="rect">
                      <a:avLst/>
                    </a:prstGeom>
                    <a:noFill/>
                    <a:ln w="12700">
                      <a:solidFill>
                        <a:schemeClr val="tx1"/>
                      </a:solidFill>
                    </a:ln>
                  </pic:spPr>
                </pic:pic>
              </a:graphicData>
            </a:graphic>
          </wp:inline>
        </w:drawing>
      </w: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A15678" w:rsidRDefault="00A15678">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4771F6">
      <w:pPr>
        <w:jc w:val="both"/>
        <w:rPr>
          <w:rFonts w:ascii="Times New Roman" w:eastAsia="Times New Roman" w:hAnsi="Times New Roman" w:cs="Times New Roman"/>
          <w:sz w:val="24"/>
          <w:szCs w:val="24"/>
        </w:rPr>
      </w:pP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882640" cy="4305300"/>
            <wp:effectExtent l="19050" t="19050" r="22860" b="1905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883084" cy="4305625"/>
                    </a:xfrm>
                    <a:prstGeom prst="rect">
                      <a:avLst/>
                    </a:prstGeom>
                    <a:ln w="12700">
                      <a:solidFill>
                        <a:srgbClr val="000000"/>
                      </a:solidFill>
                      <a:prstDash val="solid"/>
                    </a:ln>
                  </pic:spPr>
                </pic:pic>
              </a:graphicData>
            </a:graphic>
          </wp:inline>
        </w:drawing>
      </w:r>
    </w:p>
    <w:p w:rsidR="004771F6" w:rsidRDefault="00A7653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82640" cy="4069080"/>
            <wp:effectExtent l="19050" t="19050" r="22860" b="2667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883036" cy="4069354"/>
                    </a:xfrm>
                    <a:prstGeom prst="rect">
                      <a:avLst/>
                    </a:prstGeom>
                    <a:ln w="12700">
                      <a:solidFill>
                        <a:srgbClr val="000000"/>
                      </a:solidFill>
                      <a:prstDash val="solid"/>
                    </a:ln>
                  </pic:spPr>
                </pic:pic>
              </a:graphicData>
            </a:graphic>
          </wp:inline>
        </w:drawing>
      </w:r>
    </w:p>
    <w:p w:rsidR="004771F6" w:rsidRDefault="004771F6">
      <w:pPr>
        <w:jc w:val="both"/>
        <w:rPr>
          <w:rFonts w:ascii="Times New Roman" w:eastAsia="Times New Roman" w:hAnsi="Times New Roman" w:cs="Times New Roman"/>
          <w:sz w:val="24"/>
          <w:szCs w:val="24"/>
        </w:rPr>
      </w:pPr>
    </w:p>
    <w:p w:rsidR="004771F6" w:rsidRDefault="00A76530" w:rsidP="00016A5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4960" cy="4335780"/>
            <wp:effectExtent l="19050" t="19050" r="15240" b="2667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395372" cy="4336111"/>
                    </a:xfrm>
                    <a:prstGeom prst="rect">
                      <a:avLst/>
                    </a:prstGeom>
                    <a:ln w="12700">
                      <a:solidFill>
                        <a:srgbClr val="000000"/>
                      </a:solidFill>
                      <a:prstDash val="solid"/>
                    </a:ln>
                  </pic:spPr>
                </pic:pic>
              </a:graphicData>
            </a:graphic>
          </wp:inline>
        </w:drawing>
      </w:r>
    </w:p>
    <w:p w:rsidR="004771F6" w:rsidRDefault="00A76530" w:rsidP="00016A5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79720" cy="4183380"/>
            <wp:effectExtent l="19050" t="19050" r="11430" b="2667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380317" cy="4183844"/>
                    </a:xfrm>
                    <a:prstGeom prst="rect">
                      <a:avLst/>
                    </a:prstGeom>
                    <a:ln w="12700">
                      <a:solidFill>
                        <a:srgbClr val="000000"/>
                      </a:solidFill>
                      <a:prstDash val="solid"/>
                    </a:ln>
                  </pic:spPr>
                </pic:pic>
              </a:graphicData>
            </a:graphic>
          </wp:inline>
        </w:drawing>
      </w:r>
    </w:p>
    <w:p w:rsidR="004771F6" w:rsidRDefault="00A76530">
      <w:pPr>
        <w:numPr>
          <w:ilvl w:val="0"/>
          <w:numId w:val="3"/>
        </w:numPr>
        <w:pBdr>
          <w:top w:val="nil"/>
          <w:left w:val="nil"/>
          <w:bottom w:val="nil"/>
          <w:right w:val="nil"/>
          <w:between w:val="nil"/>
        </w:pBdr>
        <w:shd w:val="clear" w:color="auto" w:fill="FFFFFF"/>
        <w:spacing w:after="0" w:line="240" w:lineRule="auto"/>
        <w:ind w:left="284" w:hanging="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Modelo de Regressão de Dados em Painel</w:t>
      </w:r>
    </w:p>
    <w:p w:rsidR="004771F6" w:rsidRDefault="00A76530">
      <w:pP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análise de dados em painel, também conhecidos como dados longitudinais ou seccionais temporais, envolve observações de múltiplas unidades (como indivíduos, empresas ou em nosso </w:t>
      </w:r>
      <w:r>
        <w:rPr>
          <w:rFonts w:ascii="Times New Roman" w:eastAsia="Times New Roman" w:hAnsi="Times New Roman" w:cs="Times New Roman"/>
          <w:sz w:val="24"/>
          <w:szCs w:val="24"/>
        </w:rPr>
        <w:t>caso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Municípios</w:t>
      </w:r>
      <w:r>
        <w:rPr>
          <w:rFonts w:ascii="Times New Roman" w:eastAsia="Times New Roman" w:hAnsi="Times New Roman" w:cs="Times New Roman"/>
          <w:color w:val="000000"/>
          <w:sz w:val="24"/>
          <w:szCs w:val="24"/>
        </w:rPr>
        <w:t>”) ao longo do tempo. A principal vantagem desse tipo de dado é que ele permite controlar tanto a heterogeneidade não observada entre unidades quanto os efeitos da evolução temporal, oferecendo inferências estatísticas mais robustas.</w:t>
      </w:r>
    </w:p>
    <w:p w:rsidR="004771F6" w:rsidRDefault="00A7653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Formalmente, um painel de dados pode ser representado como:</w:t>
      </w:r>
    </w:p>
    <w:p w:rsidR="004771F6" w:rsidRDefault="00B4300D">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it= α+ β</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 xml:space="preserve">ij </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u</m:t>
                  </m:r>
                </m:e>
                <m:sub>
                  <m:r>
                    <w:rPr>
                      <w:rFonts w:ascii="Cambria Math" w:eastAsia="Cambria Math" w:hAnsi="Cambria Math" w:cs="Cambria Math"/>
                      <w:sz w:val="28"/>
                      <w:szCs w:val="28"/>
                    </w:rPr>
                    <m:t>it</m:t>
                  </m:r>
                </m:sub>
              </m:sSub>
            </m:sub>
          </m:sSub>
        </m:oMath>
      </m:oMathPara>
    </w:p>
    <w:p w:rsidR="004771F6" w:rsidRDefault="00A76530">
      <w:pPr>
        <w:spacing w:before="280" w:after="28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Onde:</w:t>
      </w:r>
    </w:p>
    <w:p w:rsidR="004771F6" w:rsidRDefault="00B4300D">
      <w:pPr>
        <w:numPr>
          <w:ilvl w:val="0"/>
          <w:numId w:val="4"/>
        </w:numPr>
        <w:pBdr>
          <w:top w:val="nil"/>
          <w:left w:val="nil"/>
          <w:bottom w:val="nil"/>
          <w:right w:val="nil"/>
          <w:between w:val="nil"/>
        </w:pBdr>
        <w:spacing w:before="280" w:after="0" w:line="240" w:lineRule="auto"/>
        <w:jc w:val="both"/>
        <w:rPr>
          <w:b/>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y</m:t>
            </m:r>
          </m:e>
          <m:sub>
            <m:r>
              <w:rPr>
                <w:rFonts w:ascii="Cambria Math" w:eastAsia="Cambria Math" w:hAnsi="Cambria Math" w:cs="Cambria Math"/>
                <w:color w:val="000000"/>
                <w:sz w:val="24"/>
                <w:szCs w:val="24"/>
              </w:rPr>
              <m:t>it</m:t>
            </m:r>
          </m:sub>
        </m:sSub>
        <m:r>
          <w:rPr>
            <w:rFonts w:ascii="Cambria Math" w:eastAsia="Cambria Math" w:hAnsi="Cambria Math" w:cs="Cambria Math"/>
            <w:color w:val="000000"/>
            <w:sz w:val="24"/>
            <w:szCs w:val="24"/>
          </w:rPr>
          <m:t xml:space="preserve"> </m:t>
        </m:r>
      </m:oMath>
      <w:proofErr w:type="gramStart"/>
      <w:r w:rsidR="00A76530">
        <w:rPr>
          <w:rFonts w:ascii="Times New Roman" w:eastAsia="Times New Roman" w:hAnsi="Times New Roman" w:cs="Times New Roman"/>
          <w:color w:val="000000"/>
          <w:sz w:val="24"/>
          <w:szCs w:val="24"/>
        </w:rPr>
        <w:t>é</w:t>
      </w:r>
      <w:proofErr w:type="gramEnd"/>
      <w:r w:rsidR="00A76530">
        <w:rPr>
          <w:rFonts w:ascii="Times New Roman" w:eastAsia="Times New Roman" w:hAnsi="Times New Roman" w:cs="Times New Roman"/>
          <w:color w:val="000000"/>
          <w:sz w:val="24"/>
          <w:szCs w:val="24"/>
        </w:rPr>
        <w:t xml:space="preserve"> a variável dependente para a unidade i no tempo t;</w:t>
      </w:r>
    </w:p>
    <w:p w:rsidR="004771F6" w:rsidRDefault="00A76530">
      <w:pPr>
        <w:numPr>
          <w:ilvl w:val="0"/>
          <w:numId w:val="4"/>
        </w:numPr>
        <w:pBdr>
          <w:top w:val="nil"/>
          <w:left w:val="nil"/>
          <w:bottom w:val="nil"/>
          <w:right w:val="nil"/>
          <w:between w:val="nil"/>
        </w:pBdr>
        <w:spacing w:after="0" w:line="240" w:lineRule="auto"/>
        <w:jc w:val="both"/>
        <w:rPr>
          <w:b/>
          <w:color w:val="000000"/>
          <w:sz w:val="24"/>
          <w:szCs w:val="24"/>
        </w:rPr>
      </w:pPr>
      <w:proofErr w:type="gramStart"/>
      <w:r>
        <w:rPr>
          <w:rFonts w:ascii="Times New Roman" w:eastAsia="Times New Roman" w:hAnsi="Times New Roman" w:cs="Times New Roman"/>
          <w:b/>
          <w:color w:val="000000"/>
          <w:sz w:val="28"/>
          <w:szCs w:val="28"/>
        </w:rPr>
        <w:t>x</w:t>
      </w:r>
      <w:r>
        <w:rPr>
          <w:rFonts w:ascii="Times New Roman" w:eastAsia="Times New Roman" w:hAnsi="Times New Roman" w:cs="Times New Roman"/>
          <w:b/>
          <w:color w:val="000000"/>
          <w:sz w:val="28"/>
          <w:szCs w:val="28"/>
          <w:vertAlign w:val="subscript"/>
        </w:rPr>
        <w:t>it</w:t>
      </w:r>
      <w:proofErr w:type="gramEnd"/>
      <w:r>
        <w:rPr>
          <w:rFonts w:ascii="Times New Roman" w:eastAsia="Times New Roman" w:hAnsi="Times New Roman" w:cs="Times New Roman"/>
          <w:b/>
          <w:color w:val="000000"/>
          <w:sz w:val="28"/>
          <w:szCs w:val="28"/>
          <w:vertAlign w:val="subscript"/>
        </w:rPr>
        <w:t xml:space="preserve"> ​ </w:t>
      </w:r>
      <w:r>
        <w:rPr>
          <w:rFonts w:ascii="Times New Roman" w:eastAsia="Times New Roman" w:hAnsi="Times New Roman" w:cs="Times New Roman"/>
          <w:color w:val="000000"/>
          <w:sz w:val="24"/>
          <w:szCs w:val="24"/>
        </w:rPr>
        <w:t>representa uma ou mais variáveis independentes;</w:t>
      </w:r>
    </w:p>
    <w:p w:rsidR="004771F6" w:rsidRDefault="00A76530">
      <w:pPr>
        <w:numPr>
          <w:ilvl w:val="0"/>
          <w:numId w:val="4"/>
        </w:numPr>
        <w:pBdr>
          <w:top w:val="nil"/>
          <w:left w:val="nil"/>
          <w:bottom w:val="nil"/>
          <w:right w:val="nil"/>
          <w:between w:val="nil"/>
        </w:pBdr>
        <w:spacing w:after="0" w:line="240" w:lineRule="auto"/>
        <w:jc w:val="both"/>
        <w:rPr>
          <w:b/>
          <w:color w:val="000000"/>
          <w:sz w:val="24"/>
          <w:szCs w:val="24"/>
        </w:rPr>
      </w:pPr>
      <w:proofErr w:type="gramStart"/>
      <w:r>
        <w:rPr>
          <w:rFonts w:ascii="Times New Roman" w:eastAsia="Times New Roman" w:hAnsi="Times New Roman" w:cs="Times New Roman"/>
          <w:b/>
          <w:color w:val="000000"/>
          <w:sz w:val="24"/>
          <w:szCs w:val="24"/>
        </w:rPr>
        <w:t>α</w:t>
      </w:r>
      <w:r>
        <w:rPr>
          <w:rFonts w:ascii="Times New Roman" w:eastAsia="Times New Roman" w:hAnsi="Times New Roman" w:cs="Times New Roman"/>
          <w:color w:val="000000"/>
          <w:sz w:val="24"/>
          <w:szCs w:val="24"/>
        </w:rPr>
        <w:t xml:space="preserve">  é</w:t>
      </w:r>
      <w:proofErr w:type="gramEnd"/>
      <w:r>
        <w:rPr>
          <w:rFonts w:ascii="Times New Roman" w:eastAsia="Times New Roman" w:hAnsi="Times New Roman" w:cs="Times New Roman"/>
          <w:color w:val="000000"/>
          <w:sz w:val="24"/>
          <w:szCs w:val="24"/>
        </w:rPr>
        <w:t xml:space="preserve"> o intercepto;</w:t>
      </w:r>
    </w:p>
    <w:p w:rsidR="004771F6" w:rsidRDefault="00A76530">
      <w:pPr>
        <w:numPr>
          <w:ilvl w:val="0"/>
          <w:numId w:val="4"/>
        </w:numPr>
        <w:pBdr>
          <w:top w:val="nil"/>
          <w:left w:val="nil"/>
          <w:bottom w:val="nil"/>
          <w:right w:val="nil"/>
          <w:between w:val="nil"/>
        </w:pBdr>
        <w:spacing w:after="0" w:line="240" w:lineRule="auto"/>
        <w:jc w:val="both"/>
        <w:rPr>
          <w:b/>
          <w:color w:val="000000"/>
          <w:sz w:val="24"/>
          <w:szCs w:val="24"/>
        </w:rPr>
      </w:pPr>
      <w:proofErr w:type="gramStart"/>
      <w:r>
        <w:rPr>
          <w:rFonts w:ascii="Times New Roman" w:eastAsia="Times New Roman" w:hAnsi="Times New Roman" w:cs="Times New Roman"/>
          <w:b/>
          <w:color w:val="000000"/>
          <w:sz w:val="24"/>
          <w:szCs w:val="24"/>
        </w:rPr>
        <w:t>β</w:t>
      </w:r>
      <w:proofErr w:type="gramEnd"/>
      <w:r>
        <w:rPr>
          <w:rFonts w:ascii="Times New Roman" w:eastAsia="Times New Roman" w:hAnsi="Times New Roman" w:cs="Times New Roman"/>
          <w:color w:val="000000"/>
          <w:sz w:val="24"/>
          <w:szCs w:val="24"/>
        </w:rPr>
        <w:t xml:space="preserve"> são os coeficientes dos regressores;</w:t>
      </w:r>
    </w:p>
    <w:p w:rsidR="004771F6" w:rsidRDefault="00A76530">
      <w:pPr>
        <w:numPr>
          <w:ilvl w:val="0"/>
          <w:numId w:val="4"/>
        </w:numPr>
        <w:pBdr>
          <w:top w:val="nil"/>
          <w:left w:val="nil"/>
          <w:bottom w:val="nil"/>
          <w:right w:val="nil"/>
          <w:between w:val="nil"/>
        </w:pBdr>
        <w:spacing w:after="280" w:line="240" w:lineRule="auto"/>
        <w:jc w:val="both"/>
        <w:rPr>
          <w:b/>
          <w:color w:val="000000"/>
          <w:sz w:val="24"/>
          <w:szCs w:val="24"/>
        </w:rPr>
      </w:pPr>
      <w:proofErr w:type="spellStart"/>
      <w:proofErr w:type="gramStart"/>
      <w:r>
        <w:rPr>
          <w:rFonts w:ascii="Times New Roman" w:eastAsia="Times New Roman" w:hAnsi="Times New Roman" w:cs="Times New Roman"/>
          <w:b/>
          <w:color w:val="000000"/>
          <w:sz w:val="28"/>
          <w:szCs w:val="28"/>
        </w:rPr>
        <w:t>u</w:t>
      </w:r>
      <w:r>
        <w:rPr>
          <w:rFonts w:ascii="Times New Roman" w:eastAsia="Times New Roman" w:hAnsi="Times New Roman" w:cs="Times New Roman"/>
          <w:b/>
          <w:color w:val="000000"/>
          <w:sz w:val="28"/>
          <w:szCs w:val="28"/>
          <w:vertAlign w:val="subscript"/>
        </w:rPr>
        <w:t>it</w:t>
      </w:r>
      <w:proofErr w:type="spellEnd"/>
      <w:r>
        <w:rPr>
          <w:rFonts w:ascii="Times New Roman" w:eastAsia="Times New Roman" w:hAnsi="Times New Roman" w:cs="Times New Roman"/>
          <w:b/>
          <w:color w:val="000000"/>
          <w:sz w:val="28"/>
          <w:szCs w:val="28"/>
        </w:rPr>
        <w:t>​</w:t>
      </w:r>
      <w:proofErr w:type="gramEnd"/>
      <w:r>
        <w:rPr>
          <w:rFonts w:ascii="Times New Roman" w:eastAsia="Times New Roman" w:hAnsi="Times New Roman" w:cs="Times New Roman"/>
          <w:color w:val="000000"/>
          <w:sz w:val="24"/>
          <w:szCs w:val="24"/>
        </w:rPr>
        <w:t xml:space="preserve"> é o erro aleatório.</w:t>
      </w:r>
    </w:p>
    <w:p w:rsidR="004771F6" w:rsidRDefault="00A76530">
      <w:pP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entanto, diferentes estratégias de modelagem são utilizadas dependendo de como tratamos os efeitos não observados </w:t>
      </w:r>
      <w:proofErr w:type="spellStart"/>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vertAlign w:val="subscript"/>
        </w:rPr>
        <w:t>it</w:t>
      </w:r>
      <w:proofErr w:type="spellEnd"/>
      <w:r>
        <w:rPr>
          <w:rFonts w:ascii="Times New Roman" w:eastAsia="Times New Roman" w:hAnsi="Times New Roman" w:cs="Times New Roman"/>
          <w:color w:val="000000"/>
          <w:sz w:val="24"/>
          <w:szCs w:val="24"/>
        </w:rPr>
        <w:t>​, que podem ser decompostos como:</w:t>
      </w:r>
    </w:p>
    <w:p w:rsidR="004771F6" w:rsidRDefault="00A76530">
      <w:pPr>
        <w:spacing w:after="0" w:line="24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w:t>
      </w:r>
      <w:r>
        <w:rPr>
          <w:rFonts w:ascii="Times New Roman" w:eastAsia="Times New Roman" w:hAnsi="Times New Roman" w:cs="Times New Roman"/>
          <w:b/>
          <w:color w:val="000000"/>
          <w:sz w:val="28"/>
          <w:szCs w:val="28"/>
          <w:vertAlign w:val="subscript"/>
        </w:rPr>
        <w:t>it</w:t>
      </w:r>
      <w:proofErr w:type="spellEnd"/>
      <w:r>
        <w:rPr>
          <w:rFonts w:ascii="Times New Roman" w:eastAsia="Times New Roman" w:hAnsi="Times New Roman" w:cs="Times New Roman"/>
          <w:b/>
          <w:color w:val="000000"/>
          <w:sz w:val="28"/>
          <w:szCs w:val="28"/>
        </w:rPr>
        <w:t xml:space="preserve"> = </w:t>
      </w:r>
      <w:proofErr w:type="spellStart"/>
      <w:r>
        <w:rPr>
          <w:rFonts w:ascii="Times New Roman" w:eastAsia="Times New Roman" w:hAnsi="Times New Roman" w:cs="Times New Roman"/>
          <w:b/>
          <w:color w:val="000000"/>
          <w:sz w:val="28"/>
          <w:szCs w:val="28"/>
        </w:rPr>
        <w:t>μ</w:t>
      </w:r>
      <w:r>
        <w:rPr>
          <w:rFonts w:ascii="Times New Roman" w:eastAsia="Times New Roman" w:hAnsi="Times New Roman" w:cs="Times New Roman"/>
          <w:b/>
          <w:color w:val="000000"/>
          <w:sz w:val="28"/>
          <w:szCs w:val="28"/>
          <w:vertAlign w:val="subscript"/>
        </w:rPr>
        <w:t>i</w:t>
      </w:r>
      <w:proofErr w:type="spellEnd"/>
      <w:r>
        <w:rPr>
          <w:rFonts w:ascii="Times New Roman" w:eastAsia="Times New Roman" w:hAnsi="Times New Roman" w:cs="Times New Roman"/>
          <w:b/>
          <w:color w:val="000000"/>
          <w:sz w:val="28"/>
          <w:szCs w:val="28"/>
          <w:vertAlign w:val="subscript"/>
        </w:rPr>
        <w:t xml:space="preserve"> </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λ</w:t>
      </w:r>
      <w:r>
        <w:rPr>
          <w:rFonts w:ascii="Times New Roman" w:eastAsia="Times New Roman" w:hAnsi="Times New Roman" w:cs="Times New Roman"/>
          <w:b/>
          <w:color w:val="000000"/>
          <w:sz w:val="28"/>
          <w:szCs w:val="28"/>
          <w:vertAlign w:val="subscript"/>
        </w:rPr>
        <w:t>t</w:t>
      </w:r>
      <w:proofErr w:type="spellEnd"/>
      <w:r>
        <w:rPr>
          <w:rFonts w:ascii="Times New Roman" w:eastAsia="Times New Roman" w:hAnsi="Times New Roman" w:cs="Times New Roman"/>
          <w:b/>
          <w:color w:val="000000"/>
          <w:sz w:val="28"/>
          <w:szCs w:val="28"/>
          <w:vertAlign w:val="subscript"/>
        </w:rPr>
        <w:t xml:space="preserve"> </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ε</w:t>
      </w:r>
      <w:r>
        <w:rPr>
          <w:rFonts w:ascii="Times New Roman" w:eastAsia="Times New Roman" w:hAnsi="Times New Roman" w:cs="Times New Roman"/>
          <w:b/>
          <w:color w:val="000000"/>
          <w:sz w:val="28"/>
          <w:szCs w:val="28"/>
          <w:vertAlign w:val="subscript"/>
        </w:rPr>
        <w:t>i</w:t>
      </w:r>
      <w:proofErr w:type="spellEnd"/>
    </w:p>
    <w:p w:rsidR="004771F6" w:rsidRDefault="00A76530">
      <w:pPr>
        <w:numPr>
          <w:ilvl w:val="0"/>
          <w:numId w:val="5"/>
        </w:numPr>
        <w:spacing w:before="280" w:after="0" w:line="240" w:lineRule="auto"/>
        <w:jc w:val="both"/>
        <w:rPr>
          <w:color w:val="000000"/>
        </w:rPr>
      </w:pPr>
      <w:proofErr w:type="spellStart"/>
      <w:proofErr w:type="gramStart"/>
      <w:r>
        <w:rPr>
          <w:rFonts w:ascii="Times New Roman" w:eastAsia="Times New Roman" w:hAnsi="Times New Roman" w:cs="Times New Roman"/>
          <w:color w:val="000000"/>
          <w:sz w:val="24"/>
          <w:szCs w:val="24"/>
        </w:rPr>
        <w:t>μ</w:t>
      </w:r>
      <w:proofErr w:type="gramEnd"/>
      <w:r>
        <w:rPr>
          <w:rFonts w:ascii="Times New Roman" w:eastAsia="Times New Roman" w:hAnsi="Times New Roman" w:cs="Times New Roman"/>
          <w:color w:val="000000"/>
          <w:sz w:val="24"/>
          <w:szCs w:val="24"/>
          <w:vertAlign w:val="subscript"/>
        </w:rPr>
        <w:t>i</w:t>
      </w:r>
      <w:proofErr w:type="spellEnd"/>
      <w:r>
        <w:rPr>
          <w:rFonts w:ascii="Times New Roman" w:eastAsia="Times New Roman" w:hAnsi="Times New Roman" w:cs="Times New Roman"/>
          <w:color w:val="000000"/>
          <w:sz w:val="24"/>
          <w:szCs w:val="24"/>
        </w:rPr>
        <w:t>​: efeito específico da unidade (ex.: município);</w:t>
      </w:r>
    </w:p>
    <w:p w:rsidR="004771F6" w:rsidRDefault="00A76530">
      <w:pPr>
        <w:numPr>
          <w:ilvl w:val="0"/>
          <w:numId w:val="5"/>
        </w:numPr>
        <w:spacing w:after="0" w:line="240" w:lineRule="auto"/>
        <w:jc w:val="both"/>
        <w:rPr>
          <w:color w:val="000000"/>
        </w:rPr>
      </w:pPr>
      <w:proofErr w:type="spellStart"/>
      <w:proofErr w:type="gramStart"/>
      <w:r>
        <w:rPr>
          <w:rFonts w:ascii="Times New Roman" w:eastAsia="Times New Roman" w:hAnsi="Times New Roman" w:cs="Times New Roman"/>
          <w:color w:val="000000"/>
          <w:sz w:val="24"/>
          <w:szCs w:val="24"/>
        </w:rPr>
        <w:t>λ</w:t>
      </w:r>
      <w:proofErr w:type="gramEnd"/>
      <w:r>
        <w:rPr>
          <w:rFonts w:ascii="Times New Roman" w:eastAsia="Times New Roman" w:hAnsi="Times New Roman" w:cs="Times New Roman"/>
          <w:color w:val="000000"/>
          <w:sz w:val="24"/>
          <w:szCs w:val="24"/>
          <w:vertAlign w:val="subscript"/>
        </w:rPr>
        <w:t>t</w:t>
      </w:r>
      <w:proofErr w:type="spellEnd"/>
      <w:r>
        <w:rPr>
          <w:rFonts w:ascii="Times New Roman" w:eastAsia="Times New Roman" w:hAnsi="Times New Roman" w:cs="Times New Roman"/>
          <w:color w:val="000000"/>
          <w:sz w:val="24"/>
          <w:szCs w:val="24"/>
        </w:rPr>
        <w:t xml:space="preserve"> ​: efeito específico do tempo (ex.: ano);</w:t>
      </w:r>
    </w:p>
    <w:p w:rsidR="004771F6" w:rsidRDefault="00A76530">
      <w:pPr>
        <w:numPr>
          <w:ilvl w:val="0"/>
          <w:numId w:val="5"/>
        </w:numPr>
        <w:spacing w:after="280" w:line="240" w:lineRule="auto"/>
        <w:jc w:val="both"/>
        <w:rPr>
          <w:color w:val="000000"/>
        </w:rPr>
      </w:pPr>
      <w:proofErr w:type="spellStart"/>
      <w:proofErr w:type="gramStart"/>
      <w:r>
        <w:rPr>
          <w:rFonts w:ascii="Times New Roman" w:eastAsia="Times New Roman" w:hAnsi="Times New Roman" w:cs="Times New Roman"/>
          <w:color w:val="000000"/>
          <w:sz w:val="24"/>
          <w:szCs w:val="24"/>
        </w:rPr>
        <w:t>ε</w:t>
      </w:r>
      <w:proofErr w:type="gramEnd"/>
      <w:r>
        <w:rPr>
          <w:rFonts w:ascii="Times New Roman" w:eastAsia="Times New Roman" w:hAnsi="Times New Roman" w:cs="Times New Roman"/>
          <w:color w:val="000000"/>
          <w:sz w:val="24"/>
          <w:szCs w:val="24"/>
          <w:vertAlign w:val="subscript"/>
        </w:rPr>
        <w:t>it</w:t>
      </w:r>
      <w:proofErr w:type="spellEnd"/>
      <w:r>
        <w:rPr>
          <w:rFonts w:ascii="Times New Roman" w:eastAsia="Times New Roman" w:hAnsi="Times New Roman" w:cs="Times New Roman"/>
          <w:color w:val="000000"/>
          <w:sz w:val="24"/>
          <w:szCs w:val="24"/>
        </w:rPr>
        <w:t>​: erro idiossincrático.</w:t>
      </w: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análise de dados em painel combina informações de corte transversal e séries temporais, permitindo explorar variações entre indivíduos ao longo do tempo. Este tutorial cobre os principais modelos para análise de dados em painel, suas especificidades, como escolher o modelo mais adequado, e técnicas para validar as estimativas.</w:t>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 modelos abordados incluem:</w:t>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p>
    <w:p w:rsidR="004771F6" w:rsidRDefault="00A76530">
      <w:pPr>
        <w:numPr>
          <w:ilvl w:val="0"/>
          <w:numId w:val="2"/>
        </w:numPr>
        <w:pBdr>
          <w:top w:val="nil"/>
          <w:left w:val="nil"/>
          <w:bottom w:val="nil"/>
          <w:right w:val="nil"/>
          <w:between w:val="nil"/>
        </w:pBdr>
        <w:shd w:val="clear" w:color="auto" w:fill="FFFFFF"/>
        <w:spacing w:after="0" w:line="240" w:lineRule="auto"/>
        <w:jc w:val="both"/>
        <w:rPr>
          <w:color w:val="000000"/>
          <w:sz w:val="24"/>
          <w:szCs w:val="24"/>
        </w:rPr>
      </w:pPr>
      <w:r>
        <w:rPr>
          <w:rFonts w:ascii="Times New Roman" w:eastAsia="Times New Roman" w:hAnsi="Times New Roman" w:cs="Times New Roman"/>
          <w:b/>
          <w:color w:val="000000"/>
          <w:sz w:val="24"/>
          <w:szCs w:val="24"/>
        </w:rPr>
        <w:t>Modelo Pooled OLS (dados empilhados)</w:t>
      </w:r>
      <w:r>
        <w:rPr>
          <w:rFonts w:ascii="Times New Roman" w:eastAsia="Times New Roman" w:hAnsi="Times New Roman" w:cs="Times New Roman"/>
          <w:color w:val="000000"/>
          <w:sz w:val="24"/>
          <w:szCs w:val="24"/>
        </w:rPr>
        <w:t>: Assume que não há diferenças entre indivíduos.</w:t>
      </w:r>
    </w:p>
    <w:p w:rsidR="004771F6" w:rsidRDefault="00A76530">
      <w:pPr>
        <w:numPr>
          <w:ilvl w:val="0"/>
          <w:numId w:val="2"/>
        </w:numPr>
        <w:pBdr>
          <w:top w:val="nil"/>
          <w:left w:val="nil"/>
          <w:bottom w:val="nil"/>
          <w:right w:val="nil"/>
          <w:between w:val="nil"/>
        </w:pBdr>
        <w:shd w:val="clear" w:color="auto" w:fill="FFFFFF"/>
        <w:spacing w:after="0" w:line="240" w:lineRule="auto"/>
        <w:jc w:val="both"/>
        <w:rPr>
          <w:color w:val="000000"/>
          <w:sz w:val="24"/>
          <w:szCs w:val="24"/>
        </w:rPr>
      </w:pPr>
      <w:r>
        <w:rPr>
          <w:rFonts w:ascii="Times New Roman" w:eastAsia="Times New Roman" w:hAnsi="Times New Roman" w:cs="Times New Roman"/>
          <w:b/>
          <w:color w:val="000000"/>
          <w:sz w:val="24"/>
          <w:szCs w:val="24"/>
        </w:rPr>
        <w:t>Modelo de Efeitos Fixos (FE)</w:t>
      </w:r>
      <w:r>
        <w:rPr>
          <w:rFonts w:ascii="Times New Roman" w:eastAsia="Times New Roman" w:hAnsi="Times New Roman" w:cs="Times New Roman"/>
          <w:color w:val="000000"/>
          <w:sz w:val="24"/>
          <w:szCs w:val="24"/>
        </w:rPr>
        <w:t>: Captura variações intra-individuais, controlando para características invariantes.</w:t>
      </w:r>
    </w:p>
    <w:p w:rsidR="004771F6" w:rsidRDefault="00A76530">
      <w:pPr>
        <w:numPr>
          <w:ilvl w:val="0"/>
          <w:numId w:val="2"/>
        </w:numPr>
        <w:pBdr>
          <w:top w:val="nil"/>
          <w:left w:val="nil"/>
          <w:bottom w:val="nil"/>
          <w:right w:val="nil"/>
          <w:between w:val="nil"/>
        </w:pBdr>
        <w:shd w:val="clear" w:color="auto" w:fill="FFFFFF"/>
        <w:spacing w:after="0" w:line="240" w:lineRule="auto"/>
        <w:jc w:val="both"/>
        <w:rPr>
          <w:color w:val="000000"/>
          <w:sz w:val="24"/>
          <w:szCs w:val="24"/>
        </w:rPr>
      </w:pPr>
      <w:r>
        <w:rPr>
          <w:rFonts w:ascii="Times New Roman" w:eastAsia="Times New Roman" w:hAnsi="Times New Roman" w:cs="Times New Roman"/>
          <w:b/>
          <w:color w:val="000000"/>
          <w:sz w:val="24"/>
          <w:szCs w:val="24"/>
        </w:rPr>
        <w:t>Modelo de Efeitos Aleatórios (RE)</w:t>
      </w:r>
      <w:r>
        <w:rPr>
          <w:rFonts w:ascii="Times New Roman" w:eastAsia="Times New Roman" w:hAnsi="Times New Roman" w:cs="Times New Roman"/>
          <w:color w:val="000000"/>
          <w:sz w:val="24"/>
          <w:szCs w:val="24"/>
        </w:rPr>
        <w:t>: Assume que as diferenças entre indivíduos são parte do termo de erro.</w:t>
      </w:r>
    </w:p>
    <w:p w:rsidR="004771F6" w:rsidRDefault="004771F6">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3E3F3A"/>
          <w:sz w:val="24"/>
          <w:szCs w:val="24"/>
        </w:rPr>
      </w:pPr>
    </w:p>
    <w:p w:rsidR="00092C96" w:rsidRDefault="00092C96">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3E3F3A"/>
          <w:sz w:val="24"/>
          <w:szCs w:val="24"/>
        </w:rPr>
      </w:pPr>
    </w:p>
    <w:p w:rsidR="00092C96" w:rsidRDefault="00092C96">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3E3F3A"/>
          <w:sz w:val="24"/>
          <w:szCs w:val="24"/>
        </w:rPr>
      </w:pPr>
    </w:p>
    <w:p w:rsidR="00092C96" w:rsidRDefault="00092C96">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3E3F3A"/>
          <w:sz w:val="24"/>
          <w:szCs w:val="24"/>
        </w:rPr>
      </w:pPr>
    </w:p>
    <w:p w:rsidR="00092C96" w:rsidRDefault="00092C96">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3E3F3A"/>
          <w:sz w:val="24"/>
          <w:szCs w:val="24"/>
        </w:rPr>
      </w:pPr>
    </w:p>
    <w:p w:rsidR="00092C96" w:rsidRDefault="00092C96">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3E3F3A"/>
          <w:sz w:val="24"/>
          <w:szCs w:val="24"/>
        </w:rPr>
      </w:pPr>
    </w:p>
    <w:p w:rsidR="004771F6" w:rsidRDefault="00A76530">
      <w:pPr>
        <w:numPr>
          <w:ilvl w:val="0"/>
          <w:numId w:val="3"/>
        </w:numPr>
        <w:pBdr>
          <w:top w:val="nil"/>
          <w:left w:val="nil"/>
          <w:bottom w:val="nil"/>
          <w:right w:val="nil"/>
          <w:between w:val="nil"/>
        </w:pBdr>
        <w:shd w:val="clear" w:color="auto" w:fill="FFFFFF"/>
        <w:spacing w:after="0" w:line="240" w:lineRule="auto"/>
        <w:ind w:left="284" w:hanging="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Estimação dos Modelos</w:t>
      </w:r>
    </w:p>
    <w:p w:rsidR="004771F6" w:rsidRDefault="00A76530">
      <w:pPr>
        <w:numPr>
          <w:ilvl w:val="1"/>
          <w:numId w:val="3"/>
        </w:numPr>
        <w:pBdr>
          <w:top w:val="nil"/>
          <w:left w:val="nil"/>
          <w:bottom w:val="nil"/>
          <w:right w:val="nil"/>
          <w:between w:val="nil"/>
        </w:pBdr>
        <w:shd w:val="clear" w:color="auto" w:fill="FFFFFF"/>
        <w:spacing w:after="0" w:line="240" w:lineRule="auto"/>
        <w:ind w:left="567" w:hanging="567"/>
        <w:jc w:val="both"/>
        <w:rPr>
          <w:rFonts w:ascii="Times New Roman" w:eastAsia="Times New Roman" w:hAnsi="Times New Roman" w:cs="Times New Roman"/>
          <w:b/>
          <w:color w:val="3E3F3A"/>
          <w:sz w:val="28"/>
          <w:szCs w:val="28"/>
        </w:rPr>
      </w:pPr>
      <w:r>
        <w:rPr>
          <w:rFonts w:ascii="Times New Roman" w:eastAsia="Times New Roman" w:hAnsi="Times New Roman" w:cs="Times New Roman"/>
          <w:b/>
          <w:color w:val="000000"/>
          <w:sz w:val="24"/>
          <w:szCs w:val="24"/>
        </w:rPr>
        <w:t>Modelo de Dados Empilhados (Pooled OLS)</w:t>
      </w: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Este modelo trata de “empilhar” todas as observações da base de dados, ignorando a estrutura de dados em painel. Desta forma, todas as observações são tratadas como não correlacionadas para os indivíduos, com erros </w:t>
      </w:r>
      <w:r>
        <w:rPr>
          <w:rFonts w:ascii="Times New Roman" w:eastAsia="Times New Roman" w:hAnsi="Times New Roman" w:cs="Times New Roman"/>
          <w:sz w:val="24"/>
          <w:szCs w:val="24"/>
          <w:highlight w:val="white"/>
        </w:rPr>
        <w:t>homocedásticos</w:t>
      </w:r>
      <w:r>
        <w:rPr>
          <w:rFonts w:ascii="Times New Roman" w:eastAsia="Times New Roman" w:hAnsi="Times New Roman" w:cs="Times New Roman"/>
          <w:color w:val="000000"/>
          <w:sz w:val="24"/>
          <w:szCs w:val="24"/>
          <w:highlight w:val="white"/>
        </w:rPr>
        <w:t xml:space="preserve"> para com os indivíduos.</w:t>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Trata-se, portanto, da forma mais simplista e ingênua pois desconsidera as dimensões de tempo e espaço combinados, ao mesmo tempo que estima a regressão pelo método dos Mínimos Quadrados Ordinários (MQO) (Gujarati e Porter 2011).</w:t>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Para executar este modelo de regressão é necessário utilizar a função chamada plm do pacote </w:t>
      </w:r>
      <w:r>
        <w:rPr>
          <w:rFonts w:ascii="Times New Roman" w:eastAsia="Times New Roman" w:hAnsi="Times New Roman" w:cs="Times New Roman"/>
          <w:b/>
          <w:i/>
          <w:color w:val="000000"/>
          <w:sz w:val="24"/>
          <w:szCs w:val="24"/>
          <w:highlight w:val="white"/>
        </w:rPr>
        <w:t>plm</w:t>
      </w:r>
      <w:r>
        <w:rPr>
          <w:rFonts w:ascii="Times New Roman" w:eastAsia="Times New Roman" w:hAnsi="Times New Roman" w:cs="Times New Roman"/>
          <w:color w:val="000000"/>
          <w:sz w:val="24"/>
          <w:szCs w:val="24"/>
          <w:highlight w:val="white"/>
        </w:rPr>
        <w:t xml:space="preserve"> (Croissant e Millo, 2008), juntamente com a variáveis dependente (no caso o Volume de Crédito Rural) e independentes, indicando a base de dados (</w:t>
      </w:r>
      <w:r>
        <w:rPr>
          <w:rFonts w:ascii="Times New Roman" w:eastAsia="Times New Roman" w:hAnsi="Times New Roman" w:cs="Times New Roman"/>
          <w:i/>
          <w:color w:val="000000"/>
          <w:sz w:val="24"/>
          <w:szCs w:val="24"/>
          <w:highlight w:val="white"/>
        </w:rPr>
        <w:t>data</w:t>
      </w:r>
      <w:r>
        <w:rPr>
          <w:rFonts w:ascii="Times New Roman" w:eastAsia="Times New Roman" w:hAnsi="Times New Roman" w:cs="Times New Roman"/>
          <w:color w:val="000000"/>
          <w:sz w:val="24"/>
          <w:szCs w:val="24"/>
          <w:highlight w:val="white"/>
        </w:rPr>
        <w:t>) e o tipo do modelo de Regressão (“</w:t>
      </w:r>
      <w:r>
        <w:rPr>
          <w:rFonts w:ascii="Times New Roman" w:eastAsia="Times New Roman" w:hAnsi="Times New Roman" w:cs="Times New Roman"/>
          <w:i/>
          <w:color w:val="000000"/>
          <w:sz w:val="24"/>
          <w:szCs w:val="24"/>
          <w:highlight w:val="white"/>
        </w:rPr>
        <w:t>pooling</w:t>
      </w:r>
      <w:r>
        <w:rPr>
          <w:rFonts w:ascii="Times New Roman" w:eastAsia="Times New Roman" w:hAnsi="Times New Roman" w:cs="Times New Roman"/>
          <w:color w:val="000000"/>
          <w:sz w:val="24"/>
          <w:szCs w:val="24"/>
          <w:highlight w:val="white"/>
        </w:rPr>
        <w:t>”).</w:t>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Figura 1</w:t>
      </w:r>
      <w:r>
        <w:rPr>
          <w:rFonts w:ascii="Times New Roman" w:eastAsia="Times New Roman" w:hAnsi="Times New Roman" w:cs="Times New Roman"/>
          <w:color w:val="000000"/>
          <w:sz w:val="24"/>
          <w:szCs w:val="24"/>
          <w:highlight w:val="white"/>
        </w:rPr>
        <w:t>. Código criado na linguagem de Programação R4.4 para realizar o modelo de dados empilhados (Pooled Model).</w:t>
      </w: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r>
        <w:rPr>
          <w:rFonts w:ascii="Times New Roman" w:eastAsia="Times New Roman" w:hAnsi="Times New Roman" w:cs="Times New Roman"/>
          <w:b/>
          <w:noProof/>
          <w:color w:val="3E3F3A"/>
          <w:sz w:val="28"/>
          <w:szCs w:val="28"/>
        </w:rPr>
        <w:drawing>
          <wp:inline distT="0" distB="0" distL="0" distR="0">
            <wp:extent cx="5396230" cy="244538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96230" cy="2445385"/>
                    </a:xfrm>
                    <a:prstGeom prst="rect">
                      <a:avLst/>
                    </a:prstGeom>
                    <a:ln/>
                  </pic:spPr>
                </pic:pic>
              </a:graphicData>
            </a:graphic>
          </wp:inline>
        </w:drawing>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A15678" w:rsidRDefault="00A1567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A15678" w:rsidRDefault="00A1567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Tabela 1. </w:t>
      </w:r>
      <w:r>
        <w:rPr>
          <w:rFonts w:ascii="Times New Roman" w:eastAsia="Times New Roman" w:hAnsi="Times New Roman" w:cs="Times New Roman"/>
          <w:color w:val="000000"/>
          <w:sz w:val="24"/>
          <w:szCs w:val="24"/>
        </w:rPr>
        <w:t xml:space="preserve">Modelo de Regressão em </w:t>
      </w:r>
      <w:r>
        <w:rPr>
          <w:rFonts w:ascii="Times New Roman" w:eastAsia="Times New Roman" w:hAnsi="Times New Roman" w:cs="Times New Roman"/>
          <w:b/>
          <w:color w:val="000000"/>
          <w:sz w:val="24"/>
          <w:szCs w:val="24"/>
        </w:rPr>
        <w:t>Pooled</w:t>
      </w:r>
      <w:r>
        <w:rPr>
          <w:rFonts w:ascii="Times New Roman" w:eastAsia="Times New Roman" w:hAnsi="Times New Roman" w:cs="Times New Roman"/>
          <w:color w:val="000000"/>
          <w:sz w:val="24"/>
          <w:szCs w:val="24"/>
        </w:rPr>
        <w:t xml:space="preserve"> para dos referentes ao Volume de Crédito Rural.</w:t>
      </w:r>
    </w:p>
    <w:tbl>
      <w:tblPr>
        <w:tblStyle w:val="a0"/>
        <w:tblW w:w="9180" w:type="dxa"/>
        <w:tblInd w:w="0" w:type="dxa"/>
        <w:tblLayout w:type="fixed"/>
        <w:tblLook w:val="0400" w:firstRow="0" w:lastRow="0" w:firstColumn="0" w:lastColumn="0" w:noHBand="0" w:noVBand="1"/>
      </w:tblPr>
      <w:tblGrid>
        <w:gridCol w:w="3240"/>
        <w:gridCol w:w="1650"/>
        <w:gridCol w:w="1500"/>
        <w:gridCol w:w="1140"/>
        <w:gridCol w:w="1650"/>
      </w:tblGrid>
      <w:tr w:rsidR="004771F6">
        <w:trPr>
          <w:trHeight w:val="324"/>
        </w:trPr>
        <w:tc>
          <w:tcPr>
            <w:tcW w:w="3240"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65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Estimate</w:t>
            </w:r>
          </w:p>
        </w:tc>
        <w:tc>
          <w:tcPr>
            <w:tcW w:w="150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Std.Error</w:t>
            </w:r>
          </w:p>
        </w:tc>
        <w:tc>
          <w:tcPr>
            <w:tcW w:w="114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T-value</w:t>
            </w:r>
          </w:p>
        </w:tc>
        <w:tc>
          <w:tcPr>
            <w:tcW w:w="1650"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240"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(Intercept)</w:t>
            </w:r>
          </w:p>
        </w:tc>
        <w:tc>
          <w:tcPr>
            <w:tcW w:w="1650" w:type="dxa"/>
            <w:tcBorders>
              <w:top w:val="single" w:sz="12" w:space="0" w:color="000000"/>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1.8527e+07</w:t>
            </w:r>
          </w:p>
        </w:tc>
        <w:tc>
          <w:tcPr>
            <w:tcW w:w="1500" w:type="dxa"/>
            <w:tcBorders>
              <w:top w:val="single" w:sz="12" w:space="0" w:color="000000"/>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3.8484e+06</w:t>
            </w:r>
          </w:p>
        </w:tc>
        <w:tc>
          <w:tcPr>
            <w:tcW w:w="1140" w:type="dxa"/>
            <w:tcBorders>
              <w:top w:val="single" w:sz="12" w:space="0" w:color="000000"/>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4.8143</w:t>
            </w:r>
          </w:p>
        </w:tc>
        <w:tc>
          <w:tcPr>
            <w:tcW w:w="1650" w:type="dxa"/>
            <w:tcBorders>
              <w:top w:val="single" w:sz="12" w:space="0" w:color="000000"/>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2.06e-06 ***</w:t>
            </w:r>
          </w:p>
        </w:tc>
      </w:tr>
      <w:tr w:rsidR="004771F6">
        <w:trPr>
          <w:trHeight w:val="312"/>
        </w:trPr>
        <w:tc>
          <w:tcPr>
            <w:tcW w:w="32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65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-4.7168e+01</w:t>
            </w:r>
          </w:p>
        </w:tc>
        <w:tc>
          <w:tcPr>
            <w:tcW w:w="150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2.5476e+01 </w:t>
            </w:r>
          </w:p>
        </w:tc>
        <w:tc>
          <w:tcPr>
            <w:tcW w:w="114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-1.8515</w:t>
            </w:r>
          </w:p>
        </w:tc>
        <w:tc>
          <w:tcPr>
            <w:tcW w:w="1650"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0.064799 .</w:t>
            </w:r>
          </w:p>
        </w:tc>
      </w:tr>
      <w:tr w:rsidR="004771F6">
        <w:trPr>
          <w:trHeight w:val="312"/>
        </w:trPr>
        <w:tc>
          <w:tcPr>
            <w:tcW w:w="32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65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6.6936e+01</w:t>
            </w:r>
          </w:p>
        </w:tc>
        <w:tc>
          <w:tcPr>
            <w:tcW w:w="150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2.0702e+01</w:t>
            </w:r>
          </w:p>
        </w:tc>
        <w:tc>
          <w:tcPr>
            <w:tcW w:w="114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3.2333</w:t>
            </w:r>
          </w:p>
        </w:tc>
        <w:tc>
          <w:tcPr>
            <w:tcW w:w="1650"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0.001319 **</w:t>
            </w:r>
          </w:p>
        </w:tc>
      </w:tr>
      <w:tr w:rsidR="004771F6">
        <w:trPr>
          <w:trHeight w:val="312"/>
        </w:trPr>
        <w:tc>
          <w:tcPr>
            <w:tcW w:w="32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65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1.8573e+03</w:t>
            </w:r>
          </w:p>
        </w:tc>
        <w:tc>
          <w:tcPr>
            <w:tcW w:w="150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1.3273e+01</w:t>
            </w:r>
          </w:p>
        </w:tc>
        <w:tc>
          <w:tcPr>
            <w:tcW w:w="114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139.9332</w:t>
            </w:r>
          </w:p>
        </w:tc>
        <w:tc>
          <w:tcPr>
            <w:tcW w:w="1650"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2.2e-16 ***</w:t>
            </w:r>
          </w:p>
        </w:tc>
      </w:tr>
      <w:tr w:rsidR="004771F6">
        <w:trPr>
          <w:trHeight w:val="312"/>
        </w:trPr>
        <w:tc>
          <w:tcPr>
            <w:tcW w:w="32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65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1.4694e+05</w:t>
            </w:r>
          </w:p>
        </w:tc>
        <w:tc>
          <w:tcPr>
            <w:tcW w:w="150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1.0322e+05</w:t>
            </w:r>
          </w:p>
        </w:tc>
        <w:tc>
          <w:tcPr>
            <w:tcW w:w="114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1.4236</w:t>
            </w:r>
          </w:p>
        </w:tc>
        <w:tc>
          <w:tcPr>
            <w:tcW w:w="1650"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0.155312 </w:t>
            </w:r>
          </w:p>
        </w:tc>
      </w:tr>
      <w:tr w:rsidR="004771F6">
        <w:trPr>
          <w:trHeight w:val="312"/>
        </w:trPr>
        <w:tc>
          <w:tcPr>
            <w:tcW w:w="32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65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1.1701e+05</w:t>
            </w:r>
          </w:p>
        </w:tc>
        <w:tc>
          <w:tcPr>
            <w:tcW w:w="150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7.4257e+04</w:t>
            </w:r>
          </w:p>
        </w:tc>
        <w:tc>
          <w:tcPr>
            <w:tcW w:w="114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1.5758</w:t>
            </w:r>
          </w:p>
        </w:tc>
        <w:tc>
          <w:tcPr>
            <w:tcW w:w="1650"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0.115815 </w:t>
            </w:r>
          </w:p>
        </w:tc>
      </w:tr>
      <w:tr w:rsidR="004771F6">
        <w:trPr>
          <w:trHeight w:val="312"/>
        </w:trPr>
        <w:tc>
          <w:tcPr>
            <w:tcW w:w="32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Produção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Familiar</w:t>
            </w:r>
          </w:p>
        </w:tc>
        <w:tc>
          <w:tcPr>
            <w:tcW w:w="165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-1.7253e+05</w:t>
            </w:r>
          </w:p>
        </w:tc>
        <w:tc>
          <w:tcPr>
            <w:tcW w:w="150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1.2343e+05</w:t>
            </w:r>
          </w:p>
        </w:tc>
        <w:tc>
          <w:tcPr>
            <w:tcW w:w="114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-1.3977</w:t>
            </w:r>
          </w:p>
        </w:tc>
        <w:tc>
          <w:tcPr>
            <w:tcW w:w="1650"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0.162921 </w:t>
            </w:r>
          </w:p>
        </w:tc>
      </w:tr>
      <w:tr w:rsidR="004771F6">
        <w:trPr>
          <w:trHeight w:val="324"/>
        </w:trPr>
        <w:tc>
          <w:tcPr>
            <w:tcW w:w="3240" w:type="dxa"/>
            <w:tcBorders>
              <w:top w:val="nil"/>
              <w:left w:val="nil"/>
              <w:bottom w:val="single" w:sz="12"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Financiamento de Porte Mini</w:t>
            </w:r>
            <w:r>
              <w:rPr>
                <w:rFonts w:ascii="Times New Roman" w:eastAsia="Times New Roman" w:hAnsi="Times New Roman" w:cs="Times New Roman"/>
                <w:color w:val="000000"/>
                <w:sz w:val="24"/>
                <w:szCs w:val="24"/>
              </w:rPr>
              <w:t xml:space="preserve"> </w:t>
            </w:r>
          </w:p>
        </w:tc>
        <w:tc>
          <w:tcPr>
            <w:tcW w:w="1650" w:type="dxa"/>
            <w:tcBorders>
              <w:top w:val="nil"/>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-1.4408e+0</w:t>
            </w:r>
          </w:p>
        </w:tc>
        <w:tc>
          <w:tcPr>
            <w:tcW w:w="1500" w:type="dxa"/>
            <w:tcBorders>
              <w:top w:val="nil"/>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1.1644e+05</w:t>
            </w:r>
          </w:p>
        </w:tc>
        <w:tc>
          <w:tcPr>
            <w:tcW w:w="1140" w:type="dxa"/>
            <w:tcBorders>
              <w:top w:val="nil"/>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-1.2374</w:t>
            </w:r>
          </w:p>
        </w:tc>
        <w:tc>
          <w:tcPr>
            <w:tcW w:w="1650" w:type="dxa"/>
            <w:tcBorders>
              <w:top w:val="nil"/>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0.216628</w:t>
            </w:r>
          </w:p>
        </w:tc>
      </w:tr>
      <w:tr w:rsidR="004771F6">
        <w:trPr>
          <w:trHeight w:val="324"/>
        </w:trPr>
        <w:tc>
          <w:tcPr>
            <w:tcW w:w="9180" w:type="dxa"/>
            <w:gridSpan w:val="5"/>
            <w:tcBorders>
              <w:top w:val="single" w:sz="12" w:space="0" w:color="000000"/>
              <w:left w:val="nil"/>
              <w:bottom w:val="single" w:sz="8"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9180" w:type="dxa"/>
            <w:gridSpan w:val="5"/>
            <w:tcBorders>
              <w:top w:val="single" w:sz="8" w:space="0" w:color="000000"/>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Total Sum of Squares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5.9969e+19</w:t>
            </w:r>
          </w:p>
        </w:tc>
      </w:tr>
      <w:tr w:rsidR="004771F6">
        <w:trPr>
          <w:trHeight w:val="312"/>
        </w:trPr>
        <w:tc>
          <w:tcPr>
            <w:tcW w:w="9180"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Residual Sum of Squares</w:t>
            </w:r>
            <w:r>
              <w:rPr>
                <w:rFonts w:ascii="Times New Roman" w:eastAsia="Times New Roman" w:hAnsi="Times New Roman" w:cs="Times New Roman"/>
                <w:color w:val="000000"/>
                <w:sz w:val="24"/>
                <w:szCs w:val="24"/>
              </w:rPr>
              <w:t>: 1.249e+18</w:t>
            </w:r>
          </w:p>
        </w:tc>
      </w:tr>
      <w:tr w:rsidR="004771F6">
        <w:trPr>
          <w:trHeight w:val="312"/>
        </w:trPr>
        <w:tc>
          <w:tcPr>
            <w:tcW w:w="9180"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R-Squared</w:t>
            </w:r>
            <w:r>
              <w:rPr>
                <w:rFonts w:ascii="Times New Roman" w:eastAsia="Times New Roman" w:hAnsi="Times New Roman" w:cs="Times New Roman"/>
                <w:color w:val="000000"/>
                <w:sz w:val="24"/>
                <w:szCs w:val="24"/>
              </w:rPr>
              <w:t>: 0.97917</w:t>
            </w:r>
          </w:p>
        </w:tc>
      </w:tr>
      <w:tr w:rsidR="004771F6">
        <w:trPr>
          <w:trHeight w:val="312"/>
        </w:trPr>
        <w:tc>
          <w:tcPr>
            <w:tcW w:w="9180"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Adj. R-Squared</w:t>
            </w:r>
            <w:r>
              <w:rPr>
                <w:rFonts w:ascii="Times New Roman" w:eastAsia="Times New Roman" w:hAnsi="Times New Roman" w:cs="Times New Roman"/>
                <w:color w:val="000000"/>
                <w:sz w:val="24"/>
                <w:szCs w:val="24"/>
              </w:rPr>
              <w:t>: 0.97883</w:t>
            </w:r>
          </w:p>
        </w:tc>
      </w:tr>
      <w:tr w:rsidR="004771F6">
        <w:trPr>
          <w:trHeight w:val="324"/>
        </w:trPr>
        <w:tc>
          <w:tcPr>
            <w:tcW w:w="9180" w:type="dxa"/>
            <w:gridSpan w:val="5"/>
            <w:tcBorders>
              <w:top w:val="nil"/>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F-statistic</w:t>
            </w:r>
            <w:r>
              <w:rPr>
                <w:rFonts w:ascii="Times New Roman" w:eastAsia="Times New Roman" w:hAnsi="Times New Roman" w:cs="Times New Roman"/>
                <w:color w:val="000000"/>
                <w:sz w:val="24"/>
                <w:szCs w:val="24"/>
              </w:rPr>
              <w:t>: 2841.05 on 7 and 423 DF, p-value: &lt; 2.22e-16</w:t>
            </w:r>
          </w:p>
        </w:tc>
      </w:tr>
    </w:tbl>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A76530">
      <w:pPr>
        <w:numPr>
          <w:ilvl w:val="1"/>
          <w:numId w:val="3"/>
        </w:numPr>
        <w:pBdr>
          <w:top w:val="nil"/>
          <w:left w:val="nil"/>
          <w:bottom w:val="nil"/>
          <w:right w:val="nil"/>
          <w:between w:val="nil"/>
        </w:pBdr>
        <w:shd w:val="clear" w:color="auto" w:fill="FFFFFF"/>
        <w:spacing w:after="0" w:line="240" w:lineRule="auto"/>
        <w:ind w:left="567" w:hanging="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lastRenderedPageBreak/>
        <w:t>Modelo de Efeitos Fixos (FE)</w:t>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shd w:val="clear" w:color="auto" w:fill="FCFCFC"/>
        </w:rPr>
        <w:t>O modelo de efeitos fixos é aquele utilizado para analisar o impacto de variáveis ao longo do tempo. Esse modelo considera os valores de interceptos de cada regressão que variam conforme os efeitos de cada companhia e os coeficientes angulares das variáveis independentes em cada equação que são os mesmos para cada Município do estudo. Desta forma, o intercepto da equação difere de Município para Município, mas os efeitos das variáveis independentes são os mesmo sobre a variável dependente.</w:t>
      </w: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000000"/>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Figura 2</w:t>
      </w:r>
      <w:r>
        <w:rPr>
          <w:rFonts w:ascii="Times New Roman" w:eastAsia="Times New Roman" w:hAnsi="Times New Roman" w:cs="Times New Roman"/>
          <w:color w:val="000000"/>
          <w:sz w:val="24"/>
          <w:szCs w:val="24"/>
          <w:highlight w:val="white"/>
        </w:rPr>
        <w:t>. Código criado na linguagem de Programação R4.4 para realizar o modelo de Efeito Fixos (Fixed Effects Model).</w:t>
      </w:r>
    </w:p>
    <w:p w:rsidR="004771F6" w:rsidRDefault="00A76530">
      <w:pPr>
        <w:pBdr>
          <w:top w:val="nil"/>
          <w:left w:val="nil"/>
          <w:bottom w:val="nil"/>
          <w:right w:val="nil"/>
          <w:between w:val="nil"/>
        </w:pBdr>
        <w:shd w:val="clear" w:color="auto" w:fill="FFFFFF"/>
        <w:spacing w:after="0" w:line="240" w:lineRule="auto"/>
        <w:ind w:left="567"/>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396230" cy="151003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396230" cy="1510030"/>
                    </a:xfrm>
                    <a:prstGeom prst="rect">
                      <a:avLst/>
                    </a:prstGeom>
                    <a:ln/>
                  </pic:spPr>
                </pic:pic>
              </a:graphicData>
            </a:graphic>
          </wp:inline>
        </w:drawing>
      </w: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3E3F3A"/>
          <w:sz w:val="24"/>
          <w:szCs w:val="24"/>
        </w:rPr>
      </w:pPr>
      <w:r>
        <w:rPr>
          <w:rFonts w:ascii="Times New Roman" w:eastAsia="Times New Roman" w:hAnsi="Times New Roman" w:cs="Times New Roman"/>
          <w:b/>
          <w:color w:val="000000"/>
          <w:sz w:val="24"/>
          <w:szCs w:val="24"/>
        </w:rPr>
        <w:t xml:space="preserve">Tabela 2. </w:t>
      </w:r>
      <w:r>
        <w:rPr>
          <w:rFonts w:ascii="Times New Roman" w:eastAsia="Times New Roman" w:hAnsi="Times New Roman" w:cs="Times New Roman"/>
          <w:color w:val="000000"/>
          <w:sz w:val="24"/>
          <w:szCs w:val="24"/>
        </w:rPr>
        <w:t xml:space="preserve">Modelo de Regressão em </w:t>
      </w:r>
      <w:r>
        <w:rPr>
          <w:rFonts w:ascii="Times New Roman" w:eastAsia="Times New Roman" w:hAnsi="Times New Roman" w:cs="Times New Roman"/>
          <w:b/>
          <w:color w:val="000000"/>
          <w:sz w:val="24"/>
          <w:szCs w:val="24"/>
        </w:rPr>
        <w:t>Efeitos Fixos</w:t>
      </w:r>
      <w:r>
        <w:rPr>
          <w:rFonts w:ascii="Times New Roman" w:eastAsia="Times New Roman" w:hAnsi="Times New Roman" w:cs="Times New Roman"/>
          <w:color w:val="000000"/>
          <w:sz w:val="24"/>
          <w:szCs w:val="24"/>
        </w:rPr>
        <w:t xml:space="preserve"> para </w:t>
      </w:r>
      <w:r>
        <w:rPr>
          <w:rFonts w:ascii="Times New Roman" w:eastAsia="Times New Roman" w:hAnsi="Times New Roman" w:cs="Times New Roman"/>
          <w:sz w:val="24"/>
          <w:szCs w:val="24"/>
        </w:rPr>
        <w:t>dados</w:t>
      </w:r>
      <w:r>
        <w:rPr>
          <w:rFonts w:ascii="Times New Roman" w:eastAsia="Times New Roman" w:hAnsi="Times New Roman" w:cs="Times New Roman"/>
          <w:color w:val="000000"/>
          <w:sz w:val="24"/>
          <w:szCs w:val="24"/>
        </w:rPr>
        <w:t xml:space="preserve"> referentes ao Volume de Crédito Rural</w:t>
      </w:r>
      <w:r>
        <w:rPr>
          <w:rFonts w:ascii="Times New Roman" w:eastAsia="Times New Roman" w:hAnsi="Times New Roman" w:cs="Times New Roman"/>
          <w:color w:val="3E3F3A"/>
          <w:sz w:val="24"/>
          <w:szCs w:val="24"/>
        </w:rPr>
        <w:t>.</w:t>
      </w:r>
    </w:p>
    <w:tbl>
      <w:tblPr>
        <w:tblStyle w:val="a1"/>
        <w:tblW w:w="8160" w:type="dxa"/>
        <w:tblInd w:w="0" w:type="dxa"/>
        <w:tblLayout w:type="fixed"/>
        <w:tblLook w:val="0400" w:firstRow="0" w:lastRow="0" w:firstColumn="0" w:lastColumn="0" w:noHBand="0" w:noVBand="1"/>
      </w:tblPr>
      <w:tblGrid>
        <w:gridCol w:w="2640"/>
        <w:gridCol w:w="1485"/>
        <w:gridCol w:w="1305"/>
        <w:gridCol w:w="1140"/>
        <w:gridCol w:w="1590"/>
      </w:tblGrid>
      <w:tr w:rsidR="004771F6">
        <w:trPr>
          <w:trHeight w:val="324"/>
        </w:trPr>
        <w:tc>
          <w:tcPr>
            <w:tcW w:w="2640"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Predictors</w:t>
            </w:r>
          </w:p>
        </w:tc>
        <w:tc>
          <w:tcPr>
            <w:tcW w:w="1485"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Estimate</w:t>
            </w:r>
          </w:p>
        </w:tc>
        <w:tc>
          <w:tcPr>
            <w:tcW w:w="1305"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Std.Error</w:t>
            </w:r>
          </w:p>
        </w:tc>
        <w:tc>
          <w:tcPr>
            <w:tcW w:w="114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T-value</w:t>
            </w:r>
          </w:p>
        </w:tc>
        <w:tc>
          <w:tcPr>
            <w:tcW w:w="1590"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2640"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485" w:type="dxa"/>
            <w:tcBorders>
              <w:top w:val="single" w:sz="12" w:space="0" w:color="000000"/>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-2.0597</w:t>
            </w:r>
            <w:r w:rsidR="00A76530">
              <w:rPr>
                <w:rFonts w:ascii="Times New Roman" w:eastAsia="Times New Roman" w:hAnsi="Times New Roman" w:cs="Times New Roman"/>
                <w:color w:val="000000"/>
                <w:sz w:val="24"/>
                <w:szCs w:val="24"/>
              </w:rPr>
              <w:t>e+02</w:t>
            </w:r>
          </w:p>
        </w:tc>
        <w:tc>
          <w:tcPr>
            <w:tcW w:w="1305" w:type="dxa"/>
            <w:tcBorders>
              <w:top w:val="single" w:sz="12" w:space="0" w:color="000000"/>
              <w:left w:val="single" w:sz="12" w:space="0" w:color="000000"/>
              <w:bottom w:val="nil"/>
              <w:right w:val="single" w:sz="12" w:space="0" w:color="000000"/>
            </w:tcBorders>
            <w:shd w:val="clear" w:color="auto" w:fill="auto"/>
            <w:vAlign w:val="bottom"/>
          </w:tcPr>
          <w:p w:rsidR="004771F6" w:rsidRDefault="00092C9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3.5805e+01</w:t>
            </w:r>
          </w:p>
        </w:tc>
        <w:tc>
          <w:tcPr>
            <w:tcW w:w="1140" w:type="dxa"/>
            <w:tcBorders>
              <w:top w:val="single" w:sz="12" w:space="0" w:color="000000"/>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-5.7512</w:t>
            </w:r>
          </w:p>
        </w:tc>
        <w:tc>
          <w:tcPr>
            <w:tcW w:w="1590" w:type="dxa"/>
            <w:tcBorders>
              <w:top w:val="single" w:sz="12" w:space="0" w:color="000000"/>
              <w:left w:val="single" w:sz="12" w:space="0" w:color="000000"/>
              <w:bottom w:val="nil"/>
              <w:right w:val="nil"/>
            </w:tcBorders>
            <w:shd w:val="clear" w:color="auto" w:fill="auto"/>
            <w:vAlign w:val="bottom"/>
          </w:tcPr>
          <w:p w:rsidR="004771F6" w:rsidRDefault="008C131B" w:rsidP="008C131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2.953e-08 ***</w:t>
            </w:r>
          </w:p>
        </w:tc>
      </w:tr>
      <w:tr w:rsidR="004771F6">
        <w:trPr>
          <w:trHeight w:val="312"/>
        </w:trPr>
        <w:tc>
          <w:tcPr>
            <w:tcW w:w="26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48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-3.1657</w:t>
            </w:r>
            <w:r w:rsidR="00A76530">
              <w:rPr>
                <w:rFonts w:ascii="Times New Roman" w:eastAsia="Times New Roman" w:hAnsi="Times New Roman" w:cs="Times New Roman"/>
                <w:color w:val="000000"/>
                <w:sz w:val="24"/>
                <w:szCs w:val="24"/>
              </w:rPr>
              <w:t>e+02</w:t>
            </w:r>
          </w:p>
        </w:tc>
        <w:tc>
          <w:tcPr>
            <w:tcW w:w="130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2.4772</w:t>
            </w:r>
            <w:r w:rsidR="00A76530">
              <w:rPr>
                <w:rFonts w:ascii="Times New Roman" w:eastAsia="Times New Roman" w:hAnsi="Times New Roman" w:cs="Times New Roman"/>
                <w:color w:val="000000"/>
                <w:sz w:val="24"/>
                <w:szCs w:val="24"/>
              </w:rPr>
              <w:t>e+0</w:t>
            </w:r>
            <w:r>
              <w:rPr>
                <w:rFonts w:ascii="Times New Roman" w:eastAsia="Times New Roman" w:hAnsi="Times New Roman" w:cs="Times New Roman"/>
                <w:color w:val="000000"/>
                <w:sz w:val="24"/>
                <w:szCs w:val="24"/>
              </w:rPr>
              <w:t>1</w:t>
            </w:r>
          </w:p>
        </w:tc>
        <w:tc>
          <w:tcPr>
            <w:tcW w:w="1140"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-12.7793</w:t>
            </w:r>
          </w:p>
        </w:tc>
        <w:tc>
          <w:tcPr>
            <w:tcW w:w="1590" w:type="dxa"/>
            <w:tcBorders>
              <w:top w:val="nil"/>
              <w:left w:val="single" w:sz="12" w:space="0" w:color="000000"/>
              <w:bottom w:val="nil"/>
              <w:right w:val="nil"/>
            </w:tcBorders>
            <w:shd w:val="clear" w:color="auto" w:fill="auto"/>
            <w:vAlign w:val="bottom"/>
          </w:tcPr>
          <w:p w:rsidR="004771F6" w:rsidRDefault="008C131B" w:rsidP="008C131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2.2e-16</w:t>
            </w:r>
            <w:r w:rsidR="00A76530">
              <w:rPr>
                <w:rFonts w:ascii="Times New Roman" w:eastAsia="Times New Roman" w:hAnsi="Times New Roman" w:cs="Times New Roman"/>
                <w:color w:val="000000"/>
                <w:sz w:val="24"/>
                <w:szCs w:val="24"/>
              </w:rPr>
              <w:t xml:space="preserve"> ***</w:t>
            </w:r>
          </w:p>
        </w:tc>
      </w:tr>
      <w:tr w:rsidR="004771F6">
        <w:trPr>
          <w:trHeight w:val="312"/>
        </w:trPr>
        <w:tc>
          <w:tcPr>
            <w:tcW w:w="26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48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1.8857</w:t>
            </w:r>
            <w:r w:rsidR="00A76530">
              <w:rPr>
                <w:rFonts w:ascii="Times New Roman" w:eastAsia="Times New Roman" w:hAnsi="Times New Roman" w:cs="Times New Roman"/>
                <w:color w:val="000000"/>
                <w:sz w:val="24"/>
                <w:szCs w:val="24"/>
              </w:rPr>
              <w:t>e+03</w:t>
            </w:r>
          </w:p>
        </w:tc>
        <w:tc>
          <w:tcPr>
            <w:tcW w:w="130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3.8194</w:t>
            </w:r>
            <w:r w:rsidR="00A76530">
              <w:rPr>
                <w:rFonts w:ascii="Times New Roman" w:eastAsia="Times New Roman" w:hAnsi="Times New Roman" w:cs="Times New Roman"/>
                <w:color w:val="000000"/>
                <w:sz w:val="24"/>
                <w:szCs w:val="24"/>
              </w:rPr>
              <w:t>e+00</w:t>
            </w:r>
          </w:p>
        </w:tc>
        <w:tc>
          <w:tcPr>
            <w:tcW w:w="1140"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493.7081</w:t>
            </w:r>
          </w:p>
        </w:tc>
        <w:tc>
          <w:tcPr>
            <w:tcW w:w="1590" w:type="dxa"/>
            <w:tcBorders>
              <w:top w:val="nil"/>
              <w:left w:val="single" w:sz="12" w:space="0" w:color="000000"/>
              <w:bottom w:val="nil"/>
              <w:right w:val="nil"/>
            </w:tcBorders>
            <w:shd w:val="clear" w:color="auto" w:fill="auto"/>
            <w:vAlign w:val="bottom"/>
          </w:tcPr>
          <w:p w:rsidR="004771F6" w:rsidRDefault="00A76530" w:rsidP="008C131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2.2e-16 ***</w:t>
            </w:r>
          </w:p>
        </w:tc>
      </w:tr>
      <w:tr w:rsidR="004771F6">
        <w:trPr>
          <w:trHeight w:val="312"/>
        </w:trPr>
        <w:tc>
          <w:tcPr>
            <w:tcW w:w="26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48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3.0513</w:t>
            </w:r>
            <w:r w:rsidR="00A76530">
              <w:rPr>
                <w:rFonts w:ascii="Times New Roman" w:eastAsia="Times New Roman" w:hAnsi="Times New Roman" w:cs="Times New Roman"/>
                <w:color w:val="000000"/>
                <w:sz w:val="24"/>
                <w:szCs w:val="24"/>
              </w:rPr>
              <w:t>e+05</w:t>
            </w:r>
          </w:p>
        </w:tc>
        <w:tc>
          <w:tcPr>
            <w:tcW w:w="130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6.2581</w:t>
            </w:r>
            <w:r w:rsidR="00A76530">
              <w:rPr>
                <w:rFonts w:ascii="Times New Roman" w:eastAsia="Times New Roman" w:hAnsi="Times New Roman" w:cs="Times New Roman"/>
                <w:color w:val="000000"/>
                <w:sz w:val="24"/>
                <w:szCs w:val="24"/>
              </w:rPr>
              <w:t>e+04</w:t>
            </w:r>
          </w:p>
        </w:tc>
        <w:tc>
          <w:tcPr>
            <w:tcW w:w="1140"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4.8758</w:t>
            </w:r>
          </w:p>
        </w:tc>
        <w:tc>
          <w:tcPr>
            <w:tcW w:w="1590" w:type="dxa"/>
            <w:tcBorders>
              <w:top w:val="nil"/>
              <w:left w:val="single" w:sz="12" w:space="0" w:color="000000"/>
              <w:bottom w:val="nil"/>
              <w:right w:val="nil"/>
            </w:tcBorders>
            <w:shd w:val="clear" w:color="auto" w:fill="auto"/>
            <w:vAlign w:val="bottom"/>
          </w:tcPr>
          <w:p w:rsidR="004771F6" w:rsidRDefault="008C131B" w:rsidP="008C131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2.087e-06</w:t>
            </w:r>
            <w:r w:rsidR="00A76530">
              <w:rPr>
                <w:rFonts w:ascii="Times New Roman" w:eastAsia="Times New Roman" w:hAnsi="Times New Roman" w:cs="Times New Roman"/>
                <w:color w:val="000000"/>
                <w:sz w:val="24"/>
                <w:szCs w:val="24"/>
              </w:rPr>
              <w:t xml:space="preserve"> ***</w:t>
            </w:r>
          </w:p>
        </w:tc>
      </w:tr>
      <w:tr w:rsidR="004771F6">
        <w:trPr>
          <w:trHeight w:val="312"/>
        </w:trPr>
        <w:tc>
          <w:tcPr>
            <w:tcW w:w="264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Produção_Familiar</w:t>
            </w:r>
          </w:p>
        </w:tc>
        <w:tc>
          <w:tcPr>
            <w:tcW w:w="148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-1.5095</w:t>
            </w:r>
            <w:r w:rsidR="00A76530">
              <w:rPr>
                <w:rFonts w:ascii="Times New Roman" w:eastAsia="Times New Roman" w:hAnsi="Times New Roman" w:cs="Times New Roman"/>
                <w:color w:val="000000"/>
                <w:sz w:val="24"/>
                <w:szCs w:val="24"/>
              </w:rPr>
              <w:t>e+04</w:t>
            </w:r>
          </w:p>
        </w:tc>
        <w:tc>
          <w:tcPr>
            <w:tcW w:w="1305"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2.4608e+04</w:t>
            </w:r>
          </w:p>
        </w:tc>
        <w:tc>
          <w:tcPr>
            <w:tcW w:w="1140" w:type="dxa"/>
            <w:tcBorders>
              <w:top w:val="nil"/>
              <w:left w:val="single" w:sz="12" w:space="0" w:color="000000"/>
              <w:bottom w:val="nil"/>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-0.6134</w:t>
            </w:r>
          </w:p>
        </w:tc>
        <w:tc>
          <w:tcPr>
            <w:tcW w:w="1590" w:type="dxa"/>
            <w:tcBorders>
              <w:top w:val="nil"/>
              <w:left w:val="single" w:sz="12" w:space="0" w:color="000000"/>
              <w:bottom w:val="nil"/>
              <w:right w:val="nil"/>
            </w:tcBorders>
            <w:shd w:val="clear" w:color="auto" w:fill="auto"/>
            <w:vAlign w:val="bottom"/>
          </w:tcPr>
          <w:p w:rsidR="004771F6" w:rsidRDefault="00B4300D" w:rsidP="008C131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0.540256</w:t>
            </w:r>
          </w:p>
        </w:tc>
      </w:tr>
      <w:tr w:rsidR="004771F6">
        <w:trPr>
          <w:trHeight w:val="324"/>
        </w:trPr>
        <w:tc>
          <w:tcPr>
            <w:tcW w:w="2640" w:type="dxa"/>
            <w:tcBorders>
              <w:top w:val="nil"/>
              <w:left w:val="nil"/>
              <w:bottom w:val="single" w:sz="12"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Financiamento Pequeno</w:t>
            </w:r>
          </w:p>
        </w:tc>
        <w:tc>
          <w:tcPr>
            <w:tcW w:w="1485" w:type="dxa"/>
            <w:tcBorders>
              <w:top w:val="nil"/>
              <w:left w:val="single" w:sz="12" w:space="0" w:color="000000"/>
              <w:bottom w:val="single" w:sz="12" w:space="0" w:color="000000"/>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-3.2861</w:t>
            </w:r>
            <w:r w:rsidR="00A76530">
              <w:rPr>
                <w:rFonts w:ascii="Times New Roman" w:eastAsia="Times New Roman" w:hAnsi="Times New Roman" w:cs="Times New Roman"/>
                <w:color w:val="000000"/>
                <w:sz w:val="24"/>
                <w:szCs w:val="24"/>
              </w:rPr>
              <w:t>e+05</w:t>
            </w:r>
          </w:p>
        </w:tc>
        <w:tc>
          <w:tcPr>
            <w:tcW w:w="1305" w:type="dxa"/>
            <w:tcBorders>
              <w:top w:val="nil"/>
              <w:left w:val="single" w:sz="12" w:space="0" w:color="000000"/>
              <w:bottom w:val="single" w:sz="12" w:space="0" w:color="000000"/>
              <w:right w:val="single" w:sz="12" w:space="0" w:color="000000"/>
            </w:tcBorders>
            <w:shd w:val="clear" w:color="auto" w:fill="auto"/>
            <w:vAlign w:val="bottom"/>
          </w:tcPr>
          <w:p w:rsidR="004771F6" w:rsidRDefault="00092C9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1.1910e+05</w:t>
            </w:r>
            <w:r w:rsidR="00A76530">
              <w:rPr>
                <w:rFonts w:ascii="Times New Roman" w:eastAsia="Times New Roman" w:hAnsi="Times New Roman" w:cs="Times New Roman"/>
                <w:color w:val="000000"/>
                <w:sz w:val="24"/>
                <w:szCs w:val="24"/>
              </w:rPr>
              <w:t xml:space="preserve"> </w:t>
            </w:r>
          </w:p>
        </w:tc>
        <w:tc>
          <w:tcPr>
            <w:tcW w:w="1140" w:type="dxa"/>
            <w:tcBorders>
              <w:top w:val="nil"/>
              <w:left w:val="single" w:sz="12" w:space="0" w:color="000000"/>
              <w:bottom w:val="single" w:sz="12" w:space="0" w:color="000000"/>
              <w:right w:val="single" w:sz="12" w:space="0" w:color="000000"/>
            </w:tcBorders>
            <w:shd w:val="clear" w:color="auto" w:fill="auto"/>
            <w:vAlign w:val="bottom"/>
          </w:tcPr>
          <w:p w:rsidR="004771F6" w:rsidRDefault="00092C9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-2.7591</w:t>
            </w:r>
          </w:p>
        </w:tc>
        <w:tc>
          <w:tcPr>
            <w:tcW w:w="1590" w:type="dxa"/>
            <w:tcBorders>
              <w:top w:val="nil"/>
              <w:left w:val="single" w:sz="12" w:space="0" w:color="000000"/>
              <w:bottom w:val="single" w:sz="12" w:space="0" w:color="000000"/>
              <w:right w:val="nil"/>
            </w:tcBorders>
            <w:shd w:val="clear" w:color="auto" w:fill="auto"/>
            <w:vAlign w:val="bottom"/>
          </w:tcPr>
          <w:p w:rsidR="004771F6" w:rsidRDefault="00B4300D" w:rsidP="008C131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0.006289</w:t>
            </w:r>
            <w:r w:rsidR="00A76530">
              <w:rPr>
                <w:rFonts w:ascii="Times New Roman" w:eastAsia="Times New Roman" w:hAnsi="Times New Roman" w:cs="Times New Roman"/>
                <w:color w:val="000000"/>
                <w:sz w:val="24"/>
                <w:szCs w:val="24"/>
              </w:rPr>
              <w:t xml:space="preserve"> **</w:t>
            </w:r>
          </w:p>
        </w:tc>
      </w:tr>
      <w:tr w:rsidR="004771F6">
        <w:trPr>
          <w:trHeight w:val="324"/>
        </w:trPr>
        <w:tc>
          <w:tcPr>
            <w:tcW w:w="8160" w:type="dxa"/>
            <w:gridSpan w:val="5"/>
            <w:tcBorders>
              <w:top w:val="single" w:sz="12" w:space="0" w:color="000000"/>
              <w:left w:val="nil"/>
              <w:bottom w:val="single" w:sz="8"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8160" w:type="dxa"/>
            <w:gridSpan w:val="5"/>
            <w:tcBorders>
              <w:top w:val="single" w:sz="8" w:space="0" w:color="000000"/>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Total Sum of Squares</w:t>
            </w:r>
            <w:r w:rsidR="00DB4EC8">
              <w:rPr>
                <w:rFonts w:ascii="Times New Roman" w:eastAsia="Times New Roman" w:hAnsi="Times New Roman" w:cs="Times New Roman"/>
                <w:color w:val="000000"/>
                <w:sz w:val="24"/>
                <w:szCs w:val="24"/>
              </w:rPr>
              <w:t>:    4.9349e+12</w:t>
            </w:r>
          </w:p>
        </w:tc>
      </w:tr>
      <w:tr w:rsidR="004771F6">
        <w:trPr>
          <w:trHeight w:val="312"/>
        </w:trPr>
        <w:tc>
          <w:tcPr>
            <w:tcW w:w="8160"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Residual Sum of Squares</w:t>
            </w:r>
            <w:r w:rsidR="00DB4EC8">
              <w:rPr>
                <w:rFonts w:ascii="Times New Roman" w:eastAsia="Times New Roman" w:hAnsi="Times New Roman" w:cs="Times New Roman"/>
                <w:color w:val="000000"/>
                <w:sz w:val="24"/>
                <w:szCs w:val="24"/>
              </w:rPr>
              <w:t>: 1.8454e+11</w:t>
            </w:r>
          </w:p>
        </w:tc>
      </w:tr>
      <w:tr w:rsidR="004771F6">
        <w:trPr>
          <w:trHeight w:val="312"/>
        </w:trPr>
        <w:tc>
          <w:tcPr>
            <w:tcW w:w="8160"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R-Squared</w:t>
            </w:r>
            <w:r w:rsidR="00DB4EC8">
              <w:rPr>
                <w:rFonts w:ascii="Times New Roman" w:eastAsia="Times New Roman" w:hAnsi="Times New Roman" w:cs="Times New Roman"/>
                <w:color w:val="000000"/>
                <w:sz w:val="24"/>
                <w:szCs w:val="24"/>
              </w:rPr>
              <w:t>: 0.96</w:t>
            </w:r>
          </w:p>
        </w:tc>
      </w:tr>
      <w:tr w:rsidR="004771F6">
        <w:trPr>
          <w:trHeight w:val="312"/>
        </w:trPr>
        <w:tc>
          <w:tcPr>
            <w:tcW w:w="8160" w:type="dxa"/>
            <w:gridSpan w:val="5"/>
            <w:tcBorders>
              <w:top w:val="nil"/>
              <w:left w:val="nil"/>
              <w:bottom w:val="nil"/>
              <w:right w:val="nil"/>
            </w:tcBorders>
            <w:shd w:val="clear" w:color="auto" w:fill="auto"/>
            <w:vAlign w:val="bottom"/>
          </w:tcPr>
          <w:p w:rsidR="004771F6" w:rsidRPr="00DB4EC8"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Adj. R-Squared</w:t>
            </w:r>
            <w:r w:rsidR="00DB4EC8">
              <w:rPr>
                <w:rFonts w:ascii="Times New Roman" w:eastAsia="Times New Roman" w:hAnsi="Times New Roman" w:cs="Times New Roman"/>
                <w:color w:val="000000"/>
                <w:sz w:val="24"/>
                <w:szCs w:val="24"/>
              </w:rPr>
              <w:t>: 0.9</w:t>
            </w:r>
            <w:r>
              <w:rPr>
                <w:rFonts w:ascii="Times New Roman" w:eastAsia="Times New Roman" w:hAnsi="Times New Roman" w:cs="Times New Roman"/>
                <w:sz w:val="24"/>
                <w:szCs w:val="24"/>
              </w:rPr>
              <w:t>5</w:t>
            </w:r>
          </w:p>
        </w:tc>
      </w:tr>
      <w:tr w:rsidR="004771F6">
        <w:trPr>
          <w:trHeight w:val="324"/>
        </w:trPr>
        <w:tc>
          <w:tcPr>
            <w:tcW w:w="8160" w:type="dxa"/>
            <w:gridSpan w:val="5"/>
            <w:tcBorders>
              <w:top w:val="nil"/>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F-statistic</w:t>
            </w:r>
            <w:r w:rsidR="00DB4EC8">
              <w:rPr>
                <w:rFonts w:ascii="Times New Roman" w:eastAsia="Times New Roman" w:hAnsi="Times New Roman" w:cs="Times New Roman"/>
                <w:color w:val="000000"/>
                <w:sz w:val="24"/>
                <w:szCs w:val="24"/>
              </w:rPr>
              <w:t>: 124</w:t>
            </w:r>
            <w:r>
              <w:rPr>
                <w:rFonts w:ascii="Times New Roman" w:eastAsia="Times New Roman" w:hAnsi="Times New Roman" w:cs="Times New Roman"/>
                <w:color w:val="000000"/>
                <w:sz w:val="24"/>
                <w:szCs w:val="24"/>
              </w:rPr>
              <w:t>7</w:t>
            </w:r>
            <w:r w:rsidR="007461D5">
              <w:rPr>
                <w:rFonts w:ascii="Times New Roman" w:eastAsia="Times New Roman" w:hAnsi="Times New Roman" w:cs="Times New Roman"/>
                <w:color w:val="000000"/>
                <w:sz w:val="24"/>
                <w:szCs w:val="24"/>
              </w:rPr>
              <w:t>9.8 on 6</w:t>
            </w:r>
            <w:r w:rsidR="00DB4EC8">
              <w:rPr>
                <w:rFonts w:ascii="Times New Roman" w:eastAsia="Times New Roman" w:hAnsi="Times New Roman" w:cs="Times New Roman"/>
                <w:color w:val="000000"/>
                <w:sz w:val="24"/>
                <w:szCs w:val="24"/>
              </w:rPr>
              <w:t xml:space="preserve"> and 219</w:t>
            </w:r>
            <w:r>
              <w:rPr>
                <w:rFonts w:ascii="Times New Roman" w:eastAsia="Times New Roman" w:hAnsi="Times New Roman" w:cs="Times New Roman"/>
                <w:color w:val="000000"/>
                <w:sz w:val="24"/>
                <w:szCs w:val="24"/>
              </w:rPr>
              <w:t xml:space="preserve"> DF, p-value: &lt; 2.22e-16</w:t>
            </w:r>
          </w:p>
        </w:tc>
      </w:tr>
    </w:tbl>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ind w:left="567"/>
        <w:jc w:val="both"/>
        <w:rPr>
          <w:rFonts w:ascii="Times New Roman" w:eastAsia="Times New Roman" w:hAnsi="Times New Roman" w:cs="Times New Roman"/>
          <w:b/>
          <w:color w:val="3E3F3A"/>
          <w:sz w:val="28"/>
          <w:szCs w:val="28"/>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7461D5" w:rsidRDefault="007461D5">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3E3F3A"/>
          <w:sz w:val="28"/>
          <w:szCs w:val="28"/>
        </w:rPr>
      </w:pPr>
    </w:p>
    <w:p w:rsidR="004771F6" w:rsidRDefault="00A76530">
      <w:pPr>
        <w:numPr>
          <w:ilvl w:val="1"/>
          <w:numId w:val="3"/>
        </w:numPr>
        <w:pBdr>
          <w:top w:val="nil"/>
          <w:left w:val="nil"/>
          <w:bottom w:val="nil"/>
          <w:right w:val="nil"/>
          <w:between w:val="nil"/>
        </w:pBdr>
        <w:shd w:val="clear" w:color="auto" w:fill="FFFFFF"/>
        <w:spacing w:after="0" w:line="240" w:lineRule="auto"/>
        <w:ind w:left="567" w:hanging="567"/>
        <w:jc w:val="both"/>
        <w:rPr>
          <w:rFonts w:ascii="Times New Roman" w:eastAsia="Times New Roman" w:hAnsi="Times New Roman" w:cs="Times New Roman"/>
          <w:b/>
          <w:color w:val="3E3F3A"/>
          <w:sz w:val="28"/>
          <w:szCs w:val="28"/>
        </w:rPr>
      </w:pPr>
      <w:r>
        <w:rPr>
          <w:rFonts w:ascii="Times New Roman" w:eastAsia="Times New Roman" w:hAnsi="Times New Roman" w:cs="Times New Roman"/>
          <w:b/>
          <w:color w:val="000000"/>
          <w:sz w:val="24"/>
          <w:szCs w:val="24"/>
        </w:rPr>
        <w:lastRenderedPageBreak/>
        <w:t>Modelo de Efeitos Aleatórios (RE)</w:t>
      </w: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shd w:val="clear" w:color="auto" w:fill="FCFCFC"/>
        </w:rPr>
        <w:t>O modelo de efeitos aleatórios, é aquele com efeitos aleatórios onde incluem variações dentro e entre as entidades. No modelo de regressão com efeitos aleatórios, os efeitos individuais dos Municípios são considerados variáveis aleatórias, ao contrário do modelo de efeitos fixos. Esse modelo estatístico apresenta alguma forma de variação aleatória.</w:t>
      </w: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Figura 3</w:t>
      </w:r>
      <w:r>
        <w:rPr>
          <w:rFonts w:ascii="Times New Roman" w:eastAsia="Times New Roman" w:hAnsi="Times New Roman" w:cs="Times New Roman"/>
          <w:color w:val="000000"/>
          <w:sz w:val="24"/>
          <w:szCs w:val="24"/>
          <w:highlight w:val="white"/>
        </w:rPr>
        <w:t>. Código criado na linguagem de Programação R4.4 para realizar o modelo de Efeito Aleatório (Randon Model).</w:t>
      </w: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extent cx="5396230" cy="1447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96230" cy="1447800"/>
                    </a:xfrm>
                    <a:prstGeom prst="rect">
                      <a:avLst/>
                    </a:prstGeom>
                    <a:ln/>
                  </pic:spPr>
                </pic:pic>
              </a:graphicData>
            </a:graphic>
          </wp:inline>
        </w:drawing>
      </w: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highlight w:val="white"/>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3. </w:t>
      </w:r>
      <w:r>
        <w:rPr>
          <w:rFonts w:ascii="Times New Roman" w:eastAsia="Times New Roman" w:hAnsi="Times New Roman" w:cs="Times New Roman"/>
          <w:color w:val="000000"/>
          <w:sz w:val="24"/>
          <w:szCs w:val="24"/>
        </w:rPr>
        <w:t xml:space="preserve">Modelo de Regressão em </w:t>
      </w:r>
      <w:r>
        <w:rPr>
          <w:rFonts w:ascii="Times New Roman" w:eastAsia="Times New Roman" w:hAnsi="Times New Roman" w:cs="Times New Roman"/>
          <w:b/>
          <w:color w:val="000000"/>
          <w:sz w:val="24"/>
          <w:szCs w:val="24"/>
        </w:rPr>
        <w:t>Efeitos Aleatórios</w:t>
      </w:r>
      <w:r>
        <w:rPr>
          <w:rFonts w:ascii="Times New Roman" w:eastAsia="Times New Roman" w:hAnsi="Times New Roman" w:cs="Times New Roman"/>
          <w:color w:val="000000"/>
          <w:sz w:val="24"/>
          <w:szCs w:val="24"/>
        </w:rPr>
        <w:t xml:space="preserve"> para dados referentes ao Volume de Crédito Rural.</w:t>
      </w:r>
    </w:p>
    <w:tbl>
      <w:tblPr>
        <w:tblStyle w:val="a2"/>
        <w:tblW w:w="8888" w:type="dxa"/>
        <w:tblInd w:w="0" w:type="dxa"/>
        <w:tblLayout w:type="fixed"/>
        <w:tblLook w:val="0400" w:firstRow="0" w:lastRow="0" w:firstColumn="0" w:lastColumn="0" w:noHBand="0" w:noVBand="1"/>
      </w:tblPr>
      <w:tblGrid>
        <w:gridCol w:w="3119"/>
        <w:gridCol w:w="1542"/>
        <w:gridCol w:w="1417"/>
        <w:gridCol w:w="1160"/>
        <w:gridCol w:w="1650"/>
      </w:tblGrid>
      <w:tr w:rsidR="004771F6" w:rsidTr="007461D5">
        <w:trPr>
          <w:trHeight w:val="324"/>
        </w:trPr>
        <w:tc>
          <w:tcPr>
            <w:tcW w:w="3119"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542"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Estimate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Std.Error</w:t>
            </w:r>
          </w:p>
        </w:tc>
        <w:tc>
          <w:tcPr>
            <w:tcW w:w="116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Z-value</w:t>
            </w:r>
          </w:p>
        </w:tc>
        <w:tc>
          <w:tcPr>
            <w:tcW w:w="1647"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rsidTr="007461D5">
        <w:trPr>
          <w:trHeight w:val="312"/>
        </w:trPr>
        <w:tc>
          <w:tcPr>
            <w:tcW w:w="3119"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(Intercept)</w:t>
            </w:r>
          </w:p>
        </w:tc>
        <w:tc>
          <w:tcPr>
            <w:tcW w:w="1542" w:type="dxa"/>
            <w:tcBorders>
              <w:top w:val="single" w:sz="12" w:space="0" w:color="000000"/>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1.1929e+07</w:t>
            </w:r>
          </w:p>
        </w:tc>
        <w:tc>
          <w:tcPr>
            <w:tcW w:w="1417" w:type="dxa"/>
            <w:tcBorders>
              <w:top w:val="single" w:sz="12" w:space="0" w:color="000000"/>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2.3082e+06</w:t>
            </w:r>
          </w:p>
        </w:tc>
        <w:tc>
          <w:tcPr>
            <w:tcW w:w="1160" w:type="dxa"/>
            <w:tcBorders>
              <w:top w:val="single" w:sz="12" w:space="0" w:color="000000"/>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5.1683</w:t>
            </w:r>
          </w:p>
        </w:tc>
        <w:tc>
          <w:tcPr>
            <w:tcW w:w="1647" w:type="dxa"/>
            <w:tcBorders>
              <w:top w:val="single" w:sz="12" w:space="0" w:color="000000"/>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2.363e-07 ***</w:t>
            </w:r>
          </w:p>
        </w:tc>
      </w:tr>
      <w:tr w:rsidR="004771F6" w:rsidTr="007461D5">
        <w:trPr>
          <w:trHeight w:val="312"/>
        </w:trPr>
        <w:tc>
          <w:tcPr>
            <w:tcW w:w="3119" w:type="dxa"/>
            <w:tcBorders>
              <w:top w:val="nil"/>
              <w:left w:val="nil"/>
              <w:bottom w:val="nil"/>
              <w:right w:val="single" w:sz="12" w:space="0" w:color="000000"/>
            </w:tcBorders>
            <w:shd w:val="clear" w:color="auto" w:fill="auto"/>
            <w:vAlign w:val="bottom"/>
          </w:tcPr>
          <w:p w:rsidR="004771F6" w:rsidRDefault="007461D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Escore do </w:t>
            </w:r>
            <w:r w:rsidR="00A76530">
              <w:rPr>
                <w:rFonts w:ascii="Times New Roman" w:eastAsia="Times New Roman" w:hAnsi="Times New Roman" w:cs="Times New Roman"/>
                <w:color w:val="000000"/>
                <w:sz w:val="24"/>
                <w:szCs w:val="24"/>
              </w:rPr>
              <w:t>Fator</w:t>
            </w:r>
            <w:r>
              <w:rPr>
                <w:rFonts w:ascii="Times New Roman" w:eastAsia="Times New Roman" w:hAnsi="Times New Roman" w:cs="Times New Roman"/>
                <w:color w:val="000000"/>
                <w:sz w:val="24"/>
                <w:szCs w:val="24"/>
              </w:rPr>
              <w:t xml:space="preserve"> </w:t>
            </w:r>
            <w:r w:rsidR="00A76530">
              <w:rPr>
                <w:rFonts w:ascii="Times New Roman" w:eastAsia="Times New Roman" w:hAnsi="Times New Roman" w:cs="Times New Roman"/>
                <w:color w:val="000000"/>
                <w:sz w:val="24"/>
                <w:szCs w:val="24"/>
              </w:rPr>
              <w:t xml:space="preserve">1   </w:t>
            </w:r>
          </w:p>
        </w:tc>
        <w:tc>
          <w:tcPr>
            <w:tcW w:w="1542"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-2.3589e+01</w:t>
            </w:r>
          </w:p>
        </w:tc>
        <w:tc>
          <w:tcPr>
            <w:tcW w:w="1417"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1.9782e+01</w:t>
            </w:r>
          </w:p>
        </w:tc>
        <w:tc>
          <w:tcPr>
            <w:tcW w:w="116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-1.1924</w:t>
            </w:r>
          </w:p>
        </w:tc>
        <w:tc>
          <w:tcPr>
            <w:tcW w:w="1647"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0.233104</w:t>
            </w:r>
          </w:p>
        </w:tc>
      </w:tr>
      <w:tr w:rsidR="004771F6" w:rsidTr="007461D5">
        <w:trPr>
          <w:trHeight w:val="312"/>
        </w:trPr>
        <w:tc>
          <w:tcPr>
            <w:tcW w:w="3119" w:type="dxa"/>
            <w:tcBorders>
              <w:top w:val="nil"/>
              <w:left w:val="nil"/>
              <w:bottom w:val="nil"/>
              <w:right w:val="single" w:sz="12" w:space="0" w:color="000000"/>
            </w:tcBorders>
            <w:shd w:val="clear" w:color="auto" w:fill="auto"/>
            <w:vAlign w:val="bottom"/>
          </w:tcPr>
          <w:p w:rsidR="004771F6" w:rsidRDefault="007461D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Escore do </w:t>
            </w:r>
            <w:r w:rsidR="00A76530">
              <w:rPr>
                <w:rFonts w:ascii="Times New Roman" w:eastAsia="Times New Roman" w:hAnsi="Times New Roman" w:cs="Times New Roman"/>
                <w:color w:val="000000"/>
                <w:sz w:val="24"/>
                <w:szCs w:val="24"/>
              </w:rPr>
              <w:t>Fator</w:t>
            </w:r>
            <w:r>
              <w:rPr>
                <w:rFonts w:ascii="Times New Roman" w:eastAsia="Times New Roman" w:hAnsi="Times New Roman" w:cs="Times New Roman"/>
                <w:color w:val="000000"/>
                <w:sz w:val="24"/>
                <w:szCs w:val="24"/>
              </w:rPr>
              <w:t xml:space="preserve"> </w:t>
            </w:r>
            <w:r w:rsidR="00A76530">
              <w:rPr>
                <w:rFonts w:ascii="Times New Roman" w:eastAsia="Times New Roman" w:hAnsi="Times New Roman" w:cs="Times New Roman"/>
                <w:color w:val="000000"/>
                <w:sz w:val="24"/>
                <w:szCs w:val="24"/>
              </w:rPr>
              <w:t>2</w:t>
            </w:r>
          </w:p>
        </w:tc>
        <w:tc>
          <w:tcPr>
            <w:tcW w:w="1542"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1.5936e+02</w:t>
            </w:r>
          </w:p>
        </w:tc>
        <w:tc>
          <w:tcPr>
            <w:tcW w:w="1417"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1.5780e+01</w:t>
            </w:r>
          </w:p>
        </w:tc>
        <w:tc>
          <w:tcPr>
            <w:tcW w:w="116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-10.0992</w:t>
            </w:r>
          </w:p>
        </w:tc>
        <w:tc>
          <w:tcPr>
            <w:tcW w:w="1647"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2.2e-16 ***</w:t>
            </w:r>
          </w:p>
        </w:tc>
      </w:tr>
      <w:tr w:rsidR="004771F6" w:rsidTr="007461D5">
        <w:trPr>
          <w:trHeight w:val="312"/>
        </w:trPr>
        <w:tc>
          <w:tcPr>
            <w:tcW w:w="3119"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Escore Fator 3</w:t>
            </w:r>
          </w:p>
        </w:tc>
        <w:tc>
          <w:tcPr>
            <w:tcW w:w="1542"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1.8728e+03 </w:t>
            </w:r>
          </w:p>
        </w:tc>
        <w:tc>
          <w:tcPr>
            <w:tcW w:w="1417"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6.0527e+00</w:t>
            </w:r>
          </w:p>
        </w:tc>
        <w:tc>
          <w:tcPr>
            <w:tcW w:w="116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309.4055</w:t>
            </w:r>
          </w:p>
        </w:tc>
        <w:tc>
          <w:tcPr>
            <w:tcW w:w="1647"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2.2e-16 ***</w:t>
            </w:r>
          </w:p>
        </w:tc>
      </w:tr>
      <w:tr w:rsidR="004771F6" w:rsidTr="007461D5">
        <w:trPr>
          <w:trHeight w:val="312"/>
        </w:trPr>
        <w:tc>
          <w:tcPr>
            <w:tcW w:w="3119" w:type="dxa"/>
            <w:tcBorders>
              <w:top w:val="nil"/>
              <w:left w:val="nil"/>
              <w:bottom w:val="nil"/>
              <w:right w:val="single" w:sz="12" w:space="0" w:color="000000"/>
            </w:tcBorders>
            <w:shd w:val="clear" w:color="auto" w:fill="auto"/>
            <w:vAlign w:val="bottom"/>
          </w:tcPr>
          <w:p w:rsidR="004771F6" w:rsidRDefault="007461D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 Física</w:t>
            </w:r>
            <w:r w:rsidR="00A76530">
              <w:rPr>
                <w:rFonts w:ascii="Times New Roman" w:eastAsia="Times New Roman" w:hAnsi="Times New Roman" w:cs="Times New Roman"/>
                <w:color w:val="000000"/>
                <w:sz w:val="24"/>
                <w:szCs w:val="24"/>
              </w:rPr>
              <w:t xml:space="preserve"> </w:t>
            </w:r>
          </w:p>
        </w:tc>
        <w:tc>
          <w:tcPr>
            <w:tcW w:w="1542"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2.4214e+05</w:t>
            </w:r>
          </w:p>
        </w:tc>
        <w:tc>
          <w:tcPr>
            <w:tcW w:w="1417"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3.8795e+04 </w:t>
            </w:r>
          </w:p>
        </w:tc>
        <w:tc>
          <w:tcPr>
            <w:tcW w:w="116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6.2415</w:t>
            </w:r>
          </w:p>
        </w:tc>
        <w:tc>
          <w:tcPr>
            <w:tcW w:w="1647"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4.334e-10 ***</w:t>
            </w:r>
          </w:p>
        </w:tc>
      </w:tr>
      <w:tr w:rsidR="004771F6" w:rsidTr="007461D5">
        <w:trPr>
          <w:trHeight w:val="312"/>
        </w:trPr>
        <w:tc>
          <w:tcPr>
            <w:tcW w:w="3119" w:type="dxa"/>
            <w:tcBorders>
              <w:top w:val="nil"/>
              <w:left w:val="nil"/>
              <w:bottom w:val="nil"/>
              <w:right w:val="single" w:sz="12" w:space="0" w:color="000000"/>
            </w:tcBorders>
            <w:shd w:val="clear" w:color="auto" w:fill="auto"/>
            <w:vAlign w:val="bottom"/>
          </w:tcPr>
          <w:p w:rsidR="004771F6" w:rsidRDefault="007461D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Pessoa </w:t>
            </w:r>
            <w:r w:rsidR="00A76530">
              <w:rPr>
                <w:rFonts w:ascii="Times New Roman" w:eastAsia="Times New Roman" w:hAnsi="Times New Roman" w:cs="Times New Roman"/>
                <w:color w:val="000000"/>
                <w:sz w:val="24"/>
                <w:szCs w:val="24"/>
              </w:rPr>
              <w:t>Jurídica</w:t>
            </w:r>
          </w:p>
        </w:tc>
        <w:tc>
          <w:tcPr>
            <w:tcW w:w="1542"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1.1255e+05</w:t>
            </w:r>
          </w:p>
        </w:tc>
        <w:tc>
          <w:tcPr>
            <w:tcW w:w="1417"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3.6976e+04</w:t>
            </w:r>
          </w:p>
        </w:tc>
        <w:tc>
          <w:tcPr>
            <w:tcW w:w="1160" w:type="dxa"/>
            <w:tcBorders>
              <w:top w:val="nil"/>
              <w:left w:val="single" w:sz="12" w:space="0" w:color="000000"/>
              <w:bottom w:val="nil"/>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3.0438</w:t>
            </w:r>
          </w:p>
        </w:tc>
        <w:tc>
          <w:tcPr>
            <w:tcW w:w="1647" w:type="dxa"/>
            <w:tcBorders>
              <w:top w:val="nil"/>
              <w:left w:val="single" w:sz="12" w:space="0" w:color="000000"/>
              <w:bottom w:val="nil"/>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0.002336 ** </w:t>
            </w:r>
          </w:p>
        </w:tc>
      </w:tr>
      <w:tr w:rsidR="004771F6" w:rsidTr="007461D5">
        <w:trPr>
          <w:trHeight w:val="324"/>
        </w:trPr>
        <w:tc>
          <w:tcPr>
            <w:tcW w:w="3119" w:type="dxa"/>
            <w:tcBorders>
              <w:top w:val="nil"/>
              <w:left w:val="nil"/>
              <w:bottom w:val="single" w:sz="12"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Financ</w:t>
            </w:r>
            <w:r w:rsidR="007461D5">
              <w:rPr>
                <w:rFonts w:ascii="Times New Roman" w:eastAsia="Times New Roman" w:hAnsi="Times New Roman" w:cs="Times New Roman"/>
                <w:sz w:val="24"/>
                <w:szCs w:val="24"/>
              </w:rPr>
              <w:t xml:space="preserve">iamento de Porte </w:t>
            </w:r>
            <w:r>
              <w:rPr>
                <w:rFonts w:ascii="Times New Roman" w:eastAsia="Times New Roman" w:hAnsi="Times New Roman" w:cs="Times New Roman"/>
                <w:sz w:val="24"/>
                <w:szCs w:val="24"/>
              </w:rPr>
              <w:t>Mini</w:t>
            </w:r>
          </w:p>
        </w:tc>
        <w:tc>
          <w:tcPr>
            <w:tcW w:w="1542" w:type="dxa"/>
            <w:tcBorders>
              <w:top w:val="nil"/>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-9.1085e+04 </w:t>
            </w:r>
          </w:p>
        </w:tc>
        <w:tc>
          <w:tcPr>
            <w:tcW w:w="1417" w:type="dxa"/>
            <w:tcBorders>
              <w:top w:val="nil"/>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4.1739e+04 </w:t>
            </w:r>
          </w:p>
        </w:tc>
        <w:tc>
          <w:tcPr>
            <w:tcW w:w="1160" w:type="dxa"/>
            <w:tcBorders>
              <w:top w:val="nil"/>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-2.1822 </w:t>
            </w:r>
          </w:p>
        </w:tc>
        <w:tc>
          <w:tcPr>
            <w:tcW w:w="1647" w:type="dxa"/>
            <w:tcBorders>
              <w:top w:val="nil"/>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0.029093 * </w:t>
            </w:r>
          </w:p>
        </w:tc>
      </w:tr>
      <w:tr w:rsidR="004771F6" w:rsidTr="007461D5">
        <w:trPr>
          <w:trHeight w:val="324"/>
        </w:trPr>
        <w:tc>
          <w:tcPr>
            <w:tcW w:w="8888" w:type="dxa"/>
            <w:gridSpan w:val="5"/>
            <w:tcBorders>
              <w:top w:val="single" w:sz="12" w:space="0" w:color="000000"/>
              <w:left w:val="nil"/>
              <w:bottom w:val="single" w:sz="8"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rsidTr="007461D5">
        <w:trPr>
          <w:trHeight w:val="312"/>
        </w:trPr>
        <w:tc>
          <w:tcPr>
            <w:tcW w:w="8888" w:type="dxa"/>
            <w:gridSpan w:val="5"/>
            <w:tcBorders>
              <w:top w:val="single" w:sz="8" w:space="0" w:color="000000"/>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Total Sum of Squares</w:t>
            </w:r>
            <w:r>
              <w:rPr>
                <w:rFonts w:ascii="Times New Roman" w:eastAsia="Times New Roman" w:hAnsi="Times New Roman" w:cs="Times New Roman"/>
                <w:color w:val="000000"/>
                <w:sz w:val="24"/>
                <w:szCs w:val="24"/>
              </w:rPr>
              <w:t>: 4.6052e+19</w:t>
            </w:r>
          </w:p>
        </w:tc>
      </w:tr>
      <w:tr w:rsidR="004771F6" w:rsidTr="007461D5">
        <w:trPr>
          <w:trHeight w:val="312"/>
        </w:trPr>
        <w:tc>
          <w:tcPr>
            <w:tcW w:w="8888"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Residual Sum of Squares</w:t>
            </w:r>
            <w:r>
              <w:rPr>
                <w:rFonts w:ascii="Times New Roman" w:eastAsia="Times New Roman" w:hAnsi="Times New Roman" w:cs="Times New Roman"/>
                <w:color w:val="000000"/>
                <w:sz w:val="24"/>
                <w:szCs w:val="24"/>
              </w:rPr>
              <w:t>: 5.334e+17</w:t>
            </w:r>
          </w:p>
        </w:tc>
      </w:tr>
      <w:tr w:rsidR="004771F6" w:rsidTr="007461D5">
        <w:trPr>
          <w:trHeight w:val="312"/>
        </w:trPr>
        <w:tc>
          <w:tcPr>
            <w:tcW w:w="8888"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R-Squared</w:t>
            </w:r>
            <w:r>
              <w:rPr>
                <w:rFonts w:ascii="Times New Roman" w:eastAsia="Times New Roman" w:hAnsi="Times New Roman" w:cs="Times New Roman"/>
                <w:color w:val="000000"/>
                <w:sz w:val="24"/>
                <w:szCs w:val="24"/>
              </w:rPr>
              <w:t>: 0.98842</w:t>
            </w:r>
          </w:p>
        </w:tc>
      </w:tr>
      <w:tr w:rsidR="004771F6" w:rsidTr="007461D5">
        <w:trPr>
          <w:trHeight w:val="312"/>
        </w:trPr>
        <w:tc>
          <w:tcPr>
            <w:tcW w:w="8888" w:type="dxa"/>
            <w:gridSpan w:val="5"/>
            <w:tcBorders>
              <w:top w:val="nil"/>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Adj. R-Squared</w:t>
            </w:r>
            <w:r>
              <w:rPr>
                <w:rFonts w:ascii="Times New Roman" w:eastAsia="Times New Roman" w:hAnsi="Times New Roman" w:cs="Times New Roman"/>
                <w:color w:val="000000"/>
                <w:sz w:val="24"/>
                <w:szCs w:val="24"/>
              </w:rPr>
              <w:t>: 0.98836</w:t>
            </w:r>
          </w:p>
        </w:tc>
      </w:tr>
      <w:tr w:rsidR="004771F6" w:rsidTr="007461D5">
        <w:trPr>
          <w:trHeight w:val="324"/>
        </w:trPr>
        <w:tc>
          <w:tcPr>
            <w:tcW w:w="8888" w:type="dxa"/>
            <w:gridSpan w:val="5"/>
            <w:tcBorders>
              <w:top w:val="nil"/>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Chisq: </w:t>
            </w:r>
            <w:r>
              <w:rPr>
                <w:rFonts w:ascii="Times New Roman" w:eastAsia="Times New Roman" w:hAnsi="Times New Roman" w:cs="Times New Roman"/>
                <w:color w:val="000000"/>
                <w:sz w:val="24"/>
                <w:szCs w:val="24"/>
              </w:rPr>
              <w:t>96210.4 on 6 DF, p-value: &lt; 2.22e-16</w:t>
            </w:r>
          </w:p>
        </w:tc>
      </w:tr>
    </w:tbl>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4771F6">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sz w:val="24"/>
          <w:szCs w:val="24"/>
        </w:rPr>
      </w:pPr>
    </w:p>
    <w:p w:rsidR="004771F6" w:rsidRDefault="004771F6"/>
    <w:p w:rsidR="00A15678" w:rsidRDefault="00A15678"/>
    <w:p w:rsidR="00A15678" w:rsidRDefault="00A15678"/>
    <w:p w:rsidR="004771F6" w:rsidRDefault="00A7653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Comparação entre os Modelos</w:t>
      </w:r>
    </w:p>
    <w:p w:rsidR="004771F6" w:rsidRDefault="00A76530">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Após a evidenciação dos modelos de regressão dos tipos </w:t>
      </w:r>
      <w:r>
        <w:rPr>
          <w:rFonts w:ascii="Times New Roman" w:eastAsia="Times New Roman" w:hAnsi="Times New Roman" w:cs="Times New Roman"/>
          <w:sz w:val="24"/>
          <w:szCs w:val="24"/>
          <w:highlight w:val="white"/>
        </w:rPr>
        <w:t>agrupados</w:t>
      </w:r>
      <w:r>
        <w:rPr>
          <w:rFonts w:ascii="Times New Roman" w:eastAsia="Times New Roman" w:hAnsi="Times New Roman" w:cs="Times New Roman"/>
          <w:color w:val="000000"/>
          <w:sz w:val="24"/>
          <w:szCs w:val="24"/>
          <w:highlight w:val="white"/>
        </w:rPr>
        <w:t xml:space="preserve"> (Pooled), de Efeitos Fixos e de Efeitos Aleatórios, é preciso efetuar os testes para definir qual é o melhor modelo e que por consequência deverá ser considerado.</w:t>
      </w:r>
    </w:p>
    <w:p w:rsidR="004771F6" w:rsidRDefault="00A76530">
      <w:pPr>
        <w:shd w:val="clear" w:color="auto" w:fill="FCFCFC"/>
        <w:spacing w:before="240" w:after="288"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Modelo Pooled x Modelo de Efeitos Fixos </w:t>
      </w:r>
    </w:p>
    <w:p w:rsidR="004771F6" w:rsidRDefault="00A76530">
      <w:pPr>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O teste F (</w:t>
      </w:r>
      <w:r>
        <w:rPr>
          <w:rFonts w:ascii="Times New Roman" w:eastAsia="Times New Roman" w:hAnsi="Times New Roman" w:cs="Times New Roman"/>
          <w:color w:val="000000"/>
          <w:sz w:val="24"/>
          <w:szCs w:val="24"/>
          <w:highlight w:val="white"/>
        </w:rPr>
        <w:t>F Test for individual Effects</w:t>
      </w:r>
      <w:r>
        <w:rPr>
          <w:rFonts w:ascii="Times New Roman" w:eastAsia="Times New Roman" w:hAnsi="Times New Roman" w:cs="Times New Roman"/>
          <w:color w:val="000000"/>
          <w:sz w:val="24"/>
          <w:szCs w:val="24"/>
          <w:shd w:val="clear" w:color="auto" w:fill="FCFCFC"/>
        </w:rPr>
        <w:t xml:space="preserve">) é em homenagem a Gregory Chow. Este teste estatístico é realizado para comprovação da “quebra” de uma tendência estável de uma série histórica e é amplamente utilizada em modelos econométricos. </w:t>
      </w:r>
    </w:p>
    <w:p w:rsidR="004771F6" w:rsidRDefault="00A76530">
      <w:pPr>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highlight w:val="white"/>
        </w:rPr>
        <w:t>Atualmente, é usado para verificar se há</w:t>
      </w:r>
      <w:r>
        <w:rPr>
          <w:rFonts w:ascii="Times New Roman" w:eastAsia="Times New Roman" w:hAnsi="Times New Roman" w:cs="Times New Roman"/>
          <w:b/>
          <w:color w:val="000000"/>
          <w:sz w:val="24"/>
          <w:szCs w:val="24"/>
          <w:highlight w:val="white"/>
        </w:rPr>
        <w:t> </w:t>
      </w:r>
      <w:r>
        <w:rPr>
          <w:rFonts w:ascii="Times New Roman" w:eastAsia="Times New Roman" w:hAnsi="Times New Roman" w:cs="Times New Roman"/>
          <w:color w:val="000000"/>
          <w:sz w:val="24"/>
          <w:szCs w:val="24"/>
          <w:highlight w:val="white"/>
        </w:rPr>
        <w:t>efeitos individuais significativos no modelo de dados em painel. Esse teste avalia se as diferenças entre os indivíduos (ou unidades) são estatisticamente significativas.</w:t>
      </w:r>
    </w:p>
    <w:p w:rsidR="004771F6" w:rsidRDefault="00A76530">
      <w:pPr>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Os argumentos desta função são dois modelos: o primeiro sendo um modelo interno de efeitos fixos e o segundo um modelo de pool. Os efeitos testados são individuais, temporais ou de dois modos, dependendo dos efeitos introduzidos no modelo interno (EF). </w:t>
      </w:r>
    </w:p>
    <w:p w:rsidR="004771F6" w:rsidRDefault="00A7653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CFCFC"/>
        </w:rPr>
        <w:t>Teste de Hipóteses.</w:t>
      </w: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vertAlign w:val="subscript"/>
        </w:rPr>
        <w:t>0</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shd w:val="clear" w:color="auto" w:fill="FCFCFC"/>
        </w:rPr>
        <w:t xml:space="preserve">há igualdade nos interceptos e nas inclinações para </w:t>
      </w:r>
      <w:r>
        <w:rPr>
          <w:rFonts w:ascii="Times New Roman" w:eastAsia="Times New Roman" w:hAnsi="Times New Roman" w:cs="Times New Roman"/>
          <w:sz w:val="24"/>
          <w:szCs w:val="24"/>
          <w:shd w:val="clear" w:color="auto" w:fill="FCFCFC"/>
        </w:rPr>
        <w:t>todos</w:t>
      </w:r>
      <w:r>
        <w:rPr>
          <w:rFonts w:ascii="Times New Roman" w:eastAsia="Times New Roman" w:hAnsi="Times New Roman" w:cs="Times New Roman"/>
          <w:color w:val="000000"/>
          <w:sz w:val="24"/>
          <w:szCs w:val="24"/>
          <w:shd w:val="clear" w:color="auto" w:fill="FCFCFC"/>
        </w:rPr>
        <w:t xml:space="preserve"> os indivíduos, caracterizando um modelo (Pooled).</w:t>
      </w: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b/>
          <w:color w:val="000000"/>
          <w:sz w:val="24"/>
          <w:szCs w:val="24"/>
          <w:shd w:val="clear" w:color="auto" w:fill="FCFCFC"/>
        </w:rPr>
        <w:t>H</w:t>
      </w:r>
      <w:r>
        <w:rPr>
          <w:rFonts w:ascii="Times New Roman" w:eastAsia="Times New Roman" w:hAnsi="Times New Roman" w:cs="Times New Roman"/>
          <w:b/>
          <w:color w:val="000000"/>
          <w:sz w:val="24"/>
          <w:szCs w:val="24"/>
          <w:shd w:val="clear" w:color="auto" w:fill="FCFCFC"/>
          <w:vertAlign w:val="subscript"/>
        </w:rPr>
        <w:t>1</w:t>
      </w:r>
      <w:r>
        <w:rPr>
          <w:rFonts w:ascii="Times New Roman" w:eastAsia="Times New Roman" w:hAnsi="Times New Roman" w:cs="Times New Roman"/>
          <w:color w:val="000000"/>
          <w:sz w:val="24"/>
          <w:szCs w:val="24"/>
          <w:shd w:val="clear" w:color="auto" w:fill="FCFCFC"/>
        </w:rPr>
        <w:t>:  O modelo de e Efeito Fixo é o mais indicado.</w:t>
      </w:r>
    </w:p>
    <w:p w:rsidR="004771F6" w:rsidRDefault="004771F6">
      <w:pPr>
        <w:spacing w:after="0" w:line="240" w:lineRule="auto"/>
        <w:jc w:val="both"/>
        <w:rPr>
          <w:rFonts w:ascii="Times New Roman" w:eastAsia="Times New Roman" w:hAnsi="Times New Roman" w:cs="Times New Roman"/>
          <w:color w:val="000000"/>
          <w:sz w:val="24"/>
          <w:szCs w:val="24"/>
          <w:shd w:val="clear" w:color="auto" w:fill="FCFCFC"/>
        </w:rPr>
      </w:pP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Para calcular o teste usa a função </w:t>
      </w:r>
      <w:r>
        <w:rPr>
          <w:rFonts w:ascii="Times New Roman" w:eastAsia="Times New Roman" w:hAnsi="Times New Roman" w:cs="Times New Roman"/>
          <w:b/>
          <w:i/>
          <w:color w:val="000000"/>
          <w:sz w:val="24"/>
          <w:szCs w:val="24"/>
          <w:shd w:val="clear" w:color="auto" w:fill="FCFCFC"/>
        </w:rPr>
        <w:t>pFtest</w:t>
      </w:r>
      <w:r>
        <w:rPr>
          <w:rFonts w:ascii="Times New Roman" w:eastAsia="Times New Roman" w:hAnsi="Times New Roman" w:cs="Times New Roman"/>
          <w:color w:val="000000"/>
          <w:sz w:val="24"/>
          <w:szCs w:val="24"/>
          <w:shd w:val="clear" w:color="auto" w:fill="FCFCFC"/>
        </w:rPr>
        <w:t xml:space="preserve"> () do pacote plm na linguagem R.</w:t>
      </w:r>
    </w:p>
    <w:p w:rsidR="004771F6" w:rsidRDefault="004771F6">
      <w:pPr>
        <w:spacing w:after="0" w:line="240" w:lineRule="auto"/>
        <w:jc w:val="both"/>
        <w:rPr>
          <w:rFonts w:ascii="Times New Roman" w:eastAsia="Times New Roman" w:hAnsi="Times New Roman" w:cs="Times New Roman"/>
          <w:color w:val="000000"/>
          <w:sz w:val="24"/>
          <w:szCs w:val="24"/>
          <w:shd w:val="clear" w:color="auto" w:fill="FCFCFC"/>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4. </w:t>
      </w:r>
      <w:r>
        <w:rPr>
          <w:rFonts w:ascii="Times New Roman" w:eastAsia="Times New Roman" w:hAnsi="Times New Roman" w:cs="Times New Roman"/>
          <w:color w:val="000000"/>
          <w:sz w:val="24"/>
          <w:szCs w:val="24"/>
        </w:rPr>
        <w:t>Teste F de Chow para dados referentes ao Volume de Crédito Rural.</w:t>
      </w:r>
    </w:p>
    <w:tbl>
      <w:tblPr>
        <w:tblStyle w:val="a3"/>
        <w:tblW w:w="6045" w:type="dxa"/>
        <w:tblInd w:w="0" w:type="dxa"/>
        <w:tblLayout w:type="fixed"/>
        <w:tblLook w:val="0400" w:firstRow="0" w:lastRow="0" w:firstColumn="0" w:lastColumn="0" w:noHBand="0" w:noVBand="1"/>
      </w:tblPr>
      <w:tblGrid>
        <w:gridCol w:w="3075"/>
        <w:gridCol w:w="1320"/>
        <w:gridCol w:w="1650"/>
      </w:tblGrid>
      <w:tr w:rsidR="004771F6">
        <w:trPr>
          <w:trHeight w:val="324"/>
        </w:trPr>
        <w:tc>
          <w:tcPr>
            <w:tcW w:w="3075"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32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F-Test value</w:t>
            </w:r>
          </w:p>
        </w:tc>
        <w:tc>
          <w:tcPr>
            <w:tcW w:w="1650"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075"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320" w:type="dxa"/>
            <w:vMerge w:val="restart"/>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11,53</w:t>
            </w:r>
          </w:p>
        </w:tc>
        <w:tc>
          <w:tcPr>
            <w:tcW w:w="1650" w:type="dxa"/>
            <w:vMerge w:val="restart"/>
            <w:tcBorders>
              <w:top w:val="single" w:sz="12" w:space="0" w:color="000000"/>
              <w:left w:val="single" w:sz="12" w:space="0" w:color="000000"/>
              <w:bottom w:val="single" w:sz="8" w:space="0" w:color="000000"/>
              <w:right w:val="nil"/>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2.2e-16***</w:t>
            </w:r>
          </w:p>
        </w:tc>
      </w:tr>
      <w:tr w:rsidR="004771F6">
        <w:trPr>
          <w:trHeight w:val="312"/>
        </w:trPr>
        <w:tc>
          <w:tcPr>
            <w:tcW w:w="307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32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650"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7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32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650"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7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32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650"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7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32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650"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3075" w:type="dxa"/>
            <w:tcBorders>
              <w:top w:val="nil"/>
              <w:left w:val="nil"/>
              <w:bottom w:val="single" w:sz="12"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Financiamento</w:t>
            </w:r>
            <w:r>
              <w:rPr>
                <w:rFonts w:ascii="Times New Roman" w:eastAsia="Times New Roman" w:hAnsi="Times New Roman" w:cs="Times New Roman"/>
                <w:sz w:val="24"/>
                <w:szCs w:val="24"/>
              </w:rPr>
              <w:t xml:space="preserve"> de Porte </w:t>
            </w:r>
            <w:r>
              <w:rPr>
                <w:rFonts w:ascii="Times New Roman" w:eastAsia="Times New Roman" w:hAnsi="Times New Roman" w:cs="Times New Roman"/>
                <w:color w:val="000000"/>
                <w:sz w:val="24"/>
                <w:szCs w:val="24"/>
              </w:rPr>
              <w:t>Mini</w:t>
            </w:r>
          </w:p>
        </w:tc>
        <w:tc>
          <w:tcPr>
            <w:tcW w:w="132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650"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6045" w:type="dxa"/>
            <w:gridSpan w:val="3"/>
            <w:tcBorders>
              <w:top w:val="single" w:sz="12" w:space="0" w:color="000000"/>
              <w:left w:val="nil"/>
              <w:bottom w:val="single" w:sz="8"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6045" w:type="dxa"/>
            <w:gridSpan w:val="3"/>
            <w:tcBorders>
              <w:top w:val="single" w:sz="8" w:space="0" w:color="000000"/>
              <w:left w:val="nil"/>
              <w:bottom w:val="nil"/>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df1</w:t>
            </w:r>
            <w:r>
              <w:rPr>
                <w:rFonts w:ascii="Times New Roman" w:eastAsia="Times New Roman" w:hAnsi="Times New Roman" w:cs="Times New Roman"/>
                <w:color w:val="000000"/>
                <w:sz w:val="24"/>
                <w:szCs w:val="24"/>
              </w:rPr>
              <w:t>: 206</w:t>
            </w:r>
          </w:p>
        </w:tc>
      </w:tr>
      <w:tr w:rsidR="004771F6">
        <w:trPr>
          <w:trHeight w:val="324"/>
        </w:trPr>
        <w:tc>
          <w:tcPr>
            <w:tcW w:w="6045" w:type="dxa"/>
            <w:gridSpan w:val="3"/>
            <w:tcBorders>
              <w:top w:val="nil"/>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df2: </w:t>
            </w:r>
            <w:r>
              <w:rPr>
                <w:rFonts w:ascii="Times New Roman" w:eastAsia="Times New Roman" w:hAnsi="Times New Roman" w:cs="Times New Roman"/>
                <w:color w:val="000000"/>
                <w:sz w:val="24"/>
                <w:szCs w:val="24"/>
              </w:rPr>
              <w:t>217</w:t>
            </w:r>
          </w:p>
        </w:tc>
      </w:tr>
    </w:tbl>
    <w:p w:rsidR="004771F6" w:rsidRDefault="004771F6">
      <w:pPr>
        <w:jc w:val="both"/>
        <w:rPr>
          <w:rFonts w:ascii="Times New Roman" w:eastAsia="Times New Roman" w:hAnsi="Times New Roman" w:cs="Times New Roman"/>
          <w:color w:val="000000"/>
          <w:sz w:val="24"/>
          <w:szCs w:val="24"/>
        </w:rPr>
      </w:pPr>
    </w:p>
    <w:p w:rsidR="007461D5" w:rsidRDefault="00A76530" w:rsidP="007461D5">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teste acima, rejeita-se H</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ou seja, devemos considerar a presença de efeitos específicos. Há </w:t>
      </w:r>
      <w:r>
        <w:rPr>
          <w:rFonts w:ascii="Times New Roman" w:eastAsia="Times New Roman" w:hAnsi="Times New Roman" w:cs="Times New Roman"/>
          <w:b/>
          <w:color w:val="000000"/>
          <w:sz w:val="24"/>
          <w:szCs w:val="24"/>
        </w:rPr>
        <w:t>evidências estatísticas fortes</w:t>
      </w:r>
      <w:r>
        <w:rPr>
          <w:rFonts w:ascii="Times New Roman" w:eastAsia="Times New Roman" w:hAnsi="Times New Roman" w:cs="Times New Roman"/>
          <w:color w:val="000000"/>
          <w:sz w:val="24"/>
          <w:szCs w:val="24"/>
        </w:rPr>
        <w:t> de que os efeitos individuais são significativos. Isso significa que as diferenças entre os indivíduos (ou municípios) têm impacto na variável dependente (Crédito Rural) e, portanto, um modelo que considere esses efeitos (como o modelo de efeitos fixos) é mais apropriado do que um modelo Pooled OLS, que não leva em conta essas diferenças.</w:t>
      </w:r>
    </w:p>
    <w:p w:rsidR="004771F6" w:rsidRPr="007461D5" w:rsidRDefault="00A76530" w:rsidP="007461D5">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Modelo Pooled x Modelo de Efeitos Aleatórios</w:t>
      </w:r>
    </w:p>
    <w:p w:rsidR="004771F6" w:rsidRDefault="00A76530">
      <w:pPr>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Para comparar os modelos foi realizado o</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Teste de Lagrange Multiplier (LM)</w:t>
      </w:r>
      <w:r>
        <w:rPr>
          <w:rFonts w:ascii="Times New Roman" w:eastAsia="Times New Roman" w:hAnsi="Times New Roman" w:cs="Times New Roman"/>
          <w:color w:val="000000"/>
          <w:sz w:val="24"/>
          <w:szCs w:val="24"/>
          <w:highlight w:val="white"/>
        </w:rPr>
        <w:t> ou </w:t>
      </w:r>
      <w:r>
        <w:rPr>
          <w:rFonts w:ascii="Times New Roman" w:eastAsia="Times New Roman" w:hAnsi="Times New Roman" w:cs="Times New Roman"/>
          <w:b/>
          <w:color w:val="000000"/>
          <w:sz w:val="24"/>
          <w:szCs w:val="24"/>
          <w:highlight w:val="white"/>
        </w:rPr>
        <w:t>Teste de Breusch-Pagan</w:t>
      </w:r>
      <w:r>
        <w:rPr>
          <w:rFonts w:ascii="Times New Roman" w:eastAsia="Times New Roman" w:hAnsi="Times New Roman" w:cs="Times New Roman"/>
          <w:color w:val="000000"/>
          <w:sz w:val="24"/>
          <w:szCs w:val="24"/>
          <w:shd w:val="clear" w:color="auto" w:fill="FCFCFC"/>
        </w:rPr>
        <w:t xml:space="preserve">. Esse teste foi desenvolvido em 1979 por Trevor Breusch e Adrian Pagan, e é utilizado para testar a </w:t>
      </w:r>
      <w:r w:rsidR="007461D5">
        <w:rPr>
          <w:rFonts w:ascii="Times New Roman" w:eastAsia="Times New Roman" w:hAnsi="Times New Roman" w:cs="Times New Roman"/>
          <w:sz w:val="24"/>
          <w:szCs w:val="24"/>
          <w:shd w:val="clear" w:color="auto" w:fill="FCFCFC"/>
        </w:rPr>
        <w:t>homoscedasticidade</w:t>
      </w:r>
      <w:r>
        <w:rPr>
          <w:rFonts w:ascii="Times New Roman" w:eastAsia="Times New Roman" w:hAnsi="Times New Roman" w:cs="Times New Roman"/>
          <w:color w:val="000000"/>
          <w:sz w:val="24"/>
          <w:szCs w:val="24"/>
          <w:shd w:val="clear" w:color="auto" w:fill="FCFCFC"/>
        </w:rPr>
        <w:t xml:space="preserve"> em um modelo de regressão linear, ele avalia a variância dos erros de uma regressão e se os valores dependem das variáveis </w:t>
      </w:r>
      <w:r>
        <w:rPr>
          <w:rFonts w:ascii="Times New Roman" w:eastAsia="Times New Roman" w:hAnsi="Times New Roman" w:cs="Times New Roman"/>
          <w:sz w:val="24"/>
          <w:szCs w:val="24"/>
          <w:shd w:val="clear" w:color="auto" w:fill="FCFCFC"/>
        </w:rPr>
        <w:t>independentes</w:t>
      </w:r>
      <w:r>
        <w:rPr>
          <w:rFonts w:ascii="Times New Roman" w:eastAsia="Times New Roman" w:hAnsi="Times New Roman" w:cs="Times New Roman"/>
          <w:color w:val="000000"/>
          <w:sz w:val="24"/>
          <w:szCs w:val="24"/>
          <w:shd w:val="clear" w:color="auto" w:fill="FCFCFC"/>
        </w:rPr>
        <w:t xml:space="preserve">. </w:t>
      </w:r>
    </w:p>
    <w:p w:rsidR="004771F6" w:rsidRDefault="00A76530">
      <w:pPr>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Esse teste foi utilizado para decidir entre um Modelo de regressão OLS agrupada (Pooled) ou uma </w:t>
      </w:r>
      <w:r>
        <w:rPr>
          <w:rFonts w:ascii="Times New Roman" w:eastAsia="Times New Roman" w:hAnsi="Times New Roman" w:cs="Times New Roman"/>
          <w:sz w:val="24"/>
          <w:szCs w:val="24"/>
          <w:shd w:val="clear" w:color="auto" w:fill="FCFCFC"/>
        </w:rPr>
        <w:t>Regressão</w:t>
      </w:r>
      <w:r>
        <w:rPr>
          <w:rFonts w:ascii="Times New Roman" w:eastAsia="Times New Roman" w:hAnsi="Times New Roman" w:cs="Times New Roman"/>
          <w:color w:val="000000"/>
          <w:sz w:val="24"/>
          <w:szCs w:val="24"/>
          <w:shd w:val="clear" w:color="auto" w:fill="FCFCFC"/>
        </w:rPr>
        <w:t xml:space="preserve"> de Efeitos Aleatórios. </w:t>
      </w:r>
    </w:p>
    <w:p w:rsidR="004771F6" w:rsidRDefault="00A7653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CFCFC"/>
        </w:rPr>
        <w:t>Teste de Hipóteses.</w:t>
      </w: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vertAlign w:val="subscript"/>
        </w:rPr>
        <w:t>0</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Não há variância significativa nos efeitos aleatórios (modelo Pooled OLS é apropriado).</w:t>
      </w: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b/>
          <w:color w:val="000000"/>
          <w:sz w:val="24"/>
          <w:szCs w:val="24"/>
          <w:shd w:val="clear" w:color="auto" w:fill="FCFCFC"/>
        </w:rPr>
        <w:t>H</w:t>
      </w:r>
      <w:r>
        <w:rPr>
          <w:rFonts w:ascii="Times New Roman" w:eastAsia="Times New Roman" w:hAnsi="Times New Roman" w:cs="Times New Roman"/>
          <w:b/>
          <w:color w:val="000000"/>
          <w:sz w:val="24"/>
          <w:szCs w:val="24"/>
          <w:shd w:val="clear" w:color="auto" w:fill="FCFCFC"/>
          <w:vertAlign w:val="subscript"/>
        </w:rPr>
        <w:t>1</w:t>
      </w:r>
      <w:r>
        <w:rPr>
          <w:rFonts w:ascii="Times New Roman" w:eastAsia="Times New Roman" w:hAnsi="Times New Roman" w:cs="Times New Roman"/>
          <w:color w:val="000000"/>
          <w:sz w:val="24"/>
          <w:szCs w:val="24"/>
          <w:shd w:val="clear" w:color="auto" w:fill="FCFCFC"/>
        </w:rPr>
        <w:t xml:space="preserve">: </w:t>
      </w:r>
      <w:r>
        <w:rPr>
          <w:rFonts w:ascii="Times New Roman" w:eastAsia="Times New Roman" w:hAnsi="Times New Roman" w:cs="Times New Roman"/>
          <w:color w:val="000000"/>
          <w:sz w:val="24"/>
          <w:szCs w:val="24"/>
          <w:highlight w:val="white"/>
        </w:rPr>
        <w:t>Existe variância significativa nos efeitos aleatórios (modelo de efeitos aleatórios é mais apropriado).</w:t>
      </w:r>
    </w:p>
    <w:p w:rsidR="004771F6" w:rsidRDefault="004771F6">
      <w:pPr>
        <w:spacing w:after="0" w:line="240" w:lineRule="auto"/>
        <w:jc w:val="both"/>
      </w:pP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Para calcular o teste usa a função </w:t>
      </w:r>
      <w:r>
        <w:rPr>
          <w:rFonts w:ascii="Times New Roman" w:eastAsia="Times New Roman" w:hAnsi="Times New Roman" w:cs="Times New Roman"/>
          <w:b/>
          <w:i/>
          <w:color w:val="000000"/>
          <w:sz w:val="24"/>
          <w:szCs w:val="24"/>
          <w:shd w:val="clear" w:color="auto" w:fill="FCFCFC"/>
        </w:rPr>
        <w:t>plmtest</w:t>
      </w:r>
      <w:r>
        <w:rPr>
          <w:rFonts w:ascii="Times New Roman" w:eastAsia="Times New Roman" w:hAnsi="Times New Roman" w:cs="Times New Roman"/>
          <w:color w:val="000000"/>
          <w:sz w:val="24"/>
          <w:szCs w:val="24"/>
          <w:shd w:val="clear" w:color="auto" w:fill="FCFCFC"/>
        </w:rPr>
        <w:t xml:space="preserve"> () do pacote plm na linguagem R.</w:t>
      </w:r>
    </w:p>
    <w:p w:rsidR="004771F6" w:rsidRDefault="004771F6"/>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4. </w:t>
      </w:r>
      <w:r>
        <w:rPr>
          <w:rFonts w:ascii="Times New Roman" w:eastAsia="Times New Roman" w:hAnsi="Times New Roman" w:cs="Times New Roman"/>
          <w:color w:val="000000"/>
          <w:sz w:val="24"/>
          <w:szCs w:val="24"/>
        </w:rPr>
        <w:t>Teste de Breusch</w:t>
      </w:r>
      <w:r>
        <w:rPr>
          <w:rFonts w:ascii="Times New Roman" w:eastAsia="Times New Roman" w:hAnsi="Times New Roman" w:cs="Times New Roman"/>
          <w:color w:val="000000"/>
          <w:sz w:val="24"/>
          <w:szCs w:val="24"/>
          <w:highlight w:val="white"/>
        </w:rPr>
        <w:t>-Pagan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para dados referentes ao Volume de Crédito Rural.</w:t>
      </w:r>
    </w:p>
    <w:tbl>
      <w:tblPr>
        <w:tblStyle w:val="a4"/>
        <w:tblW w:w="6379" w:type="dxa"/>
        <w:tblInd w:w="0" w:type="dxa"/>
        <w:tblLayout w:type="fixed"/>
        <w:tblLook w:val="0400" w:firstRow="0" w:lastRow="0" w:firstColumn="0" w:lastColumn="0" w:noHBand="0" w:noVBand="1"/>
      </w:tblPr>
      <w:tblGrid>
        <w:gridCol w:w="3020"/>
        <w:gridCol w:w="1987"/>
        <w:gridCol w:w="1372"/>
      </w:tblGrid>
      <w:tr w:rsidR="004771F6">
        <w:trPr>
          <w:trHeight w:val="324"/>
        </w:trPr>
        <w:tc>
          <w:tcPr>
            <w:tcW w:w="3020"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987"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Chisq-Test value</w:t>
            </w:r>
          </w:p>
        </w:tc>
        <w:tc>
          <w:tcPr>
            <w:tcW w:w="1372"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020"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987" w:type="dxa"/>
            <w:vMerge w:val="restart"/>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482.49</w:t>
            </w:r>
          </w:p>
        </w:tc>
        <w:tc>
          <w:tcPr>
            <w:tcW w:w="1372" w:type="dxa"/>
            <w:vMerge w:val="restart"/>
            <w:tcBorders>
              <w:top w:val="single" w:sz="12" w:space="0" w:color="000000"/>
              <w:left w:val="single" w:sz="12" w:space="0" w:color="000000"/>
              <w:bottom w:val="single" w:sz="8" w:space="0" w:color="000000"/>
              <w:right w:val="nil"/>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2.32e-16***</w:t>
            </w: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Escore do Fator 3</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3020" w:type="dxa"/>
            <w:tcBorders>
              <w:top w:val="nil"/>
              <w:left w:val="nil"/>
              <w:bottom w:val="single" w:sz="8"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Financiamento de Porte Mini</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6379" w:type="dxa"/>
            <w:gridSpan w:val="3"/>
            <w:tcBorders>
              <w:top w:val="single" w:sz="8" w:space="0" w:color="000000"/>
              <w:left w:val="nil"/>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6379" w:type="dxa"/>
            <w:gridSpan w:val="3"/>
            <w:tcBorders>
              <w:top w:val="single" w:sz="12"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df1</w:t>
            </w:r>
            <w:r>
              <w:rPr>
                <w:rFonts w:ascii="Times New Roman" w:eastAsia="Times New Roman" w:hAnsi="Times New Roman" w:cs="Times New Roman"/>
                <w:color w:val="000000"/>
                <w:sz w:val="24"/>
                <w:szCs w:val="24"/>
              </w:rPr>
              <w:t>: 1</w:t>
            </w:r>
          </w:p>
        </w:tc>
      </w:tr>
    </w:tbl>
    <w:p w:rsidR="004771F6" w:rsidRDefault="004771F6">
      <w:pPr>
        <w:jc w:val="both"/>
      </w:pPr>
    </w:p>
    <w:p w:rsidR="004771F6" w:rsidRDefault="00A76530">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Isso significa que há evidências de que a variância dos efeitos aleatórios é significativa, o que justifica o uso do modelo de </w:t>
      </w:r>
      <w:r>
        <w:rPr>
          <w:rFonts w:ascii="Times New Roman" w:eastAsia="Times New Roman" w:hAnsi="Times New Roman" w:cs="Times New Roman"/>
          <w:b/>
          <w:color w:val="000000"/>
          <w:sz w:val="24"/>
          <w:szCs w:val="24"/>
        </w:rPr>
        <w:t>efeitos aleatórios (RE)</w:t>
      </w:r>
      <w:r>
        <w:rPr>
          <w:rFonts w:ascii="Times New Roman" w:eastAsia="Times New Roman" w:hAnsi="Times New Roman" w:cs="Times New Roman"/>
          <w:color w:val="000000"/>
          <w:sz w:val="24"/>
          <w:szCs w:val="24"/>
        </w:rPr>
        <w:t> ao invés do modelo Pooled OLS.</w:t>
      </w:r>
    </w:p>
    <w:p w:rsidR="004771F6" w:rsidRDefault="004771F6"/>
    <w:p w:rsidR="004771F6" w:rsidRDefault="004771F6"/>
    <w:p w:rsidR="004771F6" w:rsidRDefault="004771F6"/>
    <w:p w:rsidR="004771F6" w:rsidRDefault="004771F6"/>
    <w:p w:rsidR="004771F6" w:rsidRDefault="004771F6"/>
    <w:p w:rsidR="007461D5" w:rsidRDefault="007461D5"/>
    <w:p w:rsidR="004771F6" w:rsidRDefault="004771F6"/>
    <w:p w:rsidR="004771F6" w:rsidRDefault="004771F6"/>
    <w:p w:rsidR="004771F6" w:rsidRDefault="00A76530">
      <w:pPr>
        <w:shd w:val="clear" w:color="auto" w:fill="FCFCFC"/>
        <w:spacing w:before="240" w:after="288"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Modelo de Efeitos Fixos </w:t>
      </w:r>
      <w:proofErr w:type="gramStart"/>
      <w:r>
        <w:rPr>
          <w:rFonts w:ascii="Times New Roman" w:eastAsia="Times New Roman" w:hAnsi="Times New Roman" w:cs="Times New Roman"/>
          <w:b/>
          <w:color w:val="000000"/>
          <w:sz w:val="24"/>
          <w:szCs w:val="24"/>
        </w:rPr>
        <w:t>x</w:t>
      </w:r>
      <w:proofErr w:type="gramEnd"/>
      <w:r>
        <w:rPr>
          <w:rFonts w:ascii="Times New Roman" w:eastAsia="Times New Roman" w:hAnsi="Times New Roman" w:cs="Times New Roman"/>
          <w:b/>
          <w:color w:val="000000"/>
          <w:sz w:val="24"/>
          <w:szCs w:val="24"/>
        </w:rPr>
        <w:t xml:space="preserve"> Modelo de Efeitos Aleatórios</w:t>
      </w:r>
    </w:p>
    <w:p w:rsidR="004771F6" w:rsidRDefault="00A7653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O </w:t>
      </w:r>
      <w:r>
        <w:rPr>
          <w:rFonts w:ascii="Times New Roman" w:eastAsia="Times New Roman" w:hAnsi="Times New Roman" w:cs="Times New Roman"/>
          <w:b/>
          <w:color w:val="000000"/>
          <w:sz w:val="24"/>
          <w:szCs w:val="24"/>
          <w:highlight w:val="white"/>
        </w:rPr>
        <w:t>Teste de Hausman</w:t>
      </w:r>
      <w:r>
        <w:rPr>
          <w:rFonts w:ascii="Times New Roman" w:eastAsia="Times New Roman" w:hAnsi="Times New Roman" w:cs="Times New Roman"/>
          <w:color w:val="000000"/>
          <w:sz w:val="24"/>
          <w:szCs w:val="24"/>
          <w:highlight w:val="white"/>
        </w:rPr>
        <w:t> é utilizado para decidir entre os modelos de </w:t>
      </w:r>
      <w:r>
        <w:rPr>
          <w:rFonts w:ascii="Times New Roman" w:eastAsia="Times New Roman" w:hAnsi="Times New Roman" w:cs="Times New Roman"/>
          <w:b/>
          <w:color w:val="000000"/>
          <w:sz w:val="24"/>
          <w:szCs w:val="24"/>
          <w:highlight w:val="white"/>
        </w:rPr>
        <w:t>efeitos fixos (FE)</w:t>
      </w:r>
      <w:r>
        <w:rPr>
          <w:rFonts w:ascii="Times New Roman" w:eastAsia="Times New Roman" w:hAnsi="Times New Roman" w:cs="Times New Roman"/>
          <w:color w:val="000000"/>
          <w:sz w:val="24"/>
          <w:szCs w:val="24"/>
          <w:highlight w:val="white"/>
        </w:rPr>
        <w:t> e </w:t>
      </w:r>
      <w:r>
        <w:rPr>
          <w:rFonts w:ascii="Times New Roman" w:eastAsia="Times New Roman" w:hAnsi="Times New Roman" w:cs="Times New Roman"/>
          <w:b/>
          <w:color w:val="000000"/>
          <w:sz w:val="24"/>
          <w:szCs w:val="24"/>
          <w:highlight w:val="white"/>
        </w:rPr>
        <w:t>efeitos aleatórios (RE)</w:t>
      </w:r>
      <w:r>
        <w:rPr>
          <w:rFonts w:ascii="Times New Roman" w:eastAsia="Times New Roman" w:hAnsi="Times New Roman" w:cs="Times New Roman"/>
          <w:color w:val="000000"/>
          <w:sz w:val="24"/>
          <w:szCs w:val="24"/>
          <w:highlight w:val="white"/>
        </w:rPr>
        <w:t> em uma análise de dados em painel. Ele verifica se as estimativas dos coeficientes do modelo de efeitos aleatórios são consistentes em relação ao modelo de efeitos fixos.</w:t>
      </w:r>
    </w:p>
    <w:p w:rsidR="004771F6" w:rsidRDefault="00A7653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CFCFC"/>
        </w:rPr>
        <w:t>Teste de Hipóteses.</w:t>
      </w:r>
    </w:p>
    <w:p w:rsidR="004771F6" w:rsidRDefault="00A76530">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vertAlign w:val="subscript"/>
        </w:rPr>
        <w:t>0</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O modelo de efeitos aleatórios (RE) é consistente e, portanto, apropriado.</w:t>
      </w: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b/>
          <w:color w:val="000000"/>
          <w:sz w:val="24"/>
          <w:szCs w:val="24"/>
          <w:shd w:val="clear" w:color="auto" w:fill="FCFCFC"/>
        </w:rPr>
        <w:t>H</w:t>
      </w:r>
      <w:r>
        <w:rPr>
          <w:rFonts w:ascii="Times New Roman" w:eastAsia="Times New Roman" w:hAnsi="Times New Roman" w:cs="Times New Roman"/>
          <w:b/>
          <w:color w:val="000000"/>
          <w:sz w:val="24"/>
          <w:szCs w:val="24"/>
          <w:shd w:val="clear" w:color="auto" w:fill="FCFCFC"/>
          <w:vertAlign w:val="subscript"/>
        </w:rPr>
        <w:t>1</w:t>
      </w:r>
      <w:r>
        <w:rPr>
          <w:rFonts w:ascii="Times New Roman" w:eastAsia="Times New Roman" w:hAnsi="Times New Roman" w:cs="Times New Roman"/>
          <w:color w:val="000000"/>
          <w:sz w:val="24"/>
          <w:szCs w:val="24"/>
          <w:shd w:val="clear" w:color="auto" w:fill="FCFCFC"/>
        </w:rPr>
        <w:t xml:space="preserve">: </w:t>
      </w:r>
      <w:r>
        <w:rPr>
          <w:rFonts w:ascii="Times New Roman" w:eastAsia="Times New Roman" w:hAnsi="Times New Roman" w:cs="Times New Roman"/>
          <w:color w:val="000000"/>
          <w:sz w:val="24"/>
          <w:szCs w:val="24"/>
          <w:highlight w:val="white"/>
        </w:rPr>
        <w:t>O modelo de efeitos aleatórios (RE)</w:t>
      </w:r>
      <w:r>
        <w:rPr>
          <w:rFonts w:ascii="Times New Roman" w:eastAsia="Times New Roman" w:hAnsi="Times New Roman" w:cs="Times New Roman"/>
          <w:b/>
          <w:color w:val="000000"/>
          <w:sz w:val="24"/>
          <w:szCs w:val="24"/>
          <w:highlight w:val="white"/>
        </w:rPr>
        <w:t> </w:t>
      </w:r>
      <w:r>
        <w:rPr>
          <w:rFonts w:ascii="Times New Roman" w:eastAsia="Times New Roman" w:hAnsi="Times New Roman" w:cs="Times New Roman"/>
          <w:color w:val="000000"/>
          <w:sz w:val="24"/>
          <w:szCs w:val="24"/>
          <w:highlight w:val="white"/>
        </w:rPr>
        <w:t>é inconsistente, indicando que o modelo de efeitos fixos (FE) é mais apropriado.</w:t>
      </w:r>
    </w:p>
    <w:p w:rsidR="004771F6" w:rsidRDefault="004771F6">
      <w:pPr>
        <w:spacing w:after="0" w:line="240" w:lineRule="auto"/>
        <w:jc w:val="both"/>
      </w:pP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Para calcular o teste usa a função </w:t>
      </w:r>
      <w:r>
        <w:rPr>
          <w:rFonts w:ascii="Times New Roman" w:eastAsia="Times New Roman" w:hAnsi="Times New Roman" w:cs="Times New Roman"/>
          <w:b/>
          <w:i/>
          <w:color w:val="000000"/>
          <w:sz w:val="24"/>
          <w:szCs w:val="24"/>
          <w:shd w:val="clear" w:color="auto" w:fill="FCFCFC"/>
        </w:rPr>
        <w:t>phtest</w:t>
      </w:r>
      <w:r>
        <w:rPr>
          <w:rFonts w:ascii="Times New Roman" w:eastAsia="Times New Roman" w:hAnsi="Times New Roman" w:cs="Times New Roman"/>
          <w:color w:val="000000"/>
          <w:sz w:val="24"/>
          <w:szCs w:val="24"/>
          <w:shd w:val="clear" w:color="auto" w:fill="FCFCFC"/>
        </w:rPr>
        <w:t xml:space="preserve"> () do pacote plm na linguagem R.</w:t>
      </w:r>
    </w:p>
    <w:p w:rsidR="004771F6" w:rsidRDefault="004771F6"/>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4. </w:t>
      </w:r>
      <w:r>
        <w:rPr>
          <w:rFonts w:ascii="Times New Roman" w:eastAsia="Times New Roman" w:hAnsi="Times New Roman" w:cs="Times New Roman"/>
          <w:color w:val="000000"/>
          <w:sz w:val="24"/>
          <w:szCs w:val="24"/>
        </w:rPr>
        <w:t>Teste de Hausman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para dados referentes ao Volume de Crédito Rural.</w:t>
      </w:r>
    </w:p>
    <w:tbl>
      <w:tblPr>
        <w:tblStyle w:val="a5"/>
        <w:tblW w:w="6379" w:type="dxa"/>
        <w:tblInd w:w="0" w:type="dxa"/>
        <w:tblLayout w:type="fixed"/>
        <w:tblLook w:val="0400" w:firstRow="0" w:lastRow="0" w:firstColumn="0" w:lastColumn="0" w:noHBand="0" w:noVBand="1"/>
      </w:tblPr>
      <w:tblGrid>
        <w:gridCol w:w="3020"/>
        <w:gridCol w:w="1987"/>
        <w:gridCol w:w="1372"/>
      </w:tblGrid>
      <w:tr w:rsidR="004771F6">
        <w:trPr>
          <w:trHeight w:val="324"/>
        </w:trPr>
        <w:tc>
          <w:tcPr>
            <w:tcW w:w="3020"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987"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Chisq-Test value</w:t>
            </w:r>
          </w:p>
        </w:tc>
        <w:tc>
          <w:tcPr>
            <w:tcW w:w="1372"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020"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987" w:type="dxa"/>
            <w:vMerge w:val="restart"/>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23,67</w:t>
            </w:r>
          </w:p>
        </w:tc>
        <w:tc>
          <w:tcPr>
            <w:tcW w:w="1372" w:type="dxa"/>
            <w:vMerge w:val="restart"/>
            <w:tcBorders>
              <w:top w:val="single" w:sz="12" w:space="0" w:color="000000"/>
              <w:left w:val="single" w:sz="12" w:space="0" w:color="000000"/>
              <w:bottom w:val="single" w:sz="8" w:space="0" w:color="000000"/>
              <w:right w:val="nil"/>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0,00025***</w:t>
            </w: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3020" w:type="dxa"/>
            <w:tcBorders>
              <w:top w:val="nil"/>
              <w:left w:val="nil"/>
              <w:bottom w:val="single" w:sz="8"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Financiamento</w:t>
            </w:r>
            <w:r>
              <w:rPr>
                <w:rFonts w:ascii="Times New Roman" w:eastAsia="Times New Roman" w:hAnsi="Times New Roman" w:cs="Times New Roman"/>
                <w:sz w:val="24"/>
                <w:szCs w:val="24"/>
              </w:rPr>
              <w:t xml:space="preserve"> de Porte </w:t>
            </w:r>
            <w:r>
              <w:rPr>
                <w:rFonts w:ascii="Times New Roman" w:eastAsia="Times New Roman" w:hAnsi="Times New Roman" w:cs="Times New Roman"/>
                <w:color w:val="000000"/>
                <w:sz w:val="24"/>
                <w:szCs w:val="24"/>
              </w:rPr>
              <w:t>Mini</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6379" w:type="dxa"/>
            <w:gridSpan w:val="3"/>
            <w:tcBorders>
              <w:top w:val="single" w:sz="8"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6379" w:type="dxa"/>
            <w:gridSpan w:val="3"/>
            <w:tcBorders>
              <w:top w:val="single" w:sz="12"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df1</w:t>
            </w:r>
            <w:r>
              <w:rPr>
                <w:rFonts w:ascii="Times New Roman" w:eastAsia="Times New Roman" w:hAnsi="Times New Roman" w:cs="Times New Roman"/>
                <w:color w:val="000000"/>
                <w:sz w:val="24"/>
                <w:szCs w:val="24"/>
              </w:rPr>
              <w:t>: 5</w:t>
            </w:r>
          </w:p>
        </w:tc>
      </w:tr>
    </w:tbl>
    <w:p w:rsidR="004771F6" w:rsidRDefault="004771F6"/>
    <w:p w:rsidR="004771F6" w:rsidRDefault="00A7653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O p-valor é muito baixo (menor que 0,05), levando a rejeição da hipótese nula. Isso significa que o modelo de </w:t>
      </w:r>
      <w:r>
        <w:rPr>
          <w:rFonts w:ascii="Times New Roman" w:eastAsia="Times New Roman" w:hAnsi="Times New Roman" w:cs="Times New Roman"/>
          <w:b/>
          <w:color w:val="000000"/>
          <w:sz w:val="24"/>
          <w:szCs w:val="24"/>
          <w:highlight w:val="white"/>
        </w:rPr>
        <w:t xml:space="preserve">efeitos fixos </w:t>
      </w:r>
      <w:r>
        <w:rPr>
          <w:rFonts w:ascii="Times New Roman" w:eastAsia="Times New Roman" w:hAnsi="Times New Roman" w:cs="Times New Roman"/>
          <w:color w:val="000000"/>
          <w:sz w:val="24"/>
          <w:szCs w:val="24"/>
          <w:highlight w:val="white"/>
        </w:rPr>
        <w:t>é consistente e apropriado para os dados.</w:t>
      </w:r>
    </w:p>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A7653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Pressupostos do Modelo </w:t>
      </w:r>
    </w:p>
    <w:p w:rsidR="004771F6" w:rsidRDefault="004771F6"/>
    <w:p w:rsidR="004771F6" w:rsidRDefault="00A76530">
      <w:pPr>
        <w:numPr>
          <w:ilvl w:val="0"/>
          <w:numId w:val="6"/>
        </w:numPr>
        <w:pBdr>
          <w:top w:val="nil"/>
          <w:left w:val="nil"/>
          <w:bottom w:val="nil"/>
          <w:right w:val="nil"/>
          <w:between w:val="nil"/>
        </w:pBdr>
        <w:ind w:left="284" w:hanging="28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Teste de Correlação Cross-Section ou Contemporânea </w:t>
      </w: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investigar se existe a dependência cross-section, é aplicado o de Breusch-Pagan LM.</w:t>
      </w:r>
    </w:p>
    <w:p w:rsidR="004771F6" w:rsidRDefault="004771F6">
      <w:pPr>
        <w:rPr>
          <w:rFonts w:ascii="Times New Roman" w:eastAsia="Times New Roman" w:hAnsi="Times New Roman" w:cs="Times New Roman"/>
          <w:sz w:val="24"/>
          <w:szCs w:val="24"/>
        </w:rPr>
      </w:pPr>
    </w:p>
    <w:p w:rsidR="004771F6" w:rsidRDefault="00A7653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CFCFC"/>
        </w:rPr>
        <w:t>Teste de Hipóteses.</w:t>
      </w:r>
    </w:p>
    <w:p w:rsidR="004771F6" w:rsidRDefault="00A76530">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vertAlign w:val="subscript"/>
        </w:rPr>
        <w:t>0</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Não tem correlação cross-section</w:t>
      </w: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b/>
          <w:color w:val="000000"/>
          <w:sz w:val="24"/>
          <w:szCs w:val="24"/>
          <w:shd w:val="clear" w:color="auto" w:fill="FCFCFC"/>
        </w:rPr>
        <w:t>H</w:t>
      </w:r>
      <w:r>
        <w:rPr>
          <w:rFonts w:ascii="Times New Roman" w:eastAsia="Times New Roman" w:hAnsi="Times New Roman" w:cs="Times New Roman"/>
          <w:b/>
          <w:color w:val="000000"/>
          <w:sz w:val="24"/>
          <w:szCs w:val="24"/>
          <w:shd w:val="clear" w:color="auto" w:fill="FCFCFC"/>
          <w:vertAlign w:val="subscript"/>
        </w:rPr>
        <w:t>1</w:t>
      </w:r>
      <w:r>
        <w:rPr>
          <w:rFonts w:ascii="Times New Roman" w:eastAsia="Times New Roman" w:hAnsi="Times New Roman" w:cs="Times New Roman"/>
          <w:color w:val="000000"/>
          <w:sz w:val="24"/>
          <w:szCs w:val="24"/>
          <w:shd w:val="clear" w:color="auto" w:fill="FCFCFC"/>
        </w:rPr>
        <w:t>: Tem Correlação</w:t>
      </w:r>
    </w:p>
    <w:p w:rsidR="004771F6" w:rsidRDefault="004771F6">
      <w:pPr>
        <w:rPr>
          <w:rFonts w:ascii="Times New Roman" w:eastAsia="Times New Roman" w:hAnsi="Times New Roman" w:cs="Times New Roman"/>
          <w:sz w:val="24"/>
          <w:szCs w:val="24"/>
        </w:rPr>
      </w:pP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Para calcular o teste usa a função </w:t>
      </w:r>
      <w:r>
        <w:rPr>
          <w:rFonts w:ascii="Times New Roman" w:eastAsia="Times New Roman" w:hAnsi="Times New Roman" w:cs="Times New Roman"/>
          <w:b/>
          <w:i/>
          <w:color w:val="000000"/>
          <w:sz w:val="24"/>
          <w:szCs w:val="24"/>
          <w:shd w:val="clear" w:color="auto" w:fill="FCFCFC"/>
        </w:rPr>
        <w:t>pcdtest</w:t>
      </w:r>
      <w:r>
        <w:rPr>
          <w:rFonts w:ascii="Times New Roman" w:eastAsia="Times New Roman" w:hAnsi="Times New Roman" w:cs="Times New Roman"/>
          <w:color w:val="000000"/>
          <w:sz w:val="24"/>
          <w:szCs w:val="24"/>
          <w:shd w:val="clear" w:color="auto" w:fill="FCFCFC"/>
        </w:rPr>
        <w:t xml:space="preserve"> (</w:t>
      </w:r>
      <w:r>
        <w:rPr>
          <w:rFonts w:ascii="Times New Roman" w:eastAsia="Times New Roman" w:hAnsi="Times New Roman" w:cs="Times New Roman"/>
          <w:i/>
          <w:color w:val="000000"/>
          <w:sz w:val="24"/>
          <w:szCs w:val="24"/>
          <w:shd w:val="clear" w:color="auto" w:fill="FCFCFC"/>
        </w:rPr>
        <w:t>modelo, test = c ("lm")</w:t>
      </w:r>
      <w:r>
        <w:rPr>
          <w:rFonts w:ascii="Times New Roman" w:eastAsia="Times New Roman" w:hAnsi="Times New Roman" w:cs="Times New Roman"/>
          <w:color w:val="000000"/>
          <w:sz w:val="24"/>
          <w:szCs w:val="24"/>
          <w:shd w:val="clear" w:color="auto" w:fill="FCFCFC"/>
        </w:rPr>
        <w:t>) do pacote plm na linguagem R.</w:t>
      </w:r>
    </w:p>
    <w:p w:rsidR="004771F6" w:rsidRDefault="004771F6">
      <w:pPr>
        <w:rPr>
          <w:rFonts w:ascii="Times New Roman" w:eastAsia="Times New Roman" w:hAnsi="Times New Roman" w:cs="Times New Roman"/>
          <w:sz w:val="24"/>
          <w:szCs w:val="24"/>
        </w:rPr>
      </w:pP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4. </w:t>
      </w:r>
      <w:r>
        <w:rPr>
          <w:rFonts w:ascii="Times New Roman" w:eastAsia="Times New Roman" w:hAnsi="Times New Roman" w:cs="Times New Roman"/>
          <w:color w:val="000000"/>
          <w:sz w:val="24"/>
          <w:szCs w:val="24"/>
        </w:rPr>
        <w:t>Teste de Breusch-Pagan LM</w:t>
      </w:r>
    </w:p>
    <w:tbl>
      <w:tblPr>
        <w:tblStyle w:val="a6"/>
        <w:tblW w:w="6360" w:type="dxa"/>
        <w:tblInd w:w="0" w:type="dxa"/>
        <w:tblLayout w:type="fixed"/>
        <w:tblLook w:val="0400" w:firstRow="0" w:lastRow="0" w:firstColumn="0" w:lastColumn="0" w:noHBand="0" w:noVBand="1"/>
      </w:tblPr>
      <w:tblGrid>
        <w:gridCol w:w="3135"/>
        <w:gridCol w:w="1860"/>
        <w:gridCol w:w="1365"/>
      </w:tblGrid>
      <w:tr w:rsidR="004771F6">
        <w:trPr>
          <w:trHeight w:val="324"/>
        </w:trPr>
        <w:tc>
          <w:tcPr>
            <w:tcW w:w="3135"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86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Chisq-Test value</w:t>
            </w:r>
          </w:p>
        </w:tc>
        <w:tc>
          <w:tcPr>
            <w:tcW w:w="1365"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135"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860" w:type="dxa"/>
            <w:vMerge w:val="restart"/>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9754,9</w:t>
            </w:r>
          </w:p>
        </w:tc>
        <w:tc>
          <w:tcPr>
            <w:tcW w:w="1365" w:type="dxa"/>
            <w:vMerge w:val="restart"/>
            <w:tcBorders>
              <w:top w:val="single" w:sz="12" w:space="0" w:color="000000"/>
              <w:left w:val="single" w:sz="12" w:space="0" w:color="000000"/>
              <w:bottom w:val="single" w:sz="8" w:space="0" w:color="000000"/>
              <w:right w:val="nil"/>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2.2e-16***</w:t>
            </w:r>
          </w:p>
        </w:tc>
      </w:tr>
      <w:tr w:rsidR="004771F6">
        <w:trPr>
          <w:trHeight w:val="312"/>
        </w:trPr>
        <w:tc>
          <w:tcPr>
            <w:tcW w:w="313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86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65"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13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86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65"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13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86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65"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135"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86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65"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3135" w:type="dxa"/>
            <w:tcBorders>
              <w:top w:val="nil"/>
              <w:left w:val="nil"/>
              <w:bottom w:val="single" w:sz="8"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Financiamento</w:t>
            </w:r>
            <w:r>
              <w:rPr>
                <w:rFonts w:ascii="Times New Roman" w:eastAsia="Times New Roman" w:hAnsi="Times New Roman" w:cs="Times New Roman"/>
                <w:sz w:val="24"/>
                <w:szCs w:val="24"/>
              </w:rPr>
              <w:t xml:space="preserve"> de Porte </w:t>
            </w:r>
            <w:r>
              <w:rPr>
                <w:rFonts w:ascii="Times New Roman" w:eastAsia="Times New Roman" w:hAnsi="Times New Roman" w:cs="Times New Roman"/>
                <w:color w:val="000000"/>
                <w:sz w:val="24"/>
                <w:szCs w:val="24"/>
              </w:rPr>
              <w:t>Mini</w:t>
            </w:r>
          </w:p>
        </w:tc>
        <w:tc>
          <w:tcPr>
            <w:tcW w:w="1860"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65"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6360" w:type="dxa"/>
            <w:gridSpan w:val="3"/>
            <w:tcBorders>
              <w:top w:val="single" w:sz="8" w:space="0" w:color="000000"/>
              <w:left w:val="nil"/>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6360" w:type="dxa"/>
            <w:gridSpan w:val="3"/>
            <w:tcBorders>
              <w:top w:val="single" w:sz="12"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df1</w:t>
            </w:r>
            <w:r>
              <w:rPr>
                <w:rFonts w:ascii="Times New Roman" w:eastAsia="Times New Roman" w:hAnsi="Times New Roman" w:cs="Times New Roman"/>
                <w:color w:val="000000"/>
                <w:sz w:val="24"/>
                <w:szCs w:val="24"/>
              </w:rPr>
              <w:t>: 5439</w:t>
            </w:r>
          </w:p>
        </w:tc>
      </w:tr>
    </w:tbl>
    <w:p w:rsidR="004771F6" w:rsidRDefault="004771F6"/>
    <w:p w:rsidR="004771F6" w:rsidRDefault="00A7653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O p-valor é muito baixo (menor que 0,05), levando a rejeição da hipótese nula. Isso significa que o modelo de </w:t>
      </w:r>
      <w:r>
        <w:rPr>
          <w:rFonts w:ascii="Times New Roman" w:eastAsia="Times New Roman" w:hAnsi="Times New Roman" w:cs="Times New Roman"/>
          <w:b/>
          <w:color w:val="000000"/>
          <w:sz w:val="24"/>
          <w:szCs w:val="24"/>
          <w:highlight w:val="white"/>
        </w:rPr>
        <w:t xml:space="preserve">efeitos fixos </w:t>
      </w:r>
      <w:r>
        <w:rPr>
          <w:rFonts w:ascii="Times New Roman" w:eastAsia="Times New Roman" w:hAnsi="Times New Roman" w:cs="Times New Roman"/>
          <w:color w:val="000000"/>
          <w:sz w:val="24"/>
          <w:szCs w:val="24"/>
          <w:highlight w:val="white"/>
        </w:rPr>
        <w:t xml:space="preserve">possui dependência cross-section. Assim, é preciso </w:t>
      </w:r>
      <w:r>
        <w:rPr>
          <w:rFonts w:ascii="Times New Roman" w:eastAsia="Times New Roman" w:hAnsi="Times New Roman" w:cs="Times New Roman"/>
          <w:sz w:val="24"/>
          <w:szCs w:val="24"/>
          <w:highlight w:val="white"/>
        </w:rPr>
        <w:t>corrigir erros</w:t>
      </w:r>
      <w:r>
        <w:rPr>
          <w:rFonts w:ascii="Times New Roman" w:eastAsia="Times New Roman" w:hAnsi="Times New Roman" w:cs="Times New Roman"/>
          <w:color w:val="000000"/>
          <w:sz w:val="24"/>
          <w:szCs w:val="24"/>
          <w:highlight w:val="white"/>
        </w:rPr>
        <w:t xml:space="preserve"> robustos.</w:t>
      </w:r>
    </w:p>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D00C39" w:rsidRDefault="00D00C39"/>
    <w:p w:rsidR="00A15678" w:rsidRDefault="00A15678"/>
    <w:p w:rsidR="004771F6" w:rsidRDefault="00A76530">
      <w:pPr>
        <w:numPr>
          <w:ilvl w:val="0"/>
          <w:numId w:val="6"/>
        </w:numPr>
        <w:pBdr>
          <w:top w:val="nil"/>
          <w:left w:val="nil"/>
          <w:bottom w:val="nil"/>
          <w:right w:val="nil"/>
          <w:between w:val="nil"/>
        </w:pBdr>
        <w:ind w:left="284" w:hanging="28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Teste de Correlação Serial</w:t>
      </w:r>
    </w:p>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investigar se existe a dependência serial, é aplicado o de Breusch-Godfrey/</w:t>
      </w:r>
      <w:r w:rsidR="00D00C39">
        <w:rPr>
          <w:rFonts w:ascii="Times New Roman" w:eastAsia="Times New Roman" w:hAnsi="Times New Roman" w:cs="Times New Roman"/>
          <w:sz w:val="24"/>
          <w:szCs w:val="24"/>
        </w:rPr>
        <w:t>Wooldrige</w:t>
      </w:r>
      <w:r>
        <w:rPr>
          <w:rFonts w:ascii="Times New Roman" w:eastAsia="Times New Roman" w:hAnsi="Times New Roman" w:cs="Times New Roman"/>
          <w:color w:val="000000"/>
          <w:sz w:val="24"/>
          <w:szCs w:val="24"/>
        </w:rPr>
        <w:t>.</w:t>
      </w:r>
    </w:p>
    <w:p w:rsidR="004771F6" w:rsidRDefault="004771F6"/>
    <w:p w:rsidR="004771F6" w:rsidRDefault="00A7653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CFCFC"/>
        </w:rPr>
        <w:t>Teste de Hipóteses.</w:t>
      </w:r>
    </w:p>
    <w:p w:rsidR="004771F6" w:rsidRDefault="00A76530">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vertAlign w:val="subscript"/>
        </w:rPr>
        <w:t>0</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Não tem correlação serial nos erros idiossincráticos</w:t>
      </w:r>
    </w:p>
    <w:p w:rsidR="004771F6" w:rsidRDefault="00A76530">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shd w:val="clear" w:color="auto" w:fill="FCFCFC"/>
        </w:rPr>
        <w:t>H</w:t>
      </w:r>
      <w:r>
        <w:rPr>
          <w:rFonts w:ascii="Times New Roman" w:eastAsia="Times New Roman" w:hAnsi="Times New Roman" w:cs="Times New Roman"/>
          <w:b/>
          <w:color w:val="000000"/>
          <w:sz w:val="24"/>
          <w:szCs w:val="24"/>
          <w:shd w:val="clear" w:color="auto" w:fill="FCFCFC"/>
          <w:vertAlign w:val="subscript"/>
        </w:rPr>
        <w:t>1</w:t>
      </w:r>
      <w:r>
        <w:rPr>
          <w:rFonts w:ascii="Times New Roman" w:eastAsia="Times New Roman" w:hAnsi="Times New Roman" w:cs="Times New Roman"/>
          <w:color w:val="000000"/>
          <w:sz w:val="24"/>
          <w:szCs w:val="24"/>
          <w:shd w:val="clear" w:color="auto" w:fill="FCFCFC"/>
        </w:rPr>
        <w:t xml:space="preserve">: Tem Correlação </w:t>
      </w:r>
      <w:r>
        <w:rPr>
          <w:rFonts w:ascii="Times New Roman" w:eastAsia="Times New Roman" w:hAnsi="Times New Roman" w:cs="Times New Roman"/>
          <w:color w:val="000000"/>
          <w:sz w:val="24"/>
          <w:szCs w:val="24"/>
          <w:highlight w:val="white"/>
        </w:rPr>
        <w:t>serial nos erros idiossincráticos</w:t>
      </w:r>
    </w:p>
    <w:p w:rsidR="004771F6" w:rsidRDefault="004771F6">
      <w:pPr>
        <w:rPr>
          <w:rFonts w:ascii="Times New Roman" w:eastAsia="Times New Roman" w:hAnsi="Times New Roman" w:cs="Times New Roman"/>
          <w:sz w:val="24"/>
          <w:szCs w:val="24"/>
        </w:rPr>
      </w:pPr>
    </w:p>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Para calcular o teste usa a função </w:t>
      </w:r>
      <w:r>
        <w:rPr>
          <w:rFonts w:ascii="Times New Roman" w:eastAsia="Times New Roman" w:hAnsi="Times New Roman" w:cs="Times New Roman"/>
          <w:b/>
          <w:i/>
          <w:color w:val="000000"/>
          <w:sz w:val="24"/>
          <w:szCs w:val="24"/>
          <w:shd w:val="clear" w:color="auto" w:fill="FCFCFC"/>
        </w:rPr>
        <w:t>pbgtest</w:t>
      </w:r>
      <w:r>
        <w:rPr>
          <w:rFonts w:ascii="Times New Roman" w:eastAsia="Times New Roman" w:hAnsi="Times New Roman" w:cs="Times New Roman"/>
          <w:color w:val="000000"/>
          <w:sz w:val="24"/>
          <w:szCs w:val="24"/>
          <w:shd w:val="clear" w:color="auto" w:fill="FCFCFC"/>
        </w:rPr>
        <w:t xml:space="preserve"> () do pacote plm na linguagem R.</w:t>
      </w:r>
    </w:p>
    <w:p w:rsidR="004771F6" w:rsidRDefault="004771F6"/>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4. </w:t>
      </w:r>
      <w:r>
        <w:rPr>
          <w:rFonts w:ascii="Times New Roman" w:eastAsia="Times New Roman" w:hAnsi="Times New Roman" w:cs="Times New Roman"/>
          <w:color w:val="000000"/>
          <w:sz w:val="24"/>
          <w:szCs w:val="24"/>
        </w:rPr>
        <w:t>Teste de Breusch-Godfrey/</w:t>
      </w:r>
      <w:r w:rsidR="00D00C39">
        <w:rPr>
          <w:rFonts w:ascii="Times New Roman" w:eastAsia="Times New Roman" w:hAnsi="Times New Roman" w:cs="Times New Roman"/>
          <w:sz w:val="24"/>
          <w:szCs w:val="24"/>
        </w:rPr>
        <w:t>Wooldrige</w:t>
      </w:r>
    </w:p>
    <w:tbl>
      <w:tblPr>
        <w:tblStyle w:val="a7"/>
        <w:tblW w:w="6379" w:type="dxa"/>
        <w:tblInd w:w="0" w:type="dxa"/>
        <w:tblLayout w:type="fixed"/>
        <w:tblLook w:val="0400" w:firstRow="0" w:lastRow="0" w:firstColumn="0" w:lastColumn="0" w:noHBand="0" w:noVBand="1"/>
      </w:tblPr>
      <w:tblGrid>
        <w:gridCol w:w="3020"/>
        <w:gridCol w:w="1987"/>
        <w:gridCol w:w="1372"/>
      </w:tblGrid>
      <w:tr w:rsidR="004771F6">
        <w:trPr>
          <w:trHeight w:val="324"/>
        </w:trPr>
        <w:tc>
          <w:tcPr>
            <w:tcW w:w="3020"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987"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Chisq-Test value</w:t>
            </w:r>
          </w:p>
        </w:tc>
        <w:tc>
          <w:tcPr>
            <w:tcW w:w="1372"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020"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987" w:type="dxa"/>
            <w:vMerge w:val="restart"/>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25,02</w:t>
            </w:r>
          </w:p>
        </w:tc>
        <w:tc>
          <w:tcPr>
            <w:tcW w:w="1372" w:type="dxa"/>
            <w:vMerge w:val="restart"/>
            <w:tcBorders>
              <w:top w:val="single" w:sz="12" w:space="0" w:color="000000"/>
              <w:left w:val="single" w:sz="12" w:space="0" w:color="000000"/>
              <w:bottom w:val="single" w:sz="8" w:space="0" w:color="000000"/>
              <w:right w:val="nil"/>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5,72e-07***</w:t>
            </w: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3020" w:type="dxa"/>
            <w:tcBorders>
              <w:top w:val="nil"/>
              <w:left w:val="nil"/>
              <w:bottom w:val="single" w:sz="8"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Financiamento</w:t>
            </w:r>
            <w:r>
              <w:rPr>
                <w:rFonts w:ascii="Times New Roman" w:eastAsia="Times New Roman" w:hAnsi="Times New Roman" w:cs="Times New Roman"/>
                <w:sz w:val="24"/>
                <w:szCs w:val="24"/>
              </w:rPr>
              <w:t xml:space="preserve"> de Porte </w:t>
            </w:r>
            <w:r>
              <w:rPr>
                <w:rFonts w:ascii="Times New Roman" w:eastAsia="Times New Roman" w:hAnsi="Times New Roman" w:cs="Times New Roman"/>
                <w:color w:val="000000"/>
                <w:sz w:val="24"/>
                <w:szCs w:val="24"/>
              </w:rPr>
              <w:t>Mini</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6379" w:type="dxa"/>
            <w:gridSpan w:val="3"/>
            <w:tcBorders>
              <w:top w:val="single" w:sz="8"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6379" w:type="dxa"/>
            <w:gridSpan w:val="3"/>
            <w:tcBorders>
              <w:top w:val="single" w:sz="12"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df1</w:t>
            </w:r>
            <w:r>
              <w:rPr>
                <w:rFonts w:ascii="Times New Roman" w:eastAsia="Times New Roman" w:hAnsi="Times New Roman" w:cs="Times New Roman"/>
                <w:color w:val="000000"/>
                <w:sz w:val="24"/>
                <w:szCs w:val="24"/>
              </w:rPr>
              <w:t>: 1</w:t>
            </w:r>
          </w:p>
        </w:tc>
      </w:tr>
    </w:tbl>
    <w:p w:rsidR="004771F6" w:rsidRDefault="004771F6"/>
    <w:p w:rsidR="004771F6" w:rsidRDefault="00A7653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O p-valor é muito baixo (menor que 0,05), levando a rejeição da hipótese nula. Isso significa que o modelo de </w:t>
      </w:r>
      <w:r>
        <w:rPr>
          <w:rFonts w:ascii="Times New Roman" w:eastAsia="Times New Roman" w:hAnsi="Times New Roman" w:cs="Times New Roman"/>
          <w:b/>
          <w:color w:val="000000"/>
          <w:sz w:val="24"/>
          <w:szCs w:val="24"/>
          <w:highlight w:val="white"/>
        </w:rPr>
        <w:t xml:space="preserve">efeitos fixos </w:t>
      </w:r>
      <w:r>
        <w:rPr>
          <w:rFonts w:ascii="Times New Roman" w:eastAsia="Times New Roman" w:hAnsi="Times New Roman" w:cs="Times New Roman"/>
          <w:color w:val="000000"/>
          <w:sz w:val="24"/>
          <w:szCs w:val="24"/>
          <w:highlight w:val="white"/>
        </w:rPr>
        <w:t xml:space="preserve">possui correlação serial nos erros idiossincráticos. Com isso, é preciso </w:t>
      </w:r>
      <w:r>
        <w:rPr>
          <w:rFonts w:ascii="Times New Roman" w:eastAsia="Times New Roman" w:hAnsi="Times New Roman" w:cs="Times New Roman"/>
          <w:sz w:val="24"/>
          <w:szCs w:val="24"/>
          <w:highlight w:val="white"/>
        </w:rPr>
        <w:t>corrigir erros</w:t>
      </w:r>
      <w:r>
        <w:rPr>
          <w:rFonts w:ascii="Times New Roman" w:eastAsia="Times New Roman" w:hAnsi="Times New Roman" w:cs="Times New Roman"/>
          <w:color w:val="000000"/>
          <w:sz w:val="24"/>
          <w:szCs w:val="24"/>
          <w:highlight w:val="white"/>
        </w:rPr>
        <w:t xml:space="preserve"> robustos.</w:t>
      </w: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A15678" w:rsidRDefault="00A15678">
      <w:pPr>
        <w:spacing w:after="0" w:line="240" w:lineRule="auto"/>
        <w:jc w:val="both"/>
        <w:rPr>
          <w:rFonts w:ascii="Times New Roman" w:eastAsia="Times New Roman" w:hAnsi="Times New Roman" w:cs="Times New Roman"/>
          <w:color w:val="000000"/>
          <w:sz w:val="24"/>
          <w:szCs w:val="24"/>
          <w:highlight w:val="white"/>
        </w:rPr>
      </w:pPr>
    </w:p>
    <w:p w:rsidR="004771F6" w:rsidRDefault="004771F6">
      <w:pPr>
        <w:spacing w:after="0" w:line="240" w:lineRule="auto"/>
        <w:jc w:val="both"/>
        <w:rPr>
          <w:rFonts w:ascii="Times New Roman" w:eastAsia="Times New Roman" w:hAnsi="Times New Roman" w:cs="Times New Roman"/>
          <w:color w:val="000000"/>
          <w:sz w:val="24"/>
          <w:szCs w:val="24"/>
          <w:highlight w:val="white"/>
        </w:rPr>
      </w:pPr>
    </w:p>
    <w:p w:rsidR="00A15678" w:rsidRDefault="00A15678">
      <w:pPr>
        <w:spacing w:after="0" w:line="240" w:lineRule="auto"/>
        <w:jc w:val="both"/>
        <w:rPr>
          <w:rFonts w:ascii="Times New Roman" w:eastAsia="Times New Roman" w:hAnsi="Times New Roman" w:cs="Times New Roman"/>
          <w:color w:val="000000"/>
          <w:sz w:val="24"/>
          <w:szCs w:val="24"/>
          <w:highlight w:val="white"/>
        </w:rPr>
      </w:pPr>
    </w:p>
    <w:p w:rsidR="00A15678" w:rsidRDefault="00A15678">
      <w:pPr>
        <w:spacing w:after="0" w:line="240" w:lineRule="auto"/>
        <w:jc w:val="both"/>
        <w:rPr>
          <w:rFonts w:ascii="Times New Roman" w:eastAsia="Times New Roman" w:hAnsi="Times New Roman" w:cs="Times New Roman"/>
          <w:color w:val="000000"/>
          <w:sz w:val="24"/>
          <w:szCs w:val="24"/>
          <w:highlight w:val="white"/>
        </w:rPr>
      </w:pPr>
    </w:p>
    <w:p w:rsidR="004771F6" w:rsidRDefault="00A76530">
      <w:pPr>
        <w:numPr>
          <w:ilvl w:val="0"/>
          <w:numId w:val="6"/>
        </w:numPr>
        <w:pBdr>
          <w:top w:val="nil"/>
          <w:left w:val="nil"/>
          <w:bottom w:val="nil"/>
          <w:right w:val="nil"/>
          <w:between w:val="nil"/>
        </w:pBdr>
        <w:ind w:left="284" w:hanging="28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Teste de Heterocedasticidade</w:t>
      </w:r>
    </w:p>
    <w:p w:rsidR="004771F6" w:rsidRDefault="00A7653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CFCFC"/>
        </w:rPr>
        <w:t>Teste de Hipóteses.</w:t>
      </w:r>
    </w:p>
    <w:p w:rsidR="004771F6" w:rsidRDefault="00A76530">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vertAlign w:val="subscript"/>
        </w:rPr>
        <w:t>0</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homocedásticos</w:t>
      </w:r>
    </w:p>
    <w:p w:rsidR="004771F6" w:rsidRDefault="00A76530">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shd w:val="clear" w:color="auto" w:fill="FCFCFC"/>
        </w:rPr>
        <w:t>H</w:t>
      </w:r>
      <w:r>
        <w:rPr>
          <w:rFonts w:ascii="Times New Roman" w:eastAsia="Times New Roman" w:hAnsi="Times New Roman" w:cs="Times New Roman"/>
          <w:b/>
          <w:color w:val="000000"/>
          <w:sz w:val="24"/>
          <w:szCs w:val="24"/>
          <w:shd w:val="clear" w:color="auto" w:fill="FCFCFC"/>
          <w:vertAlign w:val="subscript"/>
        </w:rPr>
        <w:t>1</w:t>
      </w:r>
      <w:r>
        <w:rPr>
          <w:rFonts w:ascii="Times New Roman" w:eastAsia="Times New Roman" w:hAnsi="Times New Roman" w:cs="Times New Roman"/>
          <w:color w:val="000000"/>
          <w:sz w:val="24"/>
          <w:szCs w:val="24"/>
          <w:shd w:val="clear" w:color="auto" w:fill="FCFCFC"/>
        </w:rPr>
        <w:t xml:space="preserve">: </w:t>
      </w:r>
      <w:r w:rsidR="00D00C39">
        <w:rPr>
          <w:rFonts w:ascii="Times New Roman" w:eastAsia="Times New Roman" w:hAnsi="Times New Roman" w:cs="Times New Roman"/>
          <w:sz w:val="24"/>
          <w:szCs w:val="24"/>
          <w:shd w:val="clear" w:color="auto" w:fill="FCFCFC"/>
        </w:rPr>
        <w:t>heterocedasticos</w:t>
      </w:r>
    </w:p>
    <w:p w:rsidR="004771F6" w:rsidRDefault="004771F6"/>
    <w:p w:rsidR="004771F6" w:rsidRDefault="00A76530">
      <w:pPr>
        <w:spacing w:after="0" w:line="24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 xml:space="preserve">Para calcular o teste usa a função </w:t>
      </w:r>
      <w:r>
        <w:rPr>
          <w:rFonts w:ascii="Times New Roman" w:eastAsia="Times New Roman" w:hAnsi="Times New Roman" w:cs="Times New Roman"/>
          <w:b/>
          <w:i/>
          <w:color w:val="000000"/>
          <w:sz w:val="24"/>
          <w:szCs w:val="24"/>
          <w:shd w:val="clear" w:color="auto" w:fill="FCFCFC"/>
        </w:rPr>
        <w:t>bptest</w:t>
      </w:r>
      <w:r>
        <w:rPr>
          <w:rFonts w:ascii="Times New Roman" w:eastAsia="Times New Roman" w:hAnsi="Times New Roman" w:cs="Times New Roman"/>
          <w:color w:val="000000"/>
          <w:sz w:val="24"/>
          <w:szCs w:val="24"/>
          <w:shd w:val="clear" w:color="auto" w:fill="FCFCFC"/>
        </w:rPr>
        <w:t xml:space="preserve"> () do pacote lmtest na linguagem R.</w:t>
      </w:r>
    </w:p>
    <w:p w:rsidR="004771F6" w:rsidRDefault="004771F6"/>
    <w:p w:rsidR="004771F6" w:rsidRDefault="00A7653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Tabela 4. </w:t>
      </w:r>
      <w:r>
        <w:rPr>
          <w:rFonts w:ascii="Times New Roman" w:eastAsia="Times New Roman" w:hAnsi="Times New Roman" w:cs="Times New Roman"/>
          <w:color w:val="000000"/>
          <w:sz w:val="24"/>
          <w:szCs w:val="24"/>
        </w:rPr>
        <w:t>Teste de Breusch-Pagan</w:t>
      </w:r>
    </w:p>
    <w:tbl>
      <w:tblPr>
        <w:tblStyle w:val="a8"/>
        <w:tblW w:w="6379" w:type="dxa"/>
        <w:tblInd w:w="0" w:type="dxa"/>
        <w:tblLayout w:type="fixed"/>
        <w:tblLook w:val="0400" w:firstRow="0" w:lastRow="0" w:firstColumn="0" w:lastColumn="0" w:noHBand="0" w:noVBand="1"/>
      </w:tblPr>
      <w:tblGrid>
        <w:gridCol w:w="3020"/>
        <w:gridCol w:w="1987"/>
        <w:gridCol w:w="1372"/>
      </w:tblGrid>
      <w:tr w:rsidR="004771F6">
        <w:trPr>
          <w:trHeight w:val="324"/>
        </w:trPr>
        <w:tc>
          <w:tcPr>
            <w:tcW w:w="3020" w:type="dxa"/>
            <w:tcBorders>
              <w:top w:val="single" w:sz="12" w:space="0" w:color="000000"/>
              <w:left w:val="nil"/>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Coeficientes</w:t>
            </w:r>
          </w:p>
        </w:tc>
        <w:tc>
          <w:tcPr>
            <w:tcW w:w="1987"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Chisq-Test value</w:t>
            </w:r>
          </w:p>
        </w:tc>
        <w:tc>
          <w:tcPr>
            <w:tcW w:w="1372" w:type="dxa"/>
            <w:tcBorders>
              <w:top w:val="single" w:sz="12" w:space="0" w:color="000000"/>
              <w:left w:val="single" w:sz="12" w:space="0" w:color="000000"/>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4771F6">
        <w:trPr>
          <w:trHeight w:val="312"/>
        </w:trPr>
        <w:tc>
          <w:tcPr>
            <w:tcW w:w="3020" w:type="dxa"/>
            <w:tcBorders>
              <w:top w:val="single" w:sz="12" w:space="0" w:color="000000"/>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987" w:type="dxa"/>
            <w:vMerge w:val="restart"/>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1809,3</w:t>
            </w:r>
          </w:p>
        </w:tc>
        <w:tc>
          <w:tcPr>
            <w:tcW w:w="1372" w:type="dxa"/>
            <w:vMerge w:val="restart"/>
            <w:tcBorders>
              <w:top w:val="single" w:sz="12" w:space="0" w:color="000000"/>
              <w:left w:val="single" w:sz="12" w:space="0" w:color="000000"/>
              <w:bottom w:val="single" w:sz="8" w:space="0" w:color="000000"/>
              <w:right w:val="nil"/>
            </w:tcBorders>
            <w:shd w:val="clear" w:color="auto" w:fill="auto"/>
            <w:vAlign w:val="center"/>
          </w:tcPr>
          <w:p w:rsidR="004771F6" w:rsidRDefault="00A7653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2.2e-16***</w:t>
            </w: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12"/>
        </w:trPr>
        <w:tc>
          <w:tcPr>
            <w:tcW w:w="3020" w:type="dxa"/>
            <w:tcBorders>
              <w:top w:val="nil"/>
              <w:left w:val="nil"/>
              <w:bottom w:val="nil"/>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3020" w:type="dxa"/>
            <w:tcBorders>
              <w:top w:val="nil"/>
              <w:left w:val="nil"/>
              <w:bottom w:val="single" w:sz="8" w:space="0" w:color="000000"/>
              <w:right w:val="single" w:sz="12" w:space="0" w:color="000000"/>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Financiamento</w:t>
            </w:r>
            <w:r>
              <w:rPr>
                <w:rFonts w:ascii="Times New Roman" w:eastAsia="Times New Roman" w:hAnsi="Times New Roman" w:cs="Times New Roman"/>
                <w:sz w:val="24"/>
                <w:szCs w:val="24"/>
              </w:rPr>
              <w:t xml:space="preserve"> de Porte </w:t>
            </w:r>
            <w:r>
              <w:rPr>
                <w:rFonts w:ascii="Times New Roman" w:eastAsia="Times New Roman" w:hAnsi="Times New Roman" w:cs="Times New Roman"/>
                <w:color w:val="000000"/>
                <w:sz w:val="24"/>
                <w:szCs w:val="24"/>
              </w:rPr>
              <w:t>Mini</w:t>
            </w:r>
          </w:p>
        </w:tc>
        <w:tc>
          <w:tcPr>
            <w:tcW w:w="1987" w:type="dxa"/>
            <w:vMerge/>
            <w:tcBorders>
              <w:top w:val="single" w:sz="12" w:space="0" w:color="000000"/>
              <w:left w:val="single" w:sz="12" w:space="0" w:color="000000"/>
              <w:bottom w:val="single" w:sz="8" w:space="0" w:color="000000"/>
              <w:right w:val="single" w:sz="12" w:space="0" w:color="000000"/>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372" w:type="dxa"/>
            <w:vMerge/>
            <w:tcBorders>
              <w:top w:val="single" w:sz="12" w:space="0" w:color="000000"/>
              <w:left w:val="single" w:sz="12" w:space="0" w:color="000000"/>
              <w:bottom w:val="single" w:sz="8" w:space="0" w:color="000000"/>
              <w:right w:val="nil"/>
            </w:tcBorders>
            <w:shd w:val="clear" w:color="auto" w:fill="auto"/>
            <w:vAlign w:val="center"/>
          </w:tcPr>
          <w:p w:rsidR="004771F6" w:rsidRDefault="004771F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4771F6">
        <w:trPr>
          <w:trHeight w:val="324"/>
        </w:trPr>
        <w:tc>
          <w:tcPr>
            <w:tcW w:w="6379" w:type="dxa"/>
            <w:gridSpan w:val="3"/>
            <w:tcBorders>
              <w:top w:val="single" w:sz="8" w:space="0" w:color="000000"/>
              <w:left w:val="nil"/>
              <w:bottom w:val="single" w:sz="12" w:space="0" w:color="000000"/>
              <w:right w:val="nil"/>
            </w:tcBorders>
            <w:shd w:val="clear" w:color="auto" w:fill="auto"/>
            <w:vAlign w:val="bottom"/>
          </w:tcPr>
          <w:p w:rsidR="004771F6" w:rsidRDefault="00A7653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4771F6">
        <w:trPr>
          <w:trHeight w:val="312"/>
        </w:trPr>
        <w:tc>
          <w:tcPr>
            <w:tcW w:w="6379" w:type="dxa"/>
            <w:gridSpan w:val="3"/>
            <w:tcBorders>
              <w:top w:val="single" w:sz="12" w:space="0" w:color="000000"/>
              <w:left w:val="nil"/>
              <w:bottom w:val="single" w:sz="12" w:space="0" w:color="000000"/>
              <w:right w:val="nil"/>
            </w:tcBorders>
            <w:shd w:val="clear" w:color="auto" w:fill="auto"/>
            <w:vAlign w:val="bottom"/>
          </w:tcPr>
          <w:p w:rsidR="004771F6" w:rsidRDefault="00A7653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df1</w:t>
            </w:r>
            <w:r>
              <w:rPr>
                <w:rFonts w:ascii="Times New Roman" w:eastAsia="Times New Roman" w:hAnsi="Times New Roman" w:cs="Times New Roman"/>
                <w:color w:val="000000"/>
                <w:sz w:val="24"/>
                <w:szCs w:val="24"/>
              </w:rPr>
              <w:t>: 7</w:t>
            </w:r>
          </w:p>
        </w:tc>
      </w:tr>
    </w:tbl>
    <w:p w:rsidR="004771F6" w:rsidRDefault="004771F6">
      <w:pPr>
        <w:jc w:val="both"/>
      </w:pPr>
    </w:p>
    <w:p w:rsidR="004771F6" w:rsidRDefault="00A7653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O p-valor é muito baixo (menor que 0,05), levando a rejeição da hipótese nula. Isso significa que o modelo de </w:t>
      </w:r>
      <w:r>
        <w:rPr>
          <w:rFonts w:ascii="Times New Roman" w:eastAsia="Times New Roman" w:hAnsi="Times New Roman" w:cs="Times New Roman"/>
          <w:b/>
          <w:color w:val="000000"/>
          <w:sz w:val="24"/>
          <w:szCs w:val="24"/>
          <w:highlight w:val="white"/>
        </w:rPr>
        <w:t xml:space="preserve">efeitos fixos </w:t>
      </w:r>
      <w:r>
        <w:rPr>
          <w:rFonts w:ascii="Times New Roman" w:eastAsia="Times New Roman" w:hAnsi="Times New Roman" w:cs="Times New Roman"/>
          <w:color w:val="000000"/>
          <w:sz w:val="24"/>
          <w:szCs w:val="24"/>
          <w:highlight w:val="white"/>
        </w:rPr>
        <w:t xml:space="preserve">possui erros </w:t>
      </w:r>
      <w:r w:rsidR="00D00C39">
        <w:rPr>
          <w:rFonts w:ascii="Times New Roman" w:eastAsia="Times New Roman" w:hAnsi="Times New Roman" w:cs="Times New Roman"/>
          <w:sz w:val="24"/>
          <w:szCs w:val="24"/>
          <w:highlight w:val="white"/>
        </w:rPr>
        <w:t>heterocedasticos</w:t>
      </w:r>
      <w:r>
        <w:rPr>
          <w:rFonts w:ascii="Times New Roman" w:eastAsia="Times New Roman" w:hAnsi="Times New Roman" w:cs="Times New Roman"/>
          <w:color w:val="000000"/>
          <w:sz w:val="24"/>
          <w:szCs w:val="24"/>
          <w:highlight w:val="white"/>
        </w:rPr>
        <w:t>.</w:t>
      </w:r>
    </w:p>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Default="004771F6"/>
    <w:p w:rsidR="004771F6" w:rsidRPr="00C72006" w:rsidRDefault="00C72006" w:rsidP="00C72006">
      <w:pPr>
        <w:jc w:val="center"/>
        <w:rPr>
          <w:rFonts w:ascii="Times New Roman" w:eastAsia="Times New Roman" w:hAnsi="Times New Roman" w:cs="Times New Roman"/>
          <w:b/>
          <w:sz w:val="24"/>
          <w:szCs w:val="24"/>
        </w:rPr>
      </w:pPr>
      <w:r w:rsidRPr="00C72006">
        <w:rPr>
          <w:rFonts w:ascii="Times New Roman" w:eastAsia="Times New Roman" w:hAnsi="Times New Roman" w:cs="Times New Roman"/>
          <w:b/>
          <w:sz w:val="24"/>
          <w:szCs w:val="24"/>
        </w:rPr>
        <w:lastRenderedPageBreak/>
        <w:t>MODELO DE REGRESSÃO DE DADO EM PAINEL FINAL</w:t>
      </w:r>
    </w:p>
    <w:p w:rsid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 xml:space="preserve">Neste estudo, foi aplicada a metodologia de Driscoll e Kraay (1998), que propõe um estimador robusto para a matriz de variância-covariância, corrigindo para possíveis </w:t>
      </w:r>
      <w:r w:rsidR="009D47A2" w:rsidRPr="009D47A2">
        <w:rPr>
          <w:rFonts w:ascii="Times New Roman" w:eastAsia="Times New Roman" w:hAnsi="Times New Roman" w:cs="Times New Roman"/>
          <w:sz w:val="24"/>
          <w:szCs w:val="24"/>
        </w:rPr>
        <w:t>Heterocedasticidade</w:t>
      </w:r>
      <w:r w:rsidRPr="00964F91">
        <w:rPr>
          <w:rFonts w:ascii="Times New Roman" w:eastAsia="Times New Roman" w:hAnsi="Times New Roman" w:cs="Times New Roman"/>
          <w:sz w:val="24"/>
          <w:szCs w:val="24"/>
        </w:rPr>
        <w:t>, autocorrelação e dependência cruzada entre os municípios. Essa abordagem foi utilizada para ajustar o modelo selecionado com base em testes prévios, resultando em uma versão final que melhor explica o volume de crédito rural.</w:t>
      </w:r>
    </w:p>
    <w:p w:rsidR="00092C96" w:rsidRDefault="00092C96" w:rsidP="00092C96">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3E3F3A"/>
          <w:sz w:val="24"/>
          <w:szCs w:val="24"/>
        </w:rPr>
      </w:pPr>
      <w:r>
        <w:rPr>
          <w:rFonts w:ascii="Times New Roman" w:eastAsia="Times New Roman" w:hAnsi="Times New Roman" w:cs="Times New Roman"/>
          <w:b/>
          <w:color w:val="000000"/>
          <w:sz w:val="24"/>
          <w:szCs w:val="24"/>
        </w:rPr>
        <w:t xml:space="preserve">Tabela 2. </w:t>
      </w:r>
      <w:r>
        <w:rPr>
          <w:rFonts w:ascii="Times New Roman" w:eastAsia="Times New Roman" w:hAnsi="Times New Roman" w:cs="Times New Roman"/>
          <w:color w:val="000000"/>
          <w:sz w:val="24"/>
          <w:szCs w:val="24"/>
        </w:rPr>
        <w:t xml:space="preserve">Modelo de Regressão em </w:t>
      </w:r>
      <w:r>
        <w:rPr>
          <w:rFonts w:ascii="Times New Roman" w:eastAsia="Times New Roman" w:hAnsi="Times New Roman" w:cs="Times New Roman"/>
          <w:b/>
          <w:color w:val="000000"/>
          <w:sz w:val="24"/>
          <w:szCs w:val="24"/>
        </w:rPr>
        <w:t>Efeitos Fixos</w:t>
      </w:r>
      <w:r>
        <w:rPr>
          <w:rFonts w:ascii="Times New Roman" w:eastAsia="Times New Roman" w:hAnsi="Times New Roman" w:cs="Times New Roman"/>
          <w:color w:val="000000"/>
          <w:sz w:val="24"/>
          <w:szCs w:val="24"/>
        </w:rPr>
        <w:t xml:space="preserve"> </w:t>
      </w:r>
      <w:r w:rsidR="008D3778">
        <w:rPr>
          <w:rFonts w:ascii="Times New Roman" w:eastAsia="Times New Roman" w:hAnsi="Times New Roman" w:cs="Times New Roman"/>
          <w:b/>
          <w:color w:val="000000"/>
          <w:sz w:val="24"/>
          <w:szCs w:val="24"/>
        </w:rPr>
        <w:t xml:space="preserve">Corrigido </w:t>
      </w:r>
      <w:r>
        <w:rPr>
          <w:rFonts w:ascii="Times New Roman" w:eastAsia="Times New Roman" w:hAnsi="Times New Roman" w:cs="Times New Roman"/>
          <w:color w:val="000000"/>
          <w:sz w:val="24"/>
          <w:szCs w:val="24"/>
        </w:rPr>
        <w:t xml:space="preserve">para </w:t>
      </w:r>
      <w:r>
        <w:rPr>
          <w:rFonts w:ascii="Times New Roman" w:eastAsia="Times New Roman" w:hAnsi="Times New Roman" w:cs="Times New Roman"/>
          <w:sz w:val="24"/>
          <w:szCs w:val="24"/>
        </w:rPr>
        <w:t>dados</w:t>
      </w:r>
      <w:r>
        <w:rPr>
          <w:rFonts w:ascii="Times New Roman" w:eastAsia="Times New Roman" w:hAnsi="Times New Roman" w:cs="Times New Roman"/>
          <w:color w:val="000000"/>
          <w:sz w:val="24"/>
          <w:szCs w:val="24"/>
        </w:rPr>
        <w:t xml:space="preserve"> referentes ao Volume de Crédito Rural</w:t>
      </w:r>
      <w:r>
        <w:rPr>
          <w:rFonts w:ascii="Times New Roman" w:eastAsia="Times New Roman" w:hAnsi="Times New Roman" w:cs="Times New Roman"/>
          <w:color w:val="3E3F3A"/>
          <w:sz w:val="24"/>
          <w:szCs w:val="24"/>
        </w:rPr>
        <w:t>.</w:t>
      </w:r>
    </w:p>
    <w:tbl>
      <w:tblPr>
        <w:tblStyle w:val="a1"/>
        <w:tblW w:w="8160" w:type="dxa"/>
        <w:tblInd w:w="0" w:type="dxa"/>
        <w:tblLayout w:type="fixed"/>
        <w:tblLook w:val="0400" w:firstRow="0" w:lastRow="0" w:firstColumn="0" w:lastColumn="0" w:noHBand="0" w:noVBand="1"/>
      </w:tblPr>
      <w:tblGrid>
        <w:gridCol w:w="2640"/>
        <w:gridCol w:w="1485"/>
        <w:gridCol w:w="1305"/>
        <w:gridCol w:w="1140"/>
        <w:gridCol w:w="1590"/>
      </w:tblGrid>
      <w:tr w:rsidR="00092C96" w:rsidTr="00B4300D">
        <w:trPr>
          <w:trHeight w:val="324"/>
        </w:trPr>
        <w:tc>
          <w:tcPr>
            <w:tcW w:w="2640" w:type="dxa"/>
            <w:tcBorders>
              <w:top w:val="single" w:sz="12" w:space="0" w:color="000000"/>
              <w:left w:val="nil"/>
              <w:bottom w:val="single" w:sz="12" w:space="0" w:color="000000"/>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Predictors</w:t>
            </w:r>
          </w:p>
        </w:tc>
        <w:tc>
          <w:tcPr>
            <w:tcW w:w="1485"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Estimate</w:t>
            </w:r>
          </w:p>
        </w:tc>
        <w:tc>
          <w:tcPr>
            <w:tcW w:w="1305"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Std.Error</w:t>
            </w:r>
          </w:p>
        </w:tc>
        <w:tc>
          <w:tcPr>
            <w:tcW w:w="1140"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T-value</w:t>
            </w:r>
          </w:p>
        </w:tc>
        <w:tc>
          <w:tcPr>
            <w:tcW w:w="1590" w:type="dxa"/>
            <w:tcBorders>
              <w:top w:val="single" w:sz="12" w:space="0" w:color="000000"/>
              <w:left w:val="single" w:sz="12" w:space="0" w:color="000000"/>
              <w:bottom w:val="single" w:sz="12" w:space="0" w:color="000000"/>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P-value</w:t>
            </w:r>
          </w:p>
        </w:tc>
      </w:tr>
      <w:tr w:rsidR="00092C96" w:rsidTr="00B4300D">
        <w:trPr>
          <w:trHeight w:val="312"/>
        </w:trPr>
        <w:tc>
          <w:tcPr>
            <w:tcW w:w="2640" w:type="dxa"/>
            <w:tcBorders>
              <w:top w:val="single" w:sz="12" w:space="0" w:color="000000"/>
              <w:left w:val="nil"/>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 xml:space="preserve">Fator 1   </w:t>
            </w:r>
          </w:p>
        </w:tc>
        <w:tc>
          <w:tcPr>
            <w:tcW w:w="1485" w:type="dxa"/>
            <w:tcBorders>
              <w:top w:val="single" w:sz="12" w:space="0" w:color="000000"/>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-1.7920e+02</w:t>
            </w:r>
          </w:p>
        </w:tc>
        <w:tc>
          <w:tcPr>
            <w:tcW w:w="1305" w:type="dxa"/>
            <w:tcBorders>
              <w:top w:val="single" w:sz="12" w:space="0" w:color="000000"/>
              <w:left w:val="single" w:sz="12" w:space="0" w:color="000000"/>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1.5094e+02</w:t>
            </w:r>
          </w:p>
        </w:tc>
        <w:tc>
          <w:tcPr>
            <w:tcW w:w="1140" w:type="dxa"/>
            <w:tcBorders>
              <w:top w:val="single" w:sz="12" w:space="0" w:color="000000"/>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-1.1872</w:t>
            </w:r>
          </w:p>
        </w:tc>
        <w:tc>
          <w:tcPr>
            <w:tcW w:w="1590" w:type="dxa"/>
            <w:tcBorders>
              <w:top w:val="single" w:sz="12" w:space="0" w:color="000000"/>
              <w:left w:val="single" w:sz="12" w:space="0" w:color="000000"/>
              <w:bottom w:val="nil"/>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0.2364348 </w:t>
            </w:r>
          </w:p>
        </w:tc>
      </w:tr>
      <w:tr w:rsidR="00092C96" w:rsidTr="00B4300D">
        <w:trPr>
          <w:trHeight w:val="312"/>
        </w:trPr>
        <w:tc>
          <w:tcPr>
            <w:tcW w:w="2640" w:type="dxa"/>
            <w:tcBorders>
              <w:top w:val="nil"/>
              <w:left w:val="nil"/>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2</w:t>
            </w:r>
          </w:p>
        </w:tc>
        <w:tc>
          <w:tcPr>
            <w:tcW w:w="148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-3.0559e+02</w:t>
            </w:r>
          </w:p>
        </w:tc>
        <w:tc>
          <w:tcPr>
            <w:tcW w:w="130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4.3974e+0</w:t>
            </w:r>
          </w:p>
        </w:tc>
        <w:tc>
          <w:tcPr>
            <w:tcW w:w="1140"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-6.9494</w:t>
            </w:r>
          </w:p>
        </w:tc>
        <w:tc>
          <w:tcPr>
            <w:tcW w:w="1590" w:type="dxa"/>
            <w:tcBorders>
              <w:top w:val="nil"/>
              <w:left w:val="single" w:sz="12" w:space="0" w:color="000000"/>
              <w:bottom w:val="nil"/>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4.226e-11 ***</w:t>
            </w:r>
          </w:p>
        </w:tc>
      </w:tr>
      <w:tr w:rsidR="00092C96" w:rsidTr="00B4300D">
        <w:trPr>
          <w:trHeight w:val="312"/>
        </w:trPr>
        <w:tc>
          <w:tcPr>
            <w:tcW w:w="2640" w:type="dxa"/>
            <w:tcBorders>
              <w:top w:val="nil"/>
              <w:left w:val="nil"/>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Escore</w:t>
            </w:r>
            <w:r>
              <w:rPr>
                <w:rFonts w:ascii="Times New Roman" w:eastAsia="Times New Roman" w:hAnsi="Times New Roman" w:cs="Times New Roman"/>
                <w:sz w:val="24"/>
                <w:szCs w:val="24"/>
              </w:rPr>
              <w:t xml:space="preserve"> do </w:t>
            </w:r>
            <w:r>
              <w:rPr>
                <w:rFonts w:ascii="Times New Roman" w:eastAsia="Times New Roman" w:hAnsi="Times New Roman" w:cs="Times New Roman"/>
                <w:color w:val="000000"/>
                <w:sz w:val="24"/>
                <w:szCs w:val="24"/>
              </w:rPr>
              <w:t>Fator 3</w:t>
            </w:r>
          </w:p>
        </w:tc>
        <w:tc>
          <w:tcPr>
            <w:tcW w:w="148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1.8849e+03</w:t>
            </w:r>
          </w:p>
        </w:tc>
        <w:tc>
          <w:tcPr>
            <w:tcW w:w="130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6.6173e+00</w:t>
            </w:r>
          </w:p>
        </w:tc>
        <w:tc>
          <w:tcPr>
            <w:tcW w:w="1140"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284.8460</w:t>
            </w:r>
          </w:p>
        </w:tc>
        <w:tc>
          <w:tcPr>
            <w:tcW w:w="1590" w:type="dxa"/>
            <w:tcBorders>
              <w:top w:val="nil"/>
              <w:left w:val="single" w:sz="12" w:space="0" w:color="000000"/>
              <w:bottom w:val="nil"/>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2.2e-16 ***</w:t>
            </w:r>
          </w:p>
        </w:tc>
      </w:tr>
      <w:tr w:rsidR="00092C96" w:rsidTr="00B4300D">
        <w:trPr>
          <w:trHeight w:val="312"/>
        </w:trPr>
        <w:tc>
          <w:tcPr>
            <w:tcW w:w="2640" w:type="dxa"/>
            <w:tcBorders>
              <w:top w:val="nil"/>
              <w:left w:val="nil"/>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Física</w:t>
            </w:r>
            <w:r>
              <w:rPr>
                <w:rFonts w:ascii="Times New Roman" w:eastAsia="Times New Roman" w:hAnsi="Times New Roman" w:cs="Times New Roman"/>
                <w:color w:val="000000"/>
                <w:sz w:val="24"/>
                <w:szCs w:val="24"/>
              </w:rPr>
              <w:t xml:space="preserve"> </w:t>
            </w:r>
          </w:p>
        </w:tc>
        <w:tc>
          <w:tcPr>
            <w:tcW w:w="148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1.2129e+05</w:t>
            </w:r>
          </w:p>
        </w:tc>
        <w:tc>
          <w:tcPr>
            <w:tcW w:w="130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3.4449e+04</w:t>
            </w:r>
          </w:p>
        </w:tc>
        <w:tc>
          <w:tcPr>
            <w:tcW w:w="1140"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3.5209</w:t>
            </w:r>
          </w:p>
        </w:tc>
        <w:tc>
          <w:tcPr>
            <w:tcW w:w="1590" w:type="dxa"/>
            <w:tcBorders>
              <w:top w:val="nil"/>
              <w:left w:val="single" w:sz="12" w:space="0" w:color="000000"/>
              <w:bottom w:val="nil"/>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0.0005241 ***</w:t>
            </w:r>
          </w:p>
        </w:tc>
      </w:tr>
      <w:tr w:rsidR="00092C96" w:rsidTr="00B4300D">
        <w:trPr>
          <w:trHeight w:val="312"/>
        </w:trPr>
        <w:tc>
          <w:tcPr>
            <w:tcW w:w="2640" w:type="dxa"/>
            <w:tcBorders>
              <w:top w:val="nil"/>
              <w:left w:val="nil"/>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Pessoa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Jurídica</w:t>
            </w:r>
          </w:p>
        </w:tc>
        <w:tc>
          <w:tcPr>
            <w:tcW w:w="148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2.3927e+05</w:t>
            </w:r>
          </w:p>
        </w:tc>
        <w:tc>
          <w:tcPr>
            <w:tcW w:w="130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8.5012e+04</w:t>
            </w:r>
          </w:p>
        </w:tc>
        <w:tc>
          <w:tcPr>
            <w:tcW w:w="1140"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2.8145</w:t>
            </w:r>
          </w:p>
        </w:tc>
        <w:tc>
          <w:tcPr>
            <w:tcW w:w="1590" w:type="dxa"/>
            <w:tcBorders>
              <w:top w:val="nil"/>
              <w:left w:val="single" w:sz="12" w:space="0" w:color="000000"/>
              <w:bottom w:val="nil"/>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0.0005241 ***</w:t>
            </w:r>
          </w:p>
        </w:tc>
      </w:tr>
      <w:tr w:rsidR="00092C96" w:rsidTr="00B4300D">
        <w:trPr>
          <w:trHeight w:val="312"/>
        </w:trPr>
        <w:tc>
          <w:tcPr>
            <w:tcW w:w="2640" w:type="dxa"/>
            <w:tcBorders>
              <w:top w:val="nil"/>
              <w:left w:val="nil"/>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Produção_Familiar</w:t>
            </w:r>
          </w:p>
        </w:tc>
        <w:tc>
          <w:tcPr>
            <w:tcW w:w="148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-9.3545e+04</w:t>
            </w:r>
          </w:p>
        </w:tc>
        <w:tc>
          <w:tcPr>
            <w:tcW w:w="1305"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1.0471e+05</w:t>
            </w:r>
          </w:p>
        </w:tc>
        <w:tc>
          <w:tcPr>
            <w:tcW w:w="1140" w:type="dxa"/>
            <w:tcBorders>
              <w:top w:val="nil"/>
              <w:left w:val="single" w:sz="12" w:space="0" w:color="000000"/>
              <w:bottom w:val="nil"/>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-0.8933</w:t>
            </w:r>
          </w:p>
        </w:tc>
        <w:tc>
          <w:tcPr>
            <w:tcW w:w="1590" w:type="dxa"/>
            <w:tcBorders>
              <w:top w:val="nil"/>
              <w:left w:val="single" w:sz="12" w:space="0" w:color="000000"/>
              <w:bottom w:val="nil"/>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0.3726604</w:t>
            </w:r>
          </w:p>
        </w:tc>
      </w:tr>
      <w:tr w:rsidR="00092C96" w:rsidTr="00B4300D">
        <w:trPr>
          <w:trHeight w:val="324"/>
        </w:trPr>
        <w:tc>
          <w:tcPr>
            <w:tcW w:w="2640" w:type="dxa"/>
            <w:tcBorders>
              <w:top w:val="nil"/>
              <w:left w:val="nil"/>
              <w:bottom w:val="single" w:sz="12" w:space="0" w:color="000000"/>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Financiamento Pequeno</w:t>
            </w:r>
          </w:p>
        </w:tc>
        <w:tc>
          <w:tcPr>
            <w:tcW w:w="1485" w:type="dxa"/>
            <w:tcBorders>
              <w:top w:val="nil"/>
              <w:left w:val="single" w:sz="12" w:space="0" w:color="000000"/>
              <w:bottom w:val="single" w:sz="12" w:space="0" w:color="000000"/>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-2.6733e+05</w:t>
            </w:r>
          </w:p>
        </w:tc>
        <w:tc>
          <w:tcPr>
            <w:tcW w:w="1305" w:type="dxa"/>
            <w:tcBorders>
              <w:top w:val="nil"/>
              <w:left w:val="single" w:sz="12" w:space="0" w:color="000000"/>
              <w:bottom w:val="single" w:sz="12" w:space="0" w:color="000000"/>
              <w:right w:val="single" w:sz="12" w:space="0" w:color="000000"/>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9.9798e+04 </w:t>
            </w:r>
          </w:p>
        </w:tc>
        <w:tc>
          <w:tcPr>
            <w:tcW w:w="1140" w:type="dxa"/>
            <w:tcBorders>
              <w:top w:val="nil"/>
              <w:left w:val="single" w:sz="12" w:space="0" w:color="000000"/>
              <w:bottom w:val="single" w:sz="12" w:space="0" w:color="000000"/>
              <w:right w:val="single" w:sz="12" w:space="0" w:color="000000"/>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-2.6787</w:t>
            </w:r>
          </w:p>
        </w:tc>
        <w:tc>
          <w:tcPr>
            <w:tcW w:w="1590" w:type="dxa"/>
            <w:tcBorders>
              <w:top w:val="nil"/>
              <w:left w:val="single" w:sz="12" w:space="0" w:color="000000"/>
              <w:bottom w:val="single" w:sz="12" w:space="0" w:color="000000"/>
              <w:right w:val="nil"/>
            </w:tcBorders>
            <w:shd w:val="clear" w:color="auto" w:fill="auto"/>
            <w:vAlign w:val="bottom"/>
          </w:tcPr>
          <w:p w:rsidR="00092C96" w:rsidRDefault="00092C96" w:rsidP="00B430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0.0079568 ** </w:t>
            </w:r>
          </w:p>
        </w:tc>
      </w:tr>
      <w:tr w:rsidR="00092C96" w:rsidTr="00B4300D">
        <w:trPr>
          <w:trHeight w:val="324"/>
        </w:trPr>
        <w:tc>
          <w:tcPr>
            <w:tcW w:w="8160" w:type="dxa"/>
            <w:gridSpan w:val="5"/>
            <w:tcBorders>
              <w:top w:val="single" w:sz="12" w:space="0" w:color="000000"/>
              <w:left w:val="nil"/>
              <w:bottom w:val="single" w:sz="8" w:space="0" w:color="000000"/>
              <w:right w:val="nil"/>
            </w:tcBorders>
            <w:shd w:val="clear" w:color="auto" w:fill="auto"/>
            <w:vAlign w:val="bottom"/>
          </w:tcPr>
          <w:p w:rsidR="00092C96" w:rsidRDefault="00092C96" w:rsidP="00B4300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Signif. codes:  0 ‘***’ 0.001 ‘**’ 0.01 ‘*’ 0.05 ‘.’ 0.1 ‘ ’ 1</w:t>
            </w:r>
          </w:p>
        </w:tc>
      </w:tr>
      <w:tr w:rsidR="00092C96" w:rsidTr="00B4300D">
        <w:trPr>
          <w:trHeight w:val="312"/>
        </w:trPr>
        <w:tc>
          <w:tcPr>
            <w:tcW w:w="8160" w:type="dxa"/>
            <w:gridSpan w:val="5"/>
            <w:tcBorders>
              <w:top w:val="single" w:sz="8" w:space="0" w:color="000000"/>
              <w:left w:val="nil"/>
              <w:bottom w:val="nil"/>
              <w:right w:val="nil"/>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Total Sum of Squares</w:t>
            </w:r>
            <w:r>
              <w:rPr>
                <w:rFonts w:ascii="Times New Roman" w:eastAsia="Times New Roman" w:hAnsi="Times New Roman" w:cs="Times New Roman"/>
                <w:color w:val="000000"/>
                <w:sz w:val="24"/>
                <w:szCs w:val="24"/>
              </w:rPr>
              <w:t>:    3.9349e+19</w:t>
            </w:r>
          </w:p>
        </w:tc>
      </w:tr>
      <w:tr w:rsidR="00092C96" w:rsidTr="00B4300D">
        <w:trPr>
          <w:trHeight w:val="312"/>
        </w:trPr>
        <w:tc>
          <w:tcPr>
            <w:tcW w:w="8160" w:type="dxa"/>
            <w:gridSpan w:val="5"/>
            <w:tcBorders>
              <w:top w:val="nil"/>
              <w:left w:val="nil"/>
              <w:bottom w:val="nil"/>
              <w:right w:val="nil"/>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Residual Sum of Squares</w:t>
            </w:r>
            <w:r>
              <w:rPr>
                <w:rFonts w:ascii="Times New Roman" w:eastAsia="Times New Roman" w:hAnsi="Times New Roman" w:cs="Times New Roman"/>
                <w:color w:val="000000"/>
                <w:sz w:val="24"/>
                <w:szCs w:val="24"/>
              </w:rPr>
              <w:t>: 1.0454e+17</w:t>
            </w:r>
          </w:p>
        </w:tc>
      </w:tr>
      <w:tr w:rsidR="00092C96" w:rsidTr="00B4300D">
        <w:trPr>
          <w:trHeight w:val="312"/>
        </w:trPr>
        <w:tc>
          <w:tcPr>
            <w:tcW w:w="8160" w:type="dxa"/>
            <w:gridSpan w:val="5"/>
            <w:tcBorders>
              <w:top w:val="nil"/>
              <w:left w:val="nil"/>
              <w:bottom w:val="nil"/>
              <w:right w:val="nil"/>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R-Squared</w:t>
            </w:r>
            <w:r>
              <w:rPr>
                <w:rFonts w:ascii="Times New Roman" w:eastAsia="Times New Roman" w:hAnsi="Times New Roman" w:cs="Times New Roman"/>
                <w:color w:val="000000"/>
                <w:sz w:val="24"/>
                <w:szCs w:val="24"/>
              </w:rPr>
              <w:t>: 0.997</w:t>
            </w:r>
          </w:p>
        </w:tc>
      </w:tr>
      <w:tr w:rsidR="00092C96" w:rsidTr="00B4300D">
        <w:trPr>
          <w:trHeight w:val="312"/>
        </w:trPr>
        <w:tc>
          <w:tcPr>
            <w:tcW w:w="8160" w:type="dxa"/>
            <w:gridSpan w:val="5"/>
            <w:tcBorders>
              <w:top w:val="nil"/>
              <w:left w:val="nil"/>
              <w:bottom w:val="nil"/>
              <w:right w:val="nil"/>
            </w:tcBorders>
            <w:shd w:val="clear" w:color="auto" w:fill="auto"/>
            <w:vAlign w:val="bottom"/>
          </w:tcPr>
          <w:p w:rsidR="00092C96" w:rsidRPr="008D3778"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Adj. R-Squared</w:t>
            </w:r>
            <w:r>
              <w:rPr>
                <w:rFonts w:ascii="Times New Roman" w:eastAsia="Times New Roman" w:hAnsi="Times New Roman" w:cs="Times New Roman"/>
                <w:color w:val="000000"/>
                <w:sz w:val="24"/>
                <w:szCs w:val="24"/>
              </w:rPr>
              <w:t>: 0.99</w:t>
            </w:r>
            <w:r>
              <w:rPr>
                <w:rFonts w:ascii="Times New Roman" w:eastAsia="Times New Roman" w:hAnsi="Times New Roman" w:cs="Times New Roman"/>
                <w:sz w:val="24"/>
                <w:szCs w:val="24"/>
              </w:rPr>
              <w:t>5</w:t>
            </w:r>
          </w:p>
        </w:tc>
      </w:tr>
      <w:tr w:rsidR="00092C96" w:rsidTr="00B4300D">
        <w:trPr>
          <w:trHeight w:val="324"/>
        </w:trPr>
        <w:tc>
          <w:tcPr>
            <w:tcW w:w="8160" w:type="dxa"/>
            <w:gridSpan w:val="5"/>
            <w:tcBorders>
              <w:top w:val="nil"/>
              <w:left w:val="nil"/>
              <w:bottom w:val="single" w:sz="12" w:space="0" w:color="000000"/>
              <w:right w:val="nil"/>
            </w:tcBorders>
            <w:shd w:val="clear" w:color="auto" w:fill="auto"/>
            <w:vAlign w:val="bottom"/>
          </w:tcPr>
          <w:p w:rsidR="00092C96" w:rsidRDefault="00092C96" w:rsidP="00B430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F-statistic</w:t>
            </w:r>
            <w:r>
              <w:rPr>
                <w:rFonts w:ascii="Times New Roman" w:eastAsia="Times New Roman" w:hAnsi="Times New Roman" w:cs="Times New Roman"/>
                <w:color w:val="000000"/>
                <w:sz w:val="24"/>
                <w:szCs w:val="24"/>
              </w:rPr>
              <w:t>: 11637.8 on 7 and 217 DF, p-value: &lt; 2.22e-16</w:t>
            </w:r>
          </w:p>
        </w:tc>
      </w:tr>
    </w:tbl>
    <w:p w:rsidR="00964F91" w:rsidRP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O modelo de regressão com dados em painel e efeitos fixos foi estimado para investigar os determinantes do crédito rural concedido aos municípios ao longo do tempo. A estrutura em painel permitiu controlar a heterogeneidade não observada entre os municípios, isolando os efeitos das variáveis explicativas incluídas no modelo.</w:t>
      </w:r>
    </w:p>
    <w:p w:rsidR="00964F91" w:rsidRP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Os resultados mostram que o modelo possui alto poder explicativo, com um R² ajustado de 99,47%, indicando que quase toda a variação no volume de crédito rural entre os municípios é explicada pelas variáveis selecionadas. O teste de Hausman confirmou a superioridade do modelo de efeitos fixos sobre o de efeitos aleatórios, justificando a escolha metodológica.</w:t>
      </w:r>
    </w:p>
    <w:p w:rsidR="004771F6" w:rsidRDefault="00A7653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 os fatores </w:t>
      </w:r>
      <w:r w:rsidR="009D47A2">
        <w:rPr>
          <w:rFonts w:ascii="Times New Roman" w:eastAsia="Times New Roman" w:hAnsi="Times New Roman" w:cs="Times New Roman"/>
          <w:sz w:val="24"/>
          <w:szCs w:val="24"/>
        </w:rPr>
        <w:t xml:space="preserve">utilizados no modelo foram extraídos por meio da </w:t>
      </w:r>
      <w:r>
        <w:rPr>
          <w:rFonts w:ascii="Times New Roman" w:eastAsia="Times New Roman" w:hAnsi="Times New Roman" w:cs="Times New Roman"/>
          <w:sz w:val="24"/>
          <w:szCs w:val="24"/>
        </w:rPr>
        <w:t>análise fatorial,</w:t>
      </w:r>
      <w:r w:rsidR="009D47A2">
        <w:rPr>
          <w:rFonts w:ascii="Times New Roman" w:eastAsia="Times New Roman" w:hAnsi="Times New Roman" w:cs="Times New Roman"/>
          <w:sz w:val="24"/>
          <w:szCs w:val="24"/>
        </w:rPr>
        <w:t xml:space="preserve"> agrupando variáveis com alta correlação entre si, Entre eles,</w:t>
      </w:r>
      <w:r>
        <w:rPr>
          <w:rFonts w:ascii="Times New Roman" w:eastAsia="Times New Roman" w:hAnsi="Times New Roman" w:cs="Times New Roman"/>
          <w:sz w:val="24"/>
          <w:szCs w:val="24"/>
        </w:rPr>
        <w:t xml:space="preserve"> destacam-se:</w:t>
      </w:r>
    </w:p>
    <w:p w:rsidR="004771F6" w:rsidRDefault="00A76530">
      <w:pPr>
        <w:numPr>
          <w:ilvl w:val="0"/>
          <w:numId w:val="7"/>
        </w:numPr>
        <w:spacing w:before="240" w:after="0"/>
        <w:jc w:val="both"/>
        <w:rPr>
          <w:sz w:val="24"/>
          <w:szCs w:val="24"/>
        </w:rPr>
      </w:pPr>
      <w:r>
        <w:rPr>
          <w:rFonts w:ascii="Times New Roman" w:eastAsia="Times New Roman" w:hAnsi="Times New Roman" w:cs="Times New Roman"/>
          <w:b/>
          <w:sz w:val="24"/>
          <w:szCs w:val="24"/>
        </w:rPr>
        <w:t>Fator 3 (PIB e ICMS)</w:t>
      </w:r>
      <w:r>
        <w:rPr>
          <w:rFonts w:ascii="Times New Roman" w:eastAsia="Times New Roman" w:hAnsi="Times New Roman" w:cs="Times New Roman"/>
          <w:sz w:val="24"/>
          <w:szCs w:val="24"/>
        </w:rPr>
        <w:t xml:space="preserve"> apresentou um coeficiente positivo e altamente significativo, indicando que municípios com maior dinamismo econômico atraem volumes superiores de crédito rural. Esse resultado é consistente com a hipótese de que áreas com maior geração de riqueza e arrecadação têm melhores condições de acesso ao sistema de crédito, seja por infraestrutura financeira mais consolidada ou pela maior capacidade de oferecer garantias.</w:t>
      </w:r>
      <w:r>
        <w:rPr>
          <w:rFonts w:ascii="Times New Roman" w:eastAsia="Times New Roman" w:hAnsi="Times New Roman" w:cs="Times New Roman"/>
          <w:sz w:val="24"/>
          <w:szCs w:val="24"/>
        </w:rPr>
        <w:br/>
      </w:r>
    </w:p>
    <w:p w:rsidR="004771F6" w:rsidRDefault="00A76530">
      <w:pPr>
        <w:numPr>
          <w:ilvl w:val="0"/>
          <w:numId w:val="7"/>
        </w:numPr>
        <w:spacing w:after="0"/>
        <w:jc w:val="both"/>
        <w:rPr>
          <w:sz w:val="24"/>
          <w:szCs w:val="24"/>
        </w:rPr>
      </w:pPr>
      <w:r>
        <w:rPr>
          <w:rFonts w:ascii="Times New Roman" w:eastAsia="Times New Roman" w:hAnsi="Times New Roman" w:cs="Times New Roman"/>
          <w:sz w:val="24"/>
          <w:szCs w:val="24"/>
        </w:rPr>
        <w:lastRenderedPageBreak/>
        <w:t xml:space="preserve">Em contrapartida, o </w:t>
      </w:r>
      <w:r w:rsidR="005D10C9">
        <w:rPr>
          <w:rFonts w:ascii="Times New Roman" w:eastAsia="Times New Roman" w:hAnsi="Times New Roman" w:cs="Times New Roman"/>
          <w:b/>
          <w:sz w:val="24"/>
          <w:szCs w:val="24"/>
        </w:rPr>
        <w:t>Fator 2 (Rebanho bovino, Nº de Estabelecimentos Agrícolas e I</w:t>
      </w:r>
      <w:r>
        <w:rPr>
          <w:rFonts w:ascii="Times New Roman" w:eastAsia="Times New Roman" w:hAnsi="Times New Roman" w:cs="Times New Roman"/>
          <w:b/>
          <w:sz w:val="24"/>
          <w:szCs w:val="24"/>
        </w:rPr>
        <w:t>nverso</w:t>
      </w:r>
      <w:r w:rsidR="005D10C9">
        <w:rPr>
          <w:rFonts w:ascii="Times New Roman" w:eastAsia="Times New Roman" w:hAnsi="Times New Roman" w:cs="Times New Roman"/>
          <w:b/>
          <w:sz w:val="24"/>
          <w:szCs w:val="24"/>
        </w:rPr>
        <w:t xml:space="preserve"> do I</w:t>
      </w:r>
      <w:r w:rsidR="008B0C2A">
        <w:rPr>
          <w:rFonts w:ascii="Times New Roman" w:eastAsia="Times New Roman" w:hAnsi="Times New Roman" w:cs="Times New Roman"/>
          <w:b/>
          <w:sz w:val="24"/>
          <w:szCs w:val="24"/>
        </w:rPr>
        <w:t>ncremento</w:t>
      </w:r>
      <w:r w:rsidR="005D10C9">
        <w:rPr>
          <w:rFonts w:ascii="Times New Roman" w:eastAsia="Times New Roman" w:hAnsi="Times New Roman" w:cs="Times New Roman"/>
          <w:b/>
          <w:sz w:val="24"/>
          <w:szCs w:val="24"/>
        </w:rPr>
        <w:t xml:space="preserve"> do D</w:t>
      </w:r>
      <w:r>
        <w:rPr>
          <w:rFonts w:ascii="Times New Roman" w:eastAsia="Times New Roman" w:hAnsi="Times New Roman" w:cs="Times New Roman"/>
          <w:b/>
          <w:sz w:val="24"/>
          <w:szCs w:val="24"/>
        </w:rPr>
        <w:t>esmatamento)</w:t>
      </w:r>
      <w:r>
        <w:rPr>
          <w:rFonts w:ascii="Times New Roman" w:eastAsia="Times New Roman" w:hAnsi="Times New Roman" w:cs="Times New Roman"/>
          <w:sz w:val="24"/>
          <w:szCs w:val="24"/>
        </w:rPr>
        <w:t xml:space="preserve"> teve efeito negativo e também altamente significativo. Este resultado pode refletir um perfil de municípios mais rurais e conservadores ambientalmente, que, apesar de relevantes para o setor agropecuário, não concentram os maiores volumes de crédito. Isso pode apontar para uma concentração de recursos em regiões com perfi</w:t>
      </w:r>
      <w:r w:rsidR="008B0C2A">
        <w:rPr>
          <w:rFonts w:ascii="Times New Roman" w:eastAsia="Times New Roman" w:hAnsi="Times New Roman" w:cs="Times New Roman"/>
          <w:sz w:val="24"/>
          <w:szCs w:val="24"/>
        </w:rPr>
        <w:t xml:space="preserve">l mais empresarial ou intensivo </w:t>
      </w:r>
      <w:r>
        <w:rPr>
          <w:rFonts w:ascii="Times New Roman" w:eastAsia="Times New Roman" w:hAnsi="Times New Roman" w:cs="Times New Roman"/>
          <w:sz w:val="24"/>
          <w:szCs w:val="24"/>
        </w:rPr>
        <w:t>em capital.</w:t>
      </w:r>
      <w:r>
        <w:rPr>
          <w:rFonts w:ascii="Times New Roman" w:eastAsia="Times New Roman" w:hAnsi="Times New Roman" w:cs="Times New Roman"/>
          <w:sz w:val="24"/>
          <w:szCs w:val="24"/>
        </w:rPr>
        <w:br/>
      </w:r>
    </w:p>
    <w:p w:rsidR="004771F6" w:rsidRDefault="00A76530">
      <w:pPr>
        <w:numPr>
          <w:ilvl w:val="0"/>
          <w:numId w:val="7"/>
        </w:numPr>
        <w:spacing w:after="240"/>
        <w:jc w:val="both"/>
        <w:rPr>
          <w:sz w:val="24"/>
          <w:szCs w:val="24"/>
        </w:rPr>
      </w:pPr>
      <w:bookmarkStart w:id="0" w:name="_7m5rfgalayg4" w:colFirst="0" w:colLast="0"/>
      <w:bookmarkEnd w:id="0"/>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Fator 1 (População, empregos formais, educação básica e agências bancárias)</w:t>
      </w:r>
      <w:r>
        <w:rPr>
          <w:rFonts w:ascii="Times New Roman" w:eastAsia="Times New Roman" w:hAnsi="Times New Roman" w:cs="Times New Roman"/>
          <w:sz w:val="24"/>
          <w:szCs w:val="24"/>
        </w:rPr>
        <w:t xml:space="preserve"> não apresentou significância estatística, sugerindo que, uma vez controlado o efeito fixo dos municípios, essas dimensões urbanas e sociais não influenciam diretamente o volume de crédito rural concedido.</w:t>
      </w:r>
    </w:p>
    <w:p w:rsidR="00C72006" w:rsidRPr="00C72006" w:rsidRDefault="00C72006" w:rsidP="00C72006">
      <w:pPr>
        <w:spacing w:before="100" w:beforeAutospacing="1" w:after="100" w:afterAutospacing="1" w:line="240" w:lineRule="auto"/>
        <w:jc w:val="both"/>
        <w:rPr>
          <w:rFonts w:ascii="Times New Roman" w:eastAsia="Times New Roman" w:hAnsi="Times New Roman" w:cs="Times New Roman"/>
          <w:sz w:val="24"/>
          <w:szCs w:val="24"/>
        </w:rPr>
      </w:pPr>
      <w:r w:rsidRPr="00C72006">
        <w:rPr>
          <w:rFonts w:ascii="Times New Roman" w:eastAsia="Times New Roman" w:hAnsi="Times New Roman" w:cs="Times New Roman"/>
          <w:sz w:val="24"/>
          <w:szCs w:val="24"/>
        </w:rPr>
        <w:t xml:space="preserve">O coeficiente positivo do </w:t>
      </w:r>
      <w:r w:rsidRPr="00C72006">
        <w:rPr>
          <w:rFonts w:ascii="Times New Roman" w:eastAsia="Times New Roman" w:hAnsi="Times New Roman" w:cs="Times New Roman"/>
          <w:b/>
          <w:bCs/>
          <w:sz w:val="24"/>
          <w:szCs w:val="24"/>
        </w:rPr>
        <w:t>Escore do Fator 3</w:t>
      </w:r>
      <w:r w:rsidRPr="00C72006">
        <w:rPr>
          <w:rFonts w:ascii="Times New Roman" w:eastAsia="Times New Roman" w:hAnsi="Times New Roman" w:cs="Times New Roman"/>
          <w:sz w:val="24"/>
          <w:szCs w:val="24"/>
        </w:rPr>
        <w:t xml:space="preserve"> indica que </w:t>
      </w:r>
      <w:r w:rsidRPr="00C72006">
        <w:rPr>
          <w:rFonts w:ascii="Times New Roman" w:eastAsia="Times New Roman" w:hAnsi="Times New Roman" w:cs="Times New Roman"/>
          <w:bCs/>
          <w:sz w:val="24"/>
          <w:szCs w:val="24"/>
        </w:rPr>
        <w:t>cada aumento de um desvio padrão na combinação de PIB e ICMS</w:t>
      </w:r>
      <w:r w:rsidRPr="00C72006">
        <w:rPr>
          <w:rFonts w:ascii="Times New Roman" w:eastAsia="Times New Roman" w:hAnsi="Times New Roman" w:cs="Times New Roman"/>
          <w:sz w:val="24"/>
          <w:szCs w:val="24"/>
        </w:rPr>
        <w:t xml:space="preserve"> de um município está associado a um </w:t>
      </w:r>
      <w:r w:rsidRPr="00613ED6">
        <w:rPr>
          <w:rFonts w:ascii="Times New Roman" w:eastAsia="Times New Roman" w:hAnsi="Times New Roman" w:cs="Times New Roman"/>
          <w:bCs/>
          <w:sz w:val="24"/>
          <w:szCs w:val="24"/>
        </w:rPr>
        <w:t xml:space="preserve">acréscimo </w:t>
      </w:r>
      <w:r w:rsidRPr="00C72006">
        <w:rPr>
          <w:rFonts w:ascii="Times New Roman" w:eastAsia="Times New Roman" w:hAnsi="Times New Roman" w:cs="Times New Roman"/>
          <w:bCs/>
          <w:sz w:val="24"/>
          <w:szCs w:val="24"/>
        </w:rPr>
        <w:t>médio de aproximadamente</w:t>
      </w:r>
      <w:r w:rsidRPr="00C72006">
        <w:rPr>
          <w:rFonts w:ascii="Times New Roman" w:eastAsia="Times New Roman" w:hAnsi="Times New Roman" w:cs="Times New Roman"/>
          <w:b/>
          <w:bCs/>
          <w:sz w:val="24"/>
          <w:szCs w:val="24"/>
        </w:rPr>
        <w:t xml:space="preserve"> R$ 1.884.000,90</w:t>
      </w:r>
      <w:r w:rsidRPr="00C72006">
        <w:rPr>
          <w:rFonts w:ascii="Times New Roman" w:eastAsia="Times New Roman" w:hAnsi="Times New Roman" w:cs="Times New Roman"/>
          <w:sz w:val="24"/>
          <w:szCs w:val="24"/>
        </w:rPr>
        <w:t xml:space="preserve"> no volume de crédito rural concedido. Esse resultado reforça a importância da </w:t>
      </w:r>
      <w:r w:rsidRPr="00C72006">
        <w:rPr>
          <w:rFonts w:ascii="Times New Roman" w:eastAsia="Times New Roman" w:hAnsi="Times New Roman" w:cs="Times New Roman"/>
          <w:bCs/>
          <w:sz w:val="24"/>
          <w:szCs w:val="24"/>
        </w:rPr>
        <w:t>capacidade econômica local</w:t>
      </w:r>
      <w:r w:rsidRPr="00C72006">
        <w:rPr>
          <w:rFonts w:ascii="Times New Roman" w:eastAsia="Times New Roman" w:hAnsi="Times New Roman" w:cs="Times New Roman"/>
          <w:sz w:val="24"/>
          <w:szCs w:val="24"/>
        </w:rPr>
        <w:t xml:space="preserve"> no acesso ao crédito rural, evidenciando que municípios com maior atividade econômica tendem a receber mais recursos financeiros destinados ao setor.</w:t>
      </w:r>
    </w:p>
    <w:p w:rsidR="00C72006" w:rsidRPr="00C72006" w:rsidRDefault="00C72006" w:rsidP="00C72006">
      <w:pPr>
        <w:spacing w:before="100" w:beforeAutospacing="1" w:after="100" w:afterAutospacing="1" w:line="240" w:lineRule="auto"/>
        <w:jc w:val="both"/>
        <w:rPr>
          <w:rFonts w:ascii="Times New Roman" w:eastAsia="Times New Roman" w:hAnsi="Times New Roman" w:cs="Times New Roman"/>
          <w:sz w:val="24"/>
          <w:szCs w:val="24"/>
        </w:rPr>
      </w:pPr>
      <w:r w:rsidRPr="00C72006">
        <w:rPr>
          <w:rFonts w:ascii="Times New Roman" w:eastAsia="Times New Roman" w:hAnsi="Times New Roman" w:cs="Times New Roman"/>
          <w:sz w:val="24"/>
          <w:szCs w:val="24"/>
        </w:rPr>
        <w:t xml:space="preserve">Por outro lado, o coeficiente negativo do </w:t>
      </w:r>
      <w:r w:rsidRPr="00C72006">
        <w:rPr>
          <w:rFonts w:ascii="Times New Roman" w:eastAsia="Times New Roman" w:hAnsi="Times New Roman" w:cs="Times New Roman"/>
          <w:b/>
          <w:bCs/>
          <w:sz w:val="24"/>
          <w:szCs w:val="24"/>
        </w:rPr>
        <w:t>Escore do Fator 2</w:t>
      </w:r>
      <w:r w:rsidRPr="00C72006">
        <w:rPr>
          <w:rFonts w:ascii="Times New Roman" w:eastAsia="Times New Roman" w:hAnsi="Times New Roman" w:cs="Times New Roman"/>
          <w:sz w:val="24"/>
          <w:szCs w:val="24"/>
        </w:rPr>
        <w:t xml:space="preserve"> revela que </w:t>
      </w:r>
      <w:r w:rsidRPr="00C72006">
        <w:rPr>
          <w:rFonts w:ascii="Times New Roman" w:eastAsia="Times New Roman" w:hAnsi="Times New Roman" w:cs="Times New Roman"/>
          <w:bCs/>
          <w:sz w:val="24"/>
          <w:szCs w:val="24"/>
        </w:rPr>
        <w:t>cada aumento de um desvio padrão na combinação de Rebanho Bovino, Número de Estabelecimentos Agrícolas e Inverso do Incremento do Desmatamento</w:t>
      </w:r>
      <w:r w:rsidRPr="00C72006">
        <w:rPr>
          <w:rFonts w:ascii="Times New Roman" w:eastAsia="Times New Roman" w:hAnsi="Times New Roman" w:cs="Times New Roman"/>
          <w:sz w:val="24"/>
          <w:szCs w:val="24"/>
        </w:rPr>
        <w:t xml:space="preserve"> está associado a uma </w:t>
      </w:r>
      <w:r w:rsidRPr="00C72006">
        <w:rPr>
          <w:rFonts w:ascii="Times New Roman" w:eastAsia="Times New Roman" w:hAnsi="Times New Roman" w:cs="Times New Roman"/>
          <w:bCs/>
          <w:sz w:val="24"/>
          <w:szCs w:val="24"/>
        </w:rPr>
        <w:t>redução média de aproximadamente</w:t>
      </w:r>
      <w:r w:rsidRPr="00C72006">
        <w:rPr>
          <w:rFonts w:ascii="Times New Roman" w:eastAsia="Times New Roman" w:hAnsi="Times New Roman" w:cs="Times New Roman"/>
          <w:b/>
          <w:bCs/>
          <w:sz w:val="24"/>
          <w:szCs w:val="24"/>
        </w:rPr>
        <w:t xml:space="preserve"> R$ 305.590,00</w:t>
      </w:r>
      <w:r w:rsidRPr="00C72006">
        <w:rPr>
          <w:rFonts w:ascii="Times New Roman" w:eastAsia="Times New Roman" w:hAnsi="Times New Roman" w:cs="Times New Roman"/>
          <w:sz w:val="24"/>
          <w:szCs w:val="24"/>
        </w:rPr>
        <w:t xml:space="preserve"> no volume de crédito rural concedido. Esse resultado sugere que municípios com características agropecuárias mais consolidadas ou com menor pressão recente por desmatamento podem estar recebendo </w:t>
      </w:r>
      <w:r w:rsidRPr="00613ED6">
        <w:rPr>
          <w:rFonts w:ascii="Times New Roman" w:eastAsia="Times New Roman" w:hAnsi="Times New Roman" w:cs="Times New Roman"/>
          <w:bCs/>
          <w:sz w:val="24"/>
          <w:szCs w:val="24"/>
        </w:rPr>
        <w:t>menos crédito novo</w:t>
      </w:r>
      <w:r w:rsidRPr="00C72006">
        <w:rPr>
          <w:rFonts w:ascii="Times New Roman" w:eastAsia="Times New Roman" w:hAnsi="Times New Roman" w:cs="Times New Roman"/>
          <w:sz w:val="24"/>
          <w:szCs w:val="24"/>
        </w:rPr>
        <w:t>, possivelmente em função de menor demanda por expansão produtiva ou por não estarem entre as prioridades das instituições financeiras.</w:t>
      </w:r>
    </w:p>
    <w:p w:rsidR="00C72006" w:rsidRPr="00C72006" w:rsidRDefault="00C72006" w:rsidP="00C72006">
      <w:pPr>
        <w:spacing w:before="100" w:beforeAutospacing="1" w:after="100" w:afterAutospacing="1" w:line="240" w:lineRule="auto"/>
        <w:jc w:val="both"/>
        <w:rPr>
          <w:rFonts w:ascii="Times New Roman" w:eastAsia="Times New Roman" w:hAnsi="Times New Roman" w:cs="Times New Roman"/>
          <w:sz w:val="24"/>
          <w:szCs w:val="24"/>
        </w:rPr>
      </w:pPr>
      <w:r w:rsidRPr="00C72006">
        <w:rPr>
          <w:rFonts w:ascii="Times New Roman" w:eastAsia="Times New Roman" w:hAnsi="Times New Roman" w:cs="Times New Roman"/>
          <w:sz w:val="24"/>
          <w:szCs w:val="24"/>
        </w:rPr>
        <w:t xml:space="preserve">Em relação às variáveis que representam o tipo de tomador, o coeficiente positivo da variável </w:t>
      </w:r>
      <w:r w:rsidRPr="00C72006">
        <w:rPr>
          <w:rFonts w:ascii="Times New Roman" w:eastAsia="Times New Roman" w:hAnsi="Times New Roman" w:cs="Times New Roman"/>
          <w:b/>
          <w:bCs/>
          <w:sz w:val="24"/>
          <w:szCs w:val="24"/>
        </w:rPr>
        <w:t>Pessoa Física</w:t>
      </w:r>
      <w:r w:rsidRPr="00C72006">
        <w:rPr>
          <w:rFonts w:ascii="Times New Roman" w:eastAsia="Times New Roman" w:hAnsi="Times New Roman" w:cs="Times New Roman"/>
          <w:sz w:val="24"/>
          <w:szCs w:val="24"/>
        </w:rPr>
        <w:t xml:space="preserve"> indica que </w:t>
      </w:r>
      <w:r w:rsidRPr="00613ED6">
        <w:rPr>
          <w:rFonts w:ascii="Times New Roman" w:eastAsia="Times New Roman" w:hAnsi="Times New Roman" w:cs="Times New Roman"/>
          <w:bCs/>
          <w:sz w:val="24"/>
          <w:szCs w:val="24"/>
        </w:rPr>
        <w:t>cada aumento de R$ 1,00 no volume de crédito rural destinado a pessoas físicas</w:t>
      </w:r>
      <w:r w:rsidRPr="00C72006">
        <w:rPr>
          <w:rFonts w:ascii="Times New Roman" w:eastAsia="Times New Roman" w:hAnsi="Times New Roman" w:cs="Times New Roman"/>
          <w:sz w:val="24"/>
          <w:szCs w:val="24"/>
        </w:rPr>
        <w:t xml:space="preserve"> está associado a um </w:t>
      </w:r>
      <w:r w:rsidRPr="0027424C">
        <w:rPr>
          <w:rFonts w:ascii="Times New Roman" w:eastAsia="Times New Roman" w:hAnsi="Times New Roman" w:cs="Times New Roman"/>
          <w:bCs/>
          <w:sz w:val="24"/>
          <w:szCs w:val="24"/>
        </w:rPr>
        <w:t xml:space="preserve">aumento médio de aproximadamente </w:t>
      </w:r>
      <w:r w:rsidRPr="00C72006">
        <w:rPr>
          <w:rFonts w:ascii="Times New Roman" w:eastAsia="Times New Roman" w:hAnsi="Times New Roman" w:cs="Times New Roman"/>
          <w:b/>
          <w:bCs/>
          <w:sz w:val="24"/>
          <w:szCs w:val="24"/>
        </w:rPr>
        <w:t>R$ 121.290,00</w:t>
      </w:r>
      <w:r w:rsidRPr="00C72006">
        <w:rPr>
          <w:rFonts w:ascii="Times New Roman" w:eastAsia="Times New Roman" w:hAnsi="Times New Roman" w:cs="Times New Roman"/>
          <w:sz w:val="24"/>
          <w:szCs w:val="24"/>
        </w:rPr>
        <w:t xml:space="preserve"> no volume total de crédito rural no município, mantidas constantes as demais variáveis. Esse resultado é estatisticamente significativo (p &lt; 0,001), reforçando o papel das operações de crédito individual como um dos principais determinantes do volume de crédito rural concedido localmente.</w:t>
      </w:r>
    </w:p>
    <w:p w:rsidR="00C72006" w:rsidRPr="00C72006" w:rsidRDefault="00C72006" w:rsidP="00C72006">
      <w:pPr>
        <w:spacing w:before="100" w:beforeAutospacing="1" w:after="100" w:afterAutospacing="1" w:line="240" w:lineRule="auto"/>
        <w:jc w:val="both"/>
        <w:rPr>
          <w:rFonts w:ascii="Times New Roman" w:eastAsia="Times New Roman" w:hAnsi="Times New Roman" w:cs="Times New Roman"/>
          <w:sz w:val="24"/>
          <w:szCs w:val="24"/>
        </w:rPr>
      </w:pPr>
      <w:r w:rsidRPr="00C72006">
        <w:rPr>
          <w:rFonts w:ascii="Times New Roman" w:eastAsia="Times New Roman" w:hAnsi="Times New Roman" w:cs="Times New Roman"/>
          <w:sz w:val="24"/>
          <w:szCs w:val="24"/>
        </w:rPr>
        <w:t xml:space="preserve">De forma similar, o coeficiente positivo da variável </w:t>
      </w:r>
      <w:r w:rsidRPr="00C72006">
        <w:rPr>
          <w:rFonts w:ascii="Times New Roman" w:eastAsia="Times New Roman" w:hAnsi="Times New Roman" w:cs="Times New Roman"/>
          <w:b/>
          <w:bCs/>
          <w:sz w:val="24"/>
          <w:szCs w:val="24"/>
        </w:rPr>
        <w:t>Pessoa Jurídica</w:t>
      </w:r>
      <w:r w:rsidRPr="00C72006">
        <w:rPr>
          <w:rFonts w:ascii="Times New Roman" w:eastAsia="Times New Roman" w:hAnsi="Times New Roman" w:cs="Times New Roman"/>
          <w:sz w:val="24"/>
          <w:szCs w:val="24"/>
        </w:rPr>
        <w:t xml:space="preserve"> indica que </w:t>
      </w:r>
      <w:r w:rsidRPr="0027424C">
        <w:rPr>
          <w:rFonts w:ascii="Times New Roman" w:eastAsia="Times New Roman" w:hAnsi="Times New Roman" w:cs="Times New Roman"/>
          <w:bCs/>
          <w:sz w:val="24"/>
          <w:szCs w:val="24"/>
        </w:rPr>
        <w:t>cada aumento de R$ 1,00 no volume de crédito rural destinado a pessoas jurídicas</w:t>
      </w:r>
      <w:r w:rsidRPr="00C72006">
        <w:rPr>
          <w:rFonts w:ascii="Times New Roman" w:eastAsia="Times New Roman" w:hAnsi="Times New Roman" w:cs="Times New Roman"/>
          <w:sz w:val="24"/>
          <w:szCs w:val="24"/>
        </w:rPr>
        <w:t xml:space="preserve"> está associado a um </w:t>
      </w:r>
      <w:r w:rsidRPr="0027424C">
        <w:rPr>
          <w:rFonts w:ascii="Times New Roman" w:eastAsia="Times New Roman" w:hAnsi="Times New Roman" w:cs="Times New Roman"/>
          <w:bCs/>
          <w:sz w:val="24"/>
          <w:szCs w:val="24"/>
        </w:rPr>
        <w:t>aumento médio de aproximadamente</w:t>
      </w:r>
      <w:r w:rsidRPr="00C72006">
        <w:rPr>
          <w:rFonts w:ascii="Times New Roman" w:eastAsia="Times New Roman" w:hAnsi="Times New Roman" w:cs="Times New Roman"/>
          <w:b/>
          <w:bCs/>
          <w:sz w:val="24"/>
          <w:szCs w:val="24"/>
        </w:rPr>
        <w:t xml:space="preserve"> R$ 239.270,00</w:t>
      </w:r>
      <w:r w:rsidRPr="00C72006">
        <w:rPr>
          <w:rFonts w:ascii="Times New Roman" w:eastAsia="Times New Roman" w:hAnsi="Times New Roman" w:cs="Times New Roman"/>
          <w:sz w:val="24"/>
          <w:szCs w:val="24"/>
        </w:rPr>
        <w:t xml:space="preserve"> no volume total de crédito rural no município. Esse efeito também é estatisticamente significativo (p &lt; 0,01), sugerindo que as operações de crédito rural voltadas a empresas e produtores formais exercem papel substancial na composição do crédito total concedido.</w:t>
      </w:r>
    </w:p>
    <w:p w:rsidR="004244D4" w:rsidRPr="004244D4" w:rsidRDefault="004244D4" w:rsidP="004244D4">
      <w:pPr>
        <w:spacing w:before="100" w:beforeAutospacing="1" w:after="100" w:afterAutospacing="1" w:line="240" w:lineRule="auto"/>
        <w:jc w:val="both"/>
        <w:rPr>
          <w:rFonts w:ascii="Times New Roman" w:eastAsia="Times New Roman" w:hAnsi="Times New Roman" w:cs="Times New Roman"/>
          <w:sz w:val="24"/>
          <w:szCs w:val="24"/>
        </w:rPr>
      </w:pPr>
      <w:r w:rsidRPr="004244D4">
        <w:rPr>
          <w:rFonts w:ascii="Times New Roman" w:eastAsia="Times New Roman" w:hAnsi="Times New Roman" w:cs="Times New Roman"/>
          <w:sz w:val="24"/>
          <w:szCs w:val="24"/>
        </w:rPr>
        <w:t xml:space="preserve">O coeficiente da variável </w:t>
      </w:r>
      <w:r w:rsidRPr="004244D4">
        <w:rPr>
          <w:rFonts w:ascii="Times New Roman" w:eastAsia="Times New Roman" w:hAnsi="Times New Roman" w:cs="Times New Roman"/>
          <w:b/>
          <w:bCs/>
          <w:sz w:val="24"/>
          <w:szCs w:val="24"/>
        </w:rPr>
        <w:t>Produção Familiar</w:t>
      </w:r>
      <w:r w:rsidRPr="004244D4">
        <w:rPr>
          <w:rFonts w:ascii="Times New Roman" w:eastAsia="Times New Roman" w:hAnsi="Times New Roman" w:cs="Times New Roman"/>
          <w:sz w:val="24"/>
          <w:szCs w:val="24"/>
        </w:rPr>
        <w:t xml:space="preserve"> foi negativo (</w:t>
      </w:r>
      <w:r w:rsidRPr="004244D4">
        <w:rPr>
          <w:rFonts w:ascii="Times New Roman" w:eastAsia="Times New Roman" w:hAnsi="Times New Roman" w:cs="Times New Roman"/>
          <w:b/>
          <w:sz w:val="24"/>
          <w:szCs w:val="24"/>
        </w:rPr>
        <w:t>R$ -93.545,00</w:t>
      </w:r>
      <w:r w:rsidRPr="004244D4">
        <w:rPr>
          <w:rFonts w:ascii="Times New Roman" w:eastAsia="Times New Roman" w:hAnsi="Times New Roman" w:cs="Times New Roman"/>
          <w:sz w:val="24"/>
          <w:szCs w:val="24"/>
        </w:rPr>
        <w:t xml:space="preserve">), porém </w:t>
      </w:r>
      <w:r w:rsidRPr="004244D4">
        <w:rPr>
          <w:rFonts w:ascii="Times New Roman" w:eastAsia="Times New Roman" w:hAnsi="Times New Roman" w:cs="Times New Roman"/>
          <w:bCs/>
          <w:sz w:val="24"/>
          <w:szCs w:val="24"/>
        </w:rPr>
        <w:t>não estatisticamente significativo</w:t>
      </w:r>
      <w:r w:rsidRPr="004244D4">
        <w:rPr>
          <w:rFonts w:ascii="Times New Roman" w:eastAsia="Times New Roman" w:hAnsi="Times New Roman" w:cs="Times New Roman"/>
          <w:sz w:val="24"/>
          <w:szCs w:val="24"/>
        </w:rPr>
        <w:t xml:space="preserve"> (</w:t>
      </w:r>
      <w:r w:rsidRPr="004244D4">
        <w:rPr>
          <w:rFonts w:ascii="Times New Roman" w:eastAsia="Times New Roman" w:hAnsi="Times New Roman" w:cs="Times New Roman"/>
          <w:b/>
          <w:sz w:val="24"/>
          <w:szCs w:val="24"/>
        </w:rPr>
        <w:t>p = 0,372</w:t>
      </w:r>
      <w:r w:rsidRPr="004244D4">
        <w:rPr>
          <w:rFonts w:ascii="Times New Roman" w:eastAsia="Times New Roman" w:hAnsi="Times New Roman" w:cs="Times New Roman"/>
          <w:sz w:val="24"/>
          <w:szCs w:val="24"/>
        </w:rPr>
        <w:t xml:space="preserve">). Isso indica que o volume de crédito rural destinado à agricultura familiar </w:t>
      </w:r>
      <w:r w:rsidRPr="00B4468D">
        <w:rPr>
          <w:rFonts w:ascii="Times New Roman" w:eastAsia="Times New Roman" w:hAnsi="Times New Roman" w:cs="Times New Roman"/>
          <w:bCs/>
          <w:sz w:val="24"/>
          <w:szCs w:val="24"/>
        </w:rPr>
        <w:t>não apresentou relação estatisticamente robusta com o volume total de crédito rural nos municípios</w:t>
      </w:r>
      <w:r w:rsidRPr="004244D4">
        <w:rPr>
          <w:rFonts w:ascii="Times New Roman" w:eastAsia="Times New Roman" w:hAnsi="Times New Roman" w:cs="Times New Roman"/>
          <w:sz w:val="24"/>
          <w:szCs w:val="24"/>
        </w:rPr>
        <w:t xml:space="preserve">, dentro do modelo ajustado. Embora seja um </w:t>
      </w:r>
      <w:r w:rsidRPr="004244D4">
        <w:rPr>
          <w:rFonts w:ascii="Times New Roman" w:eastAsia="Times New Roman" w:hAnsi="Times New Roman" w:cs="Times New Roman"/>
          <w:sz w:val="24"/>
          <w:szCs w:val="24"/>
        </w:rPr>
        <w:lastRenderedPageBreak/>
        <w:t>resultado inconclusivo, ele pode refletir limitações no acesso ao crédito por esse segmento ou variações que não foram capturadas pelas demais variáveis controladas.</w:t>
      </w:r>
    </w:p>
    <w:p w:rsidR="004244D4" w:rsidRPr="004244D4" w:rsidRDefault="004244D4" w:rsidP="004244D4">
      <w:pPr>
        <w:spacing w:before="100" w:beforeAutospacing="1" w:after="100" w:afterAutospacing="1" w:line="240" w:lineRule="auto"/>
        <w:jc w:val="both"/>
        <w:rPr>
          <w:rFonts w:ascii="Times New Roman" w:eastAsia="Times New Roman" w:hAnsi="Times New Roman" w:cs="Times New Roman"/>
          <w:sz w:val="24"/>
          <w:szCs w:val="24"/>
        </w:rPr>
      </w:pPr>
      <w:r w:rsidRPr="004244D4">
        <w:rPr>
          <w:rFonts w:ascii="Times New Roman" w:eastAsia="Times New Roman" w:hAnsi="Times New Roman" w:cs="Times New Roman"/>
          <w:sz w:val="24"/>
          <w:szCs w:val="24"/>
        </w:rPr>
        <w:t xml:space="preserve">Por sua vez, a variável </w:t>
      </w:r>
      <w:r w:rsidRPr="004244D4">
        <w:rPr>
          <w:rFonts w:ascii="Times New Roman" w:eastAsia="Times New Roman" w:hAnsi="Times New Roman" w:cs="Times New Roman"/>
          <w:b/>
          <w:bCs/>
          <w:sz w:val="24"/>
          <w:szCs w:val="24"/>
        </w:rPr>
        <w:t>Financiamento Pequeno</w:t>
      </w:r>
      <w:r w:rsidRPr="004244D4">
        <w:rPr>
          <w:rFonts w:ascii="Times New Roman" w:eastAsia="Times New Roman" w:hAnsi="Times New Roman" w:cs="Times New Roman"/>
          <w:sz w:val="24"/>
          <w:szCs w:val="24"/>
        </w:rPr>
        <w:t xml:space="preserve"> apresentou um </w:t>
      </w:r>
      <w:r w:rsidRPr="00B4468D">
        <w:rPr>
          <w:rFonts w:ascii="Times New Roman" w:eastAsia="Times New Roman" w:hAnsi="Times New Roman" w:cs="Times New Roman"/>
          <w:bCs/>
          <w:sz w:val="24"/>
          <w:szCs w:val="24"/>
        </w:rPr>
        <w:t>coeficiente negativo e estatisticamente significativo</w:t>
      </w:r>
      <w:r w:rsidRPr="004244D4">
        <w:rPr>
          <w:rFonts w:ascii="Times New Roman" w:eastAsia="Times New Roman" w:hAnsi="Times New Roman" w:cs="Times New Roman"/>
          <w:sz w:val="24"/>
          <w:szCs w:val="24"/>
        </w:rPr>
        <w:t xml:space="preserve"> (</w:t>
      </w:r>
      <w:r w:rsidRPr="004244D4">
        <w:rPr>
          <w:rFonts w:ascii="Times New Roman" w:eastAsia="Times New Roman" w:hAnsi="Times New Roman" w:cs="Times New Roman"/>
          <w:b/>
          <w:sz w:val="24"/>
          <w:szCs w:val="24"/>
        </w:rPr>
        <w:t>R$ -267.330,00; p = 0,008</w:t>
      </w:r>
      <w:r w:rsidRPr="004244D4">
        <w:rPr>
          <w:rFonts w:ascii="Times New Roman" w:eastAsia="Times New Roman" w:hAnsi="Times New Roman" w:cs="Times New Roman"/>
          <w:sz w:val="24"/>
          <w:szCs w:val="24"/>
        </w:rPr>
        <w:t xml:space="preserve">). Isso sugere que </w:t>
      </w:r>
      <w:r w:rsidRPr="00B4468D">
        <w:rPr>
          <w:rFonts w:ascii="Times New Roman" w:eastAsia="Times New Roman" w:hAnsi="Times New Roman" w:cs="Times New Roman"/>
          <w:bCs/>
          <w:sz w:val="24"/>
          <w:szCs w:val="24"/>
        </w:rPr>
        <w:t>à medida que aumenta o volume de operações classificadas como de pequeno porte</w:t>
      </w:r>
      <w:r w:rsidRPr="004244D4">
        <w:rPr>
          <w:rFonts w:ascii="Times New Roman" w:eastAsia="Times New Roman" w:hAnsi="Times New Roman" w:cs="Times New Roman"/>
          <w:sz w:val="24"/>
          <w:szCs w:val="24"/>
        </w:rPr>
        <w:t xml:space="preserve">, há uma tendência de </w:t>
      </w:r>
      <w:r w:rsidRPr="00964F91">
        <w:rPr>
          <w:rFonts w:ascii="Times New Roman" w:eastAsia="Times New Roman" w:hAnsi="Times New Roman" w:cs="Times New Roman"/>
          <w:bCs/>
          <w:sz w:val="24"/>
          <w:szCs w:val="24"/>
        </w:rPr>
        <w:t>redução no volume total de crédito rural concedido</w:t>
      </w:r>
      <w:r w:rsidRPr="004244D4">
        <w:rPr>
          <w:rFonts w:ascii="Times New Roman" w:eastAsia="Times New Roman" w:hAnsi="Times New Roman" w:cs="Times New Roman"/>
          <w:sz w:val="24"/>
          <w:szCs w:val="24"/>
        </w:rPr>
        <w:t xml:space="preserve">. Esse resultado pode indicar que, embora as operações pequenas sejam mais numerosas, seu impacto agregado no montante total de crédito é limitado, o que pode revelar </w:t>
      </w:r>
      <w:r w:rsidRPr="00964F91">
        <w:rPr>
          <w:rFonts w:ascii="Times New Roman" w:eastAsia="Times New Roman" w:hAnsi="Times New Roman" w:cs="Times New Roman"/>
          <w:bCs/>
          <w:sz w:val="24"/>
          <w:szCs w:val="24"/>
        </w:rPr>
        <w:t>uma concentração de valores em grandes operações de crédito</w:t>
      </w:r>
      <w:r w:rsidRPr="004244D4">
        <w:rPr>
          <w:rFonts w:ascii="Times New Roman" w:eastAsia="Times New Roman" w:hAnsi="Times New Roman" w:cs="Times New Roman"/>
          <w:sz w:val="24"/>
          <w:szCs w:val="24"/>
        </w:rPr>
        <w:t>.</w:t>
      </w:r>
    </w:p>
    <w:p w:rsidR="00964F91" w:rsidRP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 xml:space="preserve">Os resultados do modelo indicam que o </w:t>
      </w:r>
      <w:r w:rsidRPr="00964F91">
        <w:rPr>
          <w:rFonts w:ascii="Times New Roman" w:eastAsia="Times New Roman" w:hAnsi="Times New Roman" w:cs="Times New Roman"/>
          <w:b/>
          <w:bCs/>
          <w:sz w:val="24"/>
          <w:szCs w:val="24"/>
        </w:rPr>
        <w:t>acesso ao crédito rural</w:t>
      </w:r>
      <w:r w:rsidRPr="00964F91">
        <w:rPr>
          <w:rFonts w:ascii="Times New Roman" w:eastAsia="Times New Roman" w:hAnsi="Times New Roman" w:cs="Times New Roman"/>
          <w:sz w:val="24"/>
          <w:szCs w:val="24"/>
        </w:rPr>
        <w:t xml:space="preserve"> está fortemente relacionado à </w:t>
      </w:r>
      <w:r w:rsidRPr="00964F91">
        <w:rPr>
          <w:rFonts w:ascii="Times New Roman" w:eastAsia="Times New Roman" w:hAnsi="Times New Roman" w:cs="Times New Roman"/>
          <w:b/>
          <w:bCs/>
          <w:sz w:val="24"/>
          <w:szCs w:val="24"/>
        </w:rPr>
        <w:t>estrutura econômica local</w:t>
      </w:r>
      <w:r w:rsidRPr="00964F91">
        <w:rPr>
          <w:rFonts w:ascii="Times New Roman" w:eastAsia="Times New Roman" w:hAnsi="Times New Roman" w:cs="Times New Roman"/>
          <w:sz w:val="24"/>
          <w:szCs w:val="24"/>
        </w:rPr>
        <w:t xml:space="preserve">, conforme demonstrado pelo impacto positivo e significativo do </w:t>
      </w:r>
      <w:r w:rsidRPr="00964F91">
        <w:rPr>
          <w:rFonts w:ascii="Times New Roman" w:eastAsia="Times New Roman" w:hAnsi="Times New Roman" w:cs="Times New Roman"/>
          <w:b/>
          <w:bCs/>
          <w:sz w:val="24"/>
          <w:szCs w:val="24"/>
        </w:rPr>
        <w:t>PIB e ICMS (Fator 3)</w:t>
      </w:r>
      <w:r w:rsidRPr="00964F91">
        <w:rPr>
          <w:rFonts w:ascii="Times New Roman" w:eastAsia="Times New Roman" w:hAnsi="Times New Roman" w:cs="Times New Roman"/>
          <w:sz w:val="24"/>
          <w:szCs w:val="24"/>
        </w:rPr>
        <w:t>. Isso evidencia que municípios com maior dinamismo econômico tendem a atrair mais recursos financeiros, possivelmente devido a maior capacidade de pagamento, infraestrutura ou atratividade para instituições financeiras.</w:t>
      </w:r>
    </w:p>
    <w:p w:rsidR="00964F91" w:rsidRP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 xml:space="preserve">Por outro lado, o efeito negativo do </w:t>
      </w:r>
      <w:r w:rsidRPr="00964F91">
        <w:rPr>
          <w:rFonts w:ascii="Times New Roman" w:eastAsia="Times New Roman" w:hAnsi="Times New Roman" w:cs="Times New Roman"/>
          <w:b/>
          <w:bCs/>
          <w:sz w:val="24"/>
          <w:szCs w:val="24"/>
        </w:rPr>
        <w:t>Fator 2</w:t>
      </w:r>
      <w:r w:rsidRPr="00964F91">
        <w:rPr>
          <w:rFonts w:ascii="Times New Roman" w:eastAsia="Times New Roman" w:hAnsi="Times New Roman" w:cs="Times New Roman"/>
          <w:sz w:val="24"/>
          <w:szCs w:val="24"/>
        </w:rPr>
        <w:t xml:space="preserve">, que representa características agropecuárias consolidadas e menor pressão de desmatamento, pode refletir uma tendência de </w:t>
      </w:r>
      <w:r w:rsidRPr="00964F91">
        <w:rPr>
          <w:rFonts w:ascii="Times New Roman" w:eastAsia="Times New Roman" w:hAnsi="Times New Roman" w:cs="Times New Roman"/>
          <w:b/>
          <w:bCs/>
          <w:sz w:val="24"/>
          <w:szCs w:val="24"/>
        </w:rPr>
        <w:t>deslocamento do crédito para áreas em expansão agrícola ou em transformação econômica</w:t>
      </w:r>
      <w:r w:rsidRPr="00964F91">
        <w:rPr>
          <w:rFonts w:ascii="Times New Roman" w:eastAsia="Times New Roman" w:hAnsi="Times New Roman" w:cs="Times New Roman"/>
          <w:sz w:val="24"/>
          <w:szCs w:val="24"/>
        </w:rPr>
        <w:t>, em detrimento de áreas já consolidadas.</w:t>
      </w:r>
    </w:p>
    <w:p w:rsidR="00964F91" w:rsidRP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 xml:space="preserve">Além disso, os resultados mostram que </w:t>
      </w:r>
      <w:r w:rsidRPr="00964F91">
        <w:rPr>
          <w:rFonts w:ascii="Times New Roman" w:eastAsia="Times New Roman" w:hAnsi="Times New Roman" w:cs="Times New Roman"/>
          <w:b/>
          <w:bCs/>
          <w:sz w:val="24"/>
          <w:szCs w:val="24"/>
        </w:rPr>
        <w:t>o crédito rural destinado a pessoas físicas e jurídicas</w:t>
      </w:r>
      <w:r w:rsidRPr="00964F91">
        <w:rPr>
          <w:rFonts w:ascii="Times New Roman" w:eastAsia="Times New Roman" w:hAnsi="Times New Roman" w:cs="Times New Roman"/>
          <w:sz w:val="24"/>
          <w:szCs w:val="24"/>
        </w:rPr>
        <w:t xml:space="preserve"> é um importante determinante do volume total de crédito, com destaque para o papel expressivo das operações com pessoas jurídicas, que representam maior valor agregado. No entanto, o </w:t>
      </w:r>
      <w:r w:rsidRPr="00964F91">
        <w:rPr>
          <w:rFonts w:ascii="Times New Roman" w:eastAsia="Times New Roman" w:hAnsi="Times New Roman" w:cs="Times New Roman"/>
          <w:b/>
          <w:bCs/>
          <w:sz w:val="24"/>
          <w:szCs w:val="24"/>
        </w:rPr>
        <w:t>efeito não significativo da produção familiar</w:t>
      </w:r>
      <w:r w:rsidRPr="00964F91">
        <w:rPr>
          <w:rFonts w:ascii="Times New Roman" w:eastAsia="Times New Roman" w:hAnsi="Times New Roman" w:cs="Times New Roman"/>
          <w:sz w:val="24"/>
          <w:szCs w:val="24"/>
        </w:rPr>
        <w:t xml:space="preserve"> e o </w:t>
      </w:r>
      <w:r w:rsidRPr="00964F91">
        <w:rPr>
          <w:rFonts w:ascii="Times New Roman" w:eastAsia="Times New Roman" w:hAnsi="Times New Roman" w:cs="Times New Roman"/>
          <w:b/>
          <w:bCs/>
          <w:sz w:val="24"/>
          <w:szCs w:val="24"/>
        </w:rPr>
        <w:t>efeito negativo do financiamento de pequeno porte</w:t>
      </w:r>
      <w:r w:rsidRPr="00964F91">
        <w:rPr>
          <w:rFonts w:ascii="Times New Roman" w:eastAsia="Times New Roman" w:hAnsi="Times New Roman" w:cs="Times New Roman"/>
          <w:sz w:val="24"/>
          <w:szCs w:val="24"/>
        </w:rPr>
        <w:t xml:space="preserve"> apontam para uma possível desigualdade no acesso ao crédito por parte dos pequenos produtores e da agricultura familiar — justamente os segmentos que muitas vezes mais dependem de políticas públicas específicas para viabilizar sua produção.</w:t>
      </w:r>
    </w:p>
    <w:p w:rsidR="00964F91" w:rsidRPr="00964F91" w:rsidRDefault="00964F91" w:rsidP="00964F91">
      <w:pPr>
        <w:spacing w:before="100" w:beforeAutospacing="1" w:after="100" w:afterAutospacing="1" w:line="240" w:lineRule="auto"/>
        <w:jc w:val="both"/>
        <w:rPr>
          <w:rFonts w:ascii="Times New Roman" w:eastAsia="Times New Roman" w:hAnsi="Times New Roman" w:cs="Times New Roman"/>
          <w:sz w:val="24"/>
          <w:szCs w:val="24"/>
        </w:rPr>
      </w:pPr>
      <w:r w:rsidRPr="00964F91">
        <w:rPr>
          <w:rFonts w:ascii="Times New Roman" w:eastAsia="Times New Roman" w:hAnsi="Times New Roman" w:cs="Times New Roman"/>
          <w:sz w:val="24"/>
          <w:szCs w:val="24"/>
        </w:rPr>
        <w:t xml:space="preserve">Nesse sentido, os resultados do estudo podem subsidiar </w:t>
      </w:r>
      <w:r w:rsidRPr="00964F91">
        <w:rPr>
          <w:rFonts w:ascii="Times New Roman" w:eastAsia="Times New Roman" w:hAnsi="Times New Roman" w:cs="Times New Roman"/>
          <w:b/>
          <w:bCs/>
          <w:sz w:val="24"/>
          <w:szCs w:val="24"/>
        </w:rPr>
        <w:t>políticas de crédito rural mais equitativas</w:t>
      </w:r>
      <w:r w:rsidRPr="00964F91">
        <w:rPr>
          <w:rFonts w:ascii="Times New Roman" w:eastAsia="Times New Roman" w:hAnsi="Times New Roman" w:cs="Times New Roman"/>
          <w:sz w:val="24"/>
          <w:szCs w:val="24"/>
        </w:rPr>
        <w:t xml:space="preserve">, com </w:t>
      </w:r>
      <w:r w:rsidRPr="00964F91">
        <w:rPr>
          <w:rFonts w:ascii="Times New Roman" w:eastAsia="Times New Roman" w:hAnsi="Times New Roman" w:cs="Times New Roman"/>
          <w:b/>
          <w:bCs/>
          <w:sz w:val="24"/>
          <w:szCs w:val="24"/>
        </w:rPr>
        <w:t>foco na ampliação do acesso ao crédito para pequenos produtores</w:t>
      </w:r>
      <w:r w:rsidRPr="00964F91">
        <w:rPr>
          <w:rFonts w:ascii="Times New Roman" w:eastAsia="Times New Roman" w:hAnsi="Times New Roman" w:cs="Times New Roman"/>
          <w:sz w:val="24"/>
          <w:szCs w:val="24"/>
        </w:rPr>
        <w:t xml:space="preserve"> e maior valorização da agricultura familiar. Além disso, reforçam a importância de estratégias que considerem o perfil socioeconômico dos municípios e promovam uma </w:t>
      </w:r>
      <w:r w:rsidRPr="00964F91">
        <w:rPr>
          <w:rFonts w:ascii="Times New Roman" w:eastAsia="Times New Roman" w:hAnsi="Times New Roman" w:cs="Times New Roman"/>
          <w:b/>
          <w:bCs/>
          <w:sz w:val="24"/>
          <w:szCs w:val="24"/>
        </w:rPr>
        <w:t>distribuição mais equilibrada dos recursos</w:t>
      </w:r>
      <w:r w:rsidRPr="00964F91">
        <w:rPr>
          <w:rFonts w:ascii="Times New Roman" w:eastAsia="Times New Roman" w:hAnsi="Times New Roman" w:cs="Times New Roman"/>
          <w:sz w:val="24"/>
          <w:szCs w:val="24"/>
        </w:rPr>
        <w:t>, respeitando os diferentes estágios de desenvolvimento rural.</w:t>
      </w:r>
    </w:p>
    <w:p w:rsidR="00BD0FBE" w:rsidRDefault="00BD0FBE">
      <w:pPr>
        <w:rPr>
          <w:rFonts w:ascii="Times New Roman" w:eastAsia="Times New Roman" w:hAnsi="Times New Roman" w:cs="Times New Roman"/>
          <w:sz w:val="24"/>
          <w:szCs w:val="24"/>
        </w:rPr>
      </w:pPr>
    </w:p>
    <w:p w:rsidR="00D00C39" w:rsidRDefault="00D00C39">
      <w:pPr>
        <w:rPr>
          <w:rFonts w:ascii="Times New Roman" w:eastAsia="Times New Roman" w:hAnsi="Times New Roman" w:cs="Times New Roman"/>
          <w:sz w:val="24"/>
          <w:szCs w:val="24"/>
        </w:rPr>
      </w:pPr>
    </w:p>
    <w:p w:rsidR="00D00C39" w:rsidRDefault="00D00C39">
      <w:pPr>
        <w:rPr>
          <w:rFonts w:ascii="Times New Roman" w:eastAsia="Times New Roman" w:hAnsi="Times New Roman" w:cs="Times New Roman"/>
          <w:sz w:val="24"/>
          <w:szCs w:val="24"/>
        </w:rPr>
      </w:pPr>
    </w:p>
    <w:p w:rsidR="00D00C39" w:rsidRDefault="00D00C39">
      <w:pPr>
        <w:rPr>
          <w:rFonts w:ascii="Times New Roman" w:eastAsia="Times New Roman" w:hAnsi="Times New Roman" w:cs="Times New Roman"/>
          <w:sz w:val="24"/>
          <w:szCs w:val="24"/>
        </w:rPr>
      </w:pPr>
    </w:p>
    <w:p w:rsidR="00D00C39" w:rsidRDefault="00D00C39">
      <w:pPr>
        <w:rPr>
          <w:rFonts w:ascii="Times New Roman" w:eastAsia="Times New Roman" w:hAnsi="Times New Roman" w:cs="Times New Roman"/>
          <w:sz w:val="24"/>
          <w:szCs w:val="24"/>
        </w:rPr>
      </w:pPr>
    </w:p>
    <w:p w:rsidR="00D00C39" w:rsidRDefault="00D00C39">
      <w:pPr>
        <w:rPr>
          <w:rFonts w:ascii="Times New Roman" w:eastAsia="Times New Roman" w:hAnsi="Times New Roman" w:cs="Times New Roman"/>
          <w:sz w:val="24"/>
          <w:szCs w:val="24"/>
        </w:rPr>
      </w:pPr>
    </w:p>
    <w:p w:rsidR="00D00C39" w:rsidRDefault="00D00C39">
      <w:pPr>
        <w:rPr>
          <w:rFonts w:ascii="Times New Roman" w:eastAsia="Times New Roman" w:hAnsi="Times New Roman" w:cs="Times New Roman"/>
          <w:sz w:val="24"/>
          <w:szCs w:val="24"/>
        </w:rPr>
      </w:pPr>
    </w:p>
    <w:p w:rsidR="004771F6" w:rsidRDefault="00A765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REFERÊNCIAS BIBLIOGRÁFICAS</w:t>
      </w:r>
    </w:p>
    <w:p w:rsidR="004771F6" w:rsidRDefault="004771F6"/>
    <w:p w:rsidR="004771F6" w:rsidRDefault="00A7653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CROISSANT, Y; MILO, G. “Econometria de dados em painel em R: o pacote plm.” </w:t>
      </w:r>
      <w:r>
        <w:rPr>
          <w:rFonts w:ascii="Times New Roman" w:eastAsia="Times New Roman" w:hAnsi="Times New Roman" w:cs="Times New Roman"/>
          <w:i/>
          <w:sz w:val="24"/>
          <w:szCs w:val="24"/>
          <w:highlight w:val="white"/>
        </w:rPr>
        <w:t xml:space="preserve">Journal of Statistical </w:t>
      </w:r>
      <w:r w:rsidR="008D3778">
        <w:rPr>
          <w:rFonts w:ascii="Times New Roman" w:eastAsia="Times New Roman" w:hAnsi="Times New Roman" w:cs="Times New Roman"/>
          <w:i/>
          <w:sz w:val="24"/>
          <w:szCs w:val="24"/>
          <w:highlight w:val="white"/>
        </w:rPr>
        <w:t>Software</w:t>
      </w:r>
      <w:r w:rsidR="008D3778">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w:t>
      </w:r>
      <w:r>
        <w:rPr>
          <w:rFonts w:ascii="Times New Roman" w:eastAsia="Times New Roman" w:hAnsi="Times New Roman" w:cs="Times New Roman"/>
          <w:i/>
          <w:sz w:val="24"/>
          <w:szCs w:val="24"/>
          <w:highlight w:val="white"/>
        </w:rPr>
        <w:t>27</w:t>
      </w:r>
      <w:r>
        <w:rPr>
          <w:rFonts w:ascii="Times New Roman" w:eastAsia="Times New Roman" w:hAnsi="Times New Roman" w:cs="Times New Roman"/>
          <w:sz w:val="24"/>
          <w:szCs w:val="24"/>
          <w:highlight w:val="white"/>
        </w:rPr>
        <w:t> (2), 1-43, 2018. doi</w:t>
      </w:r>
      <w:bookmarkStart w:id="1" w:name="_GoBack"/>
      <w:bookmarkEnd w:id="1"/>
      <w:r>
        <w:rPr>
          <w:rFonts w:ascii="Times New Roman" w:eastAsia="Times New Roman" w:hAnsi="Times New Roman" w:cs="Times New Roman"/>
          <w:sz w:val="24"/>
          <w:szCs w:val="24"/>
          <w:highlight w:val="white"/>
        </w:rPr>
        <w:t>: 10.18637/jss.v027.i02 (URL: </w:t>
      </w:r>
      <w:hyperlink r:id="rId21">
        <w:r>
          <w:rPr>
            <w:rFonts w:ascii="Times New Roman" w:eastAsia="Times New Roman" w:hAnsi="Times New Roman" w:cs="Times New Roman"/>
            <w:sz w:val="24"/>
            <w:szCs w:val="24"/>
            <w:highlight w:val="white"/>
            <w:u w:val="single"/>
          </w:rPr>
          <w:t>http://doi.org/10.18637/jss.v027.i02</w:t>
        </w:r>
      </w:hyperlink>
      <w:r>
        <w:rPr>
          <w:rFonts w:ascii="Times New Roman" w:eastAsia="Times New Roman" w:hAnsi="Times New Roman" w:cs="Times New Roman"/>
          <w:sz w:val="24"/>
          <w:szCs w:val="24"/>
          <w:highlight w:val="white"/>
        </w:rPr>
        <w:t> ).</w:t>
      </w:r>
    </w:p>
    <w:p w:rsidR="004771F6" w:rsidRDefault="00A7653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GREENE, William H. Análise econométrica. 7ª ed. Pearson Education, 2012.</w:t>
      </w:r>
    </w:p>
    <w:p w:rsidR="004771F6" w:rsidRDefault="00A7653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TORRES-REYNA, Oscar. Introdução a Modelos de Efeitos Fixos/Aleatórios usando R. Princeton: Universidade de Princeton, 2010. Disponível em: </w:t>
      </w:r>
      <w:hyperlink r:id="rId22">
        <w:r>
          <w:rPr>
            <w:rFonts w:ascii="Times New Roman" w:eastAsia="Times New Roman" w:hAnsi="Times New Roman" w:cs="Times New Roman"/>
            <w:sz w:val="24"/>
            <w:szCs w:val="24"/>
            <w:highlight w:val="white"/>
            <w:u w:val="single"/>
          </w:rPr>
          <w:t>http://www.princeton.edu/~otorres/Panel101R.pdf</w:t>
        </w:r>
      </w:hyperlink>
      <w:r>
        <w:rPr>
          <w:rFonts w:ascii="Times New Roman" w:eastAsia="Times New Roman" w:hAnsi="Times New Roman" w:cs="Times New Roman"/>
          <w:sz w:val="24"/>
          <w:szCs w:val="24"/>
          <w:highlight w:val="white"/>
        </w:rPr>
        <w:t> .</w:t>
      </w:r>
    </w:p>
    <w:p w:rsidR="004771F6" w:rsidRDefault="00A76530">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Breusch, Trevor S. 1978. «Testing for autocorrelation in dynamic linear models». Australian Economic Papers 17 (31): 334–55.</w:t>
      </w:r>
    </w:p>
    <w:p w:rsidR="004771F6" w:rsidRDefault="00A76530">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Breusch, Trevor S, e Adrian R Pagan. 1979. «A simple test for heteroscedasticity and random coefficient variation». Econometrica: Journal of the Econometric Society, 1287–94.</w:t>
      </w:r>
    </w:p>
    <w:p w:rsidR="004771F6" w:rsidRDefault="00A76530">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Breusch, Trevor Stanley, e Adrian Rodney Pagan. 1980. «The Lagrange multiplier test and its applications to model specification in econometrics». The Review of Economic Studies 47 (1): 239–53.</w:t>
      </w:r>
    </w:p>
    <w:p w:rsidR="004771F6" w:rsidRDefault="00A76530">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Gujarati, Damodar N., e Down C Porter. 2011. Econometria básica. 5a ed. New York: Mc Graw Hill. </w:t>
      </w:r>
      <w:hyperlink r:id="rId23">
        <w:r>
          <w:rPr>
            <w:rFonts w:ascii="Times New Roman" w:eastAsia="Times New Roman" w:hAnsi="Times New Roman" w:cs="Times New Roman"/>
            <w:color w:val="000000"/>
            <w:sz w:val="24"/>
            <w:szCs w:val="24"/>
            <w:u w:val="single"/>
          </w:rPr>
          <w:t>https://doi.org/10.1126/science.1186874</w:t>
        </w:r>
      </w:hyperlink>
      <w:r>
        <w:rPr>
          <w:rFonts w:ascii="Times New Roman" w:eastAsia="Times New Roman" w:hAnsi="Times New Roman" w:cs="Times New Roman"/>
          <w:color w:val="000000"/>
          <w:sz w:val="24"/>
          <w:szCs w:val="24"/>
        </w:rPr>
        <w:t>.</w:t>
      </w:r>
    </w:p>
    <w:p w:rsidR="004771F6" w:rsidRDefault="00A76530">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Hausman, Jerry A. 1978. «Specification tests in econometrics». Econometrica: Journal of the econometric society, 1251–71.</w:t>
      </w:r>
    </w:p>
    <w:p w:rsidR="004771F6" w:rsidRDefault="00A76530">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Pesaran, M Hashem. 2015. «Testing weak cross-sectional dependence in large panels». Econometric Reviews 34 (6-10): 1089–1117.</w:t>
      </w:r>
    </w:p>
    <w:p w:rsidR="004771F6" w:rsidRDefault="008D3778">
      <w:pPr>
        <w:pBdr>
          <w:top w:val="nil"/>
          <w:left w:val="nil"/>
          <w:bottom w:val="nil"/>
          <w:right w:val="nil"/>
          <w:between w:val="nil"/>
        </w:pBdr>
        <w:shd w:val="clear" w:color="auto" w:fill="FFFFFF"/>
        <w:spacing w:after="15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Wooldrige</w:t>
      </w:r>
      <w:r w:rsidR="00A76530">
        <w:rPr>
          <w:rFonts w:ascii="Times New Roman" w:eastAsia="Times New Roman" w:hAnsi="Times New Roman" w:cs="Times New Roman"/>
          <w:color w:val="000000"/>
          <w:sz w:val="24"/>
          <w:szCs w:val="24"/>
        </w:rPr>
        <w:t>, Jeffrey M. 2010. Econometric analysis of cross section and panel data. MIT Press.</w:t>
      </w:r>
    </w:p>
    <w:p w:rsidR="004771F6" w:rsidRDefault="004771F6">
      <w:pPr>
        <w:jc w:val="both"/>
        <w:rPr>
          <w:rFonts w:ascii="Times New Roman" w:eastAsia="Times New Roman" w:hAnsi="Times New Roman" w:cs="Times New Roman"/>
          <w:color w:val="000000"/>
          <w:sz w:val="24"/>
          <w:szCs w:val="24"/>
        </w:rPr>
      </w:pPr>
    </w:p>
    <w:sectPr w:rsidR="004771F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8C6983"/>
    <w:multiLevelType w:val="multilevel"/>
    <w:tmpl w:val="1E5ABD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9A5C64"/>
    <w:multiLevelType w:val="multilevel"/>
    <w:tmpl w:val="6E0884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3ED7635"/>
    <w:multiLevelType w:val="multilevel"/>
    <w:tmpl w:val="332A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5D62CFD"/>
    <w:multiLevelType w:val="multilevel"/>
    <w:tmpl w:val="4A309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93453D"/>
    <w:multiLevelType w:val="multilevel"/>
    <w:tmpl w:val="DA6AB3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D424CAD"/>
    <w:multiLevelType w:val="multilevel"/>
    <w:tmpl w:val="973EC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2E7EC0"/>
    <w:multiLevelType w:val="multilevel"/>
    <w:tmpl w:val="A2B45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0"/>
  </w:num>
  <w:num w:numId="4">
    <w:abstractNumId w:val="3"/>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1F6"/>
    <w:rsid w:val="00016A56"/>
    <w:rsid w:val="00046969"/>
    <w:rsid w:val="00092C96"/>
    <w:rsid w:val="0027424C"/>
    <w:rsid w:val="002971B7"/>
    <w:rsid w:val="002C77FF"/>
    <w:rsid w:val="002F01EA"/>
    <w:rsid w:val="003D17C4"/>
    <w:rsid w:val="004244D4"/>
    <w:rsid w:val="004263C4"/>
    <w:rsid w:val="004771F6"/>
    <w:rsid w:val="005D10C9"/>
    <w:rsid w:val="00613ED6"/>
    <w:rsid w:val="007461D5"/>
    <w:rsid w:val="008170A7"/>
    <w:rsid w:val="00817601"/>
    <w:rsid w:val="008B0C2A"/>
    <w:rsid w:val="008C131B"/>
    <w:rsid w:val="008D3778"/>
    <w:rsid w:val="00964F91"/>
    <w:rsid w:val="009D47A2"/>
    <w:rsid w:val="00A15678"/>
    <w:rsid w:val="00A32743"/>
    <w:rsid w:val="00A76530"/>
    <w:rsid w:val="00B3409C"/>
    <w:rsid w:val="00B4300D"/>
    <w:rsid w:val="00B4468D"/>
    <w:rsid w:val="00B51BB9"/>
    <w:rsid w:val="00BD0FBE"/>
    <w:rsid w:val="00C72006"/>
    <w:rsid w:val="00D00C39"/>
    <w:rsid w:val="00DB4EC8"/>
    <w:rsid w:val="00E15745"/>
    <w:rsid w:val="00EE5798"/>
    <w:rsid w:val="00F57E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6CD5"/>
  <w15:docId w15:val="{F51B431B-9B8A-4C81-9C68-23E97CFF6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character" w:styleId="Forte">
    <w:name w:val="Strong"/>
    <w:basedOn w:val="Fontepargpadro"/>
    <w:uiPriority w:val="22"/>
    <w:qFormat/>
    <w:rsid w:val="005D10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281573">
      <w:bodyDiv w:val="1"/>
      <w:marLeft w:val="0"/>
      <w:marRight w:val="0"/>
      <w:marTop w:val="0"/>
      <w:marBottom w:val="0"/>
      <w:divBdr>
        <w:top w:val="none" w:sz="0" w:space="0" w:color="auto"/>
        <w:left w:val="none" w:sz="0" w:space="0" w:color="auto"/>
        <w:bottom w:val="none" w:sz="0" w:space="0" w:color="auto"/>
        <w:right w:val="none" w:sz="0" w:space="0" w:color="auto"/>
      </w:divBdr>
    </w:div>
    <w:div w:id="728922514">
      <w:bodyDiv w:val="1"/>
      <w:marLeft w:val="0"/>
      <w:marRight w:val="0"/>
      <w:marTop w:val="0"/>
      <w:marBottom w:val="0"/>
      <w:divBdr>
        <w:top w:val="none" w:sz="0" w:space="0" w:color="auto"/>
        <w:left w:val="none" w:sz="0" w:space="0" w:color="auto"/>
        <w:bottom w:val="none" w:sz="0" w:space="0" w:color="auto"/>
        <w:right w:val="none" w:sz="0" w:space="0" w:color="auto"/>
      </w:divBdr>
    </w:div>
    <w:div w:id="1621447591">
      <w:bodyDiv w:val="1"/>
      <w:marLeft w:val="0"/>
      <w:marRight w:val="0"/>
      <w:marTop w:val="0"/>
      <w:marBottom w:val="0"/>
      <w:divBdr>
        <w:top w:val="none" w:sz="0" w:space="0" w:color="auto"/>
        <w:left w:val="none" w:sz="0" w:space="0" w:color="auto"/>
        <w:bottom w:val="none" w:sz="0" w:space="0" w:color="auto"/>
        <w:right w:val="none" w:sz="0" w:space="0" w:color="auto"/>
      </w:divBdr>
    </w:div>
    <w:div w:id="1679117303">
      <w:bodyDiv w:val="1"/>
      <w:marLeft w:val="0"/>
      <w:marRight w:val="0"/>
      <w:marTop w:val="0"/>
      <w:marBottom w:val="0"/>
      <w:divBdr>
        <w:top w:val="none" w:sz="0" w:space="0" w:color="auto"/>
        <w:left w:val="none" w:sz="0" w:space="0" w:color="auto"/>
        <w:bottom w:val="none" w:sz="0" w:space="0" w:color="auto"/>
        <w:right w:val="none" w:sz="0" w:space="0" w:color="auto"/>
      </w:divBdr>
    </w:div>
    <w:div w:id="1884515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doi.org/10.18637/jss.v027.i02" TargetMode="Externa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doi.org/10.1126/science.1186874"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www.princeton.edu/~otorres/Panel101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24</Pages>
  <Words>4046</Words>
  <Characters>21851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32</cp:revision>
  <dcterms:created xsi:type="dcterms:W3CDTF">2025-04-16T21:27:00Z</dcterms:created>
  <dcterms:modified xsi:type="dcterms:W3CDTF">2025-04-16T23:46:00Z</dcterms:modified>
</cp:coreProperties>
</file>