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Plan de Gestión de Alcance del Proyecto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Mis Viáticos -2 025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185418118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hyperlink w:anchor="_heading=h.gjdgx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</w:r>
          </w:hyperlink>
          <w:hyperlink w:anchor="_heading=h.30j0zl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del Alcance</w:t>
            </w:r>
          </w:hyperlink>
          <w:hyperlink w:anchor="_heading=h.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Proyecto</w:t>
            </w:r>
          </w:hyperlink>
          <w:hyperlink w:anchor="_heading=h.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Exclusiones del Proyecto</w:t>
            </w:r>
          </w:hyperlink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del Proyecto</w:t>
            </w:r>
          </w:hyperlink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Funcionales</w:t>
            </w:r>
          </w:hyperlink>
          <w:hyperlink w:anchor="_heading=h.3dy6v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No Funcionales</w:t>
            </w:r>
          </w:hyperlink>
          <w:hyperlink w:anchor="_heading=h.1t3h5s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de Gestión del Alcance</w:t>
            </w:r>
          </w:hyperlink>
          <w:hyperlink w:anchor="_heading=h.4d34og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 Requerimientos</w:t>
            </w:r>
          </w:hyperlink>
          <w:hyperlink w:anchor="_heading=h.2s8eyo1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del Alcance</w:t>
            </w:r>
          </w:hyperlink>
          <w:hyperlink w:anchor="_heading=h.17dp8vu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Validación del Alcance</w:t>
            </w:r>
          </w:hyperlink>
          <w:hyperlink w:anchor="_heading=h.3rdcrjn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del Alcance</w:t>
            </w:r>
          </w:hyperlink>
          <w:hyperlink w:anchor="_heading=h.26in1r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Interesados Clave</w:t>
            </w:r>
          </w:hyperlink>
          <w:hyperlink w:anchor="_heading=h.lnxbz9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Equipo de Proyecto</w:t>
            </w:r>
          </w:hyperlink>
          <w:hyperlink w:anchor="_heading=h.35nkun2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</w:r>
          </w:hyperlink>
          <w:hyperlink w:anchor="_heading=h.1ksv4uv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presente documento tiene como finalidad describir de manera detallada el Plan de Gestión de Alcance del Proyecto Mis Viáticos, que será nuestra guía de trabajo para controlar, monitorear y validar el cumplimiento de los objetivos planteados. Este plan define los procesos mediante los cuales identificamos, documentamos, validamos y gestionamos el alcance de nuestro proyecto, asegurando que las actividades ejecutadas estén directamente alineadas con los entregables comprometidos y con las expectativas de los interesados clave.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Mis Viáticos se concibe como una plataforma empresarial moderna e inteligente orientada a mejorar los procesos de control, validación y rendición de gastos dentro de una organización. Mediante el uso de tecnologías emergentes, como el reconocimiento óptico de caracteres (OCR) y modelos de aprendizaje automático, buscamos ofrecer una solución integral que automatice tareas manuales, disminuya errores y aumente la eficiencia operativa de las empresas que manejan grandes volúmenes de gastos.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equipo desarrollador, reconocemos la importancia de una adecuada gestión del alcance para evitar desviaciones en los objetivos, los tiempos y los recursos. Por ello, este documento servirá como herramienta de referencia y control durante todo el ciclo de vida del proyecto, proporcionando una visión clara sobre qué se incluye, qué se excluye y cómo se controlarán los cambios que puedan surgir durante la ejecución.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Objetivos del Proyecto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objetivo general del proyecto Mis Viáticos es diseñar, desarrollar e implementar una plataforma web empresarial robusta y escalable que permita la gestión integral de viáticos, gastos y aprobaciones, utilizando tecnologías modernas de backend y frontend bajo una arquitectura hexagonal orientada a la eficiencia, la seguridad y la trazabilidad.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 los objetivos específicos, buscamos: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Optimizar el proceso de rendición de gastos a través de la digitalización completa de comprobantes, reduciendo el tiempo de ingreso manual en al menos un 70%.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Mejorar el control financiero interno mediante la aplicación de políticas automatizadas y flujos de aprobación multinivel personalizables.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Aumentar la trazabilidad y transparencia, incorporando auditorías detalladas de todas las acciones y un registro histórico completo.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Facilitar la toma de decisiones empresariales, implementando dashboards analíticos y reportes inteligentes basados en datos históricos y proyecciones predictivas.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Garantizar una experiencia de usuario fluida y segura, a través de un frontend moderno, responsive y accesible desde cualquier dispositivo.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conjunto, estos objetivos permitirán que Mis Viáticos se consoliden como una herramienta de transformación digital aplicable a distintos contextos empresariales, favoreciendo la automatización, la eficiencia y la integridad de los procesos administrativos.</w:t>
      </w:r>
    </w:p>
    <w:p w:rsidR="00000000" w:rsidDel="00000000" w:rsidP="00000000" w:rsidRDefault="00000000" w:rsidRPr="00000000" w14:paraId="0000002F">
      <w:pPr>
        <w:ind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Definición del Alcance</w:t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Alcance del Proyecto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del proyecto Mis Viáticos comprende el análisis, diseño, desarrollo, implementación y validación de una plataforma web integral de gestión de viáticos que aborde todas las etapas del proceso: desde la captura del gasto y su validación hasta la generación de reportes analíticos.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se compondrá de los siguientes módulos principales: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 de Autenticación y Control de Accesos:</w:t>
        <w:br w:type="textWrapping"/>
        <w:t xml:space="preserve">Permitirá registrar, autenticar y autorizar a los distintos tipos de usuarios del sistema (Administrador, Aprobador y Empleado). Este módulo incluirá inicio de sesión seguro con JWT, recuperación de contraseñas, verificación por correo electrónico y asignación dinámica de roles y permisos.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 de Gestión de Gastos y Viáticos:</w:t>
        <w:br w:type="textWrapping"/>
        <w:t xml:space="preserve">Permitirá registrar gastos manualmente o mediante carga de comprobantes, asociando información relevante como fecha, monto, categoría y método de pago. Los gastos se validarán automáticamente contra las políticas definidas, garantizando el cumplimiento normativo y reduciendo el tiempo de revisión.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 OCR (Reconocimiento de Comprobantes):</w:t>
        <w:br w:type="textWrapping"/>
        <w:t xml:space="preserve">Integrará servicios de inteligencia artificial (Google Vision API y Tesseract.js como fallback) para extraer información clave desde imágenes o documentos PDF. Esto permitirá identificar de manera automática los datos del comprobante (RUT, monto, comercio, fecha y tipo de documento), facilitando la digitalización de boletas y facturas.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 de Políticas y Validación Automática:</w:t>
        <w:br w:type="textWrapping"/>
        <w:t xml:space="preserve">Permitirá definir y aplicar políticas empresariales que establezcan límites por categoría, rol o monto, validando cada gasto en tiempo real. Este módulo incluirá la creación de reglas personalizadas en formato JSON, así como la gestión de excepciones y la notificación automática ante infracciones.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 de Aprobaciones Multinivel:</w:t>
        <w:br w:type="textWrapping"/>
        <w:t xml:space="preserve">Implementará flujos de aprobación configurables por niveles jerárquicos, de acuerdo con las políticas definidas por la empresa. Los gastos podrán ser aprobados, rechazados o escalados automáticamente si no son revisados dentro de un tiempo determinado.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 de Reportes y Analytics:</w:t>
        <w:br w:type="textWrapping"/>
        <w:t xml:space="preserve">Permitirá generar reportes interactivos y dashboards analíticos que muestren métricas clave como gastos por usuario, categoría, departamento y cumplimiento de políticas. También incluirá proyecciones basadas en aprendizaje automático para identificar tendencias y anomalías.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Módulo de Notificaciones y Dashboard Central:</w:t>
        <w:br w:type="textWrapping"/>
        <w:t xml:space="preserve">Implementará un sistema de notificaciones en tiempo real, accesible desde la interfaz principal, con integración de correo electrónico y notificaciones push. El dashboard mostrará las métricas más relevantes, alertas y KPIs financieros en tiempo real.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Infraestructura y DevOps:</w:t>
        <w:br w:type="textWrapping"/>
        <w:t xml:space="preserve"> Contempla la configuración del entorno backend en Go (Fiber) con PostgreSQL, Redis y AWS S3; y el frontend en Next.js 15 con TypeScript y Tailwind. Además, se implementará CI/CD mediante GitHub Actions, monitoreo con Prometheus y despliegue en contenedores Docker bajo Kubernetes, asegurando escalabilidad y alta disponibilidad.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alcance garantiza que el producto final no solo cubra las necesidades operativas del cliente, sino que también se sustente en principios de calidad, seguridad y mantenibilidad que faciliten su evolución futura.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Exclusiones del Proyecto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proyecto no incluirá dentro de su alcance: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desarrollo de una aplicación móvil nativa (Android/iOS).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integración directa con sistemas ERP externos (SAP, Oracle).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procesamiento automático de reembolsos bancarios.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Funcionalidades multilingües (solo versión en español).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Capacitación presencial a usuarios finales (se entregarán manuales digitales y videos instructivos).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Estas exclusiones permiten delimitar claramente el trabajo a realizar, evitando desviaciones y concentrando los esfuerzos en los componentes esenciales que garanticen el éxito del producto.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Requisitos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Funcionales</w:t>
      </w: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1063.0" w:type="dxa"/>
        <w:tblLayout w:type="fixed"/>
        <w:tblLook w:val="0400"/>
      </w:tblPr>
      <w:tblGrid>
        <w:gridCol w:w="1420"/>
        <w:gridCol w:w="4480"/>
        <w:gridCol w:w="4720"/>
        <w:tblGridChange w:id="0">
          <w:tblGrid>
            <w:gridCol w:w="1420"/>
            <w:gridCol w:w="4480"/>
            <w:gridCol w:w="47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8ed873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8ed873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Modulo del proyecto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8ed873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Nombre del Requerimiento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Autenticación y Usuarios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Inicio de sesión y registro por roles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Gastos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gasto manualmente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Gastos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Editar o eliminar gasto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Carga de Comprobantes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Subir imagen o PDF de comprobante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OCR (Reconocimiento de Texto)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Lectura automática de datos desde comprobante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Políticas de Gasto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Definir y aplicar políticas de límite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Aprobaciones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Flujo de aprobación multinivel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Aprobaciones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Rechazo y comentarios de aprobación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RF-09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Notificaciones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Alertas y notificaciones en tiempo real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RF-10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Generación de reportes de gastos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RF-11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 Analytics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Visualización de métricas e indicadores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RF-12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Seguridad y Roles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 de accesos por rol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RF-13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Auditoría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actividades del sistema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RF-14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Políticas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Administración de reglas personalizadas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RF-15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 Financiero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Exportación de indicadores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RF-16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Offline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 gastos sin conexión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RF-17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Configuración del Sistema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Ajustes de empresa y usuarios</w:t>
            </w:r>
          </w:p>
        </w:tc>
      </w:tr>
    </w:tbl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Requisitos No Funcionales</w:t>
      </w:r>
      <w:r w:rsidDel="00000000" w:rsidR="00000000" w:rsidRPr="00000000">
        <w:rPr>
          <w:rtl w:val="0"/>
        </w:rPr>
      </w:r>
    </w:p>
    <w:tbl>
      <w:tblPr>
        <w:tblStyle w:val="Table2"/>
        <w:tblW w:w="10746.0" w:type="dxa"/>
        <w:jc w:val="left"/>
        <w:tblInd w:w="-1063.0" w:type="dxa"/>
        <w:tblLayout w:type="fixed"/>
        <w:tblLook w:val="0400"/>
      </w:tblPr>
      <w:tblGrid>
        <w:gridCol w:w="1546"/>
        <w:gridCol w:w="4480"/>
        <w:gridCol w:w="4720"/>
        <w:tblGridChange w:id="0">
          <w:tblGrid>
            <w:gridCol w:w="1546"/>
            <w:gridCol w:w="4480"/>
            <w:gridCol w:w="47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8ed873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8ed873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Modulo del proyecto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8ed873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Nombre del Requerimiento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Tiempo de respuesta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RNF-02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Backend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Disponibilidad del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RNF-03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Seguridad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Cifrado de datos y contraseñas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RNF-04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Seguridad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 de acceso basado en roles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RNF-05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Base de Datos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Integridad de datos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RNF-06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Arquitectura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Escalabilidad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RNF-07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UX/UI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 y accesibilidad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RNF-08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Infraestructura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Portabilidad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RNF-09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Mantenimiento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Estandarización del código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RNF-10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Auditoría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errores y logs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RNF-11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Seguridad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Recuperación ante fallos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RNF-12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Frontend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Compatibilidad entre navegadores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RNF-13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Rendimiento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Optimización de carga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Tiempo de respuesta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RNF-02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Backend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Disponibilidad del sistema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RNF-03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Seguridad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Cifrado de datos y contraseñas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RNF-04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Seguridad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 de acceso basado en roles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RNF-05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Base de Datos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Integridad de datos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Proceso de Gestión del Alcance</w:t>
      </w:r>
    </w:p>
    <w:p w:rsidR="00000000" w:rsidDel="00000000" w:rsidP="00000000" w:rsidRDefault="00000000" w:rsidRPr="00000000" w14:paraId="000000B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Identificación de Requerimientos</w:t>
      </w:r>
    </w:p>
    <w:p w:rsidR="00000000" w:rsidDel="00000000" w:rsidP="00000000" w:rsidRDefault="00000000" w:rsidRPr="00000000" w14:paraId="000000C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identificar los requerimientos del proyecto, realizaremos un proceso participativo que involucra entrevistas con el cliente principal (Transportes del Sur Ltda.), talleres colaborativos con usuarios operativos y revisión de procesos administrativos internos.</w:t>
      </w:r>
    </w:p>
    <w:p w:rsidR="00000000" w:rsidDel="00000000" w:rsidP="00000000" w:rsidRDefault="00000000" w:rsidRPr="00000000" w14:paraId="000000C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Estas actividades permitirán comprender en profundidad las necesidades del cliente y transformarlas en requerimientos técnicos viables. La identificación se apoyará en historias de usuario, diagramas de arquitectura, y la EDT que define los paquetes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Documentación del Alcance</w:t>
      </w:r>
    </w:p>
    <w:p w:rsidR="00000000" w:rsidDel="00000000" w:rsidP="00000000" w:rsidRDefault="00000000" w:rsidRPr="00000000" w14:paraId="000000C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los requerimientos serán documentados en el Documento de Requerimientos Funcionales y No Funcionales, complementado con la Matriz de Trazabilidad y el Registro de Cambios. Además, se elaborarán diagramas de flujo, casos de uso y mockups de interfaz para validar visualmente los procesos antes de su implementación.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Validación del Alcance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validación se realizará mediante revisiones periódicas con los interesados clave, asegurando que los entregables cumplan los criterios de aceptación establecidos.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módulo será probado funcionalmente y documentado con evidencia de QA, garantizando la conformidad con los objetivos técnicos y operativos definidos al inicio del proyecto.</w:t>
      </w:r>
    </w:p>
    <w:p w:rsidR="00000000" w:rsidDel="00000000" w:rsidP="00000000" w:rsidRDefault="00000000" w:rsidRPr="00000000" w14:paraId="000000C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Control del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control de alcance se basará en la Matriz de Control de Cambios (3.1.1).</w:t>
      </w:r>
    </w:p>
    <w:p w:rsidR="00000000" w:rsidDel="00000000" w:rsidP="00000000" w:rsidRDefault="00000000" w:rsidRPr="00000000" w14:paraId="000000C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Toda solicitud de cambio será registrada, evaluada en términos de impacto técnico, económico y temporal, y aprobada por el líder técnico antes de su implementación. Este proceso nos permitirá mantener la coherencia y estabilidad del proyecto, evitando desviaciones que comprometan los plazos o la calidad del producto.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Interesados Clave</w:t>
      </w:r>
    </w:p>
    <w:tbl>
      <w:tblPr>
        <w:tblStyle w:val="Table3"/>
        <w:tblW w:w="89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5"/>
        <w:gridCol w:w="3075"/>
        <w:gridCol w:w="3060"/>
        <w:tblGridChange w:id="0">
          <w:tblGrid>
            <w:gridCol w:w="2805"/>
            <w:gridCol w:w="3075"/>
            <w:gridCol w:w="3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Iturra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Líder Técnico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Mario Bronchuer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 Frontend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 de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Carolina Pérez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Finanzas (Cliente)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Transportes del Sur Ltda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Rivas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Encargado de RRHH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Transportes del Sur Ltda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Paula Sandoval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Analista de Sistemas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Transportes del Sur Ltda</w:t>
            </w:r>
          </w:p>
        </w:tc>
      </w:tr>
    </w:tbl>
    <w:p w:rsidR="00000000" w:rsidDel="00000000" w:rsidP="00000000" w:rsidRDefault="00000000" w:rsidRPr="00000000" w14:paraId="000000D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Responsabilidades Clave: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Gerente de Proyecto: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Dirección técnica, planificación, coordinación del equipo, revisión de calidad y control de entregables.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Equipo de Proyecto: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Implementación de interfaz, conexión con APIs, testing de usabilidad y mantenimiento del código UI.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Interesados Clave: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Proporcionar información y validar los entregables del proyecto.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Equipo de Proyecto</w:t>
      </w:r>
    </w:p>
    <w:tbl>
      <w:tblPr>
        <w:tblStyle w:val="Table4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65"/>
        <w:gridCol w:w="4365"/>
        <w:tblGridChange w:id="0">
          <w:tblGrid>
            <w:gridCol w:w="4665"/>
            <w:gridCol w:w="4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E5">
            <w:pPr>
              <w:ind w:hanging="2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Recurso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E6">
            <w:pPr>
              <w:ind w:hanging="2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7">
            <w:pPr>
              <w:ind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Iturra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8">
            <w:pPr>
              <w:ind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Técnica / Backend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9">
            <w:pPr>
              <w:ind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Mario Bronchuer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A">
            <w:pPr>
              <w:ind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Frontend / UI-UX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B">
            <w:pPr>
              <w:ind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Carolina Pérez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C">
            <w:pPr>
              <w:ind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Área Financiera (Cliente)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D">
            <w:pPr>
              <w:ind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Paula Sandoval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E">
            <w:pPr>
              <w:ind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Área Técnica del 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F">
            <w:pPr>
              <w:ind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Rivas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0">
            <w:pPr>
              <w:ind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Recursos Humanos</w:t>
            </w:r>
          </w:p>
        </w:tc>
      </w:tr>
    </w:tbl>
    <w:p w:rsidR="00000000" w:rsidDel="00000000" w:rsidP="00000000" w:rsidRDefault="00000000" w:rsidRPr="00000000" w14:paraId="000000F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F5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Plan de Gestión de Alcance del Proyecto Mis Viáticos representa una guía estratégica que garantiza la correcta ejecución, control y validación de todas las etapas del desarrollo. A través de la delimitación clara del trabajo a realizar, la definición de responsabilidades, y la aplicación de un proceso de control de cambios estructurado, buscamos asegurar que cada entregable cumpla con los más altos estándares técnicos y académicos.</w:t>
      </w:r>
    </w:p>
    <w:p w:rsidR="00000000" w:rsidDel="00000000" w:rsidP="00000000" w:rsidRDefault="00000000" w:rsidRPr="00000000" w14:paraId="000000F6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equipo, nos comprometemos a desarrollar una solución segura, escalable y eficiente, orientada a resolver una problemática real en el ámbito empresarial y a demostrar nuestras competencias en gestión de proyectos, desarrollo de software, calidad y análisis de sistemas. Con este plan, establecemos una base sólida para la ejecución del proyecto y la obtención de un resultado final de excelencia técnica y profesional.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widowControl w:val="0"/>
      <w:spacing w:after="0" w:line="14.399999999999999" w:lineRule="auto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3952875</wp:posOffset>
              </wp:positionH>
              <wp:positionV relativeFrom="page">
                <wp:posOffset>209551</wp:posOffset>
              </wp:positionV>
              <wp:extent cx="3362325" cy="60681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744213" y="3532350"/>
                        <a:ext cx="3203575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6.99999809265137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Mis 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Viáticos 2025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ptos" w:cs="Aptos" w:eastAsia="Aptos" w:hAnsi="Aptos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Versión 02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3952875</wp:posOffset>
              </wp:positionH>
              <wp:positionV relativeFrom="page">
                <wp:posOffset>209551</wp:posOffset>
              </wp:positionV>
              <wp:extent cx="3362325" cy="606810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62325" cy="6068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_419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62C1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62C1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62C1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62C1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562C1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562C1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62C1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62C1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62C1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62C1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62C1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62C15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62C1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62C1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62C1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62C1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62C1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62C1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62C1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62C1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62C15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093F4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93F44"/>
  </w:style>
  <w:style w:type="paragraph" w:styleId="Piedepgina">
    <w:name w:val="footer"/>
    <w:basedOn w:val="Normal"/>
    <w:link w:val="PiedepginaCar"/>
    <w:uiPriority w:val="99"/>
    <w:unhideWhenUsed w:val="1"/>
    <w:rsid w:val="00093F4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93F44"/>
  </w:style>
  <w:style w:type="paragraph" w:styleId="TtuloTDC">
    <w:name w:val="TOC Heading"/>
    <w:basedOn w:val="Ttulo1"/>
    <w:next w:val="Normal"/>
    <w:uiPriority w:val="39"/>
    <w:unhideWhenUsed w:val="1"/>
    <w:qFormat w:val="1"/>
    <w:rsid w:val="006B43E5"/>
    <w:pPr>
      <w:spacing w:after="0" w:before="240"/>
      <w:outlineLvl w:val="9"/>
    </w:pPr>
    <w:rPr>
      <w:kern w:val="0"/>
      <w:sz w:val="32"/>
      <w:szCs w:val="32"/>
      <w:lang w:eastAsia="es-419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6B43E5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6B43E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 w:val="1"/>
    <w:rsid w:val="006B43E5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72726"/>
    <w:pPr>
      <w:spacing w:after="100"/>
    </w:p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Tker0Mx60XE1BcH0AMDt0pLCA==">CgMxLjAyCGguZ2pkZ3hzMgloLjMwajB6bGwyCWguMWZvYjl0ZTIJaC4zem55c2g3MgloLjJldDkycDAyCGgudHlqY3d0MgloLjNkeTZ2a20yCWguMXQzaDVzZjIJaC40ZDM0b2c4MgloLjJzOGV5bzEyCWguMTdkcDh2dTIJaC4zcmRjcmpuMgloLjI2aW4xcmcyCGgubG54Yno5MgloLjM1bmt1bjIyCWguMWtzdjR1djgAciExOGxNTVRPZ3VhT3RVN3hrOXBvTVVYNGdsYy1KcXdId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2024-10-16T17:15:00Z</dcterms:created>
  <dc:creator>DIEGO ORLANDO VELASQUEZ MANCILLA</dc:creator>
</cp:coreProperties>
</file>