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8517506"/>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8517507"/>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8517508"/>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8517509"/>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8517510"/>
      <w:r>
        <w:lastRenderedPageBreak/>
        <w:t>Migration FAQ</w:t>
      </w:r>
      <w:bookmarkEnd w:id="12"/>
    </w:p>
    <w:p w14:paraId="08AD1EAF" w14:textId="68DE4BE2" w:rsidR="0041435D" w:rsidRDefault="0041435D" w:rsidP="0041435D">
      <w:pPr>
        <w:pStyle w:val="Heading3"/>
      </w:pPr>
      <w:bookmarkStart w:id="13" w:name="_Toc348517511"/>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8517513"/>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8517514"/>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8517516"/>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 xml:space="preserve">to ‘The </w:t>
      </w:r>
      <w:proofErr w:type="spellStart"/>
      <w:r>
        <w:t>Outercurve</w:t>
      </w:r>
      <w:proofErr w:type="spellEnd"/>
      <w:r>
        <w:t xml:space="prese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8517519"/>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8517520"/>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8517521"/>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166580C2" w14:textId="77777777" w:rsidTr="00427996">
        <w:tc>
          <w:tcPr>
            <w:tcW w:w="9576" w:type="dxa"/>
            <w:gridSpan w:val="2"/>
            <w:shd w:val="clear" w:color="auto" w:fill="404040" w:themeFill="text1" w:themeFillTint="BF"/>
          </w:tcPr>
          <w:p w14:paraId="6B90359C" w14:textId="5076F76C" w:rsidR="00534F09" w:rsidRPr="00B45E1C" w:rsidRDefault="00534F09" w:rsidP="00996FC4">
            <w:pPr>
              <w:autoSpaceDE w:val="0"/>
              <w:autoSpaceDN w:val="0"/>
              <w:adjustRightInd w:val="0"/>
              <w:spacing w:before="0"/>
              <w:rPr>
                <w:color w:val="EEECE1" w:themeColor="background2"/>
              </w:rPr>
            </w:pPr>
            <w:bookmarkStart w:id="27" w:name="_GoBack"/>
            <w:bookmarkEnd w:id="27"/>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534F09" w:rsidRPr="00996FC4" w14:paraId="28A4A41B" w14:textId="77777777" w:rsidTr="00427996">
        <w:tc>
          <w:tcPr>
            <w:tcW w:w="1098" w:type="dxa"/>
          </w:tcPr>
          <w:p w14:paraId="4F095949" w14:textId="77777777" w:rsidR="00534F09" w:rsidRPr="00B50103" w:rsidRDefault="00534F09" w:rsidP="00427996">
            <w:pPr>
              <w:rPr>
                <w:b/>
              </w:rPr>
            </w:pPr>
            <w:r>
              <w:rPr>
                <w:b/>
              </w:rPr>
              <w:t>VS2010, VS2012</w:t>
            </w:r>
          </w:p>
        </w:tc>
        <w:tc>
          <w:tcPr>
            <w:tcW w:w="8478" w:type="dxa"/>
          </w:tcPr>
          <w:p w14:paraId="34B311F3" w14:textId="7008A1DE"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4C4553E" w14:textId="0B774B81"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0B070DAF"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14:paraId="2FA4DBB4" w14:textId="77777777" w:rsidTr="00176167">
        <w:tc>
          <w:tcPr>
            <w:tcW w:w="1098" w:type="dxa"/>
          </w:tcPr>
          <w:p w14:paraId="18372C7C" w14:textId="77777777" w:rsidR="00534F09" w:rsidRDefault="00534F09" w:rsidP="00B50103">
            <w:pPr>
              <w:rPr>
                <w:b/>
              </w:rPr>
            </w:pPr>
          </w:p>
        </w:tc>
        <w:tc>
          <w:tcPr>
            <w:tcW w:w="8478" w:type="dxa"/>
          </w:tcPr>
          <w:p w14:paraId="17B25649" w14:textId="77777777" w:rsidR="00534F09" w:rsidRPr="00AC4F42" w:rsidRDefault="00534F09" w:rsidP="00176167">
            <w:pPr>
              <w:pStyle w:val="ListBullet"/>
              <w:numPr>
                <w:ilvl w:val="0"/>
                <w:numId w:val="0"/>
              </w:numPr>
            </w:pP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lastRenderedPageBreak/>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lastRenderedPageBreak/>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8" w:name="_Toc348517522"/>
      <w:r w:rsidRPr="00B46C4C">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B12BD" w:rsidRPr="00B45E1C" w14:paraId="0F051D78" w14:textId="77777777" w:rsidTr="00427996">
        <w:tc>
          <w:tcPr>
            <w:tcW w:w="9576" w:type="dxa"/>
            <w:gridSpan w:val="2"/>
            <w:shd w:val="clear" w:color="auto" w:fill="404040" w:themeFill="text1" w:themeFillTint="BF"/>
          </w:tcPr>
          <w:p w14:paraId="7F522FEA"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14:paraId="6E3195F1" w14:textId="77777777" w:rsidTr="00FB30EB">
        <w:tc>
          <w:tcPr>
            <w:tcW w:w="1098" w:type="dxa"/>
          </w:tcPr>
          <w:p w14:paraId="19711EA6" w14:textId="77777777" w:rsidR="001B12BD" w:rsidRDefault="001B12BD" w:rsidP="00FB30EB">
            <w:pPr>
              <w:rPr>
                <w:b/>
              </w:rPr>
            </w:pPr>
          </w:p>
        </w:tc>
        <w:tc>
          <w:tcPr>
            <w:tcW w:w="8478" w:type="dxa"/>
          </w:tcPr>
          <w:p w14:paraId="23B191C2" w14:textId="77777777" w:rsidR="001B12BD" w:rsidRPr="00AC4F42" w:rsidRDefault="001B12BD" w:rsidP="00FB30EB">
            <w:pPr>
              <w:pStyle w:val="ListBullet"/>
              <w:numPr>
                <w:ilvl w:val="0"/>
                <w:numId w:val="0"/>
              </w:numPr>
            </w:pPr>
          </w:p>
        </w:tc>
      </w:tr>
    </w:tbl>
    <w:p w14:paraId="2F9BEEA4" w14:textId="4E991FCC" w:rsidR="00FB30EB" w:rsidRDefault="0007654C" w:rsidP="0007654C">
      <w:pPr>
        <w:pStyle w:val="Heading3"/>
      </w:pPr>
      <w:bookmarkStart w:id="29" w:name="_Toc348517523"/>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lastRenderedPageBreak/>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BDEA36BC-D4F2-4561-B075-AE2B286E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Pages>
  <Words>5257</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216</cp:revision>
  <dcterms:created xsi:type="dcterms:W3CDTF">2011-11-28T23:10:00Z</dcterms:created>
  <dcterms:modified xsi:type="dcterms:W3CDTF">2013-03-28T00:52:00Z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