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34B85" w14:textId="08CCD805" w:rsidR="75C60EEC" w:rsidRDefault="75C60EEC" w:rsidP="00084AD7">
      <w:pPr>
        <w:pStyle w:val="Title"/>
        <w:jc w:val="both"/>
      </w:pPr>
      <w:r>
        <w:t>Plan de Gestión de</w:t>
      </w:r>
      <w:r w:rsidR="12453091">
        <w:t xml:space="preserve"> Riesgos</w:t>
      </w:r>
    </w:p>
    <w:p w14:paraId="6F677B9F" w14:textId="367D6C05" w:rsidR="0110DF88" w:rsidRDefault="0110DF88" w:rsidP="00084AD7">
      <w:pPr>
        <w:jc w:val="both"/>
      </w:pPr>
    </w:p>
    <w:p w14:paraId="317F8F75" w14:textId="5081E0FE" w:rsidR="1F65A7A7" w:rsidRDefault="1F65A7A7" w:rsidP="00084AD7">
      <w:pPr>
        <w:pStyle w:val="Heading1"/>
        <w:jc w:val="both"/>
      </w:pPr>
      <w:bookmarkStart w:id="0" w:name="_Toc117930314"/>
      <w:bookmarkStart w:id="1" w:name="_Toc2132993654"/>
      <w:bookmarkStart w:id="2" w:name="_Toc117940132"/>
      <w:bookmarkStart w:id="3" w:name="_Toc1357446016"/>
      <w:r>
        <w:t>Control de cambios</w:t>
      </w:r>
      <w:bookmarkEnd w:id="0"/>
      <w:bookmarkEnd w:id="1"/>
      <w:r w:rsidR="00770C06">
        <w:t xml:space="preserve"> del documento</w:t>
      </w:r>
      <w:bookmarkEnd w:id="2"/>
      <w:bookmarkEnd w:id="3"/>
    </w:p>
    <w:p w14:paraId="0FAFEE50" w14:textId="47AAB3CF" w:rsidR="0110DF88" w:rsidRDefault="0110DF88" w:rsidP="00084AD7">
      <w:pPr>
        <w:jc w:val="both"/>
      </w:pPr>
    </w:p>
    <w:tbl>
      <w:tblPr>
        <w:tblStyle w:val="TableGrid"/>
        <w:tblW w:w="0" w:type="auto"/>
        <w:tblBorders>
          <w:top w:val="single" w:sz="4" w:space="0" w:color="D9E2F3" w:themeColor="accent1" w:themeTint="33"/>
          <w:left w:val="single" w:sz="4" w:space="0" w:color="D9E2F3" w:themeColor="accent1" w:themeTint="33"/>
          <w:bottom w:val="single" w:sz="4" w:space="0" w:color="D9E2F3" w:themeColor="accent1" w:themeTint="33"/>
          <w:right w:val="single" w:sz="4" w:space="0" w:color="D9E2F3" w:themeColor="accent1" w:themeTint="33"/>
          <w:insideH w:val="single" w:sz="4" w:space="0" w:color="D9E2F3" w:themeColor="accent1" w:themeTint="33"/>
          <w:insideV w:val="single" w:sz="4" w:space="0" w:color="D9E2F3" w:themeColor="accent1" w:themeTint="33"/>
        </w:tblBorders>
        <w:tblLayout w:type="fixed"/>
        <w:tblLook w:val="06A0" w:firstRow="1" w:lastRow="0" w:firstColumn="1" w:lastColumn="0" w:noHBand="1" w:noVBand="1"/>
      </w:tblPr>
      <w:tblGrid>
        <w:gridCol w:w="1110"/>
        <w:gridCol w:w="1440"/>
        <w:gridCol w:w="1065"/>
        <w:gridCol w:w="3510"/>
        <w:gridCol w:w="1890"/>
      </w:tblGrid>
      <w:tr w:rsidR="0110DF88" w14:paraId="1E2D6B5F" w14:textId="77777777" w:rsidTr="0110DF88">
        <w:tc>
          <w:tcPr>
            <w:tcW w:w="1110" w:type="dxa"/>
            <w:shd w:val="clear" w:color="auto" w:fill="4472C4" w:themeFill="accent1"/>
          </w:tcPr>
          <w:p w14:paraId="58E3CDDD" w14:textId="53A2CE07" w:rsidR="40039670" w:rsidRDefault="40039670" w:rsidP="00084AD7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110DF88">
              <w:rPr>
                <w:b/>
                <w:bCs/>
                <w:color w:val="FFFFFF" w:themeColor="background1"/>
                <w:sz w:val="24"/>
                <w:szCs w:val="24"/>
              </w:rPr>
              <w:t>Versión</w:t>
            </w:r>
          </w:p>
        </w:tc>
        <w:tc>
          <w:tcPr>
            <w:tcW w:w="1440" w:type="dxa"/>
            <w:shd w:val="clear" w:color="auto" w:fill="4472C4" w:themeFill="accent1"/>
          </w:tcPr>
          <w:p w14:paraId="27C6B3D1" w14:textId="7BF41999" w:rsidR="40039670" w:rsidRDefault="40039670" w:rsidP="00084AD7">
            <w:pPr>
              <w:jc w:val="both"/>
              <w:rPr>
                <w:b/>
                <w:bCs/>
                <w:sz w:val="24"/>
                <w:szCs w:val="24"/>
              </w:rPr>
            </w:pPr>
            <w:r w:rsidRPr="0110DF88">
              <w:rPr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1065" w:type="dxa"/>
            <w:shd w:val="clear" w:color="auto" w:fill="4472C4" w:themeFill="accent1"/>
          </w:tcPr>
          <w:p w14:paraId="6E9CC997" w14:textId="2A82D59C" w:rsidR="40039670" w:rsidRDefault="40039670" w:rsidP="00084AD7">
            <w:pPr>
              <w:jc w:val="both"/>
              <w:rPr>
                <w:b/>
                <w:bCs/>
                <w:sz w:val="24"/>
                <w:szCs w:val="24"/>
              </w:rPr>
            </w:pPr>
            <w:r w:rsidRPr="0110DF88">
              <w:rPr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3510" w:type="dxa"/>
            <w:shd w:val="clear" w:color="auto" w:fill="4472C4" w:themeFill="accent1"/>
          </w:tcPr>
          <w:p w14:paraId="617425BA" w14:textId="55890325" w:rsidR="40039670" w:rsidRDefault="40039670" w:rsidP="00084AD7">
            <w:pPr>
              <w:jc w:val="both"/>
              <w:rPr>
                <w:b/>
                <w:bCs/>
                <w:sz w:val="24"/>
                <w:szCs w:val="24"/>
              </w:rPr>
            </w:pPr>
            <w:r w:rsidRPr="0110DF88">
              <w:rPr>
                <w:b/>
                <w:bCs/>
                <w:sz w:val="24"/>
                <w:szCs w:val="24"/>
              </w:rPr>
              <w:t>Cambio</w:t>
            </w:r>
          </w:p>
        </w:tc>
        <w:tc>
          <w:tcPr>
            <w:tcW w:w="1890" w:type="dxa"/>
            <w:shd w:val="clear" w:color="auto" w:fill="4472C4" w:themeFill="accent1"/>
          </w:tcPr>
          <w:p w14:paraId="53EA5CB8" w14:textId="1A72F9C2" w:rsidR="40039670" w:rsidRDefault="40039670" w:rsidP="00084AD7">
            <w:pPr>
              <w:jc w:val="both"/>
              <w:rPr>
                <w:b/>
                <w:bCs/>
                <w:sz w:val="24"/>
                <w:szCs w:val="24"/>
              </w:rPr>
            </w:pPr>
            <w:r w:rsidRPr="0110DF88">
              <w:rPr>
                <w:b/>
                <w:bCs/>
                <w:sz w:val="24"/>
                <w:szCs w:val="24"/>
              </w:rPr>
              <w:t>Aprobado por</w:t>
            </w:r>
          </w:p>
        </w:tc>
      </w:tr>
      <w:tr w:rsidR="0110DF88" w14:paraId="6A211574" w14:textId="77777777" w:rsidTr="0110DF88">
        <w:tc>
          <w:tcPr>
            <w:tcW w:w="1110" w:type="dxa"/>
          </w:tcPr>
          <w:p w14:paraId="542575CD" w14:textId="0434D37F" w:rsidR="40039670" w:rsidRDefault="40039670" w:rsidP="00084AD7">
            <w:pPr>
              <w:jc w:val="both"/>
            </w:pPr>
            <w:r>
              <w:t>1.0</w:t>
            </w:r>
          </w:p>
        </w:tc>
        <w:tc>
          <w:tcPr>
            <w:tcW w:w="1440" w:type="dxa"/>
          </w:tcPr>
          <w:p w14:paraId="13AFC729" w14:textId="6B7B9A9A" w:rsidR="40039670" w:rsidRDefault="00EF075A" w:rsidP="00084AD7">
            <w:pPr>
              <w:jc w:val="both"/>
            </w:pPr>
            <w:r>
              <w:t>2</w:t>
            </w:r>
            <w:r w:rsidR="00BC5F55">
              <w:t>9</w:t>
            </w:r>
            <w:r w:rsidR="40039670">
              <w:t>-1</w:t>
            </w:r>
            <w:r>
              <w:t>1</w:t>
            </w:r>
            <w:r w:rsidR="40039670">
              <w:t>-2022</w:t>
            </w:r>
          </w:p>
        </w:tc>
        <w:tc>
          <w:tcPr>
            <w:tcW w:w="1065" w:type="dxa"/>
          </w:tcPr>
          <w:p w14:paraId="380418FF" w14:textId="0D3924DA" w:rsidR="40039670" w:rsidRDefault="40039670" w:rsidP="00084AD7">
            <w:pPr>
              <w:jc w:val="both"/>
            </w:pPr>
            <w:r>
              <w:t>-</w:t>
            </w:r>
          </w:p>
        </w:tc>
        <w:tc>
          <w:tcPr>
            <w:tcW w:w="3510" w:type="dxa"/>
          </w:tcPr>
          <w:p w14:paraId="1F4CEE6A" w14:textId="3AA6854F" w:rsidR="40039670" w:rsidRDefault="40039670" w:rsidP="00084AD7">
            <w:pPr>
              <w:jc w:val="both"/>
            </w:pPr>
            <w:r>
              <w:t>Versión inicial</w:t>
            </w:r>
          </w:p>
        </w:tc>
        <w:tc>
          <w:tcPr>
            <w:tcW w:w="1890" w:type="dxa"/>
          </w:tcPr>
          <w:p w14:paraId="2A4DB81A" w14:textId="77C44A86" w:rsidR="0110DF88" w:rsidRDefault="0110DF88" w:rsidP="00084AD7">
            <w:pPr>
              <w:jc w:val="both"/>
            </w:pPr>
          </w:p>
        </w:tc>
      </w:tr>
      <w:tr w:rsidR="0110DF88" w14:paraId="5C5F5050" w14:textId="77777777" w:rsidTr="0110DF88">
        <w:tc>
          <w:tcPr>
            <w:tcW w:w="1110" w:type="dxa"/>
          </w:tcPr>
          <w:p w14:paraId="53227CCC" w14:textId="77C44A86" w:rsidR="0110DF88" w:rsidRDefault="0110DF88" w:rsidP="00084AD7">
            <w:pPr>
              <w:jc w:val="both"/>
            </w:pPr>
          </w:p>
        </w:tc>
        <w:tc>
          <w:tcPr>
            <w:tcW w:w="1440" w:type="dxa"/>
          </w:tcPr>
          <w:p w14:paraId="2D7FA7A8" w14:textId="77C44A86" w:rsidR="0110DF88" w:rsidRDefault="0110DF88" w:rsidP="00084AD7">
            <w:pPr>
              <w:jc w:val="both"/>
            </w:pPr>
          </w:p>
        </w:tc>
        <w:tc>
          <w:tcPr>
            <w:tcW w:w="1065" w:type="dxa"/>
          </w:tcPr>
          <w:p w14:paraId="692F0F2F" w14:textId="77C44A86" w:rsidR="0110DF88" w:rsidRDefault="0110DF88" w:rsidP="00084AD7">
            <w:pPr>
              <w:jc w:val="both"/>
            </w:pPr>
          </w:p>
        </w:tc>
        <w:tc>
          <w:tcPr>
            <w:tcW w:w="3510" w:type="dxa"/>
          </w:tcPr>
          <w:p w14:paraId="2C9E32D2" w14:textId="77C44A86" w:rsidR="0110DF88" w:rsidRDefault="0110DF88" w:rsidP="00084AD7">
            <w:pPr>
              <w:jc w:val="both"/>
            </w:pPr>
          </w:p>
        </w:tc>
        <w:tc>
          <w:tcPr>
            <w:tcW w:w="1890" w:type="dxa"/>
          </w:tcPr>
          <w:p w14:paraId="61EB2148" w14:textId="77C44A86" w:rsidR="0110DF88" w:rsidRDefault="0110DF88" w:rsidP="00084AD7">
            <w:pPr>
              <w:jc w:val="both"/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49317351"/>
        <w:docPartObj>
          <w:docPartGallery w:val="Table of Contents"/>
          <w:docPartUnique/>
        </w:docPartObj>
      </w:sdtPr>
      <w:sdtContent>
        <w:p w14:paraId="696DD241" w14:textId="6977BB5B" w:rsidR="008C016E" w:rsidRDefault="008C016E" w:rsidP="58F3C21B">
          <w:pPr>
            <w:pStyle w:val="TOCHeading"/>
            <w:jc w:val="both"/>
          </w:pPr>
          <w:r>
            <w:t>Contenido</w:t>
          </w:r>
        </w:p>
        <w:p w14:paraId="682E2C3E" w14:textId="7C856083" w:rsidR="00FC0AEF" w:rsidRDefault="00994626" w:rsidP="276EB9A7">
          <w:pPr>
            <w:pStyle w:val="TOC1"/>
            <w:rPr>
              <w:rStyle w:val="Hyperlink"/>
              <w:noProof/>
              <w:lang w:eastAsia="es-ES"/>
            </w:rPr>
          </w:pPr>
          <w:r>
            <w:fldChar w:fldCharType="begin"/>
          </w:r>
          <w:r w:rsidR="008C016E">
            <w:instrText>TOC \o "1-3" \h \z \u</w:instrText>
          </w:r>
          <w:r>
            <w:fldChar w:fldCharType="separate"/>
          </w:r>
          <w:hyperlink w:anchor="_Toc1357446016">
            <w:r w:rsidR="276EB9A7" w:rsidRPr="276EB9A7">
              <w:rPr>
                <w:rStyle w:val="Hyperlink"/>
              </w:rPr>
              <w:t>Control de cambios del documento</w:t>
            </w:r>
            <w:r w:rsidR="008C016E">
              <w:tab/>
            </w:r>
            <w:r w:rsidR="008C016E">
              <w:fldChar w:fldCharType="begin"/>
            </w:r>
            <w:r w:rsidR="008C016E">
              <w:instrText>PAGEREF _Toc1357446016 \h</w:instrText>
            </w:r>
            <w:r w:rsidR="008C016E">
              <w:fldChar w:fldCharType="separate"/>
            </w:r>
            <w:r w:rsidR="276EB9A7" w:rsidRPr="276EB9A7">
              <w:rPr>
                <w:rStyle w:val="Hyperlink"/>
              </w:rPr>
              <w:t>1</w:t>
            </w:r>
            <w:r w:rsidR="008C016E">
              <w:fldChar w:fldCharType="end"/>
            </w:r>
          </w:hyperlink>
        </w:p>
        <w:p w14:paraId="4E642A1A" w14:textId="4ECCDB8A" w:rsidR="00FC0AEF" w:rsidRDefault="00B62C84" w:rsidP="276EB9A7">
          <w:pPr>
            <w:pStyle w:val="TOC1"/>
            <w:rPr>
              <w:rStyle w:val="Hyperlink"/>
              <w:noProof/>
              <w:lang w:eastAsia="es-ES"/>
            </w:rPr>
          </w:pPr>
          <w:hyperlink w:anchor="_Toc251226390">
            <w:r w:rsidR="276EB9A7" w:rsidRPr="276EB9A7">
              <w:rPr>
                <w:rStyle w:val="Hyperlink"/>
              </w:rPr>
              <w:t>Proyecto La Cesta Verde</w:t>
            </w:r>
            <w:r w:rsidR="00994626">
              <w:tab/>
            </w:r>
            <w:r w:rsidR="00994626">
              <w:fldChar w:fldCharType="begin"/>
            </w:r>
            <w:r w:rsidR="00994626">
              <w:instrText>PAGEREF _Toc251226390 \h</w:instrText>
            </w:r>
            <w:r w:rsidR="00994626">
              <w:fldChar w:fldCharType="separate"/>
            </w:r>
            <w:r w:rsidR="276EB9A7" w:rsidRPr="276EB9A7">
              <w:rPr>
                <w:rStyle w:val="Hyperlink"/>
              </w:rPr>
              <w:t>1</w:t>
            </w:r>
            <w:r w:rsidR="00994626">
              <w:fldChar w:fldCharType="end"/>
            </w:r>
          </w:hyperlink>
        </w:p>
        <w:p w14:paraId="73B010A4" w14:textId="73AE9542" w:rsidR="00FC0AEF" w:rsidRDefault="00B62C84" w:rsidP="276EB9A7">
          <w:pPr>
            <w:pStyle w:val="TOC1"/>
            <w:rPr>
              <w:rStyle w:val="Hyperlink"/>
              <w:noProof/>
              <w:lang w:eastAsia="es-ES"/>
            </w:rPr>
          </w:pPr>
          <w:hyperlink w:anchor="_Toc1978692137">
            <w:r w:rsidR="276EB9A7" w:rsidRPr="276EB9A7">
              <w:rPr>
                <w:rStyle w:val="Hyperlink"/>
              </w:rPr>
              <w:t>Estrategia y Metodología</w:t>
            </w:r>
            <w:r w:rsidR="00994626">
              <w:tab/>
            </w:r>
            <w:r w:rsidR="00994626">
              <w:fldChar w:fldCharType="begin"/>
            </w:r>
            <w:r w:rsidR="00994626">
              <w:instrText>PAGEREF _Toc1978692137 \h</w:instrText>
            </w:r>
            <w:r w:rsidR="00994626">
              <w:fldChar w:fldCharType="separate"/>
            </w:r>
            <w:r w:rsidR="276EB9A7" w:rsidRPr="276EB9A7">
              <w:rPr>
                <w:rStyle w:val="Hyperlink"/>
              </w:rPr>
              <w:t>1</w:t>
            </w:r>
            <w:r w:rsidR="00994626">
              <w:fldChar w:fldCharType="end"/>
            </w:r>
          </w:hyperlink>
        </w:p>
        <w:p w14:paraId="447B64AE" w14:textId="26F7C972" w:rsidR="00FC0AEF" w:rsidRDefault="00B62C84" w:rsidP="276EB9A7">
          <w:pPr>
            <w:pStyle w:val="TOC1"/>
            <w:rPr>
              <w:rStyle w:val="Hyperlink"/>
              <w:noProof/>
              <w:lang w:eastAsia="es-ES"/>
            </w:rPr>
          </w:pPr>
          <w:hyperlink w:anchor="_Toc987468760">
            <w:r w:rsidR="276EB9A7" w:rsidRPr="276EB9A7">
              <w:rPr>
                <w:rStyle w:val="Hyperlink"/>
              </w:rPr>
              <w:t>Roles y responsabilidades en la gestión de riesgos</w:t>
            </w:r>
            <w:r w:rsidR="00994626">
              <w:tab/>
            </w:r>
            <w:r w:rsidR="00994626">
              <w:fldChar w:fldCharType="begin"/>
            </w:r>
            <w:r w:rsidR="00994626">
              <w:instrText>PAGEREF _Toc987468760 \h</w:instrText>
            </w:r>
            <w:r w:rsidR="00994626">
              <w:fldChar w:fldCharType="separate"/>
            </w:r>
            <w:r w:rsidR="276EB9A7" w:rsidRPr="276EB9A7">
              <w:rPr>
                <w:rStyle w:val="Hyperlink"/>
              </w:rPr>
              <w:t>1</w:t>
            </w:r>
            <w:r w:rsidR="00994626">
              <w:fldChar w:fldCharType="end"/>
            </w:r>
          </w:hyperlink>
        </w:p>
        <w:p w14:paraId="4CD23FDA" w14:textId="647582CA" w:rsidR="00FC0AEF" w:rsidRDefault="00B62C84" w:rsidP="276EB9A7">
          <w:pPr>
            <w:pStyle w:val="TOC1"/>
            <w:rPr>
              <w:rStyle w:val="Hyperlink"/>
              <w:noProof/>
              <w:lang w:eastAsia="es-ES"/>
            </w:rPr>
          </w:pPr>
          <w:hyperlink w:anchor="_Toc909472738">
            <w:r w:rsidR="276EB9A7" w:rsidRPr="276EB9A7">
              <w:rPr>
                <w:rStyle w:val="Hyperlink"/>
              </w:rPr>
              <w:t>Categorías de riesgos</w:t>
            </w:r>
            <w:r w:rsidR="00994626">
              <w:tab/>
            </w:r>
            <w:r w:rsidR="00994626">
              <w:fldChar w:fldCharType="begin"/>
            </w:r>
            <w:r w:rsidR="00994626">
              <w:instrText>PAGEREF _Toc909472738 \h</w:instrText>
            </w:r>
            <w:r w:rsidR="00994626">
              <w:fldChar w:fldCharType="separate"/>
            </w:r>
            <w:r w:rsidR="276EB9A7" w:rsidRPr="276EB9A7">
              <w:rPr>
                <w:rStyle w:val="Hyperlink"/>
              </w:rPr>
              <w:t>1</w:t>
            </w:r>
            <w:r w:rsidR="00994626">
              <w:fldChar w:fldCharType="end"/>
            </w:r>
          </w:hyperlink>
        </w:p>
        <w:p w14:paraId="38E86377" w14:textId="13AB0074" w:rsidR="00FC0AEF" w:rsidRDefault="00B62C84" w:rsidP="276EB9A7">
          <w:pPr>
            <w:pStyle w:val="TOC1"/>
            <w:rPr>
              <w:rStyle w:val="Hyperlink"/>
              <w:noProof/>
              <w:lang w:eastAsia="es-ES"/>
            </w:rPr>
          </w:pPr>
          <w:hyperlink w:anchor="_Toc70269644">
            <w:r w:rsidR="276EB9A7" w:rsidRPr="276EB9A7">
              <w:rPr>
                <w:rStyle w:val="Hyperlink"/>
              </w:rPr>
              <w:t>Tolerancia al riesgo de los interesados</w:t>
            </w:r>
            <w:r w:rsidR="00994626">
              <w:tab/>
            </w:r>
            <w:r w:rsidR="00994626">
              <w:fldChar w:fldCharType="begin"/>
            </w:r>
            <w:r w:rsidR="00994626">
              <w:instrText>PAGEREF _Toc70269644 \h</w:instrText>
            </w:r>
            <w:r w:rsidR="00994626">
              <w:fldChar w:fldCharType="separate"/>
            </w:r>
            <w:r w:rsidR="276EB9A7" w:rsidRPr="276EB9A7">
              <w:rPr>
                <w:rStyle w:val="Hyperlink"/>
              </w:rPr>
              <w:t>2</w:t>
            </w:r>
            <w:r w:rsidR="00994626">
              <w:fldChar w:fldCharType="end"/>
            </w:r>
          </w:hyperlink>
        </w:p>
        <w:p w14:paraId="463C9AD5" w14:textId="2EAA44D5" w:rsidR="00FC0AEF" w:rsidRDefault="00B62C84" w:rsidP="276EB9A7">
          <w:pPr>
            <w:pStyle w:val="TOC1"/>
            <w:rPr>
              <w:rStyle w:val="Hyperlink"/>
              <w:noProof/>
              <w:lang w:eastAsia="es-ES"/>
            </w:rPr>
          </w:pPr>
          <w:hyperlink w:anchor="_Toc37231612">
            <w:r w:rsidR="276EB9A7" w:rsidRPr="276EB9A7">
              <w:rPr>
                <w:rStyle w:val="Hyperlink"/>
              </w:rPr>
              <w:t>Definición de probabilidad e impacto de los riesgos</w:t>
            </w:r>
            <w:r w:rsidR="00994626">
              <w:tab/>
            </w:r>
            <w:r w:rsidR="00994626">
              <w:fldChar w:fldCharType="begin"/>
            </w:r>
            <w:r w:rsidR="00994626">
              <w:instrText>PAGEREF _Toc37231612 \h</w:instrText>
            </w:r>
            <w:r w:rsidR="00994626">
              <w:fldChar w:fldCharType="separate"/>
            </w:r>
            <w:r w:rsidR="276EB9A7" w:rsidRPr="276EB9A7">
              <w:rPr>
                <w:rStyle w:val="Hyperlink"/>
              </w:rPr>
              <w:t>2</w:t>
            </w:r>
            <w:r w:rsidR="00994626">
              <w:fldChar w:fldCharType="end"/>
            </w:r>
          </w:hyperlink>
        </w:p>
        <w:p w14:paraId="1E0CA59D" w14:textId="5D7A415E" w:rsidR="00FC0AEF" w:rsidRDefault="00B62C84" w:rsidP="276EB9A7">
          <w:pPr>
            <w:pStyle w:val="TOC1"/>
            <w:rPr>
              <w:rStyle w:val="Hyperlink"/>
              <w:noProof/>
              <w:lang w:eastAsia="es-ES"/>
            </w:rPr>
          </w:pPr>
          <w:hyperlink w:anchor="_Toc958266887">
            <w:r w:rsidR="276EB9A7" w:rsidRPr="276EB9A7">
              <w:rPr>
                <w:rStyle w:val="Hyperlink"/>
              </w:rPr>
              <w:t>Documentación de los riesgos</w:t>
            </w:r>
            <w:r w:rsidR="00994626">
              <w:tab/>
            </w:r>
            <w:r w:rsidR="00994626">
              <w:fldChar w:fldCharType="begin"/>
            </w:r>
            <w:r w:rsidR="00994626">
              <w:instrText>PAGEREF _Toc958266887 \h</w:instrText>
            </w:r>
            <w:r w:rsidR="00994626">
              <w:fldChar w:fldCharType="separate"/>
            </w:r>
            <w:r w:rsidR="276EB9A7" w:rsidRPr="276EB9A7">
              <w:rPr>
                <w:rStyle w:val="Hyperlink"/>
              </w:rPr>
              <w:t>2</w:t>
            </w:r>
            <w:r w:rsidR="00994626">
              <w:fldChar w:fldCharType="end"/>
            </w:r>
          </w:hyperlink>
        </w:p>
        <w:p w14:paraId="663A2F68" w14:textId="2322C8FF" w:rsidR="00FC0AEF" w:rsidRDefault="00B62C84" w:rsidP="276EB9A7">
          <w:pPr>
            <w:pStyle w:val="TOC1"/>
            <w:rPr>
              <w:rStyle w:val="Hyperlink"/>
              <w:noProof/>
              <w:lang w:eastAsia="es-ES"/>
            </w:rPr>
          </w:pPr>
          <w:hyperlink w:anchor="_Toc1032813508">
            <w:r w:rsidR="276EB9A7" w:rsidRPr="276EB9A7">
              <w:rPr>
                <w:rStyle w:val="Hyperlink"/>
              </w:rPr>
              <w:t>Reporte de los riesgos</w:t>
            </w:r>
            <w:r w:rsidR="00994626">
              <w:tab/>
            </w:r>
            <w:r w:rsidR="00994626">
              <w:fldChar w:fldCharType="begin"/>
            </w:r>
            <w:r w:rsidR="00994626">
              <w:instrText>PAGEREF _Toc1032813508 \h</w:instrText>
            </w:r>
            <w:r w:rsidR="00994626">
              <w:fldChar w:fldCharType="separate"/>
            </w:r>
            <w:r w:rsidR="276EB9A7" w:rsidRPr="276EB9A7">
              <w:rPr>
                <w:rStyle w:val="Hyperlink"/>
              </w:rPr>
              <w:t>3</w:t>
            </w:r>
            <w:r w:rsidR="00994626">
              <w:fldChar w:fldCharType="end"/>
            </w:r>
          </w:hyperlink>
        </w:p>
        <w:p w14:paraId="61398B89" w14:textId="7404A4DD" w:rsidR="00FC0AEF" w:rsidRDefault="00B62C84" w:rsidP="276EB9A7">
          <w:pPr>
            <w:pStyle w:val="TOC1"/>
            <w:rPr>
              <w:rStyle w:val="Hyperlink"/>
              <w:noProof/>
              <w:lang w:eastAsia="es-ES"/>
            </w:rPr>
          </w:pPr>
          <w:hyperlink w:anchor="_Toc12370554">
            <w:r w:rsidR="276EB9A7" w:rsidRPr="276EB9A7">
              <w:rPr>
                <w:rStyle w:val="Hyperlink"/>
              </w:rPr>
              <w:t>Control de los riesgos</w:t>
            </w:r>
            <w:r w:rsidR="00994626">
              <w:tab/>
            </w:r>
            <w:r w:rsidR="00994626">
              <w:fldChar w:fldCharType="begin"/>
            </w:r>
            <w:r w:rsidR="00994626">
              <w:instrText>PAGEREF _Toc12370554 \h</w:instrText>
            </w:r>
            <w:r w:rsidR="00994626">
              <w:fldChar w:fldCharType="separate"/>
            </w:r>
            <w:r w:rsidR="276EB9A7" w:rsidRPr="276EB9A7">
              <w:rPr>
                <w:rStyle w:val="Hyperlink"/>
              </w:rPr>
              <w:t>3</w:t>
            </w:r>
            <w:r w:rsidR="00994626">
              <w:fldChar w:fldCharType="end"/>
            </w:r>
          </w:hyperlink>
          <w:r w:rsidR="00994626">
            <w:fldChar w:fldCharType="end"/>
          </w:r>
        </w:p>
      </w:sdtContent>
    </w:sdt>
    <w:p w14:paraId="45BFB093" w14:textId="1D82BBBC" w:rsidR="00367C6A" w:rsidRPr="00367C6A" w:rsidRDefault="00367C6A" w:rsidP="58F3C21B">
      <w:pPr>
        <w:jc w:val="both"/>
      </w:pPr>
    </w:p>
    <w:p w14:paraId="57610F5E" w14:textId="4CBA7CF5" w:rsidR="75C60EEC" w:rsidRDefault="75C60EEC" w:rsidP="00084AD7">
      <w:pPr>
        <w:pStyle w:val="Heading1"/>
        <w:jc w:val="both"/>
      </w:pPr>
      <w:bookmarkStart w:id="4" w:name="_Toc117930316"/>
      <w:bookmarkStart w:id="5" w:name="_Toc2085149042"/>
      <w:bookmarkStart w:id="6" w:name="_Toc117940133"/>
      <w:bookmarkStart w:id="7" w:name="_Toc251226390"/>
      <w:r>
        <w:t xml:space="preserve">Proyecto </w:t>
      </w:r>
      <w:r w:rsidR="42B9CC0D">
        <w:t>La Cesta Verde</w:t>
      </w:r>
      <w:bookmarkEnd w:id="4"/>
      <w:bookmarkEnd w:id="5"/>
      <w:bookmarkEnd w:id="6"/>
      <w:bookmarkEnd w:id="7"/>
    </w:p>
    <w:p w14:paraId="0F579475" w14:textId="6FE550A0" w:rsidR="003B3AD8" w:rsidRDefault="00ED5825" w:rsidP="00084AD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La cesta verde es un proyecto que pretende </w:t>
      </w:r>
      <w:r w:rsidR="00F706CA">
        <w:rPr>
          <w:rFonts w:eastAsiaTheme="minorEastAsia"/>
        </w:rPr>
        <w:t xml:space="preserve">acercar comerciantes de productos locales con </w:t>
      </w:r>
      <w:r w:rsidR="007637FF">
        <w:rPr>
          <w:rFonts w:eastAsiaTheme="minorEastAsia"/>
        </w:rPr>
        <w:t xml:space="preserve">las familias y comercios </w:t>
      </w:r>
      <w:r w:rsidR="001A4B1F">
        <w:rPr>
          <w:rFonts w:eastAsiaTheme="minorEastAsia"/>
        </w:rPr>
        <w:t>a través de</w:t>
      </w:r>
      <w:r w:rsidR="00061BEB">
        <w:rPr>
          <w:rFonts w:eastAsiaTheme="minorEastAsia"/>
        </w:rPr>
        <w:t xml:space="preserve"> </w:t>
      </w:r>
      <w:r w:rsidR="00CA1B54">
        <w:rPr>
          <w:rFonts w:eastAsiaTheme="minorEastAsia"/>
        </w:rPr>
        <w:t>una plataforma que simplifique la logística y optimice el ciclo de vida de estos alimentos</w:t>
      </w:r>
      <w:r w:rsidR="003B3AD8">
        <w:rPr>
          <w:rFonts w:eastAsiaTheme="minorEastAsia"/>
        </w:rPr>
        <w:t>.</w:t>
      </w:r>
    </w:p>
    <w:p w14:paraId="3C899DDA" w14:textId="5F5887D4" w:rsidR="0050717F" w:rsidRDefault="00376D04" w:rsidP="743ADC68">
      <w:pPr>
        <w:spacing w:after="0"/>
        <w:jc w:val="both"/>
        <w:rPr>
          <w:rFonts w:eastAsiaTheme="minorEastAsia"/>
        </w:rPr>
      </w:pPr>
      <w:r w:rsidRPr="743ADC68">
        <w:rPr>
          <w:rFonts w:eastAsiaTheme="minorEastAsia"/>
        </w:rPr>
        <w:t xml:space="preserve">Al estar todo concentrado en una misma plataforma, se </w:t>
      </w:r>
      <w:r w:rsidR="00982A91" w:rsidRPr="743ADC68">
        <w:rPr>
          <w:rFonts w:eastAsiaTheme="minorEastAsia"/>
        </w:rPr>
        <w:t>facilita la comunicación entre compradores y vendedores</w:t>
      </w:r>
      <w:r w:rsidR="009449DE" w:rsidRPr="743ADC68">
        <w:rPr>
          <w:rFonts w:eastAsiaTheme="minorEastAsia"/>
        </w:rPr>
        <w:t xml:space="preserve"> eliminando intermediarios </w:t>
      </w:r>
      <w:r w:rsidR="004E48EC" w:rsidRPr="743ADC68">
        <w:rPr>
          <w:rFonts w:eastAsiaTheme="minorEastAsia"/>
        </w:rPr>
        <w:t>permitiendo obtener</w:t>
      </w:r>
      <w:r w:rsidR="00002D25" w:rsidRPr="743ADC68">
        <w:rPr>
          <w:rFonts w:eastAsiaTheme="minorEastAsia"/>
        </w:rPr>
        <w:t xml:space="preserve"> una relación calidad</w:t>
      </w:r>
      <w:r w:rsidR="005E1A24" w:rsidRPr="743ADC68">
        <w:rPr>
          <w:rFonts w:eastAsiaTheme="minorEastAsia"/>
        </w:rPr>
        <w:t>-</w:t>
      </w:r>
      <w:r w:rsidR="00002D25" w:rsidRPr="743ADC68">
        <w:rPr>
          <w:rFonts w:eastAsiaTheme="minorEastAsia"/>
        </w:rPr>
        <w:t>precio</w:t>
      </w:r>
      <w:r w:rsidR="00DF1EA8" w:rsidRPr="743ADC68">
        <w:rPr>
          <w:rFonts w:eastAsiaTheme="minorEastAsia"/>
        </w:rPr>
        <w:t xml:space="preserve"> </w:t>
      </w:r>
      <w:r w:rsidR="004E48EC" w:rsidRPr="743ADC68">
        <w:rPr>
          <w:rFonts w:eastAsiaTheme="minorEastAsia"/>
        </w:rPr>
        <w:t>muy competitiva.</w:t>
      </w:r>
    </w:p>
    <w:p w14:paraId="6C02601E" w14:textId="12436098" w:rsidR="77A70290" w:rsidRDefault="77A70290" w:rsidP="77A70290">
      <w:pPr>
        <w:spacing w:after="0"/>
        <w:jc w:val="both"/>
        <w:rPr>
          <w:rFonts w:eastAsiaTheme="minorEastAsia"/>
        </w:rPr>
      </w:pPr>
    </w:p>
    <w:p w14:paraId="040EB0B1" w14:textId="766401B1" w:rsidR="0070219E" w:rsidRDefault="0050717F" w:rsidP="13C4272A">
      <w:pPr>
        <w:spacing w:after="0"/>
        <w:jc w:val="both"/>
        <w:rPr>
          <w:rFonts w:eastAsiaTheme="minorEastAsia"/>
        </w:rPr>
      </w:pPr>
      <w:r w:rsidRPr="13C4272A">
        <w:rPr>
          <w:rFonts w:eastAsiaTheme="minorEastAsia"/>
        </w:rPr>
        <w:t xml:space="preserve">Para más detalles sobre </w:t>
      </w:r>
      <w:r w:rsidR="006D0635" w:rsidRPr="13C4272A">
        <w:rPr>
          <w:rFonts w:eastAsiaTheme="minorEastAsia"/>
        </w:rPr>
        <w:t xml:space="preserve">la </w:t>
      </w:r>
      <w:r w:rsidRPr="13C4272A">
        <w:rPr>
          <w:rFonts w:eastAsiaTheme="minorEastAsia"/>
        </w:rPr>
        <w:t xml:space="preserve">constitución </w:t>
      </w:r>
      <w:bookmarkStart w:id="8" w:name="_Toc117940134"/>
      <w:r w:rsidR="006D0635" w:rsidRPr="13C4272A">
        <w:rPr>
          <w:rFonts w:eastAsiaTheme="minorEastAsia"/>
        </w:rPr>
        <w:t>de este proyecto</w:t>
      </w:r>
      <w:r w:rsidR="005B701C" w:rsidRPr="13C4272A">
        <w:rPr>
          <w:rFonts w:eastAsiaTheme="minorEastAsia"/>
        </w:rPr>
        <w:t xml:space="preserve"> consultar el </w:t>
      </w:r>
      <w:r w:rsidR="005B701C" w:rsidRPr="13C4272A">
        <w:rPr>
          <w:rFonts w:eastAsiaTheme="minorEastAsia"/>
          <w:i/>
          <w:iCs/>
        </w:rPr>
        <w:t>Acta de Constitución del Proyecto</w:t>
      </w:r>
      <w:r w:rsidR="005B701C" w:rsidRPr="13C4272A">
        <w:rPr>
          <w:rFonts w:eastAsiaTheme="minorEastAsia"/>
        </w:rPr>
        <w:t>.</w:t>
      </w:r>
      <w:bookmarkEnd w:id="8"/>
    </w:p>
    <w:p w14:paraId="688F28BD" w14:textId="406D290D" w:rsidR="17806E19" w:rsidRDefault="17806E19" w:rsidP="513BD28E">
      <w:pPr>
        <w:pStyle w:val="Heading1"/>
        <w:jc w:val="both"/>
      </w:pPr>
      <w:bookmarkStart w:id="9" w:name="_Toc1978692137"/>
      <w:r>
        <w:t>Estrategia y Metodología</w:t>
      </w:r>
      <w:bookmarkEnd w:id="9"/>
    </w:p>
    <w:p w14:paraId="6FF1CDA1" w14:textId="36087A94" w:rsidR="0BB79BF9" w:rsidRDefault="10FAFDD5" w:rsidP="58F3C21B">
      <w:pPr>
        <w:jc w:val="both"/>
      </w:pPr>
      <w:r>
        <w:t xml:space="preserve">El </w:t>
      </w:r>
      <w:r w:rsidR="63E417CD">
        <w:t>punto</w:t>
      </w:r>
      <w:r w:rsidR="6325A489">
        <w:t xml:space="preserve"> </w:t>
      </w:r>
      <w:r>
        <w:t xml:space="preserve">de partida para </w:t>
      </w:r>
      <w:r w:rsidR="4C0082FF">
        <w:t>llevar a cabo la identificación de requisitos se</w:t>
      </w:r>
      <w:r w:rsidR="3523808D">
        <w:t>rá el</w:t>
      </w:r>
      <w:r w:rsidR="657C8397">
        <w:t xml:space="preserve"> </w:t>
      </w:r>
      <w:r w:rsidR="657C8397" w:rsidRPr="58F3C21B">
        <w:rPr>
          <w:i/>
          <w:iCs/>
        </w:rPr>
        <w:t>A</w:t>
      </w:r>
      <w:r w:rsidR="3523808D" w:rsidRPr="58F3C21B">
        <w:rPr>
          <w:i/>
          <w:iCs/>
        </w:rPr>
        <w:t xml:space="preserve">cta de </w:t>
      </w:r>
      <w:r w:rsidR="21CA69E4" w:rsidRPr="58F3C21B">
        <w:rPr>
          <w:i/>
          <w:iCs/>
        </w:rPr>
        <w:t>C</w:t>
      </w:r>
      <w:r w:rsidR="3523808D" w:rsidRPr="58F3C21B">
        <w:rPr>
          <w:i/>
          <w:iCs/>
        </w:rPr>
        <w:t xml:space="preserve">onstitución del </w:t>
      </w:r>
      <w:r w:rsidR="451C7FEB" w:rsidRPr="58F3C21B">
        <w:rPr>
          <w:i/>
          <w:iCs/>
        </w:rPr>
        <w:t>P</w:t>
      </w:r>
      <w:r w:rsidR="3523808D" w:rsidRPr="58F3C21B">
        <w:rPr>
          <w:i/>
          <w:iCs/>
        </w:rPr>
        <w:t>royecto</w:t>
      </w:r>
      <w:r w:rsidR="706DFCA6" w:rsidRPr="58F3C21B">
        <w:rPr>
          <w:i/>
          <w:iCs/>
        </w:rPr>
        <w:t>,</w:t>
      </w:r>
      <w:r w:rsidR="706DFCA6">
        <w:t xml:space="preserve"> </w:t>
      </w:r>
      <w:r w:rsidR="39ADFEB2">
        <w:t>en el</w:t>
      </w:r>
      <w:r w:rsidR="706DFCA6">
        <w:t xml:space="preserve"> cual podemos </w:t>
      </w:r>
      <w:r w:rsidR="0EB2BE55">
        <w:t xml:space="preserve">identificar </w:t>
      </w:r>
      <w:r w:rsidR="706DFCA6">
        <w:t xml:space="preserve">riesgos externos </w:t>
      </w:r>
      <w:r w:rsidR="7F41445C">
        <w:t xml:space="preserve">con </w:t>
      </w:r>
      <w:r w:rsidR="706DFCA6">
        <w:t xml:space="preserve">un carácter más social, en relación </w:t>
      </w:r>
      <w:r w:rsidR="77D5BBE2">
        <w:t xml:space="preserve">a </w:t>
      </w:r>
      <w:r w:rsidR="706DFCA6">
        <w:t>la interacción con el usuario.</w:t>
      </w:r>
    </w:p>
    <w:p w14:paraId="7D4751AE" w14:textId="1CCF9B5E" w:rsidR="583F4BDC" w:rsidRDefault="583F4BDC" w:rsidP="17989DA1">
      <w:pPr>
        <w:jc w:val="both"/>
      </w:pPr>
      <w:r>
        <w:t>E</w:t>
      </w:r>
      <w:r w:rsidR="672F0523">
        <w:t>n e</w:t>
      </w:r>
      <w:r>
        <w:t xml:space="preserve">l </w:t>
      </w:r>
      <w:r w:rsidR="3B4BEC2D" w:rsidRPr="2FB63CE3">
        <w:rPr>
          <w:i/>
          <w:iCs/>
        </w:rPr>
        <w:t>A</w:t>
      </w:r>
      <w:r w:rsidRPr="2FB63CE3">
        <w:rPr>
          <w:i/>
          <w:iCs/>
        </w:rPr>
        <w:t xml:space="preserve">cta de </w:t>
      </w:r>
      <w:r w:rsidR="08D07F77" w:rsidRPr="2FB63CE3">
        <w:rPr>
          <w:i/>
          <w:iCs/>
        </w:rPr>
        <w:t>C</w:t>
      </w:r>
      <w:r w:rsidRPr="2FB63CE3">
        <w:rPr>
          <w:i/>
          <w:iCs/>
        </w:rPr>
        <w:t>onstitución</w:t>
      </w:r>
      <w:r>
        <w:t xml:space="preserve"> se especifican de forma general los objetivos que deben ser abarcados por el proyecto, lo que nos ayudará a identificar riesgos con profundas </w:t>
      </w:r>
      <w:r w:rsidR="0DEF5FCD">
        <w:t>raíces</w:t>
      </w:r>
      <w:r w:rsidR="2634E3F7">
        <w:t>,</w:t>
      </w:r>
      <w:r>
        <w:t xml:space="preserve"> </w:t>
      </w:r>
      <w:r w:rsidR="10EE822E">
        <w:t xml:space="preserve">de modo que </w:t>
      </w:r>
      <w:r w:rsidR="0F849B2F">
        <w:t xml:space="preserve">pueda conllevar serios problemas no partir de diseños </w:t>
      </w:r>
      <w:r w:rsidR="10EE822E">
        <w:t>iniciales ya orientados a su subsanación.</w:t>
      </w:r>
    </w:p>
    <w:p w14:paraId="38754EAD" w14:textId="5661E6E0" w:rsidR="32D7162D" w:rsidRDefault="706DFCA6" w:rsidP="7AB4CCFE">
      <w:pPr>
        <w:jc w:val="both"/>
      </w:pPr>
      <w:r>
        <w:t xml:space="preserve">De la misma manera, otro elemento importante desde los primeros compases </w:t>
      </w:r>
      <w:r w:rsidR="6BEB12EF">
        <w:t>serán</w:t>
      </w:r>
      <w:r>
        <w:t xml:space="preserve"> los </w:t>
      </w:r>
      <w:r w:rsidR="67FE98FA">
        <w:t>interesados</w:t>
      </w:r>
      <w:r>
        <w:t xml:space="preserve">, los cuales fueron registrados inicialmente </w:t>
      </w:r>
      <w:r w:rsidR="68F1EAD2">
        <w:t>en</w:t>
      </w:r>
      <w:r>
        <w:t xml:space="preserve"> el </w:t>
      </w:r>
      <w:r w:rsidR="5F7AAF3D" w:rsidRPr="2FB63CE3">
        <w:rPr>
          <w:i/>
          <w:iCs/>
        </w:rPr>
        <w:t>P</w:t>
      </w:r>
      <w:r w:rsidRPr="2FB63CE3">
        <w:rPr>
          <w:i/>
          <w:iCs/>
        </w:rPr>
        <w:t xml:space="preserve">lan de </w:t>
      </w:r>
      <w:r w:rsidR="003A77D6" w:rsidRPr="2FB63CE3">
        <w:rPr>
          <w:i/>
          <w:iCs/>
        </w:rPr>
        <w:t>G</w:t>
      </w:r>
      <w:r w:rsidRPr="2FB63CE3">
        <w:rPr>
          <w:i/>
          <w:iCs/>
        </w:rPr>
        <w:t xml:space="preserve">estión de los </w:t>
      </w:r>
      <w:r w:rsidR="7391C16F" w:rsidRPr="2FB63CE3">
        <w:rPr>
          <w:i/>
          <w:iCs/>
        </w:rPr>
        <w:t>I</w:t>
      </w:r>
      <w:r w:rsidRPr="2FB63CE3">
        <w:rPr>
          <w:i/>
          <w:iCs/>
        </w:rPr>
        <w:t>nteresados</w:t>
      </w:r>
      <w:r>
        <w:t xml:space="preserve">. </w:t>
      </w:r>
      <w:r w:rsidR="79900631">
        <w:t>E</w:t>
      </w:r>
      <w:r w:rsidR="3F86DCDE">
        <w:t>n dicho documento se expone la realización de reuniones esporádicas entre el jefe de proyecto y los interesados externos, las cuales se aprovecharán para poder identificar los posibles riesgos que</w:t>
      </w:r>
      <w:r w:rsidR="12A9204A">
        <w:t xml:space="preserve"> </w:t>
      </w:r>
      <w:r w:rsidR="2A677FA8">
        <w:t xml:space="preserve">estos </w:t>
      </w:r>
      <w:r w:rsidR="3F86DCDE">
        <w:t>p</w:t>
      </w:r>
      <w:r w:rsidR="1A19212D">
        <w:t>ercib</w:t>
      </w:r>
      <w:r w:rsidR="5A7D0CAD">
        <w:t>an</w:t>
      </w:r>
      <w:r w:rsidR="1A19212D">
        <w:t xml:space="preserve"> en torno al proyecto</w:t>
      </w:r>
      <w:r w:rsidR="1AC94C30">
        <w:t>.</w:t>
      </w:r>
    </w:p>
    <w:p w14:paraId="5756CEB1" w14:textId="290917A2" w:rsidR="2FC8552E" w:rsidRDefault="2FC8552E" w:rsidP="7AB4CCFE">
      <w:pPr>
        <w:jc w:val="both"/>
      </w:pPr>
      <w:r>
        <w:t>Los interesados externos al proyecto pueden proporcionar un punto de vista alternativo sobre la incidencia</w:t>
      </w:r>
      <w:r w:rsidR="1EFBC03F">
        <w:t xml:space="preserve"> </w:t>
      </w:r>
      <w:r>
        <w:t xml:space="preserve">y aceptación por parte del público potencial, por lo que será </w:t>
      </w:r>
      <w:r w:rsidR="4332CFF1">
        <w:t>de vital importancia aprovechar las interacciones con los mismos, independientemente de si son interesados ya registrados con anterioridad o recientemente identificados.</w:t>
      </w:r>
    </w:p>
    <w:p w14:paraId="218AF71F" w14:textId="305D7B33" w:rsidR="146721F5" w:rsidRDefault="424D4812" w:rsidP="17989DA1">
      <w:pPr>
        <w:jc w:val="both"/>
      </w:pPr>
      <w:r>
        <w:t>C</w:t>
      </w:r>
      <w:r w:rsidR="146721F5">
        <w:t>on respecto a los interesados internos que forman parte de los distintos equipos del proyecto</w:t>
      </w:r>
      <w:r w:rsidR="088E680D">
        <w:t xml:space="preserve"> y c</w:t>
      </w:r>
      <w:r w:rsidR="146721F5">
        <w:t xml:space="preserve">onforme a lo indicado en el </w:t>
      </w:r>
      <w:r w:rsidR="66799631" w:rsidRPr="2FB63CE3">
        <w:rPr>
          <w:i/>
          <w:iCs/>
        </w:rPr>
        <w:t>P</w:t>
      </w:r>
      <w:r w:rsidR="146721F5" w:rsidRPr="2FB63CE3">
        <w:rPr>
          <w:i/>
          <w:iCs/>
        </w:rPr>
        <w:t xml:space="preserve">lan de </w:t>
      </w:r>
      <w:r w:rsidR="60253AFE" w:rsidRPr="2FB63CE3">
        <w:rPr>
          <w:i/>
          <w:iCs/>
        </w:rPr>
        <w:t>G</w:t>
      </w:r>
      <w:r w:rsidR="146721F5" w:rsidRPr="2FB63CE3">
        <w:rPr>
          <w:i/>
          <w:iCs/>
        </w:rPr>
        <w:t xml:space="preserve">estión del </w:t>
      </w:r>
      <w:r w:rsidR="0F5FD048" w:rsidRPr="2FB63CE3">
        <w:rPr>
          <w:i/>
          <w:iCs/>
        </w:rPr>
        <w:t>A</w:t>
      </w:r>
      <w:r w:rsidR="146721F5" w:rsidRPr="2FB63CE3">
        <w:rPr>
          <w:i/>
          <w:iCs/>
        </w:rPr>
        <w:t>lcance</w:t>
      </w:r>
      <w:r w:rsidR="0D2056D7">
        <w:t>,</w:t>
      </w:r>
      <w:r w:rsidR="146721F5">
        <w:t xml:space="preserve"> </w:t>
      </w:r>
      <w:r w:rsidR="06CBFBA4">
        <w:t>s</w:t>
      </w:r>
      <w:r w:rsidR="146721F5">
        <w:t>e llevará</w:t>
      </w:r>
      <w:r w:rsidR="77FA3561">
        <w:t xml:space="preserve"> a cabo un periodo inicial </w:t>
      </w:r>
      <w:r w:rsidR="7E9512A6">
        <w:t xml:space="preserve">de dos semanas de duración </w:t>
      </w:r>
      <w:r w:rsidR="77FA3561">
        <w:t>con el objetivo de identificar</w:t>
      </w:r>
      <w:r w:rsidR="101F7938">
        <w:t xml:space="preserve"> </w:t>
      </w:r>
      <w:r w:rsidR="77FA3561">
        <w:t>diferentes requisito</w:t>
      </w:r>
      <w:r w:rsidR="688B54BC">
        <w:t>s</w:t>
      </w:r>
      <w:r w:rsidR="5F164319">
        <w:t xml:space="preserve">. Esta etapa también deberá </w:t>
      </w:r>
      <w:r w:rsidR="688B54BC">
        <w:t>ser aprovechad</w:t>
      </w:r>
      <w:r w:rsidR="161DBDFA">
        <w:t xml:space="preserve">a </w:t>
      </w:r>
      <w:r w:rsidR="688B54BC">
        <w:t xml:space="preserve">para </w:t>
      </w:r>
      <w:r w:rsidR="1ACB145F">
        <w:t>identificar los diferentes riesgos desde un punto de vista más interno</w:t>
      </w:r>
      <w:r w:rsidR="191CE05B">
        <w:t>.</w:t>
      </w:r>
    </w:p>
    <w:p w14:paraId="7EDD9442" w14:textId="2F4CAEB4" w:rsidR="1ACB145F" w:rsidRDefault="1ACB145F" w:rsidP="422A6D90">
      <w:pPr>
        <w:jc w:val="both"/>
      </w:pPr>
      <w:r>
        <w:t xml:space="preserve">Será responsabilidad del jefe de proyecto el correcto tratamiento de los riesgos identificados tanto durante la </w:t>
      </w:r>
      <w:r w:rsidR="350DA6A0">
        <w:t>realización</w:t>
      </w:r>
      <w:r>
        <w:t xml:space="preserve"> de</w:t>
      </w:r>
      <w:r w:rsidR="092A8DAA">
        <w:t xml:space="preserve"> dichas jornadas como en las reuniones con los interesados externos.</w:t>
      </w:r>
    </w:p>
    <w:p w14:paraId="2E282B9E" w14:textId="6938FB3B" w:rsidR="092A8DAA" w:rsidRDefault="092A8DAA" w:rsidP="422A6D90">
      <w:pPr>
        <w:jc w:val="both"/>
      </w:pPr>
      <w:r>
        <w:t xml:space="preserve">Una vez haya comenzado el desarrollo y conforme con lo expresado en el </w:t>
      </w:r>
      <w:r w:rsidRPr="2FB63CE3">
        <w:rPr>
          <w:i/>
          <w:iCs/>
        </w:rPr>
        <w:t>Plan de Gestión del Coste</w:t>
      </w:r>
      <w:r>
        <w:t>, se llevarán a cabo reuniones</w:t>
      </w:r>
      <w:r w:rsidR="0FA24FD2">
        <w:t xml:space="preserve"> </w:t>
      </w:r>
      <w:r w:rsidR="34839289">
        <w:t>diarias</w:t>
      </w:r>
      <w:r w:rsidR="0FA24FD2">
        <w:t xml:space="preserve"> con los diversos equipos. Uno de los objetivos de </w:t>
      </w:r>
      <w:r w:rsidR="78070151">
        <w:t xml:space="preserve">estas </w:t>
      </w:r>
      <w:r w:rsidR="0FA24FD2">
        <w:t>será mantener la retroalimentación de los posibles</w:t>
      </w:r>
      <w:r w:rsidR="36D03543">
        <w:t xml:space="preserve"> </w:t>
      </w:r>
      <w:r w:rsidR="0FA24FD2">
        <w:t>nuevos riesgos que puedan surgir a medida que avanza el desarrollo.</w:t>
      </w:r>
    </w:p>
    <w:p w14:paraId="050A67C1" w14:textId="01F0DFF2" w:rsidR="17989DA1" w:rsidRDefault="12651D68" w:rsidP="17989DA1">
      <w:pPr>
        <w:jc w:val="both"/>
      </w:pPr>
      <w:r>
        <w:t xml:space="preserve">Para finalizar, la empresa cuenta con </w:t>
      </w:r>
      <w:r w:rsidR="3C85B4E3">
        <w:t xml:space="preserve">gran cantidad de </w:t>
      </w:r>
      <w:r>
        <w:t>información sobre un proyecto exitoso finalizado hace aproximadamente 3 años, el cual tiene bastantes similitudes con el proyecto actual. Será competencia del jefe de pro</w:t>
      </w:r>
      <w:r w:rsidR="75DA3DCF">
        <w:t>yecto utilizar dicha documentación como soporte para poder identificar posibles riesgos</w:t>
      </w:r>
      <w:r w:rsidR="164ECC55">
        <w:t xml:space="preserve"> </w:t>
      </w:r>
      <w:r w:rsidR="75DA3DCF">
        <w:t xml:space="preserve">y plantear un </w:t>
      </w:r>
      <w:r w:rsidR="1B6FD5DA">
        <w:t>tratamiento</w:t>
      </w:r>
      <w:r w:rsidR="75DA3DCF">
        <w:t xml:space="preserve"> adecuado de los mismos.</w:t>
      </w:r>
    </w:p>
    <w:p w14:paraId="05F93C05" w14:textId="35AC4ACB" w:rsidR="2DB6F061" w:rsidRDefault="00B6425C" w:rsidP="58F3C21B">
      <w:pPr>
        <w:pStyle w:val="Heading1"/>
        <w:jc w:val="both"/>
      </w:pPr>
      <w:r>
        <w:t xml:space="preserve">Roles y </w:t>
      </w:r>
      <w:r w:rsidR="004B68E4">
        <w:t xml:space="preserve">responsabilidades en la </w:t>
      </w:r>
      <w:r w:rsidR="003746FC">
        <w:t>gestión de riesgos</w:t>
      </w:r>
    </w:p>
    <w:p w14:paraId="19593793" w14:textId="7D094ABB" w:rsidR="00477053" w:rsidRPr="00477053" w:rsidRDefault="397AA741" w:rsidP="16FEFDEB">
      <w:pPr>
        <w:jc w:val="both"/>
      </w:pPr>
      <w:r>
        <w:t>Todos los interesados internos al proyecto, los cuales conforman los distintos equipos del mismo, deben trabajar activamente teniendo como referencia la posible identificación de nu</w:t>
      </w:r>
      <w:r w:rsidR="2D08BBD5">
        <w:t>evos riesgos o variaciones en los ya existentes</w:t>
      </w:r>
      <w:r w:rsidR="219BCE33">
        <w:t>,</w:t>
      </w:r>
      <w:r w:rsidR="2D08BBD5">
        <w:t xml:space="preserve"> conforme avanza el desarrollo del proyecto.</w:t>
      </w:r>
    </w:p>
    <w:p w14:paraId="7522D002" w14:textId="2F655416" w:rsidR="29A4B509" w:rsidRDefault="42FFE529" w:rsidP="29A4B509">
      <w:pPr>
        <w:jc w:val="both"/>
      </w:pPr>
      <w:r>
        <w:t>En base</w:t>
      </w:r>
      <w:r w:rsidR="033066FC">
        <w:t xml:space="preserve"> a lo expresado en el </w:t>
      </w:r>
      <w:r w:rsidR="033066FC" w:rsidRPr="14FFB169">
        <w:rPr>
          <w:i/>
          <w:iCs/>
        </w:rPr>
        <w:t xml:space="preserve">Plan de Gestión del </w:t>
      </w:r>
      <w:r w:rsidR="033066FC">
        <w:t xml:space="preserve">Coste, se desarrollarán reuniones quincenales </w:t>
      </w:r>
      <w:r w:rsidR="7DDDB807">
        <w:t>entre</w:t>
      </w:r>
      <w:r w:rsidR="033066FC">
        <w:t xml:space="preserve"> los </w:t>
      </w:r>
      <w:r w:rsidR="2F9061A3">
        <w:t xml:space="preserve">diferentes </w:t>
      </w:r>
      <w:r w:rsidR="033066FC">
        <w:t>jefes de equipo</w:t>
      </w:r>
      <w:r w:rsidR="751C523A">
        <w:t xml:space="preserve"> y el jefe de proyecto. Uno de los objetivos será debatir y llegar a un consenso </w:t>
      </w:r>
      <w:r w:rsidR="6FB8FEEC">
        <w:t xml:space="preserve">a cerca de </w:t>
      </w:r>
      <w:r w:rsidR="751C523A">
        <w:t xml:space="preserve">las retroalimentaciones llevadas a cabo en las reuniones diarias </w:t>
      </w:r>
      <w:r w:rsidR="5E0F2A1D">
        <w:t>a cerca de los diferentes riesgos.</w:t>
      </w:r>
    </w:p>
    <w:p w14:paraId="45FAD581" w14:textId="5A22502F" w:rsidR="2D08BBD5" w:rsidRDefault="5E0F2A1D" w:rsidP="4A8B7E6A">
      <w:pPr>
        <w:jc w:val="both"/>
      </w:pPr>
      <w:r>
        <w:t xml:space="preserve">Una vez se haya llegado a un acuerdo conforme a los mismos, los cambios a </w:t>
      </w:r>
      <w:r w:rsidR="66F7991F">
        <w:t>realizar</w:t>
      </w:r>
      <w:r>
        <w:t xml:space="preserve"> deben</w:t>
      </w:r>
      <w:r w:rsidR="0478C81E">
        <w:t xml:space="preserve"> quedar</w:t>
      </w:r>
      <w:r w:rsidR="65612593">
        <w:t xml:space="preserve"> </w:t>
      </w:r>
      <w:r w:rsidR="743FF13C">
        <w:t>plasmados</w:t>
      </w:r>
      <w:r w:rsidR="65612593">
        <w:t xml:space="preserve"> en el </w:t>
      </w:r>
      <w:r w:rsidR="65612593" w:rsidRPr="4E3F2C32">
        <w:rPr>
          <w:i/>
          <w:iCs/>
        </w:rPr>
        <w:t>Registro de Riesgos</w:t>
      </w:r>
      <w:r w:rsidR="150A6176" w:rsidRPr="45A4CF9A">
        <w:t xml:space="preserve">, de modo que pueda </w:t>
      </w:r>
      <w:r w:rsidR="0C23860B">
        <w:t>servir</w:t>
      </w:r>
      <w:r w:rsidR="150A6176" w:rsidRPr="45A4CF9A">
        <w:t xml:space="preserve"> como guía de ruta</w:t>
      </w:r>
      <w:r w:rsidR="150A6176">
        <w:t xml:space="preserve"> actualizada para su correcto tratamiento.</w:t>
      </w:r>
    </w:p>
    <w:p w14:paraId="215D7E86" w14:textId="695E6E25" w:rsidR="150A6176" w:rsidRDefault="150A6176" w:rsidP="4E360FBC">
      <w:pPr>
        <w:jc w:val="both"/>
      </w:pPr>
      <w:r>
        <w:t>Por último, en el caso de que se produzca la identificación de un riesgo inminente que no pueda esperar a ser tratado en las reuniones quincenales, el jefe de</w:t>
      </w:r>
      <w:r w:rsidR="135793C7">
        <w:t xml:space="preserve"> equipo</w:t>
      </w:r>
      <w:r>
        <w:t xml:space="preserve"> donde se ha producido dicha detección deberá ponerse en contacto con el deje de proyecto para llegar a u</w:t>
      </w:r>
      <w:r w:rsidR="6AA096DA">
        <w:t>n acuerdo sobre el mismo de la manera más rápida posible.</w:t>
      </w:r>
    </w:p>
    <w:p w14:paraId="0C5AEB3E" w14:textId="108D3D38" w:rsidR="0BB79BF9" w:rsidRDefault="4D48E421" w:rsidP="58F3C21B">
      <w:pPr>
        <w:pStyle w:val="Heading1"/>
        <w:jc w:val="both"/>
      </w:pPr>
      <w:bookmarkStart w:id="10" w:name="_Toc909472738"/>
      <w:r>
        <w:t>Categorías</w:t>
      </w:r>
      <w:r w:rsidR="0BB79BF9">
        <w:t xml:space="preserve"> de riesgos</w:t>
      </w:r>
      <w:bookmarkEnd w:id="10"/>
    </w:p>
    <w:p w14:paraId="37C7D3F1" w14:textId="005B7990" w:rsidR="4A1FCF75" w:rsidRDefault="001C1247" w:rsidP="58F3C21B">
      <w:pPr>
        <w:jc w:val="both"/>
      </w:pPr>
      <w:r>
        <w:t xml:space="preserve">Para una mejor </w:t>
      </w:r>
      <w:r w:rsidR="005C1D88">
        <w:t>categorización de los riegos, serán aplicado dos niveles</w:t>
      </w:r>
      <w:r w:rsidR="001B3087">
        <w:t xml:space="preserve">, lo que permitirá </w:t>
      </w:r>
      <w:r w:rsidR="00307D4E">
        <w:t>una fácil identificación y/o agrupación</w:t>
      </w:r>
      <w:r w:rsidR="001B3087">
        <w:t xml:space="preserve"> de </w:t>
      </w:r>
      <w:r w:rsidR="00307D4E">
        <w:t>los mismo</w:t>
      </w:r>
      <w:r w:rsidR="001A2E52">
        <w:t>.</w:t>
      </w:r>
    </w:p>
    <w:p w14:paraId="4477A400" w14:textId="7ADBE4EF" w:rsidR="009C37B9" w:rsidRDefault="00CB4F0F" w:rsidP="58F3C21B">
      <w:pPr>
        <w:jc w:val="both"/>
      </w:pPr>
      <w:r>
        <w:t xml:space="preserve">En el primer nivel, los riegos serán categorizados </w:t>
      </w:r>
      <w:r w:rsidR="00553458">
        <w:t>teniendo en cuenta</w:t>
      </w:r>
      <w:r w:rsidR="00E15F28">
        <w:t xml:space="preserve"> el</w:t>
      </w:r>
      <w:r w:rsidR="007B5DB9">
        <w:t xml:space="preserve"> ámbito</w:t>
      </w:r>
      <w:r w:rsidR="00286F3E">
        <w:t xml:space="preserve"> al que pertenecen</w:t>
      </w:r>
      <w:r w:rsidR="001A2E52">
        <w:t>:</w:t>
      </w:r>
    </w:p>
    <w:p w14:paraId="0CB7D56A" w14:textId="37B20BB3" w:rsidR="00C819FB" w:rsidRDefault="00C819FB" w:rsidP="58F3C21B">
      <w:pPr>
        <w:pStyle w:val="ListParagraph"/>
        <w:numPr>
          <w:ilvl w:val="0"/>
          <w:numId w:val="7"/>
        </w:numPr>
        <w:jc w:val="both"/>
      </w:pPr>
      <w:r>
        <w:t>Interno</w:t>
      </w:r>
    </w:p>
    <w:p w14:paraId="43A35835" w14:textId="29C9D92D" w:rsidR="00C819FB" w:rsidRDefault="00C819FB" w:rsidP="58F3C21B">
      <w:pPr>
        <w:pStyle w:val="ListParagraph"/>
        <w:numPr>
          <w:ilvl w:val="0"/>
          <w:numId w:val="7"/>
        </w:numPr>
        <w:jc w:val="both"/>
      </w:pPr>
      <w:r>
        <w:t>Externo</w:t>
      </w:r>
    </w:p>
    <w:p w14:paraId="1F5A1DB7" w14:textId="6E82C7DF" w:rsidR="00885799" w:rsidRDefault="00885799" w:rsidP="58F3C21B">
      <w:pPr>
        <w:pStyle w:val="ListParagraph"/>
        <w:numPr>
          <w:ilvl w:val="0"/>
          <w:numId w:val="7"/>
        </w:numPr>
        <w:jc w:val="both"/>
      </w:pPr>
      <w:r>
        <w:t>Tecnológico</w:t>
      </w:r>
    </w:p>
    <w:p w14:paraId="238B052C" w14:textId="089080DE" w:rsidR="00C819FB" w:rsidRDefault="00B72DE8" w:rsidP="58F3C21B">
      <w:pPr>
        <w:jc w:val="both"/>
      </w:pPr>
      <w:r>
        <w:t xml:space="preserve">En el </w:t>
      </w:r>
      <w:r w:rsidR="00974C1F">
        <w:t>segundo</w:t>
      </w:r>
      <w:r>
        <w:t xml:space="preserve"> nivel, los riegos </w:t>
      </w:r>
      <w:r w:rsidR="00E0707A">
        <w:t xml:space="preserve">riesgos serán categorizados </w:t>
      </w:r>
      <w:r>
        <w:t xml:space="preserve">de acuerdo </w:t>
      </w:r>
      <w:r w:rsidR="5BCA2001">
        <w:t>con el área de impacto de los mimos:</w:t>
      </w:r>
    </w:p>
    <w:p w14:paraId="0B7795B2" w14:textId="4AF458B7" w:rsidR="00AC585A" w:rsidRDefault="00AC585A" w:rsidP="58F3C21B">
      <w:pPr>
        <w:pStyle w:val="ListParagraph"/>
        <w:numPr>
          <w:ilvl w:val="0"/>
          <w:numId w:val="8"/>
        </w:numPr>
        <w:jc w:val="both"/>
      </w:pPr>
      <w:r>
        <w:t>Alcance</w:t>
      </w:r>
    </w:p>
    <w:p w14:paraId="27C67F77" w14:textId="36331DB9" w:rsidR="00C819FB" w:rsidRDefault="007C556E" w:rsidP="58F3C21B">
      <w:pPr>
        <w:pStyle w:val="ListParagraph"/>
        <w:numPr>
          <w:ilvl w:val="0"/>
          <w:numId w:val="8"/>
        </w:numPr>
        <w:jc w:val="both"/>
      </w:pPr>
      <w:r>
        <w:t xml:space="preserve">Calidad </w:t>
      </w:r>
    </w:p>
    <w:p w14:paraId="6B28F58A" w14:textId="5746A81A" w:rsidR="007C556E" w:rsidRDefault="008F36F8" w:rsidP="58F3C21B">
      <w:pPr>
        <w:pStyle w:val="ListParagraph"/>
        <w:numPr>
          <w:ilvl w:val="0"/>
          <w:numId w:val="8"/>
        </w:numPr>
        <w:jc w:val="both"/>
      </w:pPr>
      <w:r>
        <w:t xml:space="preserve">Caso de </w:t>
      </w:r>
      <w:r w:rsidR="00AC585A">
        <w:t>n</w:t>
      </w:r>
      <w:r>
        <w:t>egocio</w:t>
      </w:r>
    </w:p>
    <w:p w14:paraId="76625C6E" w14:textId="0228FF11" w:rsidR="008F36F8" w:rsidRDefault="008F36F8" w:rsidP="58F3C21B">
      <w:pPr>
        <w:pStyle w:val="ListParagraph"/>
        <w:numPr>
          <w:ilvl w:val="0"/>
          <w:numId w:val="8"/>
        </w:numPr>
        <w:jc w:val="both"/>
      </w:pPr>
      <w:r>
        <w:t>Coste</w:t>
      </w:r>
    </w:p>
    <w:p w14:paraId="5920DCD8" w14:textId="0228FF11" w:rsidR="008F36F8" w:rsidRDefault="008F36F8" w:rsidP="58F3C21B">
      <w:pPr>
        <w:pStyle w:val="ListParagraph"/>
        <w:numPr>
          <w:ilvl w:val="0"/>
          <w:numId w:val="8"/>
        </w:numPr>
        <w:jc w:val="both"/>
      </w:pPr>
      <w:r>
        <w:t>Planificación</w:t>
      </w:r>
    </w:p>
    <w:p w14:paraId="5B94B57E" w14:textId="281BBF9B" w:rsidR="008F36F8" w:rsidRDefault="00D451EA" w:rsidP="58F3C21B">
      <w:pPr>
        <w:pStyle w:val="ListParagraph"/>
        <w:numPr>
          <w:ilvl w:val="0"/>
          <w:numId w:val="8"/>
        </w:numPr>
        <w:jc w:val="both"/>
      </w:pPr>
      <w:r>
        <w:t>Recursos</w:t>
      </w:r>
    </w:p>
    <w:p w14:paraId="198F46DD" w14:textId="4850D64D" w:rsidR="73EB9534" w:rsidRDefault="3B49F651" w:rsidP="276EB9A7">
      <w:pPr>
        <w:pStyle w:val="Heading1"/>
        <w:jc w:val="both"/>
      </w:pPr>
      <w:bookmarkStart w:id="11" w:name="_Toc70269644"/>
      <w:r>
        <w:t xml:space="preserve">Tolerancia al riesgo </w:t>
      </w:r>
      <w:r w:rsidR="300E132D">
        <w:t xml:space="preserve">por parte </w:t>
      </w:r>
      <w:r>
        <w:t>de los interesados</w:t>
      </w:r>
      <w:bookmarkEnd w:id="11"/>
    </w:p>
    <w:p w14:paraId="2B4E8CDC" w14:textId="4A65E0D0" w:rsidR="1B259DDA" w:rsidRDefault="1B259DDA" w:rsidP="58F3C21B">
      <w:pPr>
        <w:jc w:val="both"/>
      </w:pPr>
      <w:r>
        <w:t xml:space="preserve">Se ha detectado que el espónsor tiene una tolerancia </w:t>
      </w:r>
      <w:r w:rsidRPr="58F3C21B">
        <w:rPr>
          <w:i/>
          <w:iCs/>
        </w:rPr>
        <w:t xml:space="preserve">baja </w:t>
      </w:r>
      <w:r>
        <w:t xml:space="preserve">con respecto a los riesgos referentes al tratamiento de la información por parte de los negocios registrados en la </w:t>
      </w:r>
      <w:r w:rsidR="4EF317A2">
        <w:t>aplicació</w:t>
      </w:r>
      <w:r w:rsidR="4749ED4C">
        <w:t>n. Se deberá llegar a un consenso con el mismo sobre el tratamiento de dicha información dentro de la aplicación.</w:t>
      </w:r>
    </w:p>
    <w:p w14:paraId="422E173A" w14:textId="595302D1" w:rsidR="4749ED4C" w:rsidRDefault="4749ED4C" w:rsidP="58F3C21B">
      <w:pPr>
        <w:jc w:val="both"/>
      </w:pPr>
      <w:r>
        <w:t xml:space="preserve">Por el momento, no se ha detectado ninguna reticencia adicional con respecto a los riesgos del proyecto, por lo que podemos decir que la tolerancia hacia el resto riesgos es </w:t>
      </w:r>
      <w:r w:rsidR="7830DA43" w:rsidRPr="58F3C21B">
        <w:rPr>
          <w:i/>
          <w:iCs/>
        </w:rPr>
        <w:t>media</w:t>
      </w:r>
      <w:r w:rsidR="7830DA43">
        <w:t>.</w:t>
      </w:r>
    </w:p>
    <w:p w14:paraId="345FFDE1" w14:textId="6F7D67C3" w:rsidR="00B90213" w:rsidRDefault="4DB72197" w:rsidP="007C41C0">
      <w:pPr>
        <w:pStyle w:val="Heading1"/>
        <w:jc w:val="both"/>
      </w:pPr>
      <w:bookmarkStart w:id="12" w:name="_Toc37231612"/>
      <w:r>
        <w:t>Definición de probabilidad e impacto de los riesgos</w:t>
      </w:r>
      <w:bookmarkEnd w:id="12"/>
    </w:p>
    <w:p w14:paraId="7F447F30" w14:textId="536A02D2" w:rsidR="00FD783E" w:rsidRDefault="00767FDD" w:rsidP="58F3C21B">
      <w:pPr>
        <w:jc w:val="both"/>
      </w:pPr>
      <w:r>
        <w:t>Para la elaboración de la versión</w:t>
      </w:r>
      <w:r w:rsidR="00C52FA9">
        <w:t xml:space="preserve"> inicial</w:t>
      </w:r>
      <w:r>
        <w:t xml:space="preserve"> d</w:t>
      </w:r>
      <w:r w:rsidR="00F65729">
        <w:t xml:space="preserve">el fichero de </w:t>
      </w:r>
      <w:r w:rsidR="00C23A58">
        <w:t>registro</w:t>
      </w:r>
      <w:r w:rsidR="00F65729">
        <w:t xml:space="preserve"> de los </w:t>
      </w:r>
      <w:r>
        <w:t xml:space="preserve">riesgos se ha establecido un baremo de 5 niveles para </w:t>
      </w:r>
      <w:r w:rsidR="00A34923">
        <w:t xml:space="preserve">calificar </w:t>
      </w:r>
      <w:r w:rsidR="00F65729">
        <w:t xml:space="preserve">la probabilidad e impacto </w:t>
      </w:r>
      <w:r w:rsidR="00B262A0">
        <w:t>de estos.</w:t>
      </w:r>
    </w:p>
    <w:p w14:paraId="1F850ACB" w14:textId="036115E8" w:rsidR="00B262A0" w:rsidRDefault="00B262A0" w:rsidP="58F3C21B">
      <w:pPr>
        <w:jc w:val="both"/>
      </w:pPr>
      <w:r>
        <w:t xml:space="preserve">Finalmente se han agrupado en una </w:t>
      </w:r>
      <w:r w:rsidR="00996813">
        <w:t xml:space="preserve">matriz de probabilidad-impacto </w:t>
      </w:r>
      <w:r w:rsidR="00AA4519">
        <w:t>definiendo para este proyecto los siguientes intervalos:</w:t>
      </w:r>
    </w:p>
    <w:p w14:paraId="339B91F0" w14:textId="036115E8" w:rsidR="00AA4519" w:rsidRDefault="00AA4519" w:rsidP="58F3C21B">
      <w:pPr>
        <w:pStyle w:val="ListParagraph"/>
        <w:numPr>
          <w:ilvl w:val="0"/>
          <w:numId w:val="9"/>
        </w:numPr>
        <w:jc w:val="both"/>
      </w:pPr>
      <w:r>
        <w:t>Riesgo alto – Valor &gt; 0,14</w:t>
      </w:r>
    </w:p>
    <w:p w14:paraId="1FB8FAE6" w14:textId="6FEEC54A" w:rsidR="00AA4519" w:rsidRDefault="00AA4519" w:rsidP="58F3C21B">
      <w:pPr>
        <w:pStyle w:val="ListParagraph"/>
        <w:numPr>
          <w:ilvl w:val="0"/>
          <w:numId w:val="9"/>
        </w:numPr>
        <w:jc w:val="both"/>
      </w:pPr>
      <w:r>
        <w:t xml:space="preserve">Riesgo medio </w:t>
      </w:r>
      <w:r w:rsidR="002F7A1F">
        <w:t>–</w:t>
      </w:r>
      <w:r>
        <w:t xml:space="preserve"> </w:t>
      </w:r>
      <w:r w:rsidR="002F7A1F">
        <w:t>0,05 &lt; Valor &lt; 0,14</w:t>
      </w:r>
    </w:p>
    <w:p w14:paraId="1103BA6D" w14:textId="13CE22D3" w:rsidR="003B49F2" w:rsidRDefault="002F7A1F" w:rsidP="58F3C21B">
      <w:pPr>
        <w:pStyle w:val="ListParagraph"/>
        <w:numPr>
          <w:ilvl w:val="0"/>
          <w:numId w:val="9"/>
        </w:numPr>
        <w:jc w:val="both"/>
      </w:pPr>
      <w:r>
        <w:t>Riesgo bajo – Valor &lt; 0,05</w:t>
      </w:r>
      <w:bookmarkStart w:id="13" w:name="_Toc958266887"/>
    </w:p>
    <w:p w14:paraId="1CF8AD10" w14:textId="3EF4B924" w:rsidR="003B49F2" w:rsidRDefault="003B49F2" w:rsidP="58F3C21B">
      <w:pPr>
        <w:jc w:val="both"/>
      </w:pPr>
    </w:p>
    <w:tbl>
      <w:tblPr>
        <w:tblW w:w="960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780"/>
        <w:gridCol w:w="1000"/>
        <w:gridCol w:w="1540"/>
        <w:gridCol w:w="1040"/>
        <w:gridCol w:w="1500"/>
        <w:gridCol w:w="1200"/>
      </w:tblGrid>
      <w:tr w:rsidR="003B49F2" w:rsidRPr="003B49F2" w14:paraId="64608F04" w14:textId="77777777" w:rsidTr="58F3C21B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FBDD77" w14:textId="77777777" w:rsidR="003B49F2" w:rsidRPr="003B49F2" w:rsidRDefault="003B49F2" w:rsidP="58F3C2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14:paraId="196BEF91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Impacto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14:paraId="5CD25ADA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i/>
                <w:iCs/>
                <w:color w:val="FFFFFF" w:themeColor="background1"/>
                <w:lang w:eastAsia="es-ES"/>
              </w:rPr>
              <w:t>Muy bajo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14:paraId="0CF43A7C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i/>
                <w:iCs/>
                <w:color w:val="FFFFFF" w:themeColor="background1"/>
                <w:lang w:eastAsia="es-ES"/>
              </w:rPr>
              <w:t>Bajo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14:paraId="10745FFF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i/>
                <w:iCs/>
                <w:color w:val="FFFFFF" w:themeColor="background1"/>
                <w:lang w:eastAsia="es-ES"/>
              </w:rPr>
              <w:t>Medio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14:paraId="5B936EE9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i/>
                <w:iCs/>
                <w:color w:val="FFFFFF" w:themeColor="background1"/>
                <w:lang w:eastAsia="es-ES"/>
              </w:rPr>
              <w:t>Alto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14:paraId="4212C01A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i/>
                <w:iCs/>
                <w:color w:val="FFFFFF" w:themeColor="background1"/>
                <w:lang w:eastAsia="es-ES"/>
              </w:rPr>
              <w:t>Muy alto</w:t>
            </w:r>
          </w:p>
        </w:tc>
      </w:tr>
      <w:tr w:rsidR="003B49F2" w:rsidRPr="003B49F2" w14:paraId="0DB5EAE2" w14:textId="77777777" w:rsidTr="58F3C21B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14:paraId="675B8A08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Probabilidad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CB3F3B" w14:textId="77777777" w:rsidR="003B49F2" w:rsidRPr="003B49F2" w:rsidRDefault="003B49F2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14:paraId="39458A9C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i/>
                <w:iCs/>
                <w:color w:val="FFFFFF" w:themeColor="background1"/>
                <w:lang w:eastAsia="es-ES"/>
              </w:rPr>
              <w:t>0,05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14:paraId="3BE343C9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i/>
                <w:iCs/>
                <w:color w:val="FFFFFF" w:themeColor="background1"/>
                <w:lang w:eastAsia="es-ES"/>
              </w:rPr>
              <w:t>0,1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14:paraId="18AC49F1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i/>
                <w:iCs/>
                <w:color w:val="FFFFFF" w:themeColor="background1"/>
                <w:lang w:eastAsia="es-ES"/>
              </w:rPr>
              <w:t>0,2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14:paraId="249D66D0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i/>
                <w:iCs/>
                <w:color w:val="FFFFFF" w:themeColor="background1"/>
                <w:lang w:eastAsia="es-ES"/>
              </w:rPr>
              <w:t>0,4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14:paraId="457DFF3F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i/>
                <w:iCs/>
                <w:color w:val="FFFFFF" w:themeColor="background1"/>
                <w:lang w:eastAsia="es-ES"/>
              </w:rPr>
              <w:t>0,8</w:t>
            </w:r>
          </w:p>
        </w:tc>
      </w:tr>
      <w:tr w:rsidR="003B49F2" w:rsidRPr="003B49F2" w14:paraId="1BEA1A16" w14:textId="77777777" w:rsidTr="58F3C21B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14:paraId="17008F29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i/>
                <w:iCs/>
                <w:color w:val="FFFFFF" w:themeColor="background1"/>
                <w:lang w:eastAsia="es-ES"/>
              </w:rPr>
              <w:t>Muy alta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14:paraId="0B80CE12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i/>
                <w:iCs/>
                <w:color w:val="FFFFFF" w:themeColor="background1"/>
                <w:lang w:eastAsia="es-ES"/>
              </w:rPr>
              <w:t>0,9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  <w:hideMark/>
          </w:tcPr>
          <w:p w14:paraId="676E4887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color w:val="000000" w:themeColor="text1"/>
                <w:lang w:eastAsia="es-ES"/>
              </w:rPr>
              <w:t>0,05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0CE14188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color w:val="000000" w:themeColor="text1"/>
                <w:lang w:eastAsia="es-ES"/>
              </w:rPr>
              <w:t>0,09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  <w:hideMark/>
          </w:tcPr>
          <w:p w14:paraId="389BB3C2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lang w:eastAsia="es-ES"/>
              </w:rPr>
              <w:t>0,18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  <w:hideMark/>
          </w:tcPr>
          <w:p w14:paraId="484BD98A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lang w:eastAsia="es-ES"/>
              </w:rPr>
              <w:t>0,36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  <w:hideMark/>
          </w:tcPr>
          <w:p w14:paraId="20E56897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lang w:eastAsia="es-ES"/>
              </w:rPr>
              <w:t>0,72</w:t>
            </w:r>
          </w:p>
        </w:tc>
      </w:tr>
      <w:tr w:rsidR="003B49F2" w:rsidRPr="003B49F2" w14:paraId="2051F285" w14:textId="77777777" w:rsidTr="58F3C21B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14:paraId="7EF77E6D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i/>
                <w:iCs/>
                <w:color w:val="FFFFFF" w:themeColor="background1"/>
                <w:lang w:eastAsia="es-ES"/>
              </w:rPr>
              <w:t>Alta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14:paraId="77BA23E4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i/>
                <w:iCs/>
                <w:color w:val="FFFFFF" w:themeColor="background1"/>
                <w:lang w:eastAsia="es-ES"/>
              </w:rPr>
              <w:t>0,7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  <w:hideMark/>
          </w:tcPr>
          <w:p w14:paraId="3AFFCB41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color w:val="000000" w:themeColor="text1"/>
                <w:lang w:eastAsia="es-ES"/>
              </w:rPr>
              <w:t>0,04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022545F9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color w:val="000000" w:themeColor="text1"/>
                <w:lang w:eastAsia="es-ES"/>
              </w:rPr>
              <w:t>0,07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6AFA0E43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color w:val="000000" w:themeColor="text1"/>
                <w:lang w:eastAsia="es-ES"/>
              </w:rPr>
              <w:t>0,14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  <w:hideMark/>
          </w:tcPr>
          <w:p w14:paraId="16021203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lang w:eastAsia="es-ES"/>
              </w:rPr>
              <w:t>0,28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  <w:hideMark/>
          </w:tcPr>
          <w:p w14:paraId="6879B642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lang w:eastAsia="es-ES"/>
              </w:rPr>
              <w:t>0,56</w:t>
            </w:r>
          </w:p>
        </w:tc>
      </w:tr>
      <w:tr w:rsidR="003B49F2" w:rsidRPr="003B49F2" w14:paraId="567D9DE4" w14:textId="77777777" w:rsidTr="58F3C21B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14:paraId="02D1AB6A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i/>
                <w:iCs/>
                <w:color w:val="FFFFFF" w:themeColor="background1"/>
                <w:lang w:eastAsia="es-ES"/>
              </w:rPr>
              <w:t>Media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14:paraId="40A9C5D8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i/>
                <w:iCs/>
                <w:color w:val="FFFFFF" w:themeColor="background1"/>
                <w:lang w:eastAsia="es-ES"/>
              </w:rPr>
              <w:t>0,5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  <w:hideMark/>
          </w:tcPr>
          <w:p w14:paraId="4C17BC1F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color w:val="000000" w:themeColor="text1"/>
                <w:lang w:eastAsia="es-ES"/>
              </w:rPr>
              <w:t>0,03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4598DB23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color w:val="000000" w:themeColor="text1"/>
                <w:lang w:eastAsia="es-ES"/>
              </w:rPr>
              <w:t>0,05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141B9A72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color w:val="000000" w:themeColor="text1"/>
                <w:lang w:eastAsia="es-ES"/>
              </w:rPr>
              <w:t>0,1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  <w:hideMark/>
          </w:tcPr>
          <w:p w14:paraId="0200BAE5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lang w:eastAsia="es-ES"/>
              </w:rPr>
              <w:t>0,2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  <w:hideMark/>
          </w:tcPr>
          <w:p w14:paraId="710E8E7F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lang w:eastAsia="es-ES"/>
              </w:rPr>
              <w:t>0,4</w:t>
            </w:r>
          </w:p>
        </w:tc>
      </w:tr>
      <w:tr w:rsidR="003B49F2" w:rsidRPr="003B49F2" w14:paraId="5782BDBE" w14:textId="77777777" w:rsidTr="58F3C21B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14:paraId="2C1F190F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i/>
                <w:iCs/>
                <w:color w:val="FFFFFF" w:themeColor="background1"/>
                <w:lang w:eastAsia="es-ES"/>
              </w:rPr>
              <w:t>Baja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14:paraId="40111723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i/>
                <w:iCs/>
                <w:color w:val="FFFFFF" w:themeColor="background1"/>
                <w:lang w:eastAsia="es-ES"/>
              </w:rPr>
              <w:t>0,3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  <w:hideMark/>
          </w:tcPr>
          <w:p w14:paraId="6AB16684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color w:val="000000" w:themeColor="text1"/>
                <w:lang w:eastAsia="es-ES"/>
              </w:rPr>
              <w:t>0,02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  <w:hideMark/>
          </w:tcPr>
          <w:p w14:paraId="32B6B6C3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color w:val="000000" w:themeColor="text1"/>
                <w:lang w:eastAsia="es-ES"/>
              </w:rPr>
              <w:t>0,03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268E2464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color w:val="000000" w:themeColor="text1"/>
                <w:lang w:eastAsia="es-ES"/>
              </w:rPr>
              <w:t>0,06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3616EA18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color w:val="000000" w:themeColor="text1"/>
                <w:lang w:eastAsia="es-ES"/>
              </w:rPr>
              <w:t>0,12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  <w:hideMark/>
          </w:tcPr>
          <w:p w14:paraId="281F656D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lang w:eastAsia="es-ES"/>
              </w:rPr>
              <w:t>0,24</w:t>
            </w:r>
          </w:p>
        </w:tc>
      </w:tr>
      <w:tr w:rsidR="003B49F2" w:rsidRPr="003B49F2" w14:paraId="6BA4CE77" w14:textId="77777777" w:rsidTr="58F3C21B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14:paraId="4DB6163D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i/>
                <w:iCs/>
                <w:color w:val="FFFFFF" w:themeColor="background1"/>
                <w:lang w:eastAsia="es-ES"/>
              </w:rPr>
              <w:t>Muy baja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14:paraId="5D7FF16F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i/>
                <w:iCs/>
                <w:color w:val="FFFFFF" w:themeColor="background1"/>
                <w:lang w:eastAsia="es-ES"/>
              </w:rPr>
              <w:t>0,1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  <w:hideMark/>
          </w:tcPr>
          <w:p w14:paraId="105E0FE9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color w:val="000000" w:themeColor="text1"/>
                <w:lang w:eastAsia="es-ES"/>
              </w:rPr>
              <w:t>0,01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  <w:hideMark/>
          </w:tcPr>
          <w:p w14:paraId="0395164B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color w:val="000000" w:themeColor="text1"/>
                <w:lang w:eastAsia="es-ES"/>
              </w:rPr>
              <w:t>0,01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  <w:hideMark/>
          </w:tcPr>
          <w:p w14:paraId="0984FB04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color w:val="000000" w:themeColor="text1"/>
                <w:lang w:eastAsia="es-ES"/>
              </w:rPr>
              <w:t>0,02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  <w:hideMark/>
          </w:tcPr>
          <w:p w14:paraId="4D9E6BAB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color w:val="000000" w:themeColor="text1"/>
                <w:lang w:eastAsia="es-ES"/>
              </w:rPr>
              <w:t>0,04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51956732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color w:val="000000" w:themeColor="text1"/>
                <w:lang w:eastAsia="es-ES"/>
              </w:rPr>
              <w:t>0,08</w:t>
            </w:r>
          </w:p>
        </w:tc>
      </w:tr>
    </w:tbl>
    <w:p w14:paraId="0C7CA288" w14:textId="5EDE982B" w:rsidR="003B49F2" w:rsidRPr="003B49F2" w:rsidRDefault="003B49F2" w:rsidP="58F3C21B">
      <w:pPr>
        <w:jc w:val="both"/>
      </w:pPr>
    </w:p>
    <w:p w14:paraId="459F3093" w14:textId="449B4767" w:rsidR="236B6097" w:rsidRDefault="1AC36435" w:rsidP="001306D9">
      <w:pPr>
        <w:pStyle w:val="Heading1"/>
        <w:jc w:val="both"/>
      </w:pPr>
      <w:r>
        <w:t>Documentación de los riesgos</w:t>
      </w:r>
      <w:bookmarkEnd w:id="13"/>
    </w:p>
    <w:p w14:paraId="058DC40F" w14:textId="025F22E7" w:rsidR="001306D9" w:rsidRDefault="001306D9" w:rsidP="58F3C21B">
      <w:pPr>
        <w:jc w:val="both"/>
      </w:pPr>
      <w:r>
        <w:t>El jefe de proyecto junto al equipo interno y algunos colaboradores externo</w:t>
      </w:r>
      <w:r w:rsidR="00BB4ACA">
        <w:t>s</w:t>
      </w:r>
      <w:r>
        <w:t xml:space="preserve"> han elaborado una primera versión del fichero de seguimiento de los riesgos.</w:t>
      </w:r>
    </w:p>
    <w:p w14:paraId="2E39ECA5" w14:textId="113CEF41" w:rsidR="00862D73" w:rsidRDefault="00862D73" w:rsidP="58F3C21B">
      <w:pPr>
        <w:jc w:val="both"/>
      </w:pPr>
      <w:r>
        <w:t>Este fichero se divide en distintas secciones</w:t>
      </w:r>
      <w:r w:rsidR="00886937">
        <w:t>,</w:t>
      </w:r>
      <w:r>
        <w:t xml:space="preserve"> siendo estas:</w:t>
      </w:r>
    </w:p>
    <w:p w14:paraId="0D9C0979" w14:textId="5FC4B1E5" w:rsidR="00862D73" w:rsidRDefault="00AE4EAE" w:rsidP="58F3C21B">
      <w:pPr>
        <w:pStyle w:val="ListParagraph"/>
        <w:numPr>
          <w:ilvl w:val="0"/>
          <w:numId w:val="10"/>
        </w:numPr>
        <w:jc w:val="both"/>
      </w:pPr>
      <w:r>
        <w:t>Amenazas</w:t>
      </w:r>
    </w:p>
    <w:p w14:paraId="76E48C14" w14:textId="2BE2D605" w:rsidR="00AE4EAE" w:rsidRDefault="00AE4EAE" w:rsidP="58F3C21B">
      <w:pPr>
        <w:pStyle w:val="ListParagraph"/>
        <w:numPr>
          <w:ilvl w:val="0"/>
          <w:numId w:val="10"/>
        </w:numPr>
        <w:jc w:val="both"/>
      </w:pPr>
      <w:r>
        <w:t>Oportunidades</w:t>
      </w:r>
    </w:p>
    <w:p w14:paraId="07584293" w14:textId="068DA7EF" w:rsidR="00AE4EAE" w:rsidRDefault="00AE4EAE" w:rsidP="58F3C21B">
      <w:pPr>
        <w:pStyle w:val="ListParagraph"/>
        <w:numPr>
          <w:ilvl w:val="0"/>
          <w:numId w:val="10"/>
        </w:numPr>
        <w:jc w:val="both"/>
      </w:pPr>
      <w:r>
        <w:t>Watch list</w:t>
      </w:r>
    </w:p>
    <w:p w14:paraId="013DF560" w14:textId="4B537055" w:rsidR="00AE4EAE" w:rsidRDefault="00AE4EAE" w:rsidP="58F3C21B">
      <w:pPr>
        <w:pStyle w:val="ListParagraph"/>
        <w:numPr>
          <w:ilvl w:val="0"/>
          <w:numId w:val="10"/>
        </w:numPr>
        <w:jc w:val="both"/>
      </w:pPr>
      <w:r>
        <w:t>Matriz probabilidad-impacto</w:t>
      </w:r>
    </w:p>
    <w:p w14:paraId="63862CDC" w14:textId="3C52EBDA" w:rsidR="00762907" w:rsidRDefault="00211189" w:rsidP="58F3C21B">
      <w:pPr>
        <w:jc w:val="both"/>
      </w:pPr>
      <w:r>
        <w:t>Tanto en las amenazas como en las oportunidades</w:t>
      </w:r>
      <w:r w:rsidR="002547C5">
        <w:t xml:space="preserve"> se ha acordad</w:t>
      </w:r>
      <w:r w:rsidR="00886937">
        <w:t>o</w:t>
      </w:r>
      <w:r w:rsidR="002547C5">
        <w:t xml:space="preserve"> un plan de respuesta </w:t>
      </w:r>
      <w:r w:rsidR="00EB3925">
        <w:t>y también se han calificado por s</w:t>
      </w:r>
      <w:r w:rsidR="00886937">
        <w:t>u probabilidad e impacto en el proyecto.</w:t>
      </w:r>
    </w:p>
    <w:p w14:paraId="44E47EC5" w14:textId="1422CD3C" w:rsidR="00EB3925" w:rsidRDefault="00EB3925" w:rsidP="58F3C21B">
      <w:pPr>
        <w:jc w:val="both"/>
      </w:pPr>
      <w:r>
        <w:t>A raíz de estas calificaciones previas se ha determinado el peso de cada un</w:t>
      </w:r>
      <w:r w:rsidR="00886937">
        <w:t>a</w:t>
      </w:r>
      <w:r>
        <w:t xml:space="preserve"> de las amenazas/oportunidades para generar la lista de seguimiento</w:t>
      </w:r>
      <w:r w:rsidR="00BB4ACA">
        <w:t xml:space="preserve"> ordenando de mayor a menor.</w:t>
      </w:r>
    </w:p>
    <w:p w14:paraId="1B23FA2D" w14:textId="3A387002" w:rsidR="00886937" w:rsidRPr="001306D9" w:rsidRDefault="00482418" w:rsidP="58F3C21B">
      <w:pPr>
        <w:jc w:val="both"/>
      </w:pPr>
      <w:r>
        <w:t>Será esta</w:t>
      </w:r>
      <w:r w:rsidR="00E02EE6">
        <w:t xml:space="preserve"> lista dinámica el motivo y resultado en forma de acta para las reuniones de seguimiento de los riesgos de manera quincenal.</w:t>
      </w:r>
    </w:p>
    <w:p w14:paraId="07FCB3A6" w14:textId="3FB4AEB8" w:rsidR="006E4B25" w:rsidRDefault="094BB8A4" w:rsidP="00084AD7">
      <w:pPr>
        <w:pStyle w:val="Heading1"/>
        <w:jc w:val="both"/>
      </w:pPr>
      <w:bookmarkStart w:id="14" w:name="_Toc1032813508"/>
      <w:r>
        <w:t>Reporte de los riesgos</w:t>
      </w:r>
      <w:bookmarkEnd w:id="14"/>
    </w:p>
    <w:p w14:paraId="18330EAB" w14:textId="3AC36516" w:rsidR="00073C6B" w:rsidRDefault="384D66BA" w:rsidP="1D05CB20">
      <w:pPr>
        <w:jc w:val="both"/>
      </w:pPr>
      <w:r>
        <w:t xml:space="preserve">Los riesgos serán reportados </w:t>
      </w:r>
      <w:r w:rsidR="517CD3AF">
        <w:t xml:space="preserve">de manera </w:t>
      </w:r>
      <w:r w:rsidR="5EAB5056">
        <w:t xml:space="preserve">formal </w:t>
      </w:r>
      <w:r w:rsidR="6C79AE65">
        <w:t xml:space="preserve">a través del </w:t>
      </w:r>
      <w:r w:rsidR="6C79AE65" w:rsidRPr="3D194FF9">
        <w:rPr>
          <w:i/>
          <w:iCs/>
        </w:rPr>
        <w:t xml:space="preserve">Registro de </w:t>
      </w:r>
      <w:r w:rsidR="6C79AE65">
        <w:t>Riesgos</w:t>
      </w:r>
      <w:r w:rsidR="6C79AE65" w:rsidRPr="3D194FF9">
        <w:rPr>
          <w:i/>
          <w:iCs/>
        </w:rPr>
        <w:t>,</w:t>
      </w:r>
      <w:r w:rsidR="6C79AE65" w:rsidRPr="3D194FF9">
        <w:t xml:space="preserve"> el cual se actualizará </w:t>
      </w:r>
      <w:r w:rsidR="6C79AE65" w:rsidRPr="63DA1CD9">
        <w:t xml:space="preserve">de forma progresiva en las reuniones quincenales. </w:t>
      </w:r>
      <w:r w:rsidR="51DAACC1">
        <w:t>Será</w:t>
      </w:r>
      <w:r w:rsidR="6C79AE65" w:rsidRPr="63DA1CD9">
        <w:t xml:space="preserve"> en estas mismas reuniones donde se </w:t>
      </w:r>
      <w:r w:rsidR="0A1E453C">
        <w:t>desarrollarla</w:t>
      </w:r>
      <w:r w:rsidR="1D35F0CB" w:rsidRPr="63DA1CD9">
        <w:t xml:space="preserve"> el reposte de los mismos a los diferentes interesados</w:t>
      </w:r>
      <w:r w:rsidR="1D35F0CB">
        <w:t xml:space="preserve"> del proyecto</w:t>
      </w:r>
      <w:r w:rsidR="2D705B43">
        <w:t>.</w:t>
      </w:r>
    </w:p>
    <w:p w14:paraId="7CC41296" w14:textId="2A178557" w:rsidR="2D705B43" w:rsidRDefault="2D705B43" w:rsidP="1D05CB20">
      <w:pPr>
        <w:jc w:val="both"/>
      </w:pPr>
      <w:r>
        <w:t>Por otra parte, teniendo en cuenta la imposibilidad de l</w:t>
      </w:r>
      <w:r w:rsidR="2EED0EFA">
        <w:t xml:space="preserve">a mayoría de </w:t>
      </w:r>
      <w:r>
        <w:t xml:space="preserve">los interesados externos a asistir a dichas reuniones y la dificultad por parte del </w:t>
      </w:r>
      <w:r w:rsidR="16633326">
        <w:t>expansor</w:t>
      </w:r>
      <w:r>
        <w:t xml:space="preserve"> de acudir de forma r</w:t>
      </w:r>
      <w:r w:rsidR="21D1B45F">
        <w:t xml:space="preserve">eiterada. </w:t>
      </w:r>
      <w:r w:rsidR="07504E95">
        <w:t xml:space="preserve">Se </w:t>
      </w:r>
      <w:r w:rsidR="0D74CFD7">
        <w:t>ofrecerá</w:t>
      </w:r>
      <w:r w:rsidR="07504E95">
        <w:t xml:space="preserve"> a los mismos la posibilidad de realizar solicitudes con el objetivo de ser informado sobre el estado actual de los r</w:t>
      </w:r>
      <w:r w:rsidR="2EDDEFC6">
        <w:t xml:space="preserve">iesgos. </w:t>
      </w:r>
    </w:p>
    <w:p w14:paraId="6875C9D4" w14:textId="5A87A265" w:rsidR="2EDDEFC6" w:rsidRDefault="2EDDEFC6" w:rsidP="2E16A249">
      <w:pPr>
        <w:jc w:val="both"/>
      </w:pPr>
      <w:r>
        <w:t>Quedará a disposición del jefe de proyecto, la decisión de que información compartir con dichos interesados.</w:t>
      </w:r>
    </w:p>
    <w:p w14:paraId="17637ECC" w14:textId="5A298BBD" w:rsidR="4ACB49D4" w:rsidRDefault="4ACB49D4" w:rsidP="58F3C21B">
      <w:pPr>
        <w:pStyle w:val="Heading1"/>
        <w:jc w:val="both"/>
      </w:pPr>
      <w:bookmarkStart w:id="15" w:name="_Toc12370554"/>
      <w:r>
        <w:t>Control de los riesgos</w:t>
      </w:r>
      <w:bookmarkEnd w:id="15"/>
    </w:p>
    <w:p w14:paraId="24E2CAE5" w14:textId="5B141796" w:rsidR="00E45741" w:rsidRDefault="008520C7" w:rsidP="58F3C21B">
      <w:pPr>
        <w:jc w:val="both"/>
      </w:pPr>
      <w:r>
        <w:t xml:space="preserve">Para llevar el seguimiento de los riesgos a nivel de proyecto, el jefe de proyecto será el encargado de convocar con carácter quincenal a todos los interesados </w:t>
      </w:r>
      <w:r w:rsidR="005A28C6">
        <w:t>para comentar los avances y posibles retrasos</w:t>
      </w:r>
      <w:r w:rsidR="00C23E81">
        <w:t xml:space="preserve"> en los planes de respuesta inicialmente planteados.</w:t>
      </w:r>
    </w:p>
    <w:p w14:paraId="39781B66" w14:textId="43E761DC" w:rsidR="00C23E81" w:rsidRDefault="00C23E81" w:rsidP="0365149B">
      <w:pPr>
        <w:jc w:val="both"/>
      </w:pPr>
      <w:r>
        <w:t xml:space="preserve">Fuera de esta reunión, será el jefe </w:t>
      </w:r>
      <w:r w:rsidR="00D86343">
        <w:t xml:space="preserve">de proyecto el </w:t>
      </w:r>
      <w:r w:rsidR="004E621E">
        <w:t xml:space="preserve">punto de entrada </w:t>
      </w:r>
      <w:r w:rsidR="008B2A57">
        <w:t xml:space="preserve">de nuevas amenazas </w:t>
      </w:r>
      <w:r w:rsidR="00363A2A">
        <w:t>u oportunidades detectadas, así como el punto de consulta a demanda por parte de los interesados.</w:t>
      </w:r>
    </w:p>
    <w:p w14:paraId="283815DE" w14:textId="71119556" w:rsidR="00C23E81" w:rsidRDefault="00363A2A" w:rsidP="58F3C21B">
      <w:pPr>
        <w:jc w:val="both"/>
      </w:pPr>
      <w:r>
        <w:t xml:space="preserve">A nivel de riesgo, </w:t>
      </w:r>
      <w:r w:rsidR="00A66F6A">
        <w:t>amenaza u oportunidad</w:t>
      </w:r>
      <w:r>
        <w:t xml:space="preserve">, se definirá un </w:t>
      </w:r>
      <w:r w:rsidR="00154E18">
        <w:t xml:space="preserve">responsable para llevar </w:t>
      </w:r>
      <w:r w:rsidR="00786D5B">
        <w:t>la gestión</w:t>
      </w:r>
      <w:r w:rsidR="00154E18">
        <w:t xml:space="preserve"> del plan de </w:t>
      </w:r>
      <w:r w:rsidR="00786D5B">
        <w:t xml:space="preserve">respuesta consensuado </w:t>
      </w:r>
      <w:r w:rsidR="002E4140">
        <w:t>entre los interesados</w:t>
      </w:r>
      <w:r w:rsidR="00786D5B">
        <w:t>.</w:t>
      </w:r>
      <w:r w:rsidR="002E4140">
        <w:t xml:space="preserve"> Será este el encargado de reportar el estado dentro de</w:t>
      </w:r>
      <w:r w:rsidR="00786D5B">
        <w:t xml:space="preserve"> la reunión de seguimiento.</w:t>
      </w:r>
    </w:p>
    <w:sectPr w:rsidR="00C23E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30ED2" w14:textId="77777777" w:rsidR="004F5387" w:rsidRDefault="004F5387" w:rsidP="0032217F">
      <w:pPr>
        <w:spacing w:after="0" w:line="240" w:lineRule="auto"/>
      </w:pPr>
      <w:r>
        <w:separator/>
      </w:r>
    </w:p>
  </w:endnote>
  <w:endnote w:type="continuationSeparator" w:id="0">
    <w:p w14:paraId="1D5458E9" w14:textId="77777777" w:rsidR="004F5387" w:rsidRDefault="004F5387" w:rsidP="0032217F">
      <w:pPr>
        <w:spacing w:after="0" w:line="240" w:lineRule="auto"/>
      </w:pPr>
      <w:r>
        <w:continuationSeparator/>
      </w:r>
    </w:p>
  </w:endnote>
  <w:endnote w:type="continuationNotice" w:id="1">
    <w:p w14:paraId="036179A6" w14:textId="77777777" w:rsidR="004F5387" w:rsidRDefault="004F53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F3F93" w14:textId="77777777" w:rsidR="004F5387" w:rsidRDefault="004F5387" w:rsidP="0032217F">
      <w:pPr>
        <w:spacing w:after="0" w:line="240" w:lineRule="auto"/>
      </w:pPr>
      <w:r>
        <w:separator/>
      </w:r>
    </w:p>
  </w:footnote>
  <w:footnote w:type="continuationSeparator" w:id="0">
    <w:p w14:paraId="4A8F09EB" w14:textId="77777777" w:rsidR="004F5387" w:rsidRDefault="004F5387" w:rsidP="0032217F">
      <w:pPr>
        <w:spacing w:after="0" w:line="240" w:lineRule="auto"/>
      </w:pPr>
      <w:r>
        <w:continuationSeparator/>
      </w:r>
    </w:p>
  </w:footnote>
  <w:footnote w:type="continuationNotice" w:id="1">
    <w:p w14:paraId="777A5901" w14:textId="77777777" w:rsidR="004F5387" w:rsidRDefault="004F538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302B"/>
    <w:multiLevelType w:val="hybridMultilevel"/>
    <w:tmpl w:val="5BC89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47EE5"/>
    <w:multiLevelType w:val="hybridMultilevel"/>
    <w:tmpl w:val="DD8AA8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37A4D"/>
    <w:multiLevelType w:val="hybridMultilevel"/>
    <w:tmpl w:val="80A606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00EA7"/>
    <w:multiLevelType w:val="hybridMultilevel"/>
    <w:tmpl w:val="B6D475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96075"/>
    <w:multiLevelType w:val="hybridMultilevel"/>
    <w:tmpl w:val="5A0CDA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E752C"/>
    <w:multiLevelType w:val="hybridMultilevel"/>
    <w:tmpl w:val="F4C821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57B40"/>
    <w:multiLevelType w:val="hybridMultilevel"/>
    <w:tmpl w:val="524829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2B2BDB"/>
    <w:multiLevelType w:val="hybridMultilevel"/>
    <w:tmpl w:val="7A021C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AD1E0F"/>
    <w:multiLevelType w:val="hybridMultilevel"/>
    <w:tmpl w:val="9F7612A2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70A52E89"/>
    <w:multiLevelType w:val="hybridMultilevel"/>
    <w:tmpl w:val="61DE08CE"/>
    <w:lvl w:ilvl="0" w:tplc="AA4E02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892949">
    <w:abstractNumId w:val="0"/>
  </w:num>
  <w:num w:numId="2" w16cid:durableId="329991169">
    <w:abstractNumId w:val="3"/>
  </w:num>
  <w:num w:numId="3" w16cid:durableId="264657386">
    <w:abstractNumId w:val="1"/>
  </w:num>
  <w:num w:numId="4" w16cid:durableId="1781487656">
    <w:abstractNumId w:val="9"/>
  </w:num>
  <w:num w:numId="5" w16cid:durableId="1857038811">
    <w:abstractNumId w:val="7"/>
  </w:num>
  <w:num w:numId="6" w16cid:durableId="46103105">
    <w:abstractNumId w:val="8"/>
  </w:num>
  <w:num w:numId="7" w16cid:durableId="722364947">
    <w:abstractNumId w:val="2"/>
  </w:num>
  <w:num w:numId="8" w16cid:durableId="1081950614">
    <w:abstractNumId w:val="6"/>
  </w:num>
  <w:num w:numId="9" w16cid:durableId="152962186">
    <w:abstractNumId w:val="5"/>
  </w:num>
  <w:num w:numId="10" w16cid:durableId="6712518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23C997"/>
    <w:rsid w:val="00000541"/>
    <w:rsid w:val="0000155B"/>
    <w:rsid w:val="000017BC"/>
    <w:rsid w:val="0000297E"/>
    <w:rsid w:val="00002D25"/>
    <w:rsid w:val="00002EC5"/>
    <w:rsid w:val="00003FA2"/>
    <w:rsid w:val="00004017"/>
    <w:rsid w:val="000055AA"/>
    <w:rsid w:val="00005A7D"/>
    <w:rsid w:val="000065C8"/>
    <w:rsid w:val="00006A73"/>
    <w:rsid w:val="0000785F"/>
    <w:rsid w:val="00007880"/>
    <w:rsid w:val="0000788F"/>
    <w:rsid w:val="00007A68"/>
    <w:rsid w:val="00007AAA"/>
    <w:rsid w:val="0001184E"/>
    <w:rsid w:val="0001348B"/>
    <w:rsid w:val="00014C5C"/>
    <w:rsid w:val="00020A5C"/>
    <w:rsid w:val="00020C4C"/>
    <w:rsid w:val="00021AB1"/>
    <w:rsid w:val="00022A4D"/>
    <w:rsid w:val="0002636B"/>
    <w:rsid w:val="00026E7A"/>
    <w:rsid w:val="00027CF0"/>
    <w:rsid w:val="00030371"/>
    <w:rsid w:val="00030A38"/>
    <w:rsid w:val="00030B13"/>
    <w:rsid w:val="0003122F"/>
    <w:rsid w:val="00031875"/>
    <w:rsid w:val="000338D8"/>
    <w:rsid w:val="00033B5E"/>
    <w:rsid w:val="00033D0C"/>
    <w:rsid w:val="00034727"/>
    <w:rsid w:val="00036613"/>
    <w:rsid w:val="00036FB2"/>
    <w:rsid w:val="00037133"/>
    <w:rsid w:val="00037B3C"/>
    <w:rsid w:val="00040DE0"/>
    <w:rsid w:val="0004108C"/>
    <w:rsid w:val="000412BD"/>
    <w:rsid w:val="000416E8"/>
    <w:rsid w:val="000417F2"/>
    <w:rsid w:val="00042810"/>
    <w:rsid w:val="00042C23"/>
    <w:rsid w:val="00042EB8"/>
    <w:rsid w:val="0004456E"/>
    <w:rsid w:val="00045767"/>
    <w:rsid w:val="00045DC5"/>
    <w:rsid w:val="00047E93"/>
    <w:rsid w:val="00052216"/>
    <w:rsid w:val="00052472"/>
    <w:rsid w:val="0005320A"/>
    <w:rsid w:val="0005448C"/>
    <w:rsid w:val="00056A2A"/>
    <w:rsid w:val="00057776"/>
    <w:rsid w:val="00061BEB"/>
    <w:rsid w:val="00061F90"/>
    <w:rsid w:val="000621EF"/>
    <w:rsid w:val="0006423C"/>
    <w:rsid w:val="00064283"/>
    <w:rsid w:val="00064340"/>
    <w:rsid w:val="00065DC4"/>
    <w:rsid w:val="00066E23"/>
    <w:rsid w:val="00067B43"/>
    <w:rsid w:val="00067C9D"/>
    <w:rsid w:val="00067F78"/>
    <w:rsid w:val="00071AC0"/>
    <w:rsid w:val="00071FC0"/>
    <w:rsid w:val="0007224E"/>
    <w:rsid w:val="000724E9"/>
    <w:rsid w:val="00073C6B"/>
    <w:rsid w:val="000758F4"/>
    <w:rsid w:val="00077285"/>
    <w:rsid w:val="00080226"/>
    <w:rsid w:val="00082A38"/>
    <w:rsid w:val="00082E43"/>
    <w:rsid w:val="000834E7"/>
    <w:rsid w:val="00083A6F"/>
    <w:rsid w:val="00084137"/>
    <w:rsid w:val="00084695"/>
    <w:rsid w:val="00084AD7"/>
    <w:rsid w:val="00085EB6"/>
    <w:rsid w:val="00086000"/>
    <w:rsid w:val="00086D56"/>
    <w:rsid w:val="00086E04"/>
    <w:rsid w:val="000900EE"/>
    <w:rsid w:val="00090580"/>
    <w:rsid w:val="00091A74"/>
    <w:rsid w:val="00093107"/>
    <w:rsid w:val="0009321A"/>
    <w:rsid w:val="0009332A"/>
    <w:rsid w:val="00094CE6"/>
    <w:rsid w:val="00094D38"/>
    <w:rsid w:val="000964F5"/>
    <w:rsid w:val="000973AC"/>
    <w:rsid w:val="00097AF6"/>
    <w:rsid w:val="000A0C96"/>
    <w:rsid w:val="000A0DBD"/>
    <w:rsid w:val="000A390F"/>
    <w:rsid w:val="000A4E26"/>
    <w:rsid w:val="000A59D9"/>
    <w:rsid w:val="000A5F9F"/>
    <w:rsid w:val="000A61FF"/>
    <w:rsid w:val="000A672C"/>
    <w:rsid w:val="000A6D25"/>
    <w:rsid w:val="000A707A"/>
    <w:rsid w:val="000A7285"/>
    <w:rsid w:val="000A780D"/>
    <w:rsid w:val="000B0BD1"/>
    <w:rsid w:val="000B1677"/>
    <w:rsid w:val="000B372A"/>
    <w:rsid w:val="000B395E"/>
    <w:rsid w:val="000B46F6"/>
    <w:rsid w:val="000B540C"/>
    <w:rsid w:val="000B542D"/>
    <w:rsid w:val="000B63A4"/>
    <w:rsid w:val="000B7214"/>
    <w:rsid w:val="000B7FF0"/>
    <w:rsid w:val="000C0197"/>
    <w:rsid w:val="000C1ECB"/>
    <w:rsid w:val="000C2817"/>
    <w:rsid w:val="000C3145"/>
    <w:rsid w:val="000C3BD1"/>
    <w:rsid w:val="000C3CB1"/>
    <w:rsid w:val="000C4115"/>
    <w:rsid w:val="000C62BF"/>
    <w:rsid w:val="000C66A8"/>
    <w:rsid w:val="000C7310"/>
    <w:rsid w:val="000D1C96"/>
    <w:rsid w:val="000D2ADC"/>
    <w:rsid w:val="000D2BB9"/>
    <w:rsid w:val="000D5E91"/>
    <w:rsid w:val="000D66A3"/>
    <w:rsid w:val="000D6B64"/>
    <w:rsid w:val="000D6C08"/>
    <w:rsid w:val="000D737C"/>
    <w:rsid w:val="000D7CC5"/>
    <w:rsid w:val="000E11B9"/>
    <w:rsid w:val="000E2260"/>
    <w:rsid w:val="000E24D3"/>
    <w:rsid w:val="000E317F"/>
    <w:rsid w:val="000E73F0"/>
    <w:rsid w:val="000F4337"/>
    <w:rsid w:val="000F4DE9"/>
    <w:rsid w:val="000F53B7"/>
    <w:rsid w:val="000F5EDA"/>
    <w:rsid w:val="00100697"/>
    <w:rsid w:val="001041E6"/>
    <w:rsid w:val="001051E4"/>
    <w:rsid w:val="00105415"/>
    <w:rsid w:val="00107CC6"/>
    <w:rsid w:val="001112F8"/>
    <w:rsid w:val="001124E8"/>
    <w:rsid w:val="001139BA"/>
    <w:rsid w:val="00114FC3"/>
    <w:rsid w:val="00115B2D"/>
    <w:rsid w:val="0011758A"/>
    <w:rsid w:val="00123260"/>
    <w:rsid w:val="00123ECB"/>
    <w:rsid w:val="00124144"/>
    <w:rsid w:val="00124D18"/>
    <w:rsid w:val="00125F90"/>
    <w:rsid w:val="001267D6"/>
    <w:rsid w:val="001268D0"/>
    <w:rsid w:val="001301CA"/>
    <w:rsid w:val="001306D9"/>
    <w:rsid w:val="00131AAC"/>
    <w:rsid w:val="00131DE5"/>
    <w:rsid w:val="00132668"/>
    <w:rsid w:val="00134871"/>
    <w:rsid w:val="00135327"/>
    <w:rsid w:val="00135977"/>
    <w:rsid w:val="00137639"/>
    <w:rsid w:val="00137A62"/>
    <w:rsid w:val="00140953"/>
    <w:rsid w:val="00142568"/>
    <w:rsid w:val="00142EC9"/>
    <w:rsid w:val="001434E6"/>
    <w:rsid w:val="001435E9"/>
    <w:rsid w:val="00143855"/>
    <w:rsid w:val="0014429C"/>
    <w:rsid w:val="0014471B"/>
    <w:rsid w:val="0014497A"/>
    <w:rsid w:val="00144CE8"/>
    <w:rsid w:val="00145121"/>
    <w:rsid w:val="0014538D"/>
    <w:rsid w:val="00147A16"/>
    <w:rsid w:val="001507E6"/>
    <w:rsid w:val="001509F1"/>
    <w:rsid w:val="00151D95"/>
    <w:rsid w:val="00152B23"/>
    <w:rsid w:val="001534DD"/>
    <w:rsid w:val="0015413F"/>
    <w:rsid w:val="00154E18"/>
    <w:rsid w:val="00157BB5"/>
    <w:rsid w:val="00160E50"/>
    <w:rsid w:val="00160FC8"/>
    <w:rsid w:val="00161AF4"/>
    <w:rsid w:val="00163A34"/>
    <w:rsid w:val="00164690"/>
    <w:rsid w:val="00164943"/>
    <w:rsid w:val="001713EF"/>
    <w:rsid w:val="00173FA9"/>
    <w:rsid w:val="001777E5"/>
    <w:rsid w:val="00177B46"/>
    <w:rsid w:val="00177BE4"/>
    <w:rsid w:val="001808DB"/>
    <w:rsid w:val="00181506"/>
    <w:rsid w:val="001836C8"/>
    <w:rsid w:val="00183A33"/>
    <w:rsid w:val="001847E5"/>
    <w:rsid w:val="00185CB9"/>
    <w:rsid w:val="00186180"/>
    <w:rsid w:val="00186D34"/>
    <w:rsid w:val="00186E36"/>
    <w:rsid w:val="00186E48"/>
    <w:rsid w:val="00186E73"/>
    <w:rsid w:val="00186F27"/>
    <w:rsid w:val="001875F9"/>
    <w:rsid w:val="00187D5C"/>
    <w:rsid w:val="00191537"/>
    <w:rsid w:val="00191C1A"/>
    <w:rsid w:val="00192F40"/>
    <w:rsid w:val="0019342B"/>
    <w:rsid w:val="00194049"/>
    <w:rsid w:val="0019410E"/>
    <w:rsid w:val="001949DD"/>
    <w:rsid w:val="00195516"/>
    <w:rsid w:val="00197731"/>
    <w:rsid w:val="001A04A4"/>
    <w:rsid w:val="001A0C06"/>
    <w:rsid w:val="001A1319"/>
    <w:rsid w:val="001A2E52"/>
    <w:rsid w:val="001A3259"/>
    <w:rsid w:val="001A369A"/>
    <w:rsid w:val="001A3EF6"/>
    <w:rsid w:val="001A4092"/>
    <w:rsid w:val="001A4B1F"/>
    <w:rsid w:val="001A6F1B"/>
    <w:rsid w:val="001A7329"/>
    <w:rsid w:val="001B077F"/>
    <w:rsid w:val="001B115D"/>
    <w:rsid w:val="001B1DD6"/>
    <w:rsid w:val="001B3087"/>
    <w:rsid w:val="001B35A6"/>
    <w:rsid w:val="001B4C95"/>
    <w:rsid w:val="001B604B"/>
    <w:rsid w:val="001B66AD"/>
    <w:rsid w:val="001B6834"/>
    <w:rsid w:val="001B73DE"/>
    <w:rsid w:val="001B78C3"/>
    <w:rsid w:val="001B7EAD"/>
    <w:rsid w:val="001C1247"/>
    <w:rsid w:val="001C1E38"/>
    <w:rsid w:val="001C267F"/>
    <w:rsid w:val="001C45F3"/>
    <w:rsid w:val="001C72B1"/>
    <w:rsid w:val="001C7C80"/>
    <w:rsid w:val="001C7E8D"/>
    <w:rsid w:val="001D0FB9"/>
    <w:rsid w:val="001D1177"/>
    <w:rsid w:val="001D1359"/>
    <w:rsid w:val="001D1DD0"/>
    <w:rsid w:val="001D2C86"/>
    <w:rsid w:val="001D2F75"/>
    <w:rsid w:val="001D416B"/>
    <w:rsid w:val="001D5291"/>
    <w:rsid w:val="001D696E"/>
    <w:rsid w:val="001D78A8"/>
    <w:rsid w:val="001E0057"/>
    <w:rsid w:val="001E1431"/>
    <w:rsid w:val="001E1593"/>
    <w:rsid w:val="001E1ABC"/>
    <w:rsid w:val="001E1D0A"/>
    <w:rsid w:val="001E3835"/>
    <w:rsid w:val="001E3F1A"/>
    <w:rsid w:val="001E432E"/>
    <w:rsid w:val="001E4703"/>
    <w:rsid w:val="001E49D8"/>
    <w:rsid w:val="001E5A8E"/>
    <w:rsid w:val="001E6E2B"/>
    <w:rsid w:val="001F2AFC"/>
    <w:rsid w:val="001F37BC"/>
    <w:rsid w:val="001F3920"/>
    <w:rsid w:val="001F5B39"/>
    <w:rsid w:val="001F6120"/>
    <w:rsid w:val="001F749E"/>
    <w:rsid w:val="001F7730"/>
    <w:rsid w:val="001F7A0C"/>
    <w:rsid w:val="001F7F1B"/>
    <w:rsid w:val="0020151C"/>
    <w:rsid w:val="00201D7B"/>
    <w:rsid w:val="00203942"/>
    <w:rsid w:val="00206A76"/>
    <w:rsid w:val="00211189"/>
    <w:rsid w:val="00211E19"/>
    <w:rsid w:val="002120B1"/>
    <w:rsid w:val="00213632"/>
    <w:rsid w:val="002145E8"/>
    <w:rsid w:val="00216EAB"/>
    <w:rsid w:val="00217F4D"/>
    <w:rsid w:val="002207BD"/>
    <w:rsid w:val="002211D6"/>
    <w:rsid w:val="00221263"/>
    <w:rsid w:val="00223282"/>
    <w:rsid w:val="00223B11"/>
    <w:rsid w:val="00225012"/>
    <w:rsid w:val="0022529C"/>
    <w:rsid w:val="002254F7"/>
    <w:rsid w:val="0022599C"/>
    <w:rsid w:val="002272B2"/>
    <w:rsid w:val="002303D7"/>
    <w:rsid w:val="002307D8"/>
    <w:rsid w:val="0023126A"/>
    <w:rsid w:val="002331B9"/>
    <w:rsid w:val="00234C91"/>
    <w:rsid w:val="002352A8"/>
    <w:rsid w:val="002358C8"/>
    <w:rsid w:val="00236335"/>
    <w:rsid w:val="002411A7"/>
    <w:rsid w:val="00242667"/>
    <w:rsid w:val="002426AC"/>
    <w:rsid w:val="00243374"/>
    <w:rsid w:val="00244949"/>
    <w:rsid w:val="002467E3"/>
    <w:rsid w:val="002475D7"/>
    <w:rsid w:val="002500C8"/>
    <w:rsid w:val="002501FC"/>
    <w:rsid w:val="00250F13"/>
    <w:rsid w:val="00252AE4"/>
    <w:rsid w:val="0025316A"/>
    <w:rsid w:val="002547C5"/>
    <w:rsid w:val="00254FA6"/>
    <w:rsid w:val="002557AC"/>
    <w:rsid w:val="00255A99"/>
    <w:rsid w:val="002565C1"/>
    <w:rsid w:val="00257997"/>
    <w:rsid w:val="002605FF"/>
    <w:rsid w:val="00261D27"/>
    <w:rsid w:val="00262788"/>
    <w:rsid w:val="00265409"/>
    <w:rsid w:val="002654D9"/>
    <w:rsid w:val="00265E92"/>
    <w:rsid w:val="00265E9E"/>
    <w:rsid w:val="002666C6"/>
    <w:rsid w:val="0027030D"/>
    <w:rsid w:val="0027092E"/>
    <w:rsid w:val="00270BDA"/>
    <w:rsid w:val="00271999"/>
    <w:rsid w:val="00271FF7"/>
    <w:rsid w:val="002722FB"/>
    <w:rsid w:val="00272C4A"/>
    <w:rsid w:val="00275DB4"/>
    <w:rsid w:val="00276436"/>
    <w:rsid w:val="002769AA"/>
    <w:rsid w:val="0027722B"/>
    <w:rsid w:val="00277843"/>
    <w:rsid w:val="00281716"/>
    <w:rsid w:val="00281728"/>
    <w:rsid w:val="002824EB"/>
    <w:rsid w:val="00284F0E"/>
    <w:rsid w:val="00284FB3"/>
    <w:rsid w:val="002854BA"/>
    <w:rsid w:val="002855ED"/>
    <w:rsid w:val="00285964"/>
    <w:rsid w:val="00286F3E"/>
    <w:rsid w:val="002914D8"/>
    <w:rsid w:val="002917CE"/>
    <w:rsid w:val="0029195E"/>
    <w:rsid w:val="00292047"/>
    <w:rsid w:val="002928D0"/>
    <w:rsid w:val="002931EC"/>
    <w:rsid w:val="00293496"/>
    <w:rsid w:val="00294188"/>
    <w:rsid w:val="002946DF"/>
    <w:rsid w:val="00294AF0"/>
    <w:rsid w:val="00295301"/>
    <w:rsid w:val="00295548"/>
    <w:rsid w:val="00295F69"/>
    <w:rsid w:val="00296421"/>
    <w:rsid w:val="00296524"/>
    <w:rsid w:val="00296C49"/>
    <w:rsid w:val="002A11D6"/>
    <w:rsid w:val="002A1A7F"/>
    <w:rsid w:val="002A22CF"/>
    <w:rsid w:val="002A2321"/>
    <w:rsid w:val="002A2411"/>
    <w:rsid w:val="002A2924"/>
    <w:rsid w:val="002A49FC"/>
    <w:rsid w:val="002A5057"/>
    <w:rsid w:val="002A50B4"/>
    <w:rsid w:val="002A5B2A"/>
    <w:rsid w:val="002A5CB7"/>
    <w:rsid w:val="002A6865"/>
    <w:rsid w:val="002A6A69"/>
    <w:rsid w:val="002A6C47"/>
    <w:rsid w:val="002A78A8"/>
    <w:rsid w:val="002A7AA7"/>
    <w:rsid w:val="002B0576"/>
    <w:rsid w:val="002B1762"/>
    <w:rsid w:val="002B184C"/>
    <w:rsid w:val="002B44A6"/>
    <w:rsid w:val="002B530E"/>
    <w:rsid w:val="002B564D"/>
    <w:rsid w:val="002B5D8D"/>
    <w:rsid w:val="002B7892"/>
    <w:rsid w:val="002C0644"/>
    <w:rsid w:val="002C1B66"/>
    <w:rsid w:val="002C22B7"/>
    <w:rsid w:val="002C42BA"/>
    <w:rsid w:val="002C5782"/>
    <w:rsid w:val="002C5F88"/>
    <w:rsid w:val="002C79FE"/>
    <w:rsid w:val="002D0320"/>
    <w:rsid w:val="002D084D"/>
    <w:rsid w:val="002D0E03"/>
    <w:rsid w:val="002D125A"/>
    <w:rsid w:val="002D16AF"/>
    <w:rsid w:val="002D16BE"/>
    <w:rsid w:val="002D1A5E"/>
    <w:rsid w:val="002D2060"/>
    <w:rsid w:val="002D2348"/>
    <w:rsid w:val="002D24AA"/>
    <w:rsid w:val="002D356C"/>
    <w:rsid w:val="002D3951"/>
    <w:rsid w:val="002D4102"/>
    <w:rsid w:val="002D5738"/>
    <w:rsid w:val="002D5FDF"/>
    <w:rsid w:val="002D647B"/>
    <w:rsid w:val="002D6C1D"/>
    <w:rsid w:val="002D6D85"/>
    <w:rsid w:val="002E10B8"/>
    <w:rsid w:val="002E2059"/>
    <w:rsid w:val="002E29C7"/>
    <w:rsid w:val="002E2C09"/>
    <w:rsid w:val="002E3D37"/>
    <w:rsid w:val="002E408E"/>
    <w:rsid w:val="002E4140"/>
    <w:rsid w:val="002E4221"/>
    <w:rsid w:val="002E5A9E"/>
    <w:rsid w:val="002E606E"/>
    <w:rsid w:val="002F0638"/>
    <w:rsid w:val="002F1878"/>
    <w:rsid w:val="002F2F6B"/>
    <w:rsid w:val="002F317D"/>
    <w:rsid w:val="002F390D"/>
    <w:rsid w:val="002F446A"/>
    <w:rsid w:val="002F456F"/>
    <w:rsid w:val="002F4F53"/>
    <w:rsid w:val="002F5123"/>
    <w:rsid w:val="002F5282"/>
    <w:rsid w:val="002F5E79"/>
    <w:rsid w:val="002F7A1F"/>
    <w:rsid w:val="0030093B"/>
    <w:rsid w:val="00300B1B"/>
    <w:rsid w:val="00300D95"/>
    <w:rsid w:val="00301B21"/>
    <w:rsid w:val="003022A8"/>
    <w:rsid w:val="00302B82"/>
    <w:rsid w:val="003047C1"/>
    <w:rsid w:val="00304C98"/>
    <w:rsid w:val="00304F36"/>
    <w:rsid w:val="00306D27"/>
    <w:rsid w:val="00307D4E"/>
    <w:rsid w:val="0031008D"/>
    <w:rsid w:val="00310895"/>
    <w:rsid w:val="003110A4"/>
    <w:rsid w:val="00317351"/>
    <w:rsid w:val="003174D5"/>
    <w:rsid w:val="003176B6"/>
    <w:rsid w:val="0032027B"/>
    <w:rsid w:val="003207C1"/>
    <w:rsid w:val="00321398"/>
    <w:rsid w:val="003218C5"/>
    <w:rsid w:val="0032217F"/>
    <w:rsid w:val="003235F2"/>
    <w:rsid w:val="0032534D"/>
    <w:rsid w:val="00331A7F"/>
    <w:rsid w:val="00332487"/>
    <w:rsid w:val="00332C17"/>
    <w:rsid w:val="003349F4"/>
    <w:rsid w:val="003354C9"/>
    <w:rsid w:val="00335DE6"/>
    <w:rsid w:val="00337123"/>
    <w:rsid w:val="00337549"/>
    <w:rsid w:val="00337AD6"/>
    <w:rsid w:val="00340FC0"/>
    <w:rsid w:val="003415BA"/>
    <w:rsid w:val="00341E49"/>
    <w:rsid w:val="00342772"/>
    <w:rsid w:val="0034439C"/>
    <w:rsid w:val="00344F0B"/>
    <w:rsid w:val="0034650F"/>
    <w:rsid w:val="00346A63"/>
    <w:rsid w:val="00346CF1"/>
    <w:rsid w:val="00350503"/>
    <w:rsid w:val="00350B26"/>
    <w:rsid w:val="00351801"/>
    <w:rsid w:val="003518E9"/>
    <w:rsid w:val="00351C03"/>
    <w:rsid w:val="003522E4"/>
    <w:rsid w:val="003525D0"/>
    <w:rsid w:val="00353217"/>
    <w:rsid w:val="0035358F"/>
    <w:rsid w:val="00355286"/>
    <w:rsid w:val="00356479"/>
    <w:rsid w:val="00361CAF"/>
    <w:rsid w:val="0036259B"/>
    <w:rsid w:val="00363A2A"/>
    <w:rsid w:val="00363A34"/>
    <w:rsid w:val="00363DC0"/>
    <w:rsid w:val="00364AC6"/>
    <w:rsid w:val="003651F2"/>
    <w:rsid w:val="00366AC4"/>
    <w:rsid w:val="00366B48"/>
    <w:rsid w:val="00367A86"/>
    <w:rsid w:val="00367C6A"/>
    <w:rsid w:val="00370884"/>
    <w:rsid w:val="00371F3E"/>
    <w:rsid w:val="003721BB"/>
    <w:rsid w:val="00372CC8"/>
    <w:rsid w:val="003736C6"/>
    <w:rsid w:val="003746FC"/>
    <w:rsid w:val="00374D7A"/>
    <w:rsid w:val="0037614D"/>
    <w:rsid w:val="00376D04"/>
    <w:rsid w:val="003778F8"/>
    <w:rsid w:val="00377933"/>
    <w:rsid w:val="003819D0"/>
    <w:rsid w:val="00382C60"/>
    <w:rsid w:val="00382E8D"/>
    <w:rsid w:val="00383A16"/>
    <w:rsid w:val="00383FCE"/>
    <w:rsid w:val="0038582F"/>
    <w:rsid w:val="003860FE"/>
    <w:rsid w:val="00386177"/>
    <w:rsid w:val="0038619C"/>
    <w:rsid w:val="00386B3F"/>
    <w:rsid w:val="00387E66"/>
    <w:rsid w:val="00390A1A"/>
    <w:rsid w:val="0039108C"/>
    <w:rsid w:val="0039115C"/>
    <w:rsid w:val="003923AF"/>
    <w:rsid w:val="0039328B"/>
    <w:rsid w:val="0039689A"/>
    <w:rsid w:val="003A0FD1"/>
    <w:rsid w:val="003A1451"/>
    <w:rsid w:val="003A15F7"/>
    <w:rsid w:val="003A16B4"/>
    <w:rsid w:val="003A1914"/>
    <w:rsid w:val="003A194D"/>
    <w:rsid w:val="003A1F00"/>
    <w:rsid w:val="003A2685"/>
    <w:rsid w:val="003A2B09"/>
    <w:rsid w:val="003A3EDB"/>
    <w:rsid w:val="003A5608"/>
    <w:rsid w:val="003A6296"/>
    <w:rsid w:val="003A77D6"/>
    <w:rsid w:val="003B0494"/>
    <w:rsid w:val="003B0C33"/>
    <w:rsid w:val="003B1BD6"/>
    <w:rsid w:val="003B337C"/>
    <w:rsid w:val="003B3AD8"/>
    <w:rsid w:val="003B49F2"/>
    <w:rsid w:val="003B4F3A"/>
    <w:rsid w:val="003B5AEB"/>
    <w:rsid w:val="003B7983"/>
    <w:rsid w:val="003B79F3"/>
    <w:rsid w:val="003C02F7"/>
    <w:rsid w:val="003C12C1"/>
    <w:rsid w:val="003C28C4"/>
    <w:rsid w:val="003C2BC1"/>
    <w:rsid w:val="003C3FB9"/>
    <w:rsid w:val="003C4344"/>
    <w:rsid w:val="003C608D"/>
    <w:rsid w:val="003C6910"/>
    <w:rsid w:val="003C7734"/>
    <w:rsid w:val="003D0A0D"/>
    <w:rsid w:val="003D0B6D"/>
    <w:rsid w:val="003D22B9"/>
    <w:rsid w:val="003D2BC7"/>
    <w:rsid w:val="003D3FF7"/>
    <w:rsid w:val="003D5DE4"/>
    <w:rsid w:val="003D6920"/>
    <w:rsid w:val="003D7213"/>
    <w:rsid w:val="003D7867"/>
    <w:rsid w:val="003E048B"/>
    <w:rsid w:val="003E2333"/>
    <w:rsid w:val="003E24BF"/>
    <w:rsid w:val="003E38E2"/>
    <w:rsid w:val="003E7212"/>
    <w:rsid w:val="003E75B6"/>
    <w:rsid w:val="003F0782"/>
    <w:rsid w:val="003F0949"/>
    <w:rsid w:val="003F1B2F"/>
    <w:rsid w:val="003F2982"/>
    <w:rsid w:val="003F2F00"/>
    <w:rsid w:val="003F3EA0"/>
    <w:rsid w:val="003F5439"/>
    <w:rsid w:val="003F552B"/>
    <w:rsid w:val="003F6987"/>
    <w:rsid w:val="004010D2"/>
    <w:rsid w:val="00401FA9"/>
    <w:rsid w:val="004025BA"/>
    <w:rsid w:val="00402C40"/>
    <w:rsid w:val="00403CC2"/>
    <w:rsid w:val="00403DE2"/>
    <w:rsid w:val="004040DD"/>
    <w:rsid w:val="004071CE"/>
    <w:rsid w:val="00415D2F"/>
    <w:rsid w:val="00416481"/>
    <w:rsid w:val="00417C89"/>
    <w:rsid w:val="00421276"/>
    <w:rsid w:val="00424B51"/>
    <w:rsid w:val="00425803"/>
    <w:rsid w:val="004258A9"/>
    <w:rsid w:val="00425CE7"/>
    <w:rsid w:val="00425FE5"/>
    <w:rsid w:val="00427910"/>
    <w:rsid w:val="00430255"/>
    <w:rsid w:val="0043078E"/>
    <w:rsid w:val="0043176C"/>
    <w:rsid w:val="00431C0C"/>
    <w:rsid w:val="00432060"/>
    <w:rsid w:val="00432A26"/>
    <w:rsid w:val="0043466B"/>
    <w:rsid w:val="00435831"/>
    <w:rsid w:val="00435ED8"/>
    <w:rsid w:val="00435F4E"/>
    <w:rsid w:val="00441F3A"/>
    <w:rsid w:val="00442AF8"/>
    <w:rsid w:val="004449DF"/>
    <w:rsid w:val="00445614"/>
    <w:rsid w:val="00445DD8"/>
    <w:rsid w:val="00451771"/>
    <w:rsid w:val="00453F53"/>
    <w:rsid w:val="00454DD4"/>
    <w:rsid w:val="00454F21"/>
    <w:rsid w:val="00455D9B"/>
    <w:rsid w:val="00456634"/>
    <w:rsid w:val="00456A62"/>
    <w:rsid w:val="00457C62"/>
    <w:rsid w:val="00460992"/>
    <w:rsid w:val="00460DC6"/>
    <w:rsid w:val="004626DC"/>
    <w:rsid w:val="004639ED"/>
    <w:rsid w:val="00464EA5"/>
    <w:rsid w:val="00465282"/>
    <w:rsid w:val="004653FA"/>
    <w:rsid w:val="00465D4D"/>
    <w:rsid w:val="004673A7"/>
    <w:rsid w:val="00467522"/>
    <w:rsid w:val="004677D5"/>
    <w:rsid w:val="0047038B"/>
    <w:rsid w:val="00472B6E"/>
    <w:rsid w:val="00473B1D"/>
    <w:rsid w:val="00473EC3"/>
    <w:rsid w:val="004747F0"/>
    <w:rsid w:val="00474A23"/>
    <w:rsid w:val="00474E46"/>
    <w:rsid w:val="004752D9"/>
    <w:rsid w:val="004760B7"/>
    <w:rsid w:val="00477053"/>
    <w:rsid w:val="00477F18"/>
    <w:rsid w:val="00480D68"/>
    <w:rsid w:val="00481032"/>
    <w:rsid w:val="00481D14"/>
    <w:rsid w:val="00482418"/>
    <w:rsid w:val="004824F8"/>
    <w:rsid w:val="00483E59"/>
    <w:rsid w:val="0048519D"/>
    <w:rsid w:val="0048534E"/>
    <w:rsid w:val="00485790"/>
    <w:rsid w:val="00486337"/>
    <w:rsid w:val="00486494"/>
    <w:rsid w:val="00487B1F"/>
    <w:rsid w:val="00491E02"/>
    <w:rsid w:val="00491FB2"/>
    <w:rsid w:val="00492795"/>
    <w:rsid w:val="0049342E"/>
    <w:rsid w:val="00494FCD"/>
    <w:rsid w:val="00495407"/>
    <w:rsid w:val="00495F61"/>
    <w:rsid w:val="00496B05"/>
    <w:rsid w:val="0049773C"/>
    <w:rsid w:val="004A0EC5"/>
    <w:rsid w:val="004A113A"/>
    <w:rsid w:val="004A1495"/>
    <w:rsid w:val="004A200A"/>
    <w:rsid w:val="004A31BD"/>
    <w:rsid w:val="004A7E6D"/>
    <w:rsid w:val="004A7EF0"/>
    <w:rsid w:val="004B09DE"/>
    <w:rsid w:val="004B312F"/>
    <w:rsid w:val="004B3EFC"/>
    <w:rsid w:val="004B4D5B"/>
    <w:rsid w:val="004B650D"/>
    <w:rsid w:val="004B68E4"/>
    <w:rsid w:val="004C098E"/>
    <w:rsid w:val="004C3344"/>
    <w:rsid w:val="004C3E7D"/>
    <w:rsid w:val="004C4E7E"/>
    <w:rsid w:val="004C523A"/>
    <w:rsid w:val="004C746A"/>
    <w:rsid w:val="004C7CFD"/>
    <w:rsid w:val="004D05F2"/>
    <w:rsid w:val="004D099D"/>
    <w:rsid w:val="004D161B"/>
    <w:rsid w:val="004D16EF"/>
    <w:rsid w:val="004D1BF8"/>
    <w:rsid w:val="004D1E19"/>
    <w:rsid w:val="004D3FD5"/>
    <w:rsid w:val="004D5C4E"/>
    <w:rsid w:val="004D6A45"/>
    <w:rsid w:val="004D7F32"/>
    <w:rsid w:val="004D7F6D"/>
    <w:rsid w:val="004E31BD"/>
    <w:rsid w:val="004E48EC"/>
    <w:rsid w:val="004E4E72"/>
    <w:rsid w:val="004E4F47"/>
    <w:rsid w:val="004E578B"/>
    <w:rsid w:val="004E5DC2"/>
    <w:rsid w:val="004E621E"/>
    <w:rsid w:val="004E6373"/>
    <w:rsid w:val="004E6BC9"/>
    <w:rsid w:val="004E6C3A"/>
    <w:rsid w:val="004E6FE1"/>
    <w:rsid w:val="004F05AA"/>
    <w:rsid w:val="004F1137"/>
    <w:rsid w:val="004F1363"/>
    <w:rsid w:val="004F1692"/>
    <w:rsid w:val="004F1BF1"/>
    <w:rsid w:val="004F34DA"/>
    <w:rsid w:val="004F39D5"/>
    <w:rsid w:val="004F3DBF"/>
    <w:rsid w:val="004F4DF9"/>
    <w:rsid w:val="004F5387"/>
    <w:rsid w:val="004F6719"/>
    <w:rsid w:val="004F74C0"/>
    <w:rsid w:val="004F7C8B"/>
    <w:rsid w:val="005002A9"/>
    <w:rsid w:val="00501214"/>
    <w:rsid w:val="00501E3A"/>
    <w:rsid w:val="005029D0"/>
    <w:rsid w:val="005037E3"/>
    <w:rsid w:val="005046C4"/>
    <w:rsid w:val="00506031"/>
    <w:rsid w:val="00506272"/>
    <w:rsid w:val="00506550"/>
    <w:rsid w:val="00506E81"/>
    <w:rsid w:val="0050717F"/>
    <w:rsid w:val="00507C43"/>
    <w:rsid w:val="00507ED5"/>
    <w:rsid w:val="00510A87"/>
    <w:rsid w:val="0051148C"/>
    <w:rsid w:val="00512CCC"/>
    <w:rsid w:val="005131C5"/>
    <w:rsid w:val="005132B6"/>
    <w:rsid w:val="005145DC"/>
    <w:rsid w:val="005167BC"/>
    <w:rsid w:val="00519DBF"/>
    <w:rsid w:val="00520066"/>
    <w:rsid w:val="005202B6"/>
    <w:rsid w:val="00520F4B"/>
    <w:rsid w:val="00521B6E"/>
    <w:rsid w:val="00521FEA"/>
    <w:rsid w:val="00522238"/>
    <w:rsid w:val="00522590"/>
    <w:rsid w:val="00524871"/>
    <w:rsid w:val="005269BF"/>
    <w:rsid w:val="00530DD8"/>
    <w:rsid w:val="0053291D"/>
    <w:rsid w:val="005333AC"/>
    <w:rsid w:val="00533444"/>
    <w:rsid w:val="0053377C"/>
    <w:rsid w:val="00533AF1"/>
    <w:rsid w:val="00535707"/>
    <w:rsid w:val="00536A13"/>
    <w:rsid w:val="00536DDD"/>
    <w:rsid w:val="0053777D"/>
    <w:rsid w:val="00541C4B"/>
    <w:rsid w:val="005425AF"/>
    <w:rsid w:val="00542AB2"/>
    <w:rsid w:val="00543115"/>
    <w:rsid w:val="0054492E"/>
    <w:rsid w:val="00545163"/>
    <w:rsid w:val="0054568A"/>
    <w:rsid w:val="00545A5C"/>
    <w:rsid w:val="005460CF"/>
    <w:rsid w:val="00547681"/>
    <w:rsid w:val="00550912"/>
    <w:rsid w:val="00550C60"/>
    <w:rsid w:val="00551EA7"/>
    <w:rsid w:val="0055230E"/>
    <w:rsid w:val="00552A68"/>
    <w:rsid w:val="00553458"/>
    <w:rsid w:val="00553959"/>
    <w:rsid w:val="00556369"/>
    <w:rsid w:val="005566CF"/>
    <w:rsid w:val="00556B0D"/>
    <w:rsid w:val="00556D24"/>
    <w:rsid w:val="00560D55"/>
    <w:rsid w:val="0056192C"/>
    <w:rsid w:val="0056246E"/>
    <w:rsid w:val="005639E1"/>
    <w:rsid w:val="0056562D"/>
    <w:rsid w:val="00567320"/>
    <w:rsid w:val="00567B99"/>
    <w:rsid w:val="00571443"/>
    <w:rsid w:val="00571FFA"/>
    <w:rsid w:val="00572A50"/>
    <w:rsid w:val="0057494F"/>
    <w:rsid w:val="00575082"/>
    <w:rsid w:val="005764F6"/>
    <w:rsid w:val="005801B1"/>
    <w:rsid w:val="00581E8E"/>
    <w:rsid w:val="005821B5"/>
    <w:rsid w:val="005834C1"/>
    <w:rsid w:val="005838C6"/>
    <w:rsid w:val="00584633"/>
    <w:rsid w:val="0058628E"/>
    <w:rsid w:val="00587276"/>
    <w:rsid w:val="00590166"/>
    <w:rsid w:val="00590DB9"/>
    <w:rsid w:val="0059198E"/>
    <w:rsid w:val="00591D3D"/>
    <w:rsid w:val="00593A30"/>
    <w:rsid w:val="005952F7"/>
    <w:rsid w:val="005957CD"/>
    <w:rsid w:val="005958F0"/>
    <w:rsid w:val="00596561"/>
    <w:rsid w:val="005966CD"/>
    <w:rsid w:val="00596D15"/>
    <w:rsid w:val="0059753C"/>
    <w:rsid w:val="005A0C57"/>
    <w:rsid w:val="005A0FFE"/>
    <w:rsid w:val="005A1913"/>
    <w:rsid w:val="005A20F5"/>
    <w:rsid w:val="005A28C6"/>
    <w:rsid w:val="005A2B78"/>
    <w:rsid w:val="005A3E7A"/>
    <w:rsid w:val="005A45B6"/>
    <w:rsid w:val="005A46FE"/>
    <w:rsid w:val="005A5577"/>
    <w:rsid w:val="005A5B31"/>
    <w:rsid w:val="005A6B64"/>
    <w:rsid w:val="005A7D94"/>
    <w:rsid w:val="005B0610"/>
    <w:rsid w:val="005B075B"/>
    <w:rsid w:val="005B07E2"/>
    <w:rsid w:val="005B0E87"/>
    <w:rsid w:val="005B2008"/>
    <w:rsid w:val="005B46E3"/>
    <w:rsid w:val="005B4BEB"/>
    <w:rsid w:val="005B4FC7"/>
    <w:rsid w:val="005B6A66"/>
    <w:rsid w:val="005B701C"/>
    <w:rsid w:val="005B78F8"/>
    <w:rsid w:val="005B7F30"/>
    <w:rsid w:val="005C0113"/>
    <w:rsid w:val="005C0378"/>
    <w:rsid w:val="005C1D88"/>
    <w:rsid w:val="005C2F3D"/>
    <w:rsid w:val="005C5625"/>
    <w:rsid w:val="005C6EAD"/>
    <w:rsid w:val="005C7113"/>
    <w:rsid w:val="005C7DF5"/>
    <w:rsid w:val="005D016A"/>
    <w:rsid w:val="005D07CB"/>
    <w:rsid w:val="005D30A5"/>
    <w:rsid w:val="005D32FC"/>
    <w:rsid w:val="005D33AE"/>
    <w:rsid w:val="005D3629"/>
    <w:rsid w:val="005D3D86"/>
    <w:rsid w:val="005D47E8"/>
    <w:rsid w:val="005D4C2C"/>
    <w:rsid w:val="005D4F2E"/>
    <w:rsid w:val="005D6128"/>
    <w:rsid w:val="005D6B28"/>
    <w:rsid w:val="005D749E"/>
    <w:rsid w:val="005D77B6"/>
    <w:rsid w:val="005E0669"/>
    <w:rsid w:val="005E0B4B"/>
    <w:rsid w:val="005E0DFC"/>
    <w:rsid w:val="005E1584"/>
    <w:rsid w:val="005E15FC"/>
    <w:rsid w:val="005E1A24"/>
    <w:rsid w:val="005E2442"/>
    <w:rsid w:val="005E250D"/>
    <w:rsid w:val="005E2567"/>
    <w:rsid w:val="005E2856"/>
    <w:rsid w:val="005E3B08"/>
    <w:rsid w:val="005E61B4"/>
    <w:rsid w:val="005E6B9E"/>
    <w:rsid w:val="005E720A"/>
    <w:rsid w:val="005F0C93"/>
    <w:rsid w:val="005F229C"/>
    <w:rsid w:val="005F2C1A"/>
    <w:rsid w:val="005F2ED8"/>
    <w:rsid w:val="005F347C"/>
    <w:rsid w:val="005F4651"/>
    <w:rsid w:val="005F4C58"/>
    <w:rsid w:val="005F634C"/>
    <w:rsid w:val="005F6BCB"/>
    <w:rsid w:val="005F77D5"/>
    <w:rsid w:val="005F7853"/>
    <w:rsid w:val="00600A7C"/>
    <w:rsid w:val="00600FA2"/>
    <w:rsid w:val="0060439C"/>
    <w:rsid w:val="006045A8"/>
    <w:rsid w:val="00604B24"/>
    <w:rsid w:val="006068EC"/>
    <w:rsid w:val="006077A0"/>
    <w:rsid w:val="0061087B"/>
    <w:rsid w:val="00612255"/>
    <w:rsid w:val="00612CB0"/>
    <w:rsid w:val="0061333E"/>
    <w:rsid w:val="00614979"/>
    <w:rsid w:val="006165A3"/>
    <w:rsid w:val="0061661D"/>
    <w:rsid w:val="00616914"/>
    <w:rsid w:val="00617874"/>
    <w:rsid w:val="00620254"/>
    <w:rsid w:val="006205F8"/>
    <w:rsid w:val="00620818"/>
    <w:rsid w:val="00621261"/>
    <w:rsid w:val="00621E57"/>
    <w:rsid w:val="00621F69"/>
    <w:rsid w:val="00622150"/>
    <w:rsid w:val="0062331B"/>
    <w:rsid w:val="0062335A"/>
    <w:rsid w:val="006237CC"/>
    <w:rsid w:val="00625D4E"/>
    <w:rsid w:val="00625D61"/>
    <w:rsid w:val="006264E7"/>
    <w:rsid w:val="00627132"/>
    <w:rsid w:val="006282DC"/>
    <w:rsid w:val="00631265"/>
    <w:rsid w:val="0063146F"/>
    <w:rsid w:val="00631943"/>
    <w:rsid w:val="006326A3"/>
    <w:rsid w:val="00632FAE"/>
    <w:rsid w:val="00633621"/>
    <w:rsid w:val="00634D5B"/>
    <w:rsid w:val="00635FCA"/>
    <w:rsid w:val="00636EF4"/>
    <w:rsid w:val="00640389"/>
    <w:rsid w:val="006406B7"/>
    <w:rsid w:val="00640766"/>
    <w:rsid w:val="0064146D"/>
    <w:rsid w:val="00641DBF"/>
    <w:rsid w:val="00642BBF"/>
    <w:rsid w:val="00642DED"/>
    <w:rsid w:val="00643863"/>
    <w:rsid w:val="00644635"/>
    <w:rsid w:val="0064538C"/>
    <w:rsid w:val="00645ADB"/>
    <w:rsid w:val="00646B08"/>
    <w:rsid w:val="006475EB"/>
    <w:rsid w:val="00647735"/>
    <w:rsid w:val="00647BEF"/>
    <w:rsid w:val="00650932"/>
    <w:rsid w:val="00651D71"/>
    <w:rsid w:val="00651FC9"/>
    <w:rsid w:val="006523B5"/>
    <w:rsid w:val="00652BE5"/>
    <w:rsid w:val="00652EC9"/>
    <w:rsid w:val="00653FAF"/>
    <w:rsid w:val="00654E03"/>
    <w:rsid w:val="006558A1"/>
    <w:rsid w:val="006573DB"/>
    <w:rsid w:val="00660B2F"/>
    <w:rsid w:val="00660F6E"/>
    <w:rsid w:val="00661C28"/>
    <w:rsid w:val="00661F19"/>
    <w:rsid w:val="006639F4"/>
    <w:rsid w:val="00664368"/>
    <w:rsid w:val="006661AB"/>
    <w:rsid w:val="00666659"/>
    <w:rsid w:val="00666BAD"/>
    <w:rsid w:val="00667F88"/>
    <w:rsid w:val="0067042F"/>
    <w:rsid w:val="00671177"/>
    <w:rsid w:val="0067204D"/>
    <w:rsid w:val="0067211C"/>
    <w:rsid w:val="00672B09"/>
    <w:rsid w:val="00673ADA"/>
    <w:rsid w:val="00674CB5"/>
    <w:rsid w:val="00674D1D"/>
    <w:rsid w:val="00674DA6"/>
    <w:rsid w:val="00675106"/>
    <w:rsid w:val="00676352"/>
    <w:rsid w:val="006778C9"/>
    <w:rsid w:val="00677BAA"/>
    <w:rsid w:val="0068175E"/>
    <w:rsid w:val="00682495"/>
    <w:rsid w:val="00683718"/>
    <w:rsid w:val="00683C3D"/>
    <w:rsid w:val="00684E12"/>
    <w:rsid w:val="00685E8A"/>
    <w:rsid w:val="00686179"/>
    <w:rsid w:val="00686BCF"/>
    <w:rsid w:val="0069031C"/>
    <w:rsid w:val="00690B9D"/>
    <w:rsid w:val="00690CBE"/>
    <w:rsid w:val="00690F43"/>
    <w:rsid w:val="00691386"/>
    <w:rsid w:val="00692854"/>
    <w:rsid w:val="00694F77"/>
    <w:rsid w:val="00696334"/>
    <w:rsid w:val="006963C4"/>
    <w:rsid w:val="006A13F7"/>
    <w:rsid w:val="006A18B0"/>
    <w:rsid w:val="006A219A"/>
    <w:rsid w:val="006A2691"/>
    <w:rsid w:val="006A3C4D"/>
    <w:rsid w:val="006A4F3C"/>
    <w:rsid w:val="006A4FEF"/>
    <w:rsid w:val="006A62F0"/>
    <w:rsid w:val="006A7790"/>
    <w:rsid w:val="006B0543"/>
    <w:rsid w:val="006B0FA9"/>
    <w:rsid w:val="006B10AD"/>
    <w:rsid w:val="006B1DA9"/>
    <w:rsid w:val="006B4072"/>
    <w:rsid w:val="006B5086"/>
    <w:rsid w:val="006B518D"/>
    <w:rsid w:val="006B52CC"/>
    <w:rsid w:val="006B553D"/>
    <w:rsid w:val="006B5E30"/>
    <w:rsid w:val="006B61CD"/>
    <w:rsid w:val="006C0AEF"/>
    <w:rsid w:val="006C1D2D"/>
    <w:rsid w:val="006C2327"/>
    <w:rsid w:val="006C2F2D"/>
    <w:rsid w:val="006C3ECE"/>
    <w:rsid w:val="006C5564"/>
    <w:rsid w:val="006C58A0"/>
    <w:rsid w:val="006C6A14"/>
    <w:rsid w:val="006C7152"/>
    <w:rsid w:val="006C7876"/>
    <w:rsid w:val="006D0635"/>
    <w:rsid w:val="006D11AD"/>
    <w:rsid w:val="006D1F41"/>
    <w:rsid w:val="006D2A37"/>
    <w:rsid w:val="006D2E1B"/>
    <w:rsid w:val="006D3EEB"/>
    <w:rsid w:val="006D3F02"/>
    <w:rsid w:val="006D3FCA"/>
    <w:rsid w:val="006D4066"/>
    <w:rsid w:val="006D4431"/>
    <w:rsid w:val="006D49DB"/>
    <w:rsid w:val="006D726B"/>
    <w:rsid w:val="006D7747"/>
    <w:rsid w:val="006E440A"/>
    <w:rsid w:val="006E494D"/>
    <w:rsid w:val="006E4B25"/>
    <w:rsid w:val="006E5879"/>
    <w:rsid w:val="006E5CB7"/>
    <w:rsid w:val="006E6AC7"/>
    <w:rsid w:val="006F05C2"/>
    <w:rsid w:val="006F2F97"/>
    <w:rsid w:val="006F4423"/>
    <w:rsid w:val="006F46D9"/>
    <w:rsid w:val="006F4E1C"/>
    <w:rsid w:val="006F5993"/>
    <w:rsid w:val="006F7676"/>
    <w:rsid w:val="007003E8"/>
    <w:rsid w:val="007010E0"/>
    <w:rsid w:val="00701562"/>
    <w:rsid w:val="0070219E"/>
    <w:rsid w:val="00702886"/>
    <w:rsid w:val="00702BB0"/>
    <w:rsid w:val="00702CA8"/>
    <w:rsid w:val="00703555"/>
    <w:rsid w:val="00703928"/>
    <w:rsid w:val="00705F6D"/>
    <w:rsid w:val="00710408"/>
    <w:rsid w:val="00711599"/>
    <w:rsid w:val="007120E4"/>
    <w:rsid w:val="00712E17"/>
    <w:rsid w:val="00713C77"/>
    <w:rsid w:val="00714496"/>
    <w:rsid w:val="00714D4B"/>
    <w:rsid w:val="00715240"/>
    <w:rsid w:val="00715511"/>
    <w:rsid w:val="00715A21"/>
    <w:rsid w:val="00716090"/>
    <w:rsid w:val="0071644F"/>
    <w:rsid w:val="00716596"/>
    <w:rsid w:val="00716FCA"/>
    <w:rsid w:val="00717633"/>
    <w:rsid w:val="00721A8B"/>
    <w:rsid w:val="007245A9"/>
    <w:rsid w:val="0072542E"/>
    <w:rsid w:val="00725AD3"/>
    <w:rsid w:val="00725DFC"/>
    <w:rsid w:val="007260A7"/>
    <w:rsid w:val="007260EE"/>
    <w:rsid w:val="00726568"/>
    <w:rsid w:val="0072754B"/>
    <w:rsid w:val="007309BE"/>
    <w:rsid w:val="007334DB"/>
    <w:rsid w:val="00734A59"/>
    <w:rsid w:val="007360B5"/>
    <w:rsid w:val="007408A2"/>
    <w:rsid w:val="00740C0B"/>
    <w:rsid w:val="00742FF8"/>
    <w:rsid w:val="007444DB"/>
    <w:rsid w:val="00745709"/>
    <w:rsid w:val="00745ABF"/>
    <w:rsid w:val="00745CE4"/>
    <w:rsid w:val="007478F7"/>
    <w:rsid w:val="00750658"/>
    <w:rsid w:val="00751497"/>
    <w:rsid w:val="00752566"/>
    <w:rsid w:val="00752EF5"/>
    <w:rsid w:val="00753A22"/>
    <w:rsid w:val="007544E9"/>
    <w:rsid w:val="007547B8"/>
    <w:rsid w:val="00755DE5"/>
    <w:rsid w:val="00756B2E"/>
    <w:rsid w:val="00756DAA"/>
    <w:rsid w:val="00756DD7"/>
    <w:rsid w:val="00757480"/>
    <w:rsid w:val="00757C35"/>
    <w:rsid w:val="00760486"/>
    <w:rsid w:val="00760BDA"/>
    <w:rsid w:val="00761BE5"/>
    <w:rsid w:val="0076227D"/>
    <w:rsid w:val="00762907"/>
    <w:rsid w:val="0076324B"/>
    <w:rsid w:val="007637FF"/>
    <w:rsid w:val="00765364"/>
    <w:rsid w:val="0076541F"/>
    <w:rsid w:val="00765828"/>
    <w:rsid w:val="00765D3E"/>
    <w:rsid w:val="00765FFF"/>
    <w:rsid w:val="00767FDD"/>
    <w:rsid w:val="00770788"/>
    <w:rsid w:val="00770C06"/>
    <w:rsid w:val="0077148A"/>
    <w:rsid w:val="00771950"/>
    <w:rsid w:val="00772316"/>
    <w:rsid w:val="00773B03"/>
    <w:rsid w:val="00773B66"/>
    <w:rsid w:val="00774122"/>
    <w:rsid w:val="007765E2"/>
    <w:rsid w:val="00776B45"/>
    <w:rsid w:val="00777C5A"/>
    <w:rsid w:val="00780055"/>
    <w:rsid w:val="007811DA"/>
    <w:rsid w:val="00781A0C"/>
    <w:rsid w:val="0078365E"/>
    <w:rsid w:val="00784EDD"/>
    <w:rsid w:val="0078540F"/>
    <w:rsid w:val="007856BD"/>
    <w:rsid w:val="00785DFD"/>
    <w:rsid w:val="0078637F"/>
    <w:rsid w:val="007866EF"/>
    <w:rsid w:val="00786D5B"/>
    <w:rsid w:val="00790DDF"/>
    <w:rsid w:val="00791FD9"/>
    <w:rsid w:val="00793216"/>
    <w:rsid w:val="00793C02"/>
    <w:rsid w:val="00794B37"/>
    <w:rsid w:val="00795143"/>
    <w:rsid w:val="007962AE"/>
    <w:rsid w:val="00796BE6"/>
    <w:rsid w:val="007A0821"/>
    <w:rsid w:val="007A12C5"/>
    <w:rsid w:val="007A1D51"/>
    <w:rsid w:val="007A206D"/>
    <w:rsid w:val="007A2652"/>
    <w:rsid w:val="007A26EE"/>
    <w:rsid w:val="007A4DD7"/>
    <w:rsid w:val="007A544D"/>
    <w:rsid w:val="007A65AC"/>
    <w:rsid w:val="007A6D80"/>
    <w:rsid w:val="007A73C5"/>
    <w:rsid w:val="007A7F0E"/>
    <w:rsid w:val="007B03F5"/>
    <w:rsid w:val="007B0CA5"/>
    <w:rsid w:val="007B2377"/>
    <w:rsid w:val="007B3795"/>
    <w:rsid w:val="007B5DB9"/>
    <w:rsid w:val="007B6082"/>
    <w:rsid w:val="007B68F3"/>
    <w:rsid w:val="007B6AD8"/>
    <w:rsid w:val="007C0F13"/>
    <w:rsid w:val="007C120C"/>
    <w:rsid w:val="007C1EF3"/>
    <w:rsid w:val="007C2021"/>
    <w:rsid w:val="007C382C"/>
    <w:rsid w:val="007C41C0"/>
    <w:rsid w:val="007C4CA8"/>
    <w:rsid w:val="007C556E"/>
    <w:rsid w:val="007D027A"/>
    <w:rsid w:val="007D222C"/>
    <w:rsid w:val="007D4E50"/>
    <w:rsid w:val="007D52FB"/>
    <w:rsid w:val="007E0369"/>
    <w:rsid w:val="007E12A1"/>
    <w:rsid w:val="007E1AB5"/>
    <w:rsid w:val="007E4792"/>
    <w:rsid w:val="007E4C8C"/>
    <w:rsid w:val="007E56FE"/>
    <w:rsid w:val="007E70F9"/>
    <w:rsid w:val="007E79EE"/>
    <w:rsid w:val="007E7DFC"/>
    <w:rsid w:val="007F1A23"/>
    <w:rsid w:val="007F23A7"/>
    <w:rsid w:val="007F2610"/>
    <w:rsid w:val="007F2EFD"/>
    <w:rsid w:val="007F422F"/>
    <w:rsid w:val="007F4E64"/>
    <w:rsid w:val="007F542E"/>
    <w:rsid w:val="007F57F8"/>
    <w:rsid w:val="007F5F1C"/>
    <w:rsid w:val="007F6C61"/>
    <w:rsid w:val="007F6C93"/>
    <w:rsid w:val="00800148"/>
    <w:rsid w:val="00800631"/>
    <w:rsid w:val="00804C3E"/>
    <w:rsid w:val="00805D39"/>
    <w:rsid w:val="00805F91"/>
    <w:rsid w:val="00806542"/>
    <w:rsid w:val="0080724A"/>
    <w:rsid w:val="0081095F"/>
    <w:rsid w:val="00810BD5"/>
    <w:rsid w:val="00813CDA"/>
    <w:rsid w:val="008152A7"/>
    <w:rsid w:val="008157D5"/>
    <w:rsid w:val="00815932"/>
    <w:rsid w:val="00815963"/>
    <w:rsid w:val="00816610"/>
    <w:rsid w:val="0081673D"/>
    <w:rsid w:val="008169D5"/>
    <w:rsid w:val="00817272"/>
    <w:rsid w:val="0082071D"/>
    <w:rsid w:val="008216EE"/>
    <w:rsid w:val="00822B25"/>
    <w:rsid w:val="008326CE"/>
    <w:rsid w:val="008327D2"/>
    <w:rsid w:val="00835B24"/>
    <w:rsid w:val="00837C56"/>
    <w:rsid w:val="00842AB2"/>
    <w:rsid w:val="00843256"/>
    <w:rsid w:val="008435F9"/>
    <w:rsid w:val="00843DDF"/>
    <w:rsid w:val="00843DE5"/>
    <w:rsid w:val="00843FC4"/>
    <w:rsid w:val="008443B5"/>
    <w:rsid w:val="008450E8"/>
    <w:rsid w:val="0084581E"/>
    <w:rsid w:val="008461BB"/>
    <w:rsid w:val="008462DB"/>
    <w:rsid w:val="0084787D"/>
    <w:rsid w:val="008515B2"/>
    <w:rsid w:val="008515C2"/>
    <w:rsid w:val="00851C12"/>
    <w:rsid w:val="008520C7"/>
    <w:rsid w:val="00852517"/>
    <w:rsid w:val="0085316F"/>
    <w:rsid w:val="00856042"/>
    <w:rsid w:val="00856516"/>
    <w:rsid w:val="008602B6"/>
    <w:rsid w:val="00860D34"/>
    <w:rsid w:val="00861108"/>
    <w:rsid w:val="00861B87"/>
    <w:rsid w:val="00861B90"/>
    <w:rsid w:val="00862113"/>
    <w:rsid w:val="00862D73"/>
    <w:rsid w:val="00866497"/>
    <w:rsid w:val="00866864"/>
    <w:rsid w:val="00867C69"/>
    <w:rsid w:val="008708BC"/>
    <w:rsid w:val="00872224"/>
    <w:rsid w:val="00874BAF"/>
    <w:rsid w:val="008753AF"/>
    <w:rsid w:val="0087584E"/>
    <w:rsid w:val="00875BF5"/>
    <w:rsid w:val="00875D7F"/>
    <w:rsid w:val="008763D1"/>
    <w:rsid w:val="00876A86"/>
    <w:rsid w:val="008773D8"/>
    <w:rsid w:val="00880E8B"/>
    <w:rsid w:val="00881E33"/>
    <w:rsid w:val="008839DC"/>
    <w:rsid w:val="00883D17"/>
    <w:rsid w:val="00885799"/>
    <w:rsid w:val="00886937"/>
    <w:rsid w:val="0089072B"/>
    <w:rsid w:val="0089072F"/>
    <w:rsid w:val="00890CA7"/>
    <w:rsid w:val="008916D6"/>
    <w:rsid w:val="008918C4"/>
    <w:rsid w:val="008928C9"/>
    <w:rsid w:val="008937A7"/>
    <w:rsid w:val="00895EAD"/>
    <w:rsid w:val="00897637"/>
    <w:rsid w:val="008A0344"/>
    <w:rsid w:val="008A0423"/>
    <w:rsid w:val="008A0B02"/>
    <w:rsid w:val="008A1029"/>
    <w:rsid w:val="008A30E4"/>
    <w:rsid w:val="008A4495"/>
    <w:rsid w:val="008A47AE"/>
    <w:rsid w:val="008A55EE"/>
    <w:rsid w:val="008A5D62"/>
    <w:rsid w:val="008A60B1"/>
    <w:rsid w:val="008A7313"/>
    <w:rsid w:val="008B10B0"/>
    <w:rsid w:val="008B1FE0"/>
    <w:rsid w:val="008B21BF"/>
    <w:rsid w:val="008B22B2"/>
    <w:rsid w:val="008B2A57"/>
    <w:rsid w:val="008B42B4"/>
    <w:rsid w:val="008B550B"/>
    <w:rsid w:val="008B6581"/>
    <w:rsid w:val="008B6B67"/>
    <w:rsid w:val="008B6C69"/>
    <w:rsid w:val="008B759B"/>
    <w:rsid w:val="008C016E"/>
    <w:rsid w:val="008C039C"/>
    <w:rsid w:val="008C0714"/>
    <w:rsid w:val="008C0900"/>
    <w:rsid w:val="008C191B"/>
    <w:rsid w:val="008C3D75"/>
    <w:rsid w:val="008C53B6"/>
    <w:rsid w:val="008C7517"/>
    <w:rsid w:val="008D1ADF"/>
    <w:rsid w:val="008D4E81"/>
    <w:rsid w:val="008D7F28"/>
    <w:rsid w:val="008D7FDF"/>
    <w:rsid w:val="008E00B2"/>
    <w:rsid w:val="008E09BE"/>
    <w:rsid w:val="008E2081"/>
    <w:rsid w:val="008E26CE"/>
    <w:rsid w:val="008E29DF"/>
    <w:rsid w:val="008E3347"/>
    <w:rsid w:val="008E6A73"/>
    <w:rsid w:val="008E7980"/>
    <w:rsid w:val="008E7C1F"/>
    <w:rsid w:val="008F1430"/>
    <w:rsid w:val="008F15FE"/>
    <w:rsid w:val="008F17B5"/>
    <w:rsid w:val="008F1B99"/>
    <w:rsid w:val="008F285B"/>
    <w:rsid w:val="008F2C3A"/>
    <w:rsid w:val="008F32AE"/>
    <w:rsid w:val="008F36F8"/>
    <w:rsid w:val="008F4305"/>
    <w:rsid w:val="008F4C15"/>
    <w:rsid w:val="008F5E7E"/>
    <w:rsid w:val="0090016A"/>
    <w:rsid w:val="00901274"/>
    <w:rsid w:val="009027DD"/>
    <w:rsid w:val="00902947"/>
    <w:rsid w:val="00902ED7"/>
    <w:rsid w:val="00903155"/>
    <w:rsid w:val="0090315D"/>
    <w:rsid w:val="009035D0"/>
    <w:rsid w:val="009039F9"/>
    <w:rsid w:val="00906724"/>
    <w:rsid w:val="00906BB1"/>
    <w:rsid w:val="00907943"/>
    <w:rsid w:val="00911BD8"/>
    <w:rsid w:val="00911D11"/>
    <w:rsid w:val="00913421"/>
    <w:rsid w:val="00914839"/>
    <w:rsid w:val="0091640C"/>
    <w:rsid w:val="00917D16"/>
    <w:rsid w:val="009216DE"/>
    <w:rsid w:val="00921734"/>
    <w:rsid w:val="00921F91"/>
    <w:rsid w:val="00922535"/>
    <w:rsid w:val="00923560"/>
    <w:rsid w:val="009238B6"/>
    <w:rsid w:val="009239DA"/>
    <w:rsid w:val="0092435E"/>
    <w:rsid w:val="00925EA7"/>
    <w:rsid w:val="00925FCE"/>
    <w:rsid w:val="00926004"/>
    <w:rsid w:val="0092652C"/>
    <w:rsid w:val="009266D5"/>
    <w:rsid w:val="0092703F"/>
    <w:rsid w:val="00927C15"/>
    <w:rsid w:val="009303E1"/>
    <w:rsid w:val="00931FE8"/>
    <w:rsid w:val="00932F6C"/>
    <w:rsid w:val="00933AFE"/>
    <w:rsid w:val="00935C2D"/>
    <w:rsid w:val="0093624B"/>
    <w:rsid w:val="00936D38"/>
    <w:rsid w:val="00937672"/>
    <w:rsid w:val="00937C7C"/>
    <w:rsid w:val="00937D54"/>
    <w:rsid w:val="00940021"/>
    <w:rsid w:val="00941D7D"/>
    <w:rsid w:val="00941F57"/>
    <w:rsid w:val="00942C0A"/>
    <w:rsid w:val="00942C75"/>
    <w:rsid w:val="009431A0"/>
    <w:rsid w:val="00943F66"/>
    <w:rsid w:val="00944366"/>
    <w:rsid w:val="009449DE"/>
    <w:rsid w:val="00946F7D"/>
    <w:rsid w:val="00950ABE"/>
    <w:rsid w:val="009514DF"/>
    <w:rsid w:val="009529F3"/>
    <w:rsid w:val="00952E54"/>
    <w:rsid w:val="009549B4"/>
    <w:rsid w:val="00955A5A"/>
    <w:rsid w:val="00955CE4"/>
    <w:rsid w:val="00956054"/>
    <w:rsid w:val="00960163"/>
    <w:rsid w:val="00960647"/>
    <w:rsid w:val="0096064A"/>
    <w:rsid w:val="00960779"/>
    <w:rsid w:val="009621F2"/>
    <w:rsid w:val="009633B1"/>
    <w:rsid w:val="009636B1"/>
    <w:rsid w:val="00963C37"/>
    <w:rsid w:val="0096622A"/>
    <w:rsid w:val="0096777C"/>
    <w:rsid w:val="00972703"/>
    <w:rsid w:val="00973088"/>
    <w:rsid w:val="00973476"/>
    <w:rsid w:val="00973AEC"/>
    <w:rsid w:val="00974601"/>
    <w:rsid w:val="00974C1F"/>
    <w:rsid w:val="00975399"/>
    <w:rsid w:val="00976BED"/>
    <w:rsid w:val="00976D7C"/>
    <w:rsid w:val="00976F67"/>
    <w:rsid w:val="0098080B"/>
    <w:rsid w:val="009810CC"/>
    <w:rsid w:val="0098144F"/>
    <w:rsid w:val="00982A91"/>
    <w:rsid w:val="00984E2E"/>
    <w:rsid w:val="009865AC"/>
    <w:rsid w:val="00987235"/>
    <w:rsid w:val="00987A10"/>
    <w:rsid w:val="009920C4"/>
    <w:rsid w:val="00992256"/>
    <w:rsid w:val="00992973"/>
    <w:rsid w:val="00992E59"/>
    <w:rsid w:val="009932D0"/>
    <w:rsid w:val="00994160"/>
    <w:rsid w:val="00994507"/>
    <w:rsid w:val="00994626"/>
    <w:rsid w:val="009951D0"/>
    <w:rsid w:val="00995A8E"/>
    <w:rsid w:val="00996813"/>
    <w:rsid w:val="0099723A"/>
    <w:rsid w:val="009974EF"/>
    <w:rsid w:val="009A07AA"/>
    <w:rsid w:val="009A0EDF"/>
    <w:rsid w:val="009A0F14"/>
    <w:rsid w:val="009A201D"/>
    <w:rsid w:val="009A2F6B"/>
    <w:rsid w:val="009A2FF7"/>
    <w:rsid w:val="009A341F"/>
    <w:rsid w:val="009A43E2"/>
    <w:rsid w:val="009A576C"/>
    <w:rsid w:val="009A6056"/>
    <w:rsid w:val="009A7D55"/>
    <w:rsid w:val="009B48BD"/>
    <w:rsid w:val="009B4B27"/>
    <w:rsid w:val="009B5B4A"/>
    <w:rsid w:val="009B5C8A"/>
    <w:rsid w:val="009C01C7"/>
    <w:rsid w:val="009C0528"/>
    <w:rsid w:val="009C13AD"/>
    <w:rsid w:val="009C17FC"/>
    <w:rsid w:val="009C2CE8"/>
    <w:rsid w:val="009C3496"/>
    <w:rsid w:val="009C35F3"/>
    <w:rsid w:val="009C37B9"/>
    <w:rsid w:val="009C3C6C"/>
    <w:rsid w:val="009C4980"/>
    <w:rsid w:val="009C56BE"/>
    <w:rsid w:val="009C6690"/>
    <w:rsid w:val="009C748D"/>
    <w:rsid w:val="009D0E2F"/>
    <w:rsid w:val="009D2482"/>
    <w:rsid w:val="009D5077"/>
    <w:rsid w:val="009D62DD"/>
    <w:rsid w:val="009D79EE"/>
    <w:rsid w:val="009D7AF6"/>
    <w:rsid w:val="009D7B3C"/>
    <w:rsid w:val="009D7B84"/>
    <w:rsid w:val="009E01AC"/>
    <w:rsid w:val="009E0A77"/>
    <w:rsid w:val="009E17F4"/>
    <w:rsid w:val="009E3EE8"/>
    <w:rsid w:val="009E468F"/>
    <w:rsid w:val="009E5799"/>
    <w:rsid w:val="009E6215"/>
    <w:rsid w:val="009E7065"/>
    <w:rsid w:val="009F0BE1"/>
    <w:rsid w:val="009F1B13"/>
    <w:rsid w:val="009F25EC"/>
    <w:rsid w:val="009F276C"/>
    <w:rsid w:val="009F4556"/>
    <w:rsid w:val="009F5C23"/>
    <w:rsid w:val="009F5DC5"/>
    <w:rsid w:val="009F6C1E"/>
    <w:rsid w:val="009F7940"/>
    <w:rsid w:val="00A006CA"/>
    <w:rsid w:val="00A01503"/>
    <w:rsid w:val="00A01743"/>
    <w:rsid w:val="00A01832"/>
    <w:rsid w:val="00A02B45"/>
    <w:rsid w:val="00A04A33"/>
    <w:rsid w:val="00A04BC6"/>
    <w:rsid w:val="00A06D54"/>
    <w:rsid w:val="00A06E9E"/>
    <w:rsid w:val="00A07C4F"/>
    <w:rsid w:val="00A11354"/>
    <w:rsid w:val="00A12550"/>
    <w:rsid w:val="00A12AAA"/>
    <w:rsid w:val="00A12D31"/>
    <w:rsid w:val="00A13E8A"/>
    <w:rsid w:val="00A140FC"/>
    <w:rsid w:val="00A1506C"/>
    <w:rsid w:val="00A1567F"/>
    <w:rsid w:val="00A15724"/>
    <w:rsid w:val="00A160D0"/>
    <w:rsid w:val="00A16818"/>
    <w:rsid w:val="00A1711D"/>
    <w:rsid w:val="00A17768"/>
    <w:rsid w:val="00A17EA2"/>
    <w:rsid w:val="00A20AB6"/>
    <w:rsid w:val="00A210D3"/>
    <w:rsid w:val="00A21259"/>
    <w:rsid w:val="00A21EF5"/>
    <w:rsid w:val="00A220DC"/>
    <w:rsid w:val="00A221F1"/>
    <w:rsid w:val="00A2249D"/>
    <w:rsid w:val="00A226C1"/>
    <w:rsid w:val="00A23134"/>
    <w:rsid w:val="00A237EC"/>
    <w:rsid w:val="00A23F60"/>
    <w:rsid w:val="00A2429E"/>
    <w:rsid w:val="00A24869"/>
    <w:rsid w:val="00A2538B"/>
    <w:rsid w:val="00A253F6"/>
    <w:rsid w:val="00A2783E"/>
    <w:rsid w:val="00A3028D"/>
    <w:rsid w:val="00A34923"/>
    <w:rsid w:val="00A367BF"/>
    <w:rsid w:val="00A36B47"/>
    <w:rsid w:val="00A3714E"/>
    <w:rsid w:val="00A375DA"/>
    <w:rsid w:val="00A4001B"/>
    <w:rsid w:val="00A40EF0"/>
    <w:rsid w:val="00A451E9"/>
    <w:rsid w:val="00A4526E"/>
    <w:rsid w:val="00A45764"/>
    <w:rsid w:val="00A50DCF"/>
    <w:rsid w:val="00A525E8"/>
    <w:rsid w:val="00A528FA"/>
    <w:rsid w:val="00A52B5A"/>
    <w:rsid w:val="00A5311C"/>
    <w:rsid w:val="00A53D1F"/>
    <w:rsid w:val="00A53D6E"/>
    <w:rsid w:val="00A5543A"/>
    <w:rsid w:val="00A55B41"/>
    <w:rsid w:val="00A55F02"/>
    <w:rsid w:val="00A56004"/>
    <w:rsid w:val="00A561B8"/>
    <w:rsid w:val="00A569FE"/>
    <w:rsid w:val="00A57ADC"/>
    <w:rsid w:val="00A5C13E"/>
    <w:rsid w:val="00A60916"/>
    <w:rsid w:val="00A60A1A"/>
    <w:rsid w:val="00A60F13"/>
    <w:rsid w:val="00A6139C"/>
    <w:rsid w:val="00A6366A"/>
    <w:rsid w:val="00A639F0"/>
    <w:rsid w:val="00A64529"/>
    <w:rsid w:val="00A651DE"/>
    <w:rsid w:val="00A65D5B"/>
    <w:rsid w:val="00A66397"/>
    <w:rsid w:val="00A66F6A"/>
    <w:rsid w:val="00A67BA1"/>
    <w:rsid w:val="00A71099"/>
    <w:rsid w:val="00A71A68"/>
    <w:rsid w:val="00A72339"/>
    <w:rsid w:val="00A73352"/>
    <w:rsid w:val="00A76797"/>
    <w:rsid w:val="00A77951"/>
    <w:rsid w:val="00A807A5"/>
    <w:rsid w:val="00A8147D"/>
    <w:rsid w:val="00A81ED8"/>
    <w:rsid w:val="00A81FCA"/>
    <w:rsid w:val="00A82004"/>
    <w:rsid w:val="00A82DD4"/>
    <w:rsid w:val="00A83E2C"/>
    <w:rsid w:val="00A842C1"/>
    <w:rsid w:val="00A86FC7"/>
    <w:rsid w:val="00A905A6"/>
    <w:rsid w:val="00A907C2"/>
    <w:rsid w:val="00A91234"/>
    <w:rsid w:val="00A9164C"/>
    <w:rsid w:val="00A9184F"/>
    <w:rsid w:val="00A9318A"/>
    <w:rsid w:val="00A958B7"/>
    <w:rsid w:val="00A9596C"/>
    <w:rsid w:val="00A95A8B"/>
    <w:rsid w:val="00A97644"/>
    <w:rsid w:val="00AA0DAA"/>
    <w:rsid w:val="00AA18C6"/>
    <w:rsid w:val="00AA317E"/>
    <w:rsid w:val="00AA3361"/>
    <w:rsid w:val="00AA4205"/>
    <w:rsid w:val="00AA4386"/>
    <w:rsid w:val="00AA4519"/>
    <w:rsid w:val="00AA67C1"/>
    <w:rsid w:val="00AB3916"/>
    <w:rsid w:val="00AB5B1B"/>
    <w:rsid w:val="00AB610D"/>
    <w:rsid w:val="00AB62E2"/>
    <w:rsid w:val="00AB67CE"/>
    <w:rsid w:val="00AB6C33"/>
    <w:rsid w:val="00AB7046"/>
    <w:rsid w:val="00AB744C"/>
    <w:rsid w:val="00AB76A5"/>
    <w:rsid w:val="00AB7FA8"/>
    <w:rsid w:val="00AC0A5E"/>
    <w:rsid w:val="00AC340B"/>
    <w:rsid w:val="00AC35B5"/>
    <w:rsid w:val="00AC35B8"/>
    <w:rsid w:val="00AC3A6F"/>
    <w:rsid w:val="00AC4273"/>
    <w:rsid w:val="00AC4D6D"/>
    <w:rsid w:val="00AC4E7B"/>
    <w:rsid w:val="00AC585A"/>
    <w:rsid w:val="00AC5903"/>
    <w:rsid w:val="00AC6915"/>
    <w:rsid w:val="00AC77B3"/>
    <w:rsid w:val="00AD0440"/>
    <w:rsid w:val="00AD1977"/>
    <w:rsid w:val="00AD1F27"/>
    <w:rsid w:val="00AD5397"/>
    <w:rsid w:val="00AD559C"/>
    <w:rsid w:val="00AE0608"/>
    <w:rsid w:val="00AE1258"/>
    <w:rsid w:val="00AE26A8"/>
    <w:rsid w:val="00AE26AF"/>
    <w:rsid w:val="00AE2963"/>
    <w:rsid w:val="00AE3071"/>
    <w:rsid w:val="00AE33A8"/>
    <w:rsid w:val="00AE3697"/>
    <w:rsid w:val="00AE382C"/>
    <w:rsid w:val="00AE4323"/>
    <w:rsid w:val="00AE4EAE"/>
    <w:rsid w:val="00AE57C0"/>
    <w:rsid w:val="00AE7262"/>
    <w:rsid w:val="00AE78A5"/>
    <w:rsid w:val="00AF0F67"/>
    <w:rsid w:val="00AF10C3"/>
    <w:rsid w:val="00AF1BA3"/>
    <w:rsid w:val="00AF21AE"/>
    <w:rsid w:val="00AF2464"/>
    <w:rsid w:val="00AF25A7"/>
    <w:rsid w:val="00AF475D"/>
    <w:rsid w:val="00AF7047"/>
    <w:rsid w:val="00AF7AB7"/>
    <w:rsid w:val="00B019A6"/>
    <w:rsid w:val="00B01C2C"/>
    <w:rsid w:val="00B04392"/>
    <w:rsid w:val="00B045D1"/>
    <w:rsid w:val="00B04AAE"/>
    <w:rsid w:val="00B06B97"/>
    <w:rsid w:val="00B075C1"/>
    <w:rsid w:val="00B07C34"/>
    <w:rsid w:val="00B10FD7"/>
    <w:rsid w:val="00B11BB5"/>
    <w:rsid w:val="00B141CB"/>
    <w:rsid w:val="00B14D5F"/>
    <w:rsid w:val="00B16135"/>
    <w:rsid w:val="00B16D7B"/>
    <w:rsid w:val="00B1736A"/>
    <w:rsid w:val="00B1765A"/>
    <w:rsid w:val="00B2079F"/>
    <w:rsid w:val="00B21984"/>
    <w:rsid w:val="00B23CDB"/>
    <w:rsid w:val="00B23F4E"/>
    <w:rsid w:val="00B246CE"/>
    <w:rsid w:val="00B24846"/>
    <w:rsid w:val="00B24E89"/>
    <w:rsid w:val="00B252A9"/>
    <w:rsid w:val="00B262A0"/>
    <w:rsid w:val="00B26927"/>
    <w:rsid w:val="00B302EC"/>
    <w:rsid w:val="00B3052D"/>
    <w:rsid w:val="00B309D3"/>
    <w:rsid w:val="00B30AC7"/>
    <w:rsid w:val="00B30CA0"/>
    <w:rsid w:val="00B32781"/>
    <w:rsid w:val="00B32B0C"/>
    <w:rsid w:val="00B33281"/>
    <w:rsid w:val="00B34290"/>
    <w:rsid w:val="00B342DF"/>
    <w:rsid w:val="00B349C4"/>
    <w:rsid w:val="00B35ACA"/>
    <w:rsid w:val="00B35ED4"/>
    <w:rsid w:val="00B369C0"/>
    <w:rsid w:val="00B374FE"/>
    <w:rsid w:val="00B44196"/>
    <w:rsid w:val="00B45FCF"/>
    <w:rsid w:val="00B46014"/>
    <w:rsid w:val="00B4657D"/>
    <w:rsid w:val="00B47672"/>
    <w:rsid w:val="00B47AB7"/>
    <w:rsid w:val="00B47F1F"/>
    <w:rsid w:val="00B50290"/>
    <w:rsid w:val="00B516EC"/>
    <w:rsid w:val="00B532D6"/>
    <w:rsid w:val="00B54390"/>
    <w:rsid w:val="00B548C6"/>
    <w:rsid w:val="00B55235"/>
    <w:rsid w:val="00B55D46"/>
    <w:rsid w:val="00B56A67"/>
    <w:rsid w:val="00B56CD1"/>
    <w:rsid w:val="00B576DF"/>
    <w:rsid w:val="00B60E89"/>
    <w:rsid w:val="00B6155D"/>
    <w:rsid w:val="00B62848"/>
    <w:rsid w:val="00B62C84"/>
    <w:rsid w:val="00B636A7"/>
    <w:rsid w:val="00B64037"/>
    <w:rsid w:val="00B6425C"/>
    <w:rsid w:val="00B64C7F"/>
    <w:rsid w:val="00B703E9"/>
    <w:rsid w:val="00B7198E"/>
    <w:rsid w:val="00B72DE8"/>
    <w:rsid w:val="00B7345E"/>
    <w:rsid w:val="00B73B63"/>
    <w:rsid w:val="00B74505"/>
    <w:rsid w:val="00B74988"/>
    <w:rsid w:val="00B74D0C"/>
    <w:rsid w:val="00B75D9A"/>
    <w:rsid w:val="00B77EEC"/>
    <w:rsid w:val="00B80494"/>
    <w:rsid w:val="00B80944"/>
    <w:rsid w:val="00B80A3E"/>
    <w:rsid w:val="00B81265"/>
    <w:rsid w:val="00B83255"/>
    <w:rsid w:val="00B83290"/>
    <w:rsid w:val="00B84140"/>
    <w:rsid w:val="00B85848"/>
    <w:rsid w:val="00B85936"/>
    <w:rsid w:val="00B87C56"/>
    <w:rsid w:val="00B87F2D"/>
    <w:rsid w:val="00B9002B"/>
    <w:rsid w:val="00B90213"/>
    <w:rsid w:val="00B90884"/>
    <w:rsid w:val="00B91835"/>
    <w:rsid w:val="00B9217C"/>
    <w:rsid w:val="00B92EB3"/>
    <w:rsid w:val="00B9311E"/>
    <w:rsid w:val="00B95555"/>
    <w:rsid w:val="00B95EA0"/>
    <w:rsid w:val="00B964F6"/>
    <w:rsid w:val="00B97955"/>
    <w:rsid w:val="00B97F98"/>
    <w:rsid w:val="00B97FE4"/>
    <w:rsid w:val="00BA03BB"/>
    <w:rsid w:val="00BA04CF"/>
    <w:rsid w:val="00BA0FA7"/>
    <w:rsid w:val="00BA27D3"/>
    <w:rsid w:val="00BA3D91"/>
    <w:rsid w:val="00BA58CA"/>
    <w:rsid w:val="00BA58D2"/>
    <w:rsid w:val="00BA6F26"/>
    <w:rsid w:val="00BA7A1C"/>
    <w:rsid w:val="00BA7EA1"/>
    <w:rsid w:val="00BB244A"/>
    <w:rsid w:val="00BB2FDE"/>
    <w:rsid w:val="00BB3F6F"/>
    <w:rsid w:val="00BB4ACA"/>
    <w:rsid w:val="00BB5BD8"/>
    <w:rsid w:val="00BB6110"/>
    <w:rsid w:val="00BB6C52"/>
    <w:rsid w:val="00BB9B2F"/>
    <w:rsid w:val="00BC1500"/>
    <w:rsid w:val="00BC1DF0"/>
    <w:rsid w:val="00BC223D"/>
    <w:rsid w:val="00BC288B"/>
    <w:rsid w:val="00BC596B"/>
    <w:rsid w:val="00BC5F55"/>
    <w:rsid w:val="00BC64A5"/>
    <w:rsid w:val="00BC6DC5"/>
    <w:rsid w:val="00BC7077"/>
    <w:rsid w:val="00BC79DA"/>
    <w:rsid w:val="00BD2C50"/>
    <w:rsid w:val="00BD2D22"/>
    <w:rsid w:val="00BD42CE"/>
    <w:rsid w:val="00BD48AD"/>
    <w:rsid w:val="00BD5D38"/>
    <w:rsid w:val="00BD6A3B"/>
    <w:rsid w:val="00BD73F2"/>
    <w:rsid w:val="00BD7BFA"/>
    <w:rsid w:val="00BD7CE0"/>
    <w:rsid w:val="00BE3F3E"/>
    <w:rsid w:val="00BE4683"/>
    <w:rsid w:val="00BE4857"/>
    <w:rsid w:val="00BE4AF9"/>
    <w:rsid w:val="00BE4C1A"/>
    <w:rsid w:val="00BE6739"/>
    <w:rsid w:val="00BE6FC3"/>
    <w:rsid w:val="00BF0CA6"/>
    <w:rsid w:val="00BF10FF"/>
    <w:rsid w:val="00BF35F7"/>
    <w:rsid w:val="00BF376D"/>
    <w:rsid w:val="00BF3E89"/>
    <w:rsid w:val="00BF407A"/>
    <w:rsid w:val="00BF44EA"/>
    <w:rsid w:val="00BF4840"/>
    <w:rsid w:val="00BF4A17"/>
    <w:rsid w:val="00BF4B7F"/>
    <w:rsid w:val="00BF5A0B"/>
    <w:rsid w:val="00C00ED5"/>
    <w:rsid w:val="00C01721"/>
    <w:rsid w:val="00C02261"/>
    <w:rsid w:val="00C0265B"/>
    <w:rsid w:val="00C05EEA"/>
    <w:rsid w:val="00C10980"/>
    <w:rsid w:val="00C10A00"/>
    <w:rsid w:val="00C11608"/>
    <w:rsid w:val="00C13AD7"/>
    <w:rsid w:val="00C13BDA"/>
    <w:rsid w:val="00C15ADC"/>
    <w:rsid w:val="00C20842"/>
    <w:rsid w:val="00C2317C"/>
    <w:rsid w:val="00C23A58"/>
    <w:rsid w:val="00C23E81"/>
    <w:rsid w:val="00C23FA0"/>
    <w:rsid w:val="00C26056"/>
    <w:rsid w:val="00C265C4"/>
    <w:rsid w:val="00C26741"/>
    <w:rsid w:val="00C30476"/>
    <w:rsid w:val="00C30618"/>
    <w:rsid w:val="00C33259"/>
    <w:rsid w:val="00C34FAD"/>
    <w:rsid w:val="00C35C0D"/>
    <w:rsid w:val="00C3607A"/>
    <w:rsid w:val="00C36DA5"/>
    <w:rsid w:val="00C3782C"/>
    <w:rsid w:val="00C37EBB"/>
    <w:rsid w:val="00C4096B"/>
    <w:rsid w:val="00C40FF5"/>
    <w:rsid w:val="00C42ECF"/>
    <w:rsid w:val="00C43180"/>
    <w:rsid w:val="00C43355"/>
    <w:rsid w:val="00C43E97"/>
    <w:rsid w:val="00C47665"/>
    <w:rsid w:val="00C507E0"/>
    <w:rsid w:val="00C50B13"/>
    <w:rsid w:val="00C5232E"/>
    <w:rsid w:val="00C52390"/>
    <w:rsid w:val="00C52E75"/>
    <w:rsid w:val="00C52FA9"/>
    <w:rsid w:val="00C54F97"/>
    <w:rsid w:val="00C55337"/>
    <w:rsid w:val="00C55F4F"/>
    <w:rsid w:val="00C56E46"/>
    <w:rsid w:val="00C57695"/>
    <w:rsid w:val="00C60DC6"/>
    <w:rsid w:val="00C62268"/>
    <w:rsid w:val="00C634B6"/>
    <w:rsid w:val="00C63E25"/>
    <w:rsid w:val="00C657F3"/>
    <w:rsid w:val="00C65E43"/>
    <w:rsid w:val="00C66C45"/>
    <w:rsid w:val="00C72878"/>
    <w:rsid w:val="00C728E0"/>
    <w:rsid w:val="00C73091"/>
    <w:rsid w:val="00C7350A"/>
    <w:rsid w:val="00C73771"/>
    <w:rsid w:val="00C7404B"/>
    <w:rsid w:val="00C74802"/>
    <w:rsid w:val="00C7582F"/>
    <w:rsid w:val="00C76429"/>
    <w:rsid w:val="00C76C71"/>
    <w:rsid w:val="00C80657"/>
    <w:rsid w:val="00C819FB"/>
    <w:rsid w:val="00C82DCE"/>
    <w:rsid w:val="00C844B5"/>
    <w:rsid w:val="00C84ED4"/>
    <w:rsid w:val="00C854A1"/>
    <w:rsid w:val="00C86456"/>
    <w:rsid w:val="00C87242"/>
    <w:rsid w:val="00C917E4"/>
    <w:rsid w:val="00C92208"/>
    <w:rsid w:val="00C929DA"/>
    <w:rsid w:val="00C92C48"/>
    <w:rsid w:val="00C92FE3"/>
    <w:rsid w:val="00C94E69"/>
    <w:rsid w:val="00C9568F"/>
    <w:rsid w:val="00C95A6F"/>
    <w:rsid w:val="00C95EE0"/>
    <w:rsid w:val="00C97828"/>
    <w:rsid w:val="00CA068B"/>
    <w:rsid w:val="00CA13C7"/>
    <w:rsid w:val="00CA1B54"/>
    <w:rsid w:val="00CA404E"/>
    <w:rsid w:val="00CA49E0"/>
    <w:rsid w:val="00CA52C7"/>
    <w:rsid w:val="00CA6081"/>
    <w:rsid w:val="00CA618D"/>
    <w:rsid w:val="00CA69EF"/>
    <w:rsid w:val="00CA6C73"/>
    <w:rsid w:val="00CA6D77"/>
    <w:rsid w:val="00CB07AD"/>
    <w:rsid w:val="00CB2110"/>
    <w:rsid w:val="00CB23DD"/>
    <w:rsid w:val="00CB4F0F"/>
    <w:rsid w:val="00CB4FC7"/>
    <w:rsid w:val="00CB543F"/>
    <w:rsid w:val="00CB65E7"/>
    <w:rsid w:val="00CC0B2D"/>
    <w:rsid w:val="00CC1823"/>
    <w:rsid w:val="00CC2948"/>
    <w:rsid w:val="00CC2C67"/>
    <w:rsid w:val="00CC3B4D"/>
    <w:rsid w:val="00CC5C25"/>
    <w:rsid w:val="00CC6BE2"/>
    <w:rsid w:val="00CC7012"/>
    <w:rsid w:val="00CC76DA"/>
    <w:rsid w:val="00CD0E3E"/>
    <w:rsid w:val="00CD101F"/>
    <w:rsid w:val="00CD18F0"/>
    <w:rsid w:val="00CD3438"/>
    <w:rsid w:val="00CD46C5"/>
    <w:rsid w:val="00CD4C4F"/>
    <w:rsid w:val="00CD66F6"/>
    <w:rsid w:val="00CE048C"/>
    <w:rsid w:val="00CE0B74"/>
    <w:rsid w:val="00CE31D4"/>
    <w:rsid w:val="00CE41E1"/>
    <w:rsid w:val="00CE4938"/>
    <w:rsid w:val="00CE6E0C"/>
    <w:rsid w:val="00CF0F1C"/>
    <w:rsid w:val="00CF1AD3"/>
    <w:rsid w:val="00CF24F9"/>
    <w:rsid w:val="00CF44BB"/>
    <w:rsid w:val="00CF46E9"/>
    <w:rsid w:val="00CF653E"/>
    <w:rsid w:val="00D019B5"/>
    <w:rsid w:val="00D02145"/>
    <w:rsid w:val="00D02563"/>
    <w:rsid w:val="00D03412"/>
    <w:rsid w:val="00D0380D"/>
    <w:rsid w:val="00D0399F"/>
    <w:rsid w:val="00D04884"/>
    <w:rsid w:val="00D04F05"/>
    <w:rsid w:val="00D05138"/>
    <w:rsid w:val="00D055DA"/>
    <w:rsid w:val="00D06582"/>
    <w:rsid w:val="00D06A12"/>
    <w:rsid w:val="00D06C9B"/>
    <w:rsid w:val="00D07F21"/>
    <w:rsid w:val="00D103AC"/>
    <w:rsid w:val="00D1339E"/>
    <w:rsid w:val="00D13C11"/>
    <w:rsid w:val="00D14646"/>
    <w:rsid w:val="00D1795E"/>
    <w:rsid w:val="00D20744"/>
    <w:rsid w:val="00D21525"/>
    <w:rsid w:val="00D2180F"/>
    <w:rsid w:val="00D21B94"/>
    <w:rsid w:val="00D249A0"/>
    <w:rsid w:val="00D250CD"/>
    <w:rsid w:val="00D25B24"/>
    <w:rsid w:val="00D25E60"/>
    <w:rsid w:val="00D26381"/>
    <w:rsid w:val="00D26525"/>
    <w:rsid w:val="00D268FC"/>
    <w:rsid w:val="00D26EFA"/>
    <w:rsid w:val="00D271EB"/>
    <w:rsid w:val="00D27824"/>
    <w:rsid w:val="00D30BDE"/>
    <w:rsid w:val="00D31BF9"/>
    <w:rsid w:val="00D31CF9"/>
    <w:rsid w:val="00D323FE"/>
    <w:rsid w:val="00D33F18"/>
    <w:rsid w:val="00D343D9"/>
    <w:rsid w:val="00D34C52"/>
    <w:rsid w:val="00D34FD9"/>
    <w:rsid w:val="00D35506"/>
    <w:rsid w:val="00D359B9"/>
    <w:rsid w:val="00D35AE2"/>
    <w:rsid w:val="00D37BA0"/>
    <w:rsid w:val="00D41237"/>
    <w:rsid w:val="00D43830"/>
    <w:rsid w:val="00D451EA"/>
    <w:rsid w:val="00D4690C"/>
    <w:rsid w:val="00D46B6D"/>
    <w:rsid w:val="00D46C7C"/>
    <w:rsid w:val="00D470A4"/>
    <w:rsid w:val="00D470C6"/>
    <w:rsid w:val="00D47CB6"/>
    <w:rsid w:val="00D47DCA"/>
    <w:rsid w:val="00D50001"/>
    <w:rsid w:val="00D50840"/>
    <w:rsid w:val="00D51677"/>
    <w:rsid w:val="00D516CB"/>
    <w:rsid w:val="00D5273A"/>
    <w:rsid w:val="00D52F96"/>
    <w:rsid w:val="00D537C9"/>
    <w:rsid w:val="00D53987"/>
    <w:rsid w:val="00D53ADD"/>
    <w:rsid w:val="00D547C5"/>
    <w:rsid w:val="00D55545"/>
    <w:rsid w:val="00D55652"/>
    <w:rsid w:val="00D55D0A"/>
    <w:rsid w:val="00D603E2"/>
    <w:rsid w:val="00D60F70"/>
    <w:rsid w:val="00D61063"/>
    <w:rsid w:val="00D61C07"/>
    <w:rsid w:val="00D627C6"/>
    <w:rsid w:val="00D62B99"/>
    <w:rsid w:val="00D64D64"/>
    <w:rsid w:val="00D654C5"/>
    <w:rsid w:val="00D6554F"/>
    <w:rsid w:val="00D6559C"/>
    <w:rsid w:val="00D66BA9"/>
    <w:rsid w:val="00D67626"/>
    <w:rsid w:val="00D67C83"/>
    <w:rsid w:val="00D700A6"/>
    <w:rsid w:val="00D71010"/>
    <w:rsid w:val="00D71971"/>
    <w:rsid w:val="00D71A91"/>
    <w:rsid w:val="00D71B9E"/>
    <w:rsid w:val="00D726D5"/>
    <w:rsid w:val="00D738F5"/>
    <w:rsid w:val="00D73B39"/>
    <w:rsid w:val="00D80AAB"/>
    <w:rsid w:val="00D82936"/>
    <w:rsid w:val="00D83112"/>
    <w:rsid w:val="00D83B52"/>
    <w:rsid w:val="00D851F1"/>
    <w:rsid w:val="00D86343"/>
    <w:rsid w:val="00D87D48"/>
    <w:rsid w:val="00D9054D"/>
    <w:rsid w:val="00D915F7"/>
    <w:rsid w:val="00D917AA"/>
    <w:rsid w:val="00D922C5"/>
    <w:rsid w:val="00D92355"/>
    <w:rsid w:val="00D93C46"/>
    <w:rsid w:val="00D955CF"/>
    <w:rsid w:val="00DA1259"/>
    <w:rsid w:val="00DA12A3"/>
    <w:rsid w:val="00DA4877"/>
    <w:rsid w:val="00DA65C5"/>
    <w:rsid w:val="00DA6CF5"/>
    <w:rsid w:val="00DA72A4"/>
    <w:rsid w:val="00DA7FD6"/>
    <w:rsid w:val="00DB0B89"/>
    <w:rsid w:val="00DB26BA"/>
    <w:rsid w:val="00DB4D5E"/>
    <w:rsid w:val="00DB52FF"/>
    <w:rsid w:val="00DB63F3"/>
    <w:rsid w:val="00DB6C5F"/>
    <w:rsid w:val="00DC034F"/>
    <w:rsid w:val="00DC0374"/>
    <w:rsid w:val="00DC0E09"/>
    <w:rsid w:val="00DC0F9D"/>
    <w:rsid w:val="00DC24A0"/>
    <w:rsid w:val="00DC491B"/>
    <w:rsid w:val="00DC5AA0"/>
    <w:rsid w:val="00DC5D74"/>
    <w:rsid w:val="00DC6AA4"/>
    <w:rsid w:val="00DC6FD2"/>
    <w:rsid w:val="00DD0BEB"/>
    <w:rsid w:val="00DD1A5F"/>
    <w:rsid w:val="00DD2286"/>
    <w:rsid w:val="00DD26FB"/>
    <w:rsid w:val="00DD2A5E"/>
    <w:rsid w:val="00DD3797"/>
    <w:rsid w:val="00DD37F3"/>
    <w:rsid w:val="00DD45B4"/>
    <w:rsid w:val="00DD5E41"/>
    <w:rsid w:val="00DD6655"/>
    <w:rsid w:val="00DD76E7"/>
    <w:rsid w:val="00DD7B8E"/>
    <w:rsid w:val="00DDEA39"/>
    <w:rsid w:val="00DE0273"/>
    <w:rsid w:val="00DE0519"/>
    <w:rsid w:val="00DE0EE5"/>
    <w:rsid w:val="00DE1874"/>
    <w:rsid w:val="00DE52A4"/>
    <w:rsid w:val="00DE52C0"/>
    <w:rsid w:val="00DE56A6"/>
    <w:rsid w:val="00DE5A92"/>
    <w:rsid w:val="00DE68F6"/>
    <w:rsid w:val="00DF0631"/>
    <w:rsid w:val="00DF0D51"/>
    <w:rsid w:val="00DF0F43"/>
    <w:rsid w:val="00DF1E01"/>
    <w:rsid w:val="00DF1EA8"/>
    <w:rsid w:val="00DF2669"/>
    <w:rsid w:val="00DF2D3E"/>
    <w:rsid w:val="00DF39D8"/>
    <w:rsid w:val="00DF4520"/>
    <w:rsid w:val="00DF552B"/>
    <w:rsid w:val="00DF64D5"/>
    <w:rsid w:val="00DF6BBA"/>
    <w:rsid w:val="00DF7291"/>
    <w:rsid w:val="00DF7526"/>
    <w:rsid w:val="00DF758D"/>
    <w:rsid w:val="00E01544"/>
    <w:rsid w:val="00E01F38"/>
    <w:rsid w:val="00E02EE6"/>
    <w:rsid w:val="00E0475A"/>
    <w:rsid w:val="00E04A24"/>
    <w:rsid w:val="00E0601D"/>
    <w:rsid w:val="00E0707A"/>
    <w:rsid w:val="00E11E6E"/>
    <w:rsid w:val="00E135F7"/>
    <w:rsid w:val="00E13685"/>
    <w:rsid w:val="00E13DB5"/>
    <w:rsid w:val="00E13E5F"/>
    <w:rsid w:val="00E14081"/>
    <w:rsid w:val="00E14EC8"/>
    <w:rsid w:val="00E151FE"/>
    <w:rsid w:val="00E15830"/>
    <w:rsid w:val="00E15F28"/>
    <w:rsid w:val="00E17786"/>
    <w:rsid w:val="00E17814"/>
    <w:rsid w:val="00E17D16"/>
    <w:rsid w:val="00E202C6"/>
    <w:rsid w:val="00E208FA"/>
    <w:rsid w:val="00E20937"/>
    <w:rsid w:val="00E210A9"/>
    <w:rsid w:val="00E21816"/>
    <w:rsid w:val="00E22187"/>
    <w:rsid w:val="00E23B9E"/>
    <w:rsid w:val="00E2414C"/>
    <w:rsid w:val="00E24884"/>
    <w:rsid w:val="00E254A9"/>
    <w:rsid w:val="00E266CA"/>
    <w:rsid w:val="00E26792"/>
    <w:rsid w:val="00E26B36"/>
    <w:rsid w:val="00E30CC0"/>
    <w:rsid w:val="00E30EE5"/>
    <w:rsid w:val="00E320FB"/>
    <w:rsid w:val="00E33992"/>
    <w:rsid w:val="00E34612"/>
    <w:rsid w:val="00E353E0"/>
    <w:rsid w:val="00E354D7"/>
    <w:rsid w:val="00E36B3C"/>
    <w:rsid w:val="00E37181"/>
    <w:rsid w:val="00E37B75"/>
    <w:rsid w:val="00E37F53"/>
    <w:rsid w:val="00E413C5"/>
    <w:rsid w:val="00E41416"/>
    <w:rsid w:val="00E4165F"/>
    <w:rsid w:val="00E4367E"/>
    <w:rsid w:val="00E45741"/>
    <w:rsid w:val="00E4591B"/>
    <w:rsid w:val="00E462F6"/>
    <w:rsid w:val="00E5146C"/>
    <w:rsid w:val="00E52310"/>
    <w:rsid w:val="00E5678C"/>
    <w:rsid w:val="00E568D5"/>
    <w:rsid w:val="00E56AA5"/>
    <w:rsid w:val="00E601B2"/>
    <w:rsid w:val="00E61E6A"/>
    <w:rsid w:val="00E62535"/>
    <w:rsid w:val="00E62DB4"/>
    <w:rsid w:val="00E63C17"/>
    <w:rsid w:val="00E6481D"/>
    <w:rsid w:val="00E654C1"/>
    <w:rsid w:val="00E65826"/>
    <w:rsid w:val="00E66870"/>
    <w:rsid w:val="00E700BE"/>
    <w:rsid w:val="00E7127D"/>
    <w:rsid w:val="00E71CF8"/>
    <w:rsid w:val="00E726B6"/>
    <w:rsid w:val="00E729C6"/>
    <w:rsid w:val="00E73089"/>
    <w:rsid w:val="00E733BC"/>
    <w:rsid w:val="00E7404B"/>
    <w:rsid w:val="00E74C0C"/>
    <w:rsid w:val="00E767EE"/>
    <w:rsid w:val="00E7687A"/>
    <w:rsid w:val="00E76E9B"/>
    <w:rsid w:val="00E77528"/>
    <w:rsid w:val="00E8278C"/>
    <w:rsid w:val="00E838CA"/>
    <w:rsid w:val="00E83F53"/>
    <w:rsid w:val="00E83FF6"/>
    <w:rsid w:val="00E85E49"/>
    <w:rsid w:val="00E86DBB"/>
    <w:rsid w:val="00E90356"/>
    <w:rsid w:val="00E9174E"/>
    <w:rsid w:val="00E9176F"/>
    <w:rsid w:val="00E920A2"/>
    <w:rsid w:val="00E92CF1"/>
    <w:rsid w:val="00E92FC9"/>
    <w:rsid w:val="00E9362D"/>
    <w:rsid w:val="00E9473F"/>
    <w:rsid w:val="00E95BB4"/>
    <w:rsid w:val="00E96898"/>
    <w:rsid w:val="00E96BDC"/>
    <w:rsid w:val="00E97244"/>
    <w:rsid w:val="00EA0010"/>
    <w:rsid w:val="00EA2079"/>
    <w:rsid w:val="00EA2517"/>
    <w:rsid w:val="00EA5CDA"/>
    <w:rsid w:val="00EA61AF"/>
    <w:rsid w:val="00EA72FD"/>
    <w:rsid w:val="00EA7488"/>
    <w:rsid w:val="00EB0D70"/>
    <w:rsid w:val="00EB130F"/>
    <w:rsid w:val="00EB23D6"/>
    <w:rsid w:val="00EB3925"/>
    <w:rsid w:val="00EB3B05"/>
    <w:rsid w:val="00EB3BDE"/>
    <w:rsid w:val="00EB5777"/>
    <w:rsid w:val="00EB5B60"/>
    <w:rsid w:val="00EB6150"/>
    <w:rsid w:val="00EB633C"/>
    <w:rsid w:val="00EB70FE"/>
    <w:rsid w:val="00EC04EC"/>
    <w:rsid w:val="00EC17CC"/>
    <w:rsid w:val="00EC1A5E"/>
    <w:rsid w:val="00EC26B4"/>
    <w:rsid w:val="00EC2E44"/>
    <w:rsid w:val="00EC30A7"/>
    <w:rsid w:val="00EC3A86"/>
    <w:rsid w:val="00EC6B92"/>
    <w:rsid w:val="00EC7392"/>
    <w:rsid w:val="00ED05DC"/>
    <w:rsid w:val="00ED07DE"/>
    <w:rsid w:val="00ED07F5"/>
    <w:rsid w:val="00ED0C62"/>
    <w:rsid w:val="00ED0D63"/>
    <w:rsid w:val="00ED1E71"/>
    <w:rsid w:val="00ED264D"/>
    <w:rsid w:val="00ED28F2"/>
    <w:rsid w:val="00ED3384"/>
    <w:rsid w:val="00ED5345"/>
    <w:rsid w:val="00ED5825"/>
    <w:rsid w:val="00ED7662"/>
    <w:rsid w:val="00ED77B4"/>
    <w:rsid w:val="00EE02E5"/>
    <w:rsid w:val="00EE05C6"/>
    <w:rsid w:val="00EE16B1"/>
    <w:rsid w:val="00EE24EB"/>
    <w:rsid w:val="00EE2959"/>
    <w:rsid w:val="00EE37B3"/>
    <w:rsid w:val="00EE3D64"/>
    <w:rsid w:val="00EE40B6"/>
    <w:rsid w:val="00EE56CA"/>
    <w:rsid w:val="00EE62B5"/>
    <w:rsid w:val="00EE76B7"/>
    <w:rsid w:val="00EE7FFB"/>
    <w:rsid w:val="00EF075A"/>
    <w:rsid w:val="00EF2203"/>
    <w:rsid w:val="00EF281A"/>
    <w:rsid w:val="00EF29B8"/>
    <w:rsid w:val="00EF2BBC"/>
    <w:rsid w:val="00EF32C4"/>
    <w:rsid w:val="00EF3E79"/>
    <w:rsid w:val="00EF4D8D"/>
    <w:rsid w:val="00EF4E81"/>
    <w:rsid w:val="00EF6DFE"/>
    <w:rsid w:val="00EF7DB7"/>
    <w:rsid w:val="00F00ADD"/>
    <w:rsid w:val="00F01260"/>
    <w:rsid w:val="00F01266"/>
    <w:rsid w:val="00F02F76"/>
    <w:rsid w:val="00F05240"/>
    <w:rsid w:val="00F05522"/>
    <w:rsid w:val="00F10140"/>
    <w:rsid w:val="00F101CE"/>
    <w:rsid w:val="00F105A0"/>
    <w:rsid w:val="00F11B68"/>
    <w:rsid w:val="00F1236D"/>
    <w:rsid w:val="00F127DA"/>
    <w:rsid w:val="00F12907"/>
    <w:rsid w:val="00F133CE"/>
    <w:rsid w:val="00F13418"/>
    <w:rsid w:val="00F13742"/>
    <w:rsid w:val="00F147F4"/>
    <w:rsid w:val="00F15B15"/>
    <w:rsid w:val="00F16380"/>
    <w:rsid w:val="00F165AE"/>
    <w:rsid w:val="00F1762F"/>
    <w:rsid w:val="00F209B8"/>
    <w:rsid w:val="00F20CB9"/>
    <w:rsid w:val="00F22377"/>
    <w:rsid w:val="00F22C05"/>
    <w:rsid w:val="00F23067"/>
    <w:rsid w:val="00F24011"/>
    <w:rsid w:val="00F24169"/>
    <w:rsid w:val="00F245DC"/>
    <w:rsid w:val="00F25329"/>
    <w:rsid w:val="00F25C9E"/>
    <w:rsid w:val="00F268B7"/>
    <w:rsid w:val="00F27805"/>
    <w:rsid w:val="00F27B81"/>
    <w:rsid w:val="00F27BD1"/>
    <w:rsid w:val="00F27C71"/>
    <w:rsid w:val="00F27EE0"/>
    <w:rsid w:val="00F302D1"/>
    <w:rsid w:val="00F30CCB"/>
    <w:rsid w:val="00F33257"/>
    <w:rsid w:val="00F351D0"/>
    <w:rsid w:val="00F35819"/>
    <w:rsid w:val="00F37C7A"/>
    <w:rsid w:val="00F40BE4"/>
    <w:rsid w:val="00F4308E"/>
    <w:rsid w:val="00F447D4"/>
    <w:rsid w:val="00F45630"/>
    <w:rsid w:val="00F45E46"/>
    <w:rsid w:val="00F4646B"/>
    <w:rsid w:val="00F467E9"/>
    <w:rsid w:val="00F46C72"/>
    <w:rsid w:val="00F47A73"/>
    <w:rsid w:val="00F50AD2"/>
    <w:rsid w:val="00F52DA7"/>
    <w:rsid w:val="00F535D1"/>
    <w:rsid w:val="00F5446F"/>
    <w:rsid w:val="00F544C8"/>
    <w:rsid w:val="00F558E4"/>
    <w:rsid w:val="00F55B77"/>
    <w:rsid w:val="00F55CEF"/>
    <w:rsid w:val="00F566E6"/>
    <w:rsid w:val="00F56984"/>
    <w:rsid w:val="00F57251"/>
    <w:rsid w:val="00F57340"/>
    <w:rsid w:val="00F578FA"/>
    <w:rsid w:val="00F609AF"/>
    <w:rsid w:val="00F609D8"/>
    <w:rsid w:val="00F60E7E"/>
    <w:rsid w:val="00F60EE0"/>
    <w:rsid w:val="00F61A4A"/>
    <w:rsid w:val="00F65729"/>
    <w:rsid w:val="00F67225"/>
    <w:rsid w:val="00F705F3"/>
    <w:rsid w:val="00F706CA"/>
    <w:rsid w:val="00F71511"/>
    <w:rsid w:val="00F72F13"/>
    <w:rsid w:val="00F73E35"/>
    <w:rsid w:val="00F73F09"/>
    <w:rsid w:val="00F745D7"/>
    <w:rsid w:val="00F7595A"/>
    <w:rsid w:val="00F75DB1"/>
    <w:rsid w:val="00F76D01"/>
    <w:rsid w:val="00F77D48"/>
    <w:rsid w:val="00F80E0D"/>
    <w:rsid w:val="00F81497"/>
    <w:rsid w:val="00F834CD"/>
    <w:rsid w:val="00F83E29"/>
    <w:rsid w:val="00F84057"/>
    <w:rsid w:val="00F846FE"/>
    <w:rsid w:val="00F84D3F"/>
    <w:rsid w:val="00F85532"/>
    <w:rsid w:val="00F85849"/>
    <w:rsid w:val="00F85E61"/>
    <w:rsid w:val="00F85EF5"/>
    <w:rsid w:val="00F86CC3"/>
    <w:rsid w:val="00F87F6A"/>
    <w:rsid w:val="00F90DE5"/>
    <w:rsid w:val="00F91BB6"/>
    <w:rsid w:val="00F921AB"/>
    <w:rsid w:val="00F9272F"/>
    <w:rsid w:val="00F927E1"/>
    <w:rsid w:val="00F92C1D"/>
    <w:rsid w:val="00F952FF"/>
    <w:rsid w:val="00F95382"/>
    <w:rsid w:val="00F95FFF"/>
    <w:rsid w:val="00F96546"/>
    <w:rsid w:val="00F96BC9"/>
    <w:rsid w:val="00F970A1"/>
    <w:rsid w:val="00F9735E"/>
    <w:rsid w:val="00FA44EF"/>
    <w:rsid w:val="00FA526D"/>
    <w:rsid w:val="00FA5380"/>
    <w:rsid w:val="00FA5C46"/>
    <w:rsid w:val="00FA6ED7"/>
    <w:rsid w:val="00FA71CD"/>
    <w:rsid w:val="00FA7270"/>
    <w:rsid w:val="00FB036A"/>
    <w:rsid w:val="00FB1309"/>
    <w:rsid w:val="00FB1D21"/>
    <w:rsid w:val="00FB27A9"/>
    <w:rsid w:val="00FB30AF"/>
    <w:rsid w:val="00FB43BF"/>
    <w:rsid w:val="00FB4BCA"/>
    <w:rsid w:val="00FB6398"/>
    <w:rsid w:val="00FC0AEF"/>
    <w:rsid w:val="00FC0E5A"/>
    <w:rsid w:val="00FC274B"/>
    <w:rsid w:val="00FC2BF3"/>
    <w:rsid w:val="00FC38DA"/>
    <w:rsid w:val="00FC3C49"/>
    <w:rsid w:val="00FC46E2"/>
    <w:rsid w:val="00FC4E7B"/>
    <w:rsid w:val="00FC76EE"/>
    <w:rsid w:val="00FC79D5"/>
    <w:rsid w:val="00FD0011"/>
    <w:rsid w:val="00FD0879"/>
    <w:rsid w:val="00FD0F43"/>
    <w:rsid w:val="00FD2255"/>
    <w:rsid w:val="00FD265A"/>
    <w:rsid w:val="00FD3F8E"/>
    <w:rsid w:val="00FD4E42"/>
    <w:rsid w:val="00FD6835"/>
    <w:rsid w:val="00FD783E"/>
    <w:rsid w:val="00FE0989"/>
    <w:rsid w:val="00FE0C68"/>
    <w:rsid w:val="00FE2D86"/>
    <w:rsid w:val="00FE3639"/>
    <w:rsid w:val="00FE52C9"/>
    <w:rsid w:val="00FE6AD3"/>
    <w:rsid w:val="00FE7901"/>
    <w:rsid w:val="00FF06FC"/>
    <w:rsid w:val="00FF080D"/>
    <w:rsid w:val="00FF082C"/>
    <w:rsid w:val="00FF0C83"/>
    <w:rsid w:val="00FF11DA"/>
    <w:rsid w:val="00FF123D"/>
    <w:rsid w:val="00FF2157"/>
    <w:rsid w:val="00FF3027"/>
    <w:rsid w:val="00FF3359"/>
    <w:rsid w:val="00FF534D"/>
    <w:rsid w:val="00FF6DBD"/>
    <w:rsid w:val="00FF7922"/>
    <w:rsid w:val="00FF7D49"/>
    <w:rsid w:val="0109324C"/>
    <w:rsid w:val="0110DF88"/>
    <w:rsid w:val="0125AE47"/>
    <w:rsid w:val="0137995F"/>
    <w:rsid w:val="013DA7B4"/>
    <w:rsid w:val="015CDF6F"/>
    <w:rsid w:val="017278B4"/>
    <w:rsid w:val="018EDFB7"/>
    <w:rsid w:val="01BBDD39"/>
    <w:rsid w:val="01CC40E7"/>
    <w:rsid w:val="01D53DDC"/>
    <w:rsid w:val="01E4155E"/>
    <w:rsid w:val="01EC02E4"/>
    <w:rsid w:val="01EE2260"/>
    <w:rsid w:val="02358C5F"/>
    <w:rsid w:val="0264AA58"/>
    <w:rsid w:val="026A0660"/>
    <w:rsid w:val="02724CFE"/>
    <w:rsid w:val="02842BA9"/>
    <w:rsid w:val="028EDB41"/>
    <w:rsid w:val="02CC16F5"/>
    <w:rsid w:val="030472C1"/>
    <w:rsid w:val="031F7954"/>
    <w:rsid w:val="03299A81"/>
    <w:rsid w:val="033066FC"/>
    <w:rsid w:val="033B1709"/>
    <w:rsid w:val="03443D1C"/>
    <w:rsid w:val="0344668E"/>
    <w:rsid w:val="03447C1A"/>
    <w:rsid w:val="034C76D6"/>
    <w:rsid w:val="0365149B"/>
    <w:rsid w:val="037CE5CF"/>
    <w:rsid w:val="03AD7465"/>
    <w:rsid w:val="03C7F944"/>
    <w:rsid w:val="03C836AD"/>
    <w:rsid w:val="03D12CC5"/>
    <w:rsid w:val="03E7525C"/>
    <w:rsid w:val="03EB0EBA"/>
    <w:rsid w:val="03F4553C"/>
    <w:rsid w:val="040FEF28"/>
    <w:rsid w:val="04178BDC"/>
    <w:rsid w:val="04648B0F"/>
    <w:rsid w:val="046BEF92"/>
    <w:rsid w:val="04721333"/>
    <w:rsid w:val="0478C81E"/>
    <w:rsid w:val="048B7EC6"/>
    <w:rsid w:val="0499E655"/>
    <w:rsid w:val="04A89655"/>
    <w:rsid w:val="04B4EFC6"/>
    <w:rsid w:val="04B627ED"/>
    <w:rsid w:val="04C0E63B"/>
    <w:rsid w:val="04DE153F"/>
    <w:rsid w:val="0512CD76"/>
    <w:rsid w:val="051E52FE"/>
    <w:rsid w:val="053FCC8D"/>
    <w:rsid w:val="05525BFD"/>
    <w:rsid w:val="05549DD1"/>
    <w:rsid w:val="055C56F1"/>
    <w:rsid w:val="0565A6B0"/>
    <w:rsid w:val="057FC9B9"/>
    <w:rsid w:val="05A4631E"/>
    <w:rsid w:val="05A69242"/>
    <w:rsid w:val="05DDE80A"/>
    <w:rsid w:val="06208312"/>
    <w:rsid w:val="0629524B"/>
    <w:rsid w:val="062B08ED"/>
    <w:rsid w:val="0642CF89"/>
    <w:rsid w:val="0645C676"/>
    <w:rsid w:val="064744F6"/>
    <w:rsid w:val="064D2C71"/>
    <w:rsid w:val="06988435"/>
    <w:rsid w:val="069F1DD5"/>
    <w:rsid w:val="06CBFBA4"/>
    <w:rsid w:val="06F9BAE9"/>
    <w:rsid w:val="07504E95"/>
    <w:rsid w:val="0757B391"/>
    <w:rsid w:val="076473AA"/>
    <w:rsid w:val="078B30AB"/>
    <w:rsid w:val="0791E3AE"/>
    <w:rsid w:val="07C20959"/>
    <w:rsid w:val="07DCCEEA"/>
    <w:rsid w:val="07FD251C"/>
    <w:rsid w:val="0803F27D"/>
    <w:rsid w:val="0880ED71"/>
    <w:rsid w:val="08896FDF"/>
    <w:rsid w:val="0889D581"/>
    <w:rsid w:val="088E680D"/>
    <w:rsid w:val="089AFA9E"/>
    <w:rsid w:val="089EA6C5"/>
    <w:rsid w:val="08CED89D"/>
    <w:rsid w:val="08D07F77"/>
    <w:rsid w:val="08E3C2AA"/>
    <w:rsid w:val="08FFBA6E"/>
    <w:rsid w:val="092A8DAA"/>
    <w:rsid w:val="09380A0D"/>
    <w:rsid w:val="094BB8A4"/>
    <w:rsid w:val="0967270B"/>
    <w:rsid w:val="096BBA92"/>
    <w:rsid w:val="098D3FB4"/>
    <w:rsid w:val="099F5006"/>
    <w:rsid w:val="09B6A5CE"/>
    <w:rsid w:val="09B83965"/>
    <w:rsid w:val="09EEE792"/>
    <w:rsid w:val="0A0E4582"/>
    <w:rsid w:val="0A1CC86A"/>
    <w:rsid w:val="0A1E453C"/>
    <w:rsid w:val="0A284030"/>
    <w:rsid w:val="0A379194"/>
    <w:rsid w:val="0A465DD9"/>
    <w:rsid w:val="0A49AF27"/>
    <w:rsid w:val="0A5DAA3D"/>
    <w:rsid w:val="0A75C37F"/>
    <w:rsid w:val="0A84FCCE"/>
    <w:rsid w:val="0A907716"/>
    <w:rsid w:val="0A9FD92E"/>
    <w:rsid w:val="0AA57B2B"/>
    <w:rsid w:val="0ABA1001"/>
    <w:rsid w:val="0AC48C42"/>
    <w:rsid w:val="0AC57B81"/>
    <w:rsid w:val="0ACA8928"/>
    <w:rsid w:val="0AD99152"/>
    <w:rsid w:val="0AFC4469"/>
    <w:rsid w:val="0B0A263C"/>
    <w:rsid w:val="0B1F7685"/>
    <w:rsid w:val="0B261025"/>
    <w:rsid w:val="0B2FB356"/>
    <w:rsid w:val="0B3D7DB2"/>
    <w:rsid w:val="0B70A2E7"/>
    <w:rsid w:val="0B8E2BF7"/>
    <w:rsid w:val="0B907CB2"/>
    <w:rsid w:val="0BA8B28D"/>
    <w:rsid w:val="0BA90A54"/>
    <w:rsid w:val="0BADAABB"/>
    <w:rsid w:val="0BB7512F"/>
    <w:rsid w:val="0BB79BF9"/>
    <w:rsid w:val="0BB7F6BB"/>
    <w:rsid w:val="0BC0EAF8"/>
    <w:rsid w:val="0BD258A0"/>
    <w:rsid w:val="0BDAA9D2"/>
    <w:rsid w:val="0BDD6AC4"/>
    <w:rsid w:val="0C079CBC"/>
    <w:rsid w:val="0C18D5FE"/>
    <w:rsid w:val="0C23860B"/>
    <w:rsid w:val="0C39EAE6"/>
    <w:rsid w:val="0C446822"/>
    <w:rsid w:val="0C48FBA9"/>
    <w:rsid w:val="0C677D98"/>
    <w:rsid w:val="0C914954"/>
    <w:rsid w:val="0CC90E5B"/>
    <w:rsid w:val="0CED87DA"/>
    <w:rsid w:val="0D0924B0"/>
    <w:rsid w:val="0D10622F"/>
    <w:rsid w:val="0D2056D7"/>
    <w:rsid w:val="0D303B47"/>
    <w:rsid w:val="0D55BEC0"/>
    <w:rsid w:val="0D71F17C"/>
    <w:rsid w:val="0D74CFD7"/>
    <w:rsid w:val="0D7F409A"/>
    <w:rsid w:val="0D828971"/>
    <w:rsid w:val="0D9AC1DC"/>
    <w:rsid w:val="0DA1CD59"/>
    <w:rsid w:val="0DE74DE5"/>
    <w:rsid w:val="0DEE195B"/>
    <w:rsid w:val="0DEF5FCD"/>
    <w:rsid w:val="0DEF9AD9"/>
    <w:rsid w:val="0DF2ACE2"/>
    <w:rsid w:val="0E13C1CA"/>
    <w:rsid w:val="0E35B62B"/>
    <w:rsid w:val="0E9DED11"/>
    <w:rsid w:val="0EB2BE55"/>
    <w:rsid w:val="0EB7E051"/>
    <w:rsid w:val="0EBAF80F"/>
    <w:rsid w:val="0EFB9DE8"/>
    <w:rsid w:val="0F043556"/>
    <w:rsid w:val="0F0C22DC"/>
    <w:rsid w:val="0F17AB9D"/>
    <w:rsid w:val="0F36B7E6"/>
    <w:rsid w:val="0F424CF6"/>
    <w:rsid w:val="0F4BE0F1"/>
    <w:rsid w:val="0F5FD048"/>
    <w:rsid w:val="0F6CB870"/>
    <w:rsid w:val="0F72A9ED"/>
    <w:rsid w:val="0F849B2F"/>
    <w:rsid w:val="0F85F940"/>
    <w:rsid w:val="0FA24FD2"/>
    <w:rsid w:val="0FD30C48"/>
    <w:rsid w:val="0FDF9A35"/>
    <w:rsid w:val="0FED98AE"/>
    <w:rsid w:val="10013995"/>
    <w:rsid w:val="1004E595"/>
    <w:rsid w:val="101F7938"/>
    <w:rsid w:val="1031B543"/>
    <w:rsid w:val="104CCADE"/>
    <w:rsid w:val="1055FF22"/>
    <w:rsid w:val="1078BF19"/>
    <w:rsid w:val="10836F26"/>
    <w:rsid w:val="1093DFB4"/>
    <w:rsid w:val="1094CEF3"/>
    <w:rsid w:val="10BE8AE9"/>
    <w:rsid w:val="10DE0C3A"/>
    <w:rsid w:val="10EC3A41"/>
    <w:rsid w:val="10EE4AF2"/>
    <w:rsid w:val="10EE822E"/>
    <w:rsid w:val="10F43461"/>
    <w:rsid w:val="10FAFDD5"/>
    <w:rsid w:val="114AD5AC"/>
    <w:rsid w:val="118C0522"/>
    <w:rsid w:val="119749E7"/>
    <w:rsid w:val="11DEBABD"/>
    <w:rsid w:val="11F93E9E"/>
    <w:rsid w:val="1206172A"/>
    <w:rsid w:val="1224699C"/>
    <w:rsid w:val="12453091"/>
    <w:rsid w:val="12651D68"/>
    <w:rsid w:val="128069F5"/>
    <w:rsid w:val="12A01C82"/>
    <w:rsid w:val="12A4AF0E"/>
    <w:rsid w:val="12A9204A"/>
    <w:rsid w:val="12AE17B8"/>
    <w:rsid w:val="12EB53F2"/>
    <w:rsid w:val="130B14F4"/>
    <w:rsid w:val="13206638"/>
    <w:rsid w:val="1324AC90"/>
    <w:rsid w:val="135793C7"/>
    <w:rsid w:val="136885F6"/>
    <w:rsid w:val="137B223F"/>
    <w:rsid w:val="137EE692"/>
    <w:rsid w:val="13A32113"/>
    <w:rsid w:val="13BD6CCD"/>
    <w:rsid w:val="13C1676F"/>
    <w:rsid w:val="13C4272A"/>
    <w:rsid w:val="13D01E95"/>
    <w:rsid w:val="13E0DC52"/>
    <w:rsid w:val="13E775F2"/>
    <w:rsid w:val="13ED1030"/>
    <w:rsid w:val="144EE28F"/>
    <w:rsid w:val="14539948"/>
    <w:rsid w:val="146721F5"/>
    <w:rsid w:val="147A4D19"/>
    <w:rsid w:val="14ACCBC7"/>
    <w:rsid w:val="14D403C0"/>
    <w:rsid w:val="14DA3BCB"/>
    <w:rsid w:val="14FF702A"/>
    <w:rsid w:val="14FFB169"/>
    <w:rsid w:val="150A6176"/>
    <w:rsid w:val="150DB832"/>
    <w:rsid w:val="15252707"/>
    <w:rsid w:val="1558D63F"/>
    <w:rsid w:val="155FC8F3"/>
    <w:rsid w:val="156162ED"/>
    <w:rsid w:val="157CE683"/>
    <w:rsid w:val="15857BFA"/>
    <w:rsid w:val="1591272B"/>
    <w:rsid w:val="15A2909A"/>
    <w:rsid w:val="15D1C7FC"/>
    <w:rsid w:val="15F721EB"/>
    <w:rsid w:val="15FEF84F"/>
    <w:rsid w:val="161DBDFA"/>
    <w:rsid w:val="16229CED"/>
    <w:rsid w:val="164ECC55"/>
    <w:rsid w:val="16633326"/>
    <w:rsid w:val="167A44A0"/>
    <w:rsid w:val="169874FA"/>
    <w:rsid w:val="16ACA529"/>
    <w:rsid w:val="16B22509"/>
    <w:rsid w:val="16CF122E"/>
    <w:rsid w:val="16DF2420"/>
    <w:rsid w:val="16FBFDFB"/>
    <w:rsid w:val="16FEFDEB"/>
    <w:rsid w:val="172F6C31"/>
    <w:rsid w:val="173D8E0B"/>
    <w:rsid w:val="174726A0"/>
    <w:rsid w:val="174C5334"/>
    <w:rsid w:val="175F52DE"/>
    <w:rsid w:val="17669D59"/>
    <w:rsid w:val="176AFE0F"/>
    <w:rsid w:val="17806E19"/>
    <w:rsid w:val="17920744"/>
    <w:rsid w:val="17989DA1"/>
    <w:rsid w:val="17C0D5C6"/>
    <w:rsid w:val="17D5FED1"/>
    <w:rsid w:val="17FFCA8D"/>
    <w:rsid w:val="185710E5"/>
    <w:rsid w:val="18749915"/>
    <w:rsid w:val="187C02D9"/>
    <w:rsid w:val="18C1389D"/>
    <w:rsid w:val="18F10AAA"/>
    <w:rsid w:val="18F16271"/>
    <w:rsid w:val="19095BDE"/>
    <w:rsid w:val="190E30AB"/>
    <w:rsid w:val="190FC802"/>
    <w:rsid w:val="191CE05B"/>
    <w:rsid w:val="1933BE17"/>
    <w:rsid w:val="19612E1B"/>
    <w:rsid w:val="1975DE75"/>
    <w:rsid w:val="19824303"/>
    <w:rsid w:val="199AACAA"/>
    <w:rsid w:val="199F7207"/>
    <w:rsid w:val="19A43764"/>
    <w:rsid w:val="19E6BB43"/>
    <w:rsid w:val="19E8128A"/>
    <w:rsid w:val="19F76A35"/>
    <w:rsid w:val="1A116678"/>
    <w:rsid w:val="1A19212D"/>
    <w:rsid w:val="1AB2E821"/>
    <w:rsid w:val="1AC36435"/>
    <w:rsid w:val="1AC94C30"/>
    <w:rsid w:val="1ACB145F"/>
    <w:rsid w:val="1AF47A79"/>
    <w:rsid w:val="1B259DDA"/>
    <w:rsid w:val="1B27D1EA"/>
    <w:rsid w:val="1B367178"/>
    <w:rsid w:val="1B6FD5DA"/>
    <w:rsid w:val="1B7E0E48"/>
    <w:rsid w:val="1B7F3B02"/>
    <w:rsid w:val="1B82F04B"/>
    <w:rsid w:val="1BF69D49"/>
    <w:rsid w:val="1C130FDF"/>
    <w:rsid w:val="1C2B3FE8"/>
    <w:rsid w:val="1C34C6D7"/>
    <w:rsid w:val="1C66A7DD"/>
    <w:rsid w:val="1C81787B"/>
    <w:rsid w:val="1C988494"/>
    <w:rsid w:val="1CA47B09"/>
    <w:rsid w:val="1CACBF5B"/>
    <w:rsid w:val="1CB0D477"/>
    <w:rsid w:val="1D05CB20"/>
    <w:rsid w:val="1D10485C"/>
    <w:rsid w:val="1D1BA6A6"/>
    <w:rsid w:val="1D35F0CB"/>
    <w:rsid w:val="1D3A5181"/>
    <w:rsid w:val="1D6E3194"/>
    <w:rsid w:val="1D94EE95"/>
    <w:rsid w:val="1D9BA198"/>
    <w:rsid w:val="1D9E573F"/>
    <w:rsid w:val="1DA0A6EE"/>
    <w:rsid w:val="1DA4BE0E"/>
    <w:rsid w:val="1DCBC743"/>
    <w:rsid w:val="1DDD2710"/>
    <w:rsid w:val="1DEEEB2E"/>
    <w:rsid w:val="1E06E306"/>
    <w:rsid w:val="1E08B39F"/>
    <w:rsid w:val="1E3C9A2A"/>
    <w:rsid w:val="1E4EB5DF"/>
    <w:rsid w:val="1E58E6E7"/>
    <w:rsid w:val="1E75CBAF"/>
    <w:rsid w:val="1E884CE1"/>
    <w:rsid w:val="1E8ADE2C"/>
    <w:rsid w:val="1E93936B"/>
    <w:rsid w:val="1ED824B8"/>
    <w:rsid w:val="1EE02BA1"/>
    <w:rsid w:val="1EFBC03F"/>
    <w:rsid w:val="1F1D2FD5"/>
    <w:rsid w:val="1F2E93E7"/>
    <w:rsid w:val="1F39DA71"/>
    <w:rsid w:val="1F65A7A7"/>
    <w:rsid w:val="1F968D64"/>
    <w:rsid w:val="1F9D66DA"/>
    <w:rsid w:val="1FBD63C8"/>
    <w:rsid w:val="1FC3D47C"/>
    <w:rsid w:val="1FE0B9EA"/>
    <w:rsid w:val="1FE0D34D"/>
    <w:rsid w:val="1FFEF3D8"/>
    <w:rsid w:val="20003B3B"/>
    <w:rsid w:val="20109356"/>
    <w:rsid w:val="202C63DC"/>
    <w:rsid w:val="20695DAC"/>
    <w:rsid w:val="20A42C4A"/>
    <w:rsid w:val="20CF396B"/>
    <w:rsid w:val="2104025E"/>
    <w:rsid w:val="212FCE0F"/>
    <w:rsid w:val="21329C67"/>
    <w:rsid w:val="2133B1AB"/>
    <w:rsid w:val="2137C6C7"/>
    <w:rsid w:val="21973AAC"/>
    <w:rsid w:val="21979D0B"/>
    <w:rsid w:val="219BCE33"/>
    <w:rsid w:val="21A67E8D"/>
    <w:rsid w:val="21B091CE"/>
    <w:rsid w:val="21B565CF"/>
    <w:rsid w:val="21BFA415"/>
    <w:rsid w:val="21C29D14"/>
    <w:rsid w:val="21CA69E4"/>
    <w:rsid w:val="21D1B45F"/>
    <w:rsid w:val="21D27C60"/>
    <w:rsid w:val="21E728AE"/>
    <w:rsid w:val="21F523E4"/>
    <w:rsid w:val="220BD4FE"/>
    <w:rsid w:val="220C3EA6"/>
    <w:rsid w:val="22202CF1"/>
    <w:rsid w:val="22480986"/>
    <w:rsid w:val="2252B993"/>
    <w:rsid w:val="2256104F"/>
    <w:rsid w:val="22935A64"/>
    <w:rsid w:val="229A89CE"/>
    <w:rsid w:val="229DA4CF"/>
    <w:rsid w:val="22A12E5C"/>
    <w:rsid w:val="22F712F3"/>
    <w:rsid w:val="231DBF39"/>
    <w:rsid w:val="236B6097"/>
    <w:rsid w:val="238C9F22"/>
    <w:rsid w:val="23AB8B43"/>
    <w:rsid w:val="23B24DC9"/>
    <w:rsid w:val="23B969D3"/>
    <w:rsid w:val="23BE3EA0"/>
    <w:rsid w:val="23FE3D3F"/>
    <w:rsid w:val="240DB136"/>
    <w:rsid w:val="24277AA8"/>
    <w:rsid w:val="243AAEB8"/>
    <w:rsid w:val="24445618"/>
    <w:rsid w:val="246F3C77"/>
    <w:rsid w:val="24860EB5"/>
    <w:rsid w:val="24894D07"/>
    <w:rsid w:val="24977766"/>
    <w:rsid w:val="24A7AAFB"/>
    <w:rsid w:val="24A8627C"/>
    <w:rsid w:val="24ACA329"/>
    <w:rsid w:val="24AEF576"/>
    <w:rsid w:val="24EF4544"/>
    <w:rsid w:val="250DF340"/>
    <w:rsid w:val="2514F372"/>
    <w:rsid w:val="253EA556"/>
    <w:rsid w:val="2576765A"/>
    <w:rsid w:val="258301FF"/>
    <w:rsid w:val="259DB1CF"/>
    <w:rsid w:val="25A8D1AC"/>
    <w:rsid w:val="25BFE672"/>
    <w:rsid w:val="25E45FF1"/>
    <w:rsid w:val="25F75698"/>
    <w:rsid w:val="2634E3F7"/>
    <w:rsid w:val="267EB17D"/>
    <w:rsid w:val="26827D03"/>
    <w:rsid w:val="268D2D10"/>
    <w:rsid w:val="269E8CDD"/>
    <w:rsid w:val="26B1013C"/>
    <w:rsid w:val="26E304C7"/>
    <w:rsid w:val="26E7CA24"/>
    <w:rsid w:val="270A0021"/>
    <w:rsid w:val="271A4CB4"/>
    <w:rsid w:val="27396863"/>
    <w:rsid w:val="273D24C1"/>
    <w:rsid w:val="2754F938"/>
    <w:rsid w:val="276CFED2"/>
    <w:rsid w:val="276EB9A7"/>
    <w:rsid w:val="276EC43F"/>
    <w:rsid w:val="27718531"/>
    <w:rsid w:val="277BC1C1"/>
    <w:rsid w:val="2786BDAC"/>
    <w:rsid w:val="27910817"/>
    <w:rsid w:val="27B3BB2E"/>
    <w:rsid w:val="27BE0599"/>
    <w:rsid w:val="27CADE25"/>
    <w:rsid w:val="27FB403E"/>
    <w:rsid w:val="2812FC42"/>
    <w:rsid w:val="28302B46"/>
    <w:rsid w:val="2863F629"/>
    <w:rsid w:val="286EB39C"/>
    <w:rsid w:val="28777482"/>
    <w:rsid w:val="2879B4C1"/>
    <w:rsid w:val="28853A49"/>
    <w:rsid w:val="289CD430"/>
    <w:rsid w:val="28A6B3D8"/>
    <w:rsid w:val="28AE6CF8"/>
    <w:rsid w:val="28D1DFC0"/>
    <w:rsid w:val="28F6EFBC"/>
    <w:rsid w:val="2913C082"/>
    <w:rsid w:val="2914D2DE"/>
    <w:rsid w:val="2926B509"/>
    <w:rsid w:val="292BA7F3"/>
    <w:rsid w:val="292FFE11"/>
    <w:rsid w:val="296006DD"/>
    <w:rsid w:val="297B6852"/>
    <w:rsid w:val="297D1EF4"/>
    <w:rsid w:val="29888EF0"/>
    <w:rsid w:val="298903B1"/>
    <w:rsid w:val="29A4B509"/>
    <w:rsid w:val="29ACDEFD"/>
    <w:rsid w:val="29C08982"/>
    <w:rsid w:val="29D51722"/>
    <w:rsid w:val="29F51778"/>
    <w:rsid w:val="2A2F371C"/>
    <w:rsid w:val="2A4BD0F0"/>
    <w:rsid w:val="2A58A079"/>
    <w:rsid w:val="2A5F112D"/>
    <w:rsid w:val="2A630EFD"/>
    <w:rsid w:val="2A677FA8"/>
    <w:rsid w:val="2A979540"/>
    <w:rsid w:val="2AA03D49"/>
    <w:rsid w:val="2AB689B1"/>
    <w:rsid w:val="2AC75809"/>
    <w:rsid w:val="2AC7D2E9"/>
    <w:rsid w:val="2ADD46B2"/>
    <w:rsid w:val="2AE3F9B5"/>
    <w:rsid w:val="2AED162B"/>
    <w:rsid w:val="2B096F53"/>
    <w:rsid w:val="2B17761C"/>
    <w:rsid w:val="2B2EE4F1"/>
    <w:rsid w:val="2B4F3B23"/>
    <w:rsid w:val="2B9AE515"/>
    <w:rsid w:val="2BA06766"/>
    <w:rsid w:val="2BB4EB4A"/>
    <w:rsid w:val="2BDB85E6"/>
    <w:rsid w:val="2BF0BCCC"/>
    <w:rsid w:val="2C12F60C"/>
    <w:rsid w:val="2C2FE36E"/>
    <w:rsid w:val="2C929D5D"/>
    <w:rsid w:val="2CA513F2"/>
    <w:rsid w:val="2CB71D96"/>
    <w:rsid w:val="2CDF55BB"/>
    <w:rsid w:val="2CE5ED72"/>
    <w:rsid w:val="2CF71C57"/>
    <w:rsid w:val="2CF920C2"/>
    <w:rsid w:val="2D05BBE5"/>
    <w:rsid w:val="2D061E44"/>
    <w:rsid w:val="2D08BBD5"/>
    <w:rsid w:val="2D0B39CB"/>
    <w:rsid w:val="2D162B26"/>
    <w:rsid w:val="2D1E4A82"/>
    <w:rsid w:val="2D30CCBC"/>
    <w:rsid w:val="2D705B43"/>
    <w:rsid w:val="2D74D657"/>
    <w:rsid w:val="2D7A5637"/>
    <w:rsid w:val="2D89A79B"/>
    <w:rsid w:val="2D8C564D"/>
    <w:rsid w:val="2D921381"/>
    <w:rsid w:val="2D924FA4"/>
    <w:rsid w:val="2DB6F061"/>
    <w:rsid w:val="2DC1DFCC"/>
    <w:rsid w:val="2DC8C514"/>
    <w:rsid w:val="2E01DB9D"/>
    <w:rsid w:val="2E0C2608"/>
    <w:rsid w:val="2E0FAF95"/>
    <w:rsid w:val="2E16A249"/>
    <w:rsid w:val="2E179188"/>
    <w:rsid w:val="2E2BA759"/>
    <w:rsid w:val="2E3C5550"/>
    <w:rsid w:val="2E3CA615"/>
    <w:rsid w:val="2E5C3C43"/>
    <w:rsid w:val="2E60CECF"/>
    <w:rsid w:val="2E65C6FD"/>
    <w:rsid w:val="2E78262C"/>
    <w:rsid w:val="2E9951D9"/>
    <w:rsid w:val="2EB34384"/>
    <w:rsid w:val="2EC515D3"/>
    <w:rsid w:val="2EDDEFC6"/>
    <w:rsid w:val="2EE292B9"/>
    <w:rsid w:val="2EED0EFA"/>
    <w:rsid w:val="2EFB205B"/>
    <w:rsid w:val="2F3D7C01"/>
    <w:rsid w:val="2F4E92DD"/>
    <w:rsid w:val="2F4F6476"/>
    <w:rsid w:val="2F5B2283"/>
    <w:rsid w:val="2F681BB5"/>
    <w:rsid w:val="2F6AEC05"/>
    <w:rsid w:val="2F8C00ED"/>
    <w:rsid w:val="2F9061A3"/>
    <w:rsid w:val="2F967E29"/>
    <w:rsid w:val="2F9B11B0"/>
    <w:rsid w:val="2FB63CE3"/>
    <w:rsid w:val="2FB93BD8"/>
    <w:rsid w:val="2FC8552E"/>
    <w:rsid w:val="2FF0792D"/>
    <w:rsid w:val="2FF1686C"/>
    <w:rsid w:val="300E132D"/>
    <w:rsid w:val="301B2462"/>
    <w:rsid w:val="303F9DE1"/>
    <w:rsid w:val="30575B1B"/>
    <w:rsid w:val="3066E8B2"/>
    <w:rsid w:val="30751663"/>
    <w:rsid w:val="307CFF4B"/>
    <w:rsid w:val="30879766"/>
    <w:rsid w:val="30A7D4C7"/>
    <w:rsid w:val="30AEB9A0"/>
    <w:rsid w:val="30C6E5DE"/>
    <w:rsid w:val="30D49F78"/>
    <w:rsid w:val="30E22979"/>
    <w:rsid w:val="30ECD7E3"/>
    <w:rsid w:val="30F18338"/>
    <w:rsid w:val="30F8F5EC"/>
    <w:rsid w:val="30FE3863"/>
    <w:rsid w:val="311E8E95"/>
    <w:rsid w:val="31292C2D"/>
    <w:rsid w:val="31402F62"/>
    <w:rsid w:val="3144C2E9"/>
    <w:rsid w:val="31560953"/>
    <w:rsid w:val="318306D5"/>
    <w:rsid w:val="3187CC32"/>
    <w:rsid w:val="31A27281"/>
    <w:rsid w:val="31CE3E45"/>
    <w:rsid w:val="31E01094"/>
    <w:rsid w:val="31E41B61"/>
    <w:rsid w:val="31EFD047"/>
    <w:rsid w:val="31F00318"/>
    <w:rsid w:val="31F4FB46"/>
    <w:rsid w:val="3209F658"/>
    <w:rsid w:val="320D0E16"/>
    <w:rsid w:val="323C4F1A"/>
    <w:rsid w:val="325C2832"/>
    <w:rsid w:val="325E38E3"/>
    <w:rsid w:val="326E44CA"/>
    <w:rsid w:val="32889084"/>
    <w:rsid w:val="32ABA5FA"/>
    <w:rsid w:val="32B299A9"/>
    <w:rsid w:val="32BECE77"/>
    <w:rsid w:val="32C37A71"/>
    <w:rsid w:val="32D54CC0"/>
    <w:rsid w:val="32D571B6"/>
    <w:rsid w:val="32D7162D"/>
    <w:rsid w:val="32DB800B"/>
    <w:rsid w:val="33083E8F"/>
    <w:rsid w:val="332CB80E"/>
    <w:rsid w:val="333E42E2"/>
    <w:rsid w:val="3360B5C2"/>
    <w:rsid w:val="33668519"/>
    <w:rsid w:val="33A81529"/>
    <w:rsid w:val="33C0248E"/>
    <w:rsid w:val="33C6B1D3"/>
    <w:rsid w:val="33D5852D"/>
    <w:rsid w:val="33DEEA3E"/>
    <w:rsid w:val="33E15FEC"/>
    <w:rsid w:val="33E5F5BB"/>
    <w:rsid w:val="33E6E4FA"/>
    <w:rsid w:val="34096540"/>
    <w:rsid w:val="340DDE93"/>
    <w:rsid w:val="3410A0F0"/>
    <w:rsid w:val="3416172D"/>
    <w:rsid w:val="34163AFF"/>
    <w:rsid w:val="34284E8E"/>
    <w:rsid w:val="344060F9"/>
    <w:rsid w:val="344BF3B7"/>
    <w:rsid w:val="34839289"/>
    <w:rsid w:val="34983297"/>
    <w:rsid w:val="349CEBB3"/>
    <w:rsid w:val="349D5155"/>
    <w:rsid w:val="34B71C5C"/>
    <w:rsid w:val="34C050A0"/>
    <w:rsid w:val="34CA73CD"/>
    <w:rsid w:val="34E3967B"/>
    <w:rsid w:val="35065DB6"/>
    <w:rsid w:val="350DA6A0"/>
    <w:rsid w:val="3523808D"/>
    <w:rsid w:val="3523C997"/>
    <w:rsid w:val="3532D1F1"/>
    <w:rsid w:val="35A4AC04"/>
    <w:rsid w:val="35C721B2"/>
    <w:rsid w:val="35D6388E"/>
    <w:rsid w:val="35E216B3"/>
    <w:rsid w:val="35E57FA6"/>
    <w:rsid w:val="35EAA867"/>
    <w:rsid w:val="35F23289"/>
    <w:rsid w:val="36002DBF"/>
    <w:rsid w:val="36324AAD"/>
    <w:rsid w:val="363D69F9"/>
    <w:rsid w:val="36510F90"/>
    <w:rsid w:val="36C489BD"/>
    <w:rsid w:val="36D03543"/>
    <w:rsid w:val="36D5EA2F"/>
    <w:rsid w:val="36E0349A"/>
    <w:rsid w:val="370F82D4"/>
    <w:rsid w:val="370FC03D"/>
    <w:rsid w:val="373062A3"/>
    <w:rsid w:val="3732F259"/>
    <w:rsid w:val="3734CD3F"/>
    <w:rsid w:val="373D6F95"/>
    <w:rsid w:val="373F2637"/>
    <w:rsid w:val="3783EA55"/>
    <w:rsid w:val="378AB7B6"/>
    <w:rsid w:val="378F6FDD"/>
    <w:rsid w:val="37A0F896"/>
    <w:rsid w:val="37C2A52E"/>
    <w:rsid w:val="37D34C66"/>
    <w:rsid w:val="37DB7249"/>
    <w:rsid w:val="37FEE1CE"/>
    <w:rsid w:val="382C51D2"/>
    <w:rsid w:val="38387694"/>
    <w:rsid w:val="384D66BA"/>
    <w:rsid w:val="385C777D"/>
    <w:rsid w:val="38AF7ED2"/>
    <w:rsid w:val="38B563DF"/>
    <w:rsid w:val="38D79201"/>
    <w:rsid w:val="38E444E4"/>
    <w:rsid w:val="38E959B8"/>
    <w:rsid w:val="38FFE389"/>
    <w:rsid w:val="3900D0DD"/>
    <w:rsid w:val="390103AE"/>
    <w:rsid w:val="39098946"/>
    <w:rsid w:val="390F8BC4"/>
    <w:rsid w:val="391E417D"/>
    <w:rsid w:val="393914E9"/>
    <w:rsid w:val="394008DB"/>
    <w:rsid w:val="39510E56"/>
    <w:rsid w:val="39514127"/>
    <w:rsid w:val="39693A94"/>
    <w:rsid w:val="396DFFF1"/>
    <w:rsid w:val="397AA741"/>
    <w:rsid w:val="39A2B828"/>
    <w:rsid w:val="39ADFEB2"/>
    <w:rsid w:val="39B5492D"/>
    <w:rsid w:val="39BE56CD"/>
    <w:rsid w:val="39C5F81F"/>
    <w:rsid w:val="39D44F0D"/>
    <w:rsid w:val="3A064D7A"/>
    <w:rsid w:val="3A313A27"/>
    <w:rsid w:val="3A35A70D"/>
    <w:rsid w:val="3A552A5F"/>
    <w:rsid w:val="3A8B7CED"/>
    <w:rsid w:val="3A8BB5DE"/>
    <w:rsid w:val="3A92EFE0"/>
    <w:rsid w:val="3AB8B360"/>
    <w:rsid w:val="3ACF5985"/>
    <w:rsid w:val="3ADAA7C1"/>
    <w:rsid w:val="3B019883"/>
    <w:rsid w:val="3B0B122A"/>
    <w:rsid w:val="3B136189"/>
    <w:rsid w:val="3B2AA398"/>
    <w:rsid w:val="3B2F795B"/>
    <w:rsid w:val="3B49F651"/>
    <w:rsid w:val="3B4BEC2D"/>
    <w:rsid w:val="3B916050"/>
    <w:rsid w:val="3BAE1F1A"/>
    <w:rsid w:val="3BC07E49"/>
    <w:rsid w:val="3BC9A45C"/>
    <w:rsid w:val="3BD569EB"/>
    <w:rsid w:val="3C0B0F76"/>
    <w:rsid w:val="3C27EAE6"/>
    <w:rsid w:val="3C325A47"/>
    <w:rsid w:val="3C54CD57"/>
    <w:rsid w:val="3C85B4E3"/>
    <w:rsid w:val="3C85D41E"/>
    <w:rsid w:val="3CE17C27"/>
    <w:rsid w:val="3CF88840"/>
    <w:rsid w:val="3D13BE0B"/>
    <w:rsid w:val="3D194FF9"/>
    <w:rsid w:val="3D38D14A"/>
    <w:rsid w:val="3D4F9D1E"/>
    <w:rsid w:val="3D5E0D11"/>
    <w:rsid w:val="3D5E5180"/>
    <w:rsid w:val="3D708971"/>
    <w:rsid w:val="3D71D568"/>
    <w:rsid w:val="3DF711BD"/>
    <w:rsid w:val="3E1CBA2C"/>
    <w:rsid w:val="3E39E930"/>
    <w:rsid w:val="3E51FC00"/>
    <w:rsid w:val="3E61BBB3"/>
    <w:rsid w:val="3E756EC8"/>
    <w:rsid w:val="3E88877F"/>
    <w:rsid w:val="3EB290A4"/>
    <w:rsid w:val="3ED0244F"/>
    <w:rsid w:val="3EDAFA9F"/>
    <w:rsid w:val="3EE3C933"/>
    <w:rsid w:val="3EF3EB5B"/>
    <w:rsid w:val="3F026633"/>
    <w:rsid w:val="3F12A82E"/>
    <w:rsid w:val="3F39BBFB"/>
    <w:rsid w:val="3F86DCDE"/>
    <w:rsid w:val="3FA19A67"/>
    <w:rsid w:val="3FAEE232"/>
    <w:rsid w:val="3FB69CE7"/>
    <w:rsid w:val="3FCD1185"/>
    <w:rsid w:val="3FD0E8A1"/>
    <w:rsid w:val="3FEA9A9B"/>
    <w:rsid w:val="40039670"/>
    <w:rsid w:val="4047E16D"/>
    <w:rsid w:val="405096AC"/>
    <w:rsid w:val="40558EDA"/>
    <w:rsid w:val="4057E127"/>
    <w:rsid w:val="40625E63"/>
    <w:rsid w:val="4074DEEF"/>
    <w:rsid w:val="407975DD"/>
    <w:rsid w:val="408806D2"/>
    <w:rsid w:val="40A9FB33"/>
    <w:rsid w:val="40B2715B"/>
    <w:rsid w:val="40C0479B"/>
    <w:rsid w:val="40E7049C"/>
    <w:rsid w:val="40EDB79F"/>
    <w:rsid w:val="40F6D415"/>
    <w:rsid w:val="40FF30DA"/>
    <w:rsid w:val="410F3CC1"/>
    <w:rsid w:val="41132D3D"/>
    <w:rsid w:val="411DDD4A"/>
    <w:rsid w:val="412F3D17"/>
    <w:rsid w:val="4138A2DB"/>
    <w:rsid w:val="4160B3C2"/>
    <w:rsid w:val="416EAEF8"/>
    <w:rsid w:val="41AA0950"/>
    <w:rsid w:val="41AAFCEE"/>
    <w:rsid w:val="41AD6566"/>
    <w:rsid w:val="41B8ABF0"/>
    <w:rsid w:val="41C72579"/>
    <w:rsid w:val="41DCC162"/>
    <w:rsid w:val="41DCF433"/>
    <w:rsid w:val="41E543D0"/>
    <w:rsid w:val="41E5A972"/>
    <w:rsid w:val="41EA60F4"/>
    <w:rsid w:val="4208A8BD"/>
    <w:rsid w:val="4212CBEA"/>
    <w:rsid w:val="4225F467"/>
    <w:rsid w:val="422A6D90"/>
    <w:rsid w:val="422F9350"/>
    <w:rsid w:val="4242A5FB"/>
    <w:rsid w:val="4247788E"/>
    <w:rsid w:val="424D4812"/>
    <w:rsid w:val="4276AEFA"/>
    <w:rsid w:val="429EE3DC"/>
    <w:rsid w:val="42B9CC0D"/>
    <w:rsid w:val="42C0DB80"/>
    <w:rsid w:val="42D13F2E"/>
    <w:rsid w:val="42E467AB"/>
    <w:rsid w:val="42E913A5"/>
    <w:rsid w:val="42FDE4E9"/>
    <w:rsid w:val="42FFE529"/>
    <w:rsid w:val="4300DA41"/>
    <w:rsid w:val="43084195"/>
    <w:rsid w:val="432FC515"/>
    <w:rsid w:val="4332CFF1"/>
    <w:rsid w:val="433A8AA6"/>
    <w:rsid w:val="43630EFF"/>
    <w:rsid w:val="437AA2CA"/>
    <w:rsid w:val="43841421"/>
    <w:rsid w:val="43A58318"/>
    <w:rsid w:val="43AC8B96"/>
    <w:rsid w:val="43B319A7"/>
    <w:rsid w:val="43B7E497"/>
    <w:rsid w:val="44206033"/>
    <w:rsid w:val="44214F72"/>
    <w:rsid w:val="4446133A"/>
    <w:rsid w:val="446A8CB9"/>
    <w:rsid w:val="44813FA0"/>
    <w:rsid w:val="4484B26E"/>
    <w:rsid w:val="44D2ED0D"/>
    <w:rsid w:val="44D7BBCD"/>
    <w:rsid w:val="451C7FEB"/>
    <w:rsid w:val="45393EB5"/>
    <w:rsid w:val="45573FFE"/>
    <w:rsid w:val="455DEB05"/>
    <w:rsid w:val="45609AFF"/>
    <w:rsid w:val="456370AD"/>
    <w:rsid w:val="456D3C69"/>
    <w:rsid w:val="4574A9EF"/>
    <w:rsid w:val="4574F71E"/>
    <w:rsid w:val="4595BED7"/>
    <w:rsid w:val="459CD534"/>
    <w:rsid w:val="45A4CF9A"/>
    <w:rsid w:val="45DB322D"/>
    <w:rsid w:val="4639DD5E"/>
    <w:rsid w:val="464928FA"/>
    <w:rsid w:val="46495BCB"/>
    <w:rsid w:val="46A8AAA1"/>
    <w:rsid w:val="46AED1BF"/>
    <w:rsid w:val="46B192B1"/>
    <w:rsid w:val="46DE9033"/>
    <w:rsid w:val="46F00A08"/>
    <w:rsid w:val="46FDA14A"/>
    <w:rsid w:val="47195EBB"/>
    <w:rsid w:val="471ABB43"/>
    <w:rsid w:val="47489252"/>
    <w:rsid w:val="4749ED4C"/>
    <w:rsid w:val="475CFB0C"/>
    <w:rsid w:val="478DDF13"/>
    <w:rsid w:val="478F796B"/>
    <w:rsid w:val="47C9CE28"/>
    <w:rsid w:val="47E157E1"/>
    <w:rsid w:val="47F7C3B2"/>
    <w:rsid w:val="47F98E31"/>
    <w:rsid w:val="48010B7D"/>
    <w:rsid w:val="48034BBC"/>
    <w:rsid w:val="482332AF"/>
    <w:rsid w:val="485F4EC4"/>
    <w:rsid w:val="486971F1"/>
    <w:rsid w:val="488A48EA"/>
    <w:rsid w:val="48B7F6DD"/>
    <w:rsid w:val="48BC5793"/>
    <w:rsid w:val="48E0C219"/>
    <w:rsid w:val="48F475F6"/>
    <w:rsid w:val="48FCF864"/>
    <w:rsid w:val="493675F8"/>
    <w:rsid w:val="49496C9F"/>
    <w:rsid w:val="496CC420"/>
    <w:rsid w:val="497D2842"/>
    <w:rsid w:val="49A86A69"/>
    <w:rsid w:val="49B4BBB2"/>
    <w:rsid w:val="49DF4317"/>
    <w:rsid w:val="49EB1DD6"/>
    <w:rsid w:val="49F0A2E4"/>
    <w:rsid w:val="4A184FD3"/>
    <w:rsid w:val="4A1FCF75"/>
    <w:rsid w:val="4A351ACE"/>
    <w:rsid w:val="4A39E02B"/>
    <w:rsid w:val="4A3EA588"/>
    <w:rsid w:val="4A4A1EE3"/>
    <w:rsid w:val="4A5B3411"/>
    <w:rsid w:val="4A6C2552"/>
    <w:rsid w:val="4A812967"/>
    <w:rsid w:val="4A8B7E6A"/>
    <w:rsid w:val="4AA70F3F"/>
    <w:rsid w:val="4ABED5DB"/>
    <w:rsid w:val="4ACB49D4"/>
    <w:rsid w:val="4ACFBB9F"/>
    <w:rsid w:val="4ADBADE8"/>
    <w:rsid w:val="4AF32870"/>
    <w:rsid w:val="4B00CE13"/>
    <w:rsid w:val="4B104CDC"/>
    <w:rsid w:val="4B18F8A3"/>
    <w:rsid w:val="4B365BFD"/>
    <w:rsid w:val="4B4D5645"/>
    <w:rsid w:val="4B658283"/>
    <w:rsid w:val="4B761711"/>
    <w:rsid w:val="4BC98A89"/>
    <w:rsid w:val="4BCBCAC8"/>
    <w:rsid w:val="4BD57323"/>
    <w:rsid w:val="4BE7CB25"/>
    <w:rsid w:val="4BFAE8C1"/>
    <w:rsid w:val="4C0082FF"/>
    <w:rsid w:val="4C187C6C"/>
    <w:rsid w:val="4C5B62AA"/>
    <w:rsid w:val="4C7DBDFA"/>
    <w:rsid w:val="4C808081"/>
    <w:rsid w:val="4C821418"/>
    <w:rsid w:val="4CC1FCF2"/>
    <w:rsid w:val="4CF6CB10"/>
    <w:rsid w:val="4CFC3412"/>
    <w:rsid w:val="4CFEF504"/>
    <w:rsid w:val="4D007397"/>
    <w:rsid w:val="4D0C72CA"/>
    <w:rsid w:val="4D1940BE"/>
    <w:rsid w:val="4D4349E3"/>
    <w:rsid w:val="4D43EBF3"/>
    <w:rsid w:val="4D472D7F"/>
    <w:rsid w:val="4D48E421"/>
    <w:rsid w:val="4D9DE6F7"/>
    <w:rsid w:val="4DB6AF2B"/>
    <w:rsid w:val="4DB72197"/>
    <w:rsid w:val="4E025F37"/>
    <w:rsid w:val="4E089FB8"/>
    <w:rsid w:val="4E15DF7B"/>
    <w:rsid w:val="4E1AA38F"/>
    <w:rsid w:val="4E32F799"/>
    <w:rsid w:val="4E360FBC"/>
    <w:rsid w:val="4E3F2C32"/>
    <w:rsid w:val="4E413C92"/>
    <w:rsid w:val="4E509965"/>
    <w:rsid w:val="4E5724A4"/>
    <w:rsid w:val="4E5794DE"/>
    <w:rsid w:val="4E80FAF8"/>
    <w:rsid w:val="4E81A864"/>
    <w:rsid w:val="4E9D069A"/>
    <w:rsid w:val="4EA1512A"/>
    <w:rsid w:val="4EE92403"/>
    <w:rsid w:val="4EE9D264"/>
    <w:rsid w:val="4EECFB1C"/>
    <w:rsid w:val="4EF317A2"/>
    <w:rsid w:val="4EFEB9AE"/>
    <w:rsid w:val="4F0093D3"/>
    <w:rsid w:val="4F05C96A"/>
    <w:rsid w:val="4F0A8EC7"/>
    <w:rsid w:val="4F1E2AD0"/>
    <w:rsid w:val="4F219AE0"/>
    <w:rsid w:val="4F5100DA"/>
    <w:rsid w:val="4F650C13"/>
    <w:rsid w:val="4F8CC385"/>
    <w:rsid w:val="4F8FD0AB"/>
    <w:rsid w:val="4FDC361B"/>
    <w:rsid w:val="4FEAFFF5"/>
    <w:rsid w:val="4FF4574C"/>
    <w:rsid w:val="5009339D"/>
    <w:rsid w:val="500DF8FA"/>
    <w:rsid w:val="500FE6A0"/>
    <w:rsid w:val="501152E2"/>
    <w:rsid w:val="50193F84"/>
    <w:rsid w:val="503C5426"/>
    <w:rsid w:val="503D87C7"/>
    <w:rsid w:val="50463D06"/>
    <w:rsid w:val="5058344B"/>
    <w:rsid w:val="50A4D86B"/>
    <w:rsid w:val="50AFE1DA"/>
    <w:rsid w:val="50C2714A"/>
    <w:rsid w:val="50C6D200"/>
    <w:rsid w:val="50DBBDA2"/>
    <w:rsid w:val="51274BE9"/>
    <w:rsid w:val="5134A324"/>
    <w:rsid w:val="513BD28E"/>
    <w:rsid w:val="5143E752"/>
    <w:rsid w:val="515B9E7E"/>
    <w:rsid w:val="515E3C0F"/>
    <w:rsid w:val="51616DD5"/>
    <w:rsid w:val="5168B850"/>
    <w:rsid w:val="517CD3AF"/>
    <w:rsid w:val="517DBD60"/>
    <w:rsid w:val="517E9241"/>
    <w:rsid w:val="518563C6"/>
    <w:rsid w:val="5185B618"/>
    <w:rsid w:val="51873885"/>
    <w:rsid w:val="519027AD"/>
    <w:rsid w:val="51936385"/>
    <w:rsid w:val="519B1E3A"/>
    <w:rsid w:val="519D0924"/>
    <w:rsid w:val="51A57A9D"/>
    <w:rsid w:val="51B2E4D6"/>
    <w:rsid w:val="51C3A293"/>
    <w:rsid w:val="51C5DB7D"/>
    <w:rsid w:val="51CA3C33"/>
    <w:rsid w:val="51DAACC1"/>
    <w:rsid w:val="51E9BD84"/>
    <w:rsid w:val="5213AD3B"/>
    <w:rsid w:val="521D52F8"/>
    <w:rsid w:val="5234A8C0"/>
    <w:rsid w:val="523F2501"/>
    <w:rsid w:val="52540A9C"/>
    <w:rsid w:val="525E8B41"/>
    <w:rsid w:val="527BFD1A"/>
    <w:rsid w:val="528F9208"/>
    <w:rsid w:val="52A0A8E4"/>
    <w:rsid w:val="52BD020C"/>
    <w:rsid w:val="52DE16F4"/>
    <w:rsid w:val="52ED27B7"/>
    <w:rsid w:val="52F6809B"/>
    <w:rsid w:val="53237E1D"/>
    <w:rsid w:val="53428F34"/>
    <w:rsid w:val="536D3A69"/>
    <w:rsid w:val="5374F51E"/>
    <w:rsid w:val="538448F7"/>
    <w:rsid w:val="53A1F435"/>
    <w:rsid w:val="53B48E3D"/>
    <w:rsid w:val="53C35FAA"/>
    <w:rsid w:val="53CFC92E"/>
    <w:rsid w:val="540B0A5E"/>
    <w:rsid w:val="540EBC12"/>
    <w:rsid w:val="541C3FAB"/>
    <w:rsid w:val="541D3C00"/>
    <w:rsid w:val="541D7832"/>
    <w:rsid w:val="5443993F"/>
    <w:rsid w:val="5445F967"/>
    <w:rsid w:val="54504E6A"/>
    <w:rsid w:val="5456A859"/>
    <w:rsid w:val="5459C51F"/>
    <w:rsid w:val="545BB9EA"/>
    <w:rsid w:val="546B799D"/>
    <w:rsid w:val="5470A49C"/>
    <w:rsid w:val="548B79F3"/>
    <w:rsid w:val="54924569"/>
    <w:rsid w:val="54C7C86F"/>
    <w:rsid w:val="54D9E239"/>
    <w:rsid w:val="54FC1CB2"/>
    <w:rsid w:val="5520544C"/>
    <w:rsid w:val="55532CFD"/>
    <w:rsid w:val="557B7BE6"/>
    <w:rsid w:val="558E6521"/>
    <w:rsid w:val="55A759DC"/>
    <w:rsid w:val="55BCB8D1"/>
    <w:rsid w:val="55C34C30"/>
    <w:rsid w:val="55F00CFF"/>
    <w:rsid w:val="560CA868"/>
    <w:rsid w:val="56159078"/>
    <w:rsid w:val="56458352"/>
    <w:rsid w:val="565A5496"/>
    <w:rsid w:val="566398D0"/>
    <w:rsid w:val="567ECE15"/>
    <w:rsid w:val="5691C4BC"/>
    <w:rsid w:val="56924E59"/>
    <w:rsid w:val="56962572"/>
    <w:rsid w:val="56B2CBC9"/>
    <w:rsid w:val="56BEFFA7"/>
    <w:rsid w:val="5718C7DA"/>
    <w:rsid w:val="571CEB27"/>
    <w:rsid w:val="57279B34"/>
    <w:rsid w:val="57380BC2"/>
    <w:rsid w:val="5757EF72"/>
    <w:rsid w:val="5762B6F7"/>
    <w:rsid w:val="576969FA"/>
    <w:rsid w:val="57823848"/>
    <w:rsid w:val="579E09BE"/>
    <w:rsid w:val="57A3F674"/>
    <w:rsid w:val="57AA89D0"/>
    <w:rsid w:val="57FF6931"/>
    <w:rsid w:val="58093263"/>
    <w:rsid w:val="58282896"/>
    <w:rsid w:val="583F4BDC"/>
    <w:rsid w:val="585C5EF4"/>
    <w:rsid w:val="58654C49"/>
    <w:rsid w:val="58826DC6"/>
    <w:rsid w:val="589314FE"/>
    <w:rsid w:val="5895AE62"/>
    <w:rsid w:val="58AA7E52"/>
    <w:rsid w:val="58F26155"/>
    <w:rsid w:val="58F3C21B"/>
    <w:rsid w:val="5907A2D3"/>
    <w:rsid w:val="591937B9"/>
    <w:rsid w:val="591FA86D"/>
    <w:rsid w:val="593CA73E"/>
    <w:rsid w:val="59435B3C"/>
    <w:rsid w:val="59444890"/>
    <w:rsid w:val="5970E070"/>
    <w:rsid w:val="598460B4"/>
    <w:rsid w:val="59B144D3"/>
    <w:rsid w:val="59BE1AD3"/>
    <w:rsid w:val="59C8CE06"/>
    <w:rsid w:val="59CDD0CC"/>
    <w:rsid w:val="59FEC470"/>
    <w:rsid w:val="5A02BBD4"/>
    <w:rsid w:val="5A280036"/>
    <w:rsid w:val="5A38BC5E"/>
    <w:rsid w:val="5A7D0CAD"/>
    <w:rsid w:val="5A8C6906"/>
    <w:rsid w:val="5A8F859C"/>
    <w:rsid w:val="5ACBEBED"/>
    <w:rsid w:val="5AD38D4C"/>
    <w:rsid w:val="5ADCCDBD"/>
    <w:rsid w:val="5B2D8850"/>
    <w:rsid w:val="5B50F7D5"/>
    <w:rsid w:val="5B544A6D"/>
    <w:rsid w:val="5B77B4D6"/>
    <w:rsid w:val="5B97E992"/>
    <w:rsid w:val="5B9F7CC1"/>
    <w:rsid w:val="5BA3DD77"/>
    <w:rsid w:val="5BAE8D84"/>
    <w:rsid w:val="5BCA2001"/>
    <w:rsid w:val="5C1E6313"/>
    <w:rsid w:val="5C355339"/>
    <w:rsid w:val="5C3BAD28"/>
    <w:rsid w:val="5C52E6E4"/>
    <w:rsid w:val="5C8FFCB5"/>
    <w:rsid w:val="5CED137A"/>
    <w:rsid w:val="5D075F34"/>
    <w:rsid w:val="5D53AB36"/>
    <w:rsid w:val="5D5D1E78"/>
    <w:rsid w:val="5DE9B47F"/>
    <w:rsid w:val="5DEB91AC"/>
    <w:rsid w:val="5E034C1B"/>
    <w:rsid w:val="5E0AC967"/>
    <w:rsid w:val="5E0F2A1D"/>
    <w:rsid w:val="5E2E38EC"/>
    <w:rsid w:val="5E3A28E1"/>
    <w:rsid w:val="5E3CC9AF"/>
    <w:rsid w:val="5E45053F"/>
    <w:rsid w:val="5E4FCAEE"/>
    <w:rsid w:val="5E69C731"/>
    <w:rsid w:val="5E732FDB"/>
    <w:rsid w:val="5E76D423"/>
    <w:rsid w:val="5EA6389F"/>
    <w:rsid w:val="5EAB5056"/>
    <w:rsid w:val="5EB4DD56"/>
    <w:rsid w:val="5EC6157D"/>
    <w:rsid w:val="5EE13618"/>
    <w:rsid w:val="5EE37657"/>
    <w:rsid w:val="5EF0B6B4"/>
    <w:rsid w:val="5F129450"/>
    <w:rsid w:val="5F164319"/>
    <w:rsid w:val="5F1BBA63"/>
    <w:rsid w:val="5F26B6A4"/>
    <w:rsid w:val="5F532A89"/>
    <w:rsid w:val="5F7A00ED"/>
    <w:rsid w:val="5F7AAF3D"/>
    <w:rsid w:val="5F84704E"/>
    <w:rsid w:val="5F84712D"/>
    <w:rsid w:val="5FB25CB9"/>
    <w:rsid w:val="5FDF25D5"/>
    <w:rsid w:val="5FF22714"/>
    <w:rsid w:val="600EE5DE"/>
    <w:rsid w:val="601FD028"/>
    <w:rsid w:val="60253AFE"/>
    <w:rsid w:val="6033922E"/>
    <w:rsid w:val="60439E15"/>
    <w:rsid w:val="604A9E47"/>
    <w:rsid w:val="607620A5"/>
    <w:rsid w:val="60B06787"/>
    <w:rsid w:val="61186262"/>
    <w:rsid w:val="6126B216"/>
    <w:rsid w:val="614927C4"/>
    <w:rsid w:val="6157142F"/>
    <w:rsid w:val="616ED033"/>
    <w:rsid w:val="618411B1"/>
    <w:rsid w:val="618BFF37"/>
    <w:rsid w:val="61B3D1BA"/>
    <w:rsid w:val="61BFCA1A"/>
    <w:rsid w:val="61C0B76E"/>
    <w:rsid w:val="61C784CF"/>
    <w:rsid w:val="61DA9D86"/>
    <w:rsid w:val="620287C9"/>
    <w:rsid w:val="6204A6AB"/>
    <w:rsid w:val="62063A42"/>
    <w:rsid w:val="62214D02"/>
    <w:rsid w:val="62223A56"/>
    <w:rsid w:val="62271C59"/>
    <w:rsid w:val="6236F3F7"/>
    <w:rsid w:val="62547C3A"/>
    <w:rsid w:val="625C9A95"/>
    <w:rsid w:val="62652094"/>
    <w:rsid w:val="628BD202"/>
    <w:rsid w:val="628E4177"/>
    <w:rsid w:val="62C0FB0D"/>
    <w:rsid w:val="62D0C8F1"/>
    <w:rsid w:val="62D6B2A6"/>
    <w:rsid w:val="62EAB186"/>
    <w:rsid w:val="630A89E5"/>
    <w:rsid w:val="6325A489"/>
    <w:rsid w:val="633142DA"/>
    <w:rsid w:val="633CB0A2"/>
    <w:rsid w:val="63466E2D"/>
    <w:rsid w:val="634D07CD"/>
    <w:rsid w:val="63AF5F96"/>
    <w:rsid w:val="63BF6B7D"/>
    <w:rsid w:val="63DA1CD9"/>
    <w:rsid w:val="63E417CD"/>
    <w:rsid w:val="63F65F54"/>
    <w:rsid w:val="640ED1CD"/>
    <w:rsid w:val="64125DA2"/>
    <w:rsid w:val="64391AA3"/>
    <w:rsid w:val="643FCDA6"/>
    <w:rsid w:val="6448EA1C"/>
    <w:rsid w:val="644C4EB3"/>
    <w:rsid w:val="646C1E42"/>
    <w:rsid w:val="646FF351"/>
    <w:rsid w:val="648AB8E2"/>
    <w:rsid w:val="64996072"/>
    <w:rsid w:val="64AB0F14"/>
    <w:rsid w:val="64EB9B3B"/>
    <w:rsid w:val="65093889"/>
    <w:rsid w:val="651F933B"/>
    <w:rsid w:val="651FC60C"/>
    <w:rsid w:val="652142C2"/>
    <w:rsid w:val="653C76FB"/>
    <w:rsid w:val="655943A0"/>
    <w:rsid w:val="655ABEC4"/>
    <w:rsid w:val="65612593"/>
    <w:rsid w:val="6572F5AA"/>
    <w:rsid w:val="657C8397"/>
    <w:rsid w:val="6596816F"/>
    <w:rsid w:val="65ADA466"/>
    <w:rsid w:val="65E5C2C9"/>
    <w:rsid w:val="65F0F9E3"/>
    <w:rsid w:val="6612F187"/>
    <w:rsid w:val="66235535"/>
    <w:rsid w:val="66367DB2"/>
    <w:rsid w:val="66648FC6"/>
    <w:rsid w:val="66799631"/>
    <w:rsid w:val="66B9388D"/>
    <w:rsid w:val="66D08FEA"/>
    <w:rsid w:val="66D62A28"/>
    <w:rsid w:val="66D9F4FB"/>
    <w:rsid w:val="66E57B8C"/>
    <w:rsid w:val="66F7991F"/>
    <w:rsid w:val="672B2CFE"/>
    <w:rsid w:val="672F0523"/>
    <w:rsid w:val="6778205C"/>
    <w:rsid w:val="67B34D13"/>
    <w:rsid w:val="67B76D29"/>
    <w:rsid w:val="67BCA2C0"/>
    <w:rsid w:val="67D02304"/>
    <w:rsid w:val="67D3FA1D"/>
    <w:rsid w:val="67F18DC8"/>
    <w:rsid w:val="67FE98FA"/>
    <w:rsid w:val="68044E5B"/>
    <w:rsid w:val="680D2158"/>
    <w:rsid w:val="6811D867"/>
    <w:rsid w:val="682525DA"/>
    <w:rsid w:val="6829D1D4"/>
    <w:rsid w:val="683B66BA"/>
    <w:rsid w:val="683E66AA"/>
    <w:rsid w:val="68565F1C"/>
    <w:rsid w:val="68634F68"/>
    <w:rsid w:val="686E95F2"/>
    <w:rsid w:val="688B54BC"/>
    <w:rsid w:val="68B0010C"/>
    <w:rsid w:val="68B0F5C8"/>
    <w:rsid w:val="68B586B4"/>
    <w:rsid w:val="68C6BFF6"/>
    <w:rsid w:val="68D17003"/>
    <w:rsid w:val="68D7EEC1"/>
    <w:rsid w:val="68E7D4DE"/>
    <w:rsid w:val="68F1EAD2"/>
    <w:rsid w:val="68F6E5A1"/>
    <w:rsid w:val="69156790"/>
    <w:rsid w:val="6916DCAF"/>
    <w:rsid w:val="692D3C07"/>
    <w:rsid w:val="694C4D1E"/>
    <w:rsid w:val="6976F853"/>
    <w:rsid w:val="699B3F01"/>
    <w:rsid w:val="69DE253F"/>
    <w:rsid w:val="6A00E7C6"/>
    <w:rsid w:val="6A03A8B8"/>
    <w:rsid w:val="6A057A52"/>
    <w:rsid w:val="6A0F2118"/>
    <w:rsid w:val="6A4FB751"/>
    <w:rsid w:val="6A5D95E1"/>
    <w:rsid w:val="6A821D3B"/>
    <w:rsid w:val="6A9C0353"/>
    <w:rsid w:val="6AA096DA"/>
    <w:rsid w:val="6AA64639"/>
    <w:rsid w:val="6AB1DD44"/>
    <w:rsid w:val="6AE3A023"/>
    <w:rsid w:val="6B532184"/>
    <w:rsid w:val="6B5561C3"/>
    <w:rsid w:val="6BBB87F8"/>
    <w:rsid w:val="6BBE77CA"/>
    <w:rsid w:val="6BEB12EF"/>
    <w:rsid w:val="6C07D3FA"/>
    <w:rsid w:val="6C1AA268"/>
    <w:rsid w:val="6C3120B1"/>
    <w:rsid w:val="6C33E338"/>
    <w:rsid w:val="6C3753FC"/>
    <w:rsid w:val="6C4F03D3"/>
    <w:rsid w:val="6C641280"/>
    <w:rsid w:val="6C79AE65"/>
    <w:rsid w:val="6C888BFF"/>
    <w:rsid w:val="6C8D842D"/>
    <w:rsid w:val="6C9008A0"/>
    <w:rsid w:val="6C9609C5"/>
    <w:rsid w:val="6C9B82A6"/>
    <w:rsid w:val="6CD3C36F"/>
    <w:rsid w:val="6CDD84C3"/>
    <w:rsid w:val="6CE4E12F"/>
    <w:rsid w:val="6D194818"/>
    <w:rsid w:val="6D2285C4"/>
    <w:rsid w:val="6D26A911"/>
    <w:rsid w:val="6D31591E"/>
    <w:rsid w:val="6D360608"/>
    <w:rsid w:val="6D3CAF0D"/>
    <w:rsid w:val="6D425349"/>
    <w:rsid w:val="6D42B8EB"/>
    <w:rsid w:val="6D5EC774"/>
    <w:rsid w:val="6D61AD5C"/>
    <w:rsid w:val="6D8BF632"/>
    <w:rsid w:val="6DB3BE1D"/>
    <w:rsid w:val="6DBE78C2"/>
    <w:rsid w:val="6DDD9471"/>
    <w:rsid w:val="6DE7FF25"/>
    <w:rsid w:val="6DF8BFA4"/>
    <w:rsid w:val="6E09312D"/>
    <w:rsid w:val="6E10EBE2"/>
    <w:rsid w:val="6E17ED76"/>
    <w:rsid w:val="6E6F0A33"/>
    <w:rsid w:val="6E97DB09"/>
    <w:rsid w:val="6EA51567"/>
    <w:rsid w:val="6EAC1F2F"/>
    <w:rsid w:val="6ECB4AA6"/>
    <w:rsid w:val="6EDE6113"/>
    <w:rsid w:val="6F11A4B1"/>
    <w:rsid w:val="6F1A3BE8"/>
    <w:rsid w:val="6F267847"/>
    <w:rsid w:val="6F4170FC"/>
    <w:rsid w:val="6F529906"/>
    <w:rsid w:val="6F6A9273"/>
    <w:rsid w:val="6F6F7476"/>
    <w:rsid w:val="6F8B4449"/>
    <w:rsid w:val="6FA99AFC"/>
    <w:rsid w:val="6FB8FEEC"/>
    <w:rsid w:val="6FCFD401"/>
    <w:rsid w:val="70057DBF"/>
    <w:rsid w:val="702F4638"/>
    <w:rsid w:val="7048E117"/>
    <w:rsid w:val="70510B0B"/>
    <w:rsid w:val="7057D2BD"/>
    <w:rsid w:val="705E88D1"/>
    <w:rsid w:val="706DFCA6"/>
    <w:rsid w:val="70760B8D"/>
    <w:rsid w:val="70794330"/>
    <w:rsid w:val="70799AF7"/>
    <w:rsid w:val="7097D388"/>
    <w:rsid w:val="70994386"/>
    <w:rsid w:val="70D05FCD"/>
    <w:rsid w:val="70E68BA7"/>
    <w:rsid w:val="70FCCC87"/>
    <w:rsid w:val="7102FE3D"/>
    <w:rsid w:val="71033D3B"/>
    <w:rsid w:val="710CE4C5"/>
    <w:rsid w:val="71203C0C"/>
    <w:rsid w:val="7154753E"/>
    <w:rsid w:val="715AB5BF"/>
    <w:rsid w:val="718172C0"/>
    <w:rsid w:val="718825C3"/>
    <w:rsid w:val="7191D66E"/>
    <w:rsid w:val="71A4FEEB"/>
    <w:rsid w:val="71B84B6E"/>
    <w:rsid w:val="71D310FF"/>
    <w:rsid w:val="71D75A3D"/>
    <w:rsid w:val="72259AA8"/>
    <w:rsid w:val="722820FD"/>
    <w:rsid w:val="723AB06D"/>
    <w:rsid w:val="725CA4CE"/>
    <w:rsid w:val="7273B0E7"/>
    <w:rsid w:val="72772F86"/>
    <w:rsid w:val="7294E8DA"/>
    <w:rsid w:val="72A316E1"/>
    <w:rsid w:val="72A8BD5D"/>
    <w:rsid w:val="72A97DB0"/>
    <w:rsid w:val="72D705CA"/>
    <w:rsid w:val="72FE8263"/>
    <w:rsid w:val="73111D1E"/>
    <w:rsid w:val="733EA43D"/>
    <w:rsid w:val="73600F01"/>
    <w:rsid w:val="73680013"/>
    <w:rsid w:val="736B558B"/>
    <w:rsid w:val="738381C9"/>
    <w:rsid w:val="7383F267"/>
    <w:rsid w:val="738D0E18"/>
    <w:rsid w:val="7391C16F"/>
    <w:rsid w:val="73ACE7E3"/>
    <w:rsid w:val="73C57585"/>
    <w:rsid w:val="73EB9534"/>
    <w:rsid w:val="73F51098"/>
    <w:rsid w:val="74123504"/>
    <w:rsid w:val="74148751"/>
    <w:rsid w:val="7418E807"/>
    <w:rsid w:val="742DD3A9"/>
    <w:rsid w:val="743ADC68"/>
    <w:rsid w:val="743CE5B7"/>
    <w:rsid w:val="743FF13C"/>
    <w:rsid w:val="74515590"/>
    <w:rsid w:val="746EBFBE"/>
    <w:rsid w:val="74832842"/>
    <w:rsid w:val="74971146"/>
    <w:rsid w:val="74BACE57"/>
    <w:rsid w:val="74E5798C"/>
    <w:rsid w:val="74ED3441"/>
    <w:rsid w:val="7504FADD"/>
    <w:rsid w:val="7509F30B"/>
    <w:rsid w:val="7515B89A"/>
    <w:rsid w:val="751C523A"/>
    <w:rsid w:val="7537D534"/>
    <w:rsid w:val="756F68FF"/>
    <w:rsid w:val="7586BEC7"/>
    <w:rsid w:val="75913B08"/>
    <w:rsid w:val="759F2773"/>
    <w:rsid w:val="75B0A148"/>
    <w:rsid w:val="75C60EEC"/>
    <w:rsid w:val="75C91825"/>
    <w:rsid w:val="75DA3DCF"/>
    <w:rsid w:val="75F2BEEB"/>
    <w:rsid w:val="75FADF80"/>
    <w:rsid w:val="762AB355"/>
    <w:rsid w:val="763F3DBE"/>
    <w:rsid w:val="7652215C"/>
    <w:rsid w:val="76545C31"/>
    <w:rsid w:val="767A94B4"/>
    <w:rsid w:val="7694A53B"/>
    <w:rsid w:val="76C70B25"/>
    <w:rsid w:val="76CC5D62"/>
    <w:rsid w:val="76EC4F87"/>
    <w:rsid w:val="771094A0"/>
    <w:rsid w:val="7760D219"/>
    <w:rsid w:val="7778FE57"/>
    <w:rsid w:val="77A26471"/>
    <w:rsid w:val="77A70290"/>
    <w:rsid w:val="77ADCFF1"/>
    <w:rsid w:val="77B04EED"/>
    <w:rsid w:val="77B50D36"/>
    <w:rsid w:val="77BD8FA4"/>
    <w:rsid w:val="77CA7558"/>
    <w:rsid w:val="77CB013D"/>
    <w:rsid w:val="77D5BBE2"/>
    <w:rsid w:val="77DD8FFA"/>
    <w:rsid w:val="77E45B70"/>
    <w:rsid w:val="77E8EEF7"/>
    <w:rsid w:val="77F5F8A6"/>
    <w:rsid w:val="77FA3561"/>
    <w:rsid w:val="78070151"/>
    <w:rsid w:val="7830DA43"/>
    <w:rsid w:val="785FFF6B"/>
    <w:rsid w:val="78726A53"/>
    <w:rsid w:val="787C8D80"/>
    <w:rsid w:val="7881C047"/>
    <w:rsid w:val="7893FC55"/>
    <w:rsid w:val="78958FEC"/>
    <w:rsid w:val="78992754"/>
    <w:rsid w:val="78E2B0CF"/>
    <w:rsid w:val="791270D8"/>
    <w:rsid w:val="7914C994"/>
    <w:rsid w:val="792CBC92"/>
    <w:rsid w:val="79526501"/>
    <w:rsid w:val="7956C5B7"/>
    <w:rsid w:val="795AA953"/>
    <w:rsid w:val="7961A457"/>
    <w:rsid w:val="7968FB0B"/>
    <w:rsid w:val="7972F66A"/>
    <w:rsid w:val="79799DC4"/>
    <w:rsid w:val="797F6D1B"/>
    <w:rsid w:val="79900631"/>
    <w:rsid w:val="79979959"/>
    <w:rsid w:val="79B162CB"/>
    <w:rsid w:val="79D0E41C"/>
    <w:rsid w:val="79F05646"/>
    <w:rsid w:val="7A1C1B8C"/>
    <w:rsid w:val="7A2B5693"/>
    <w:rsid w:val="7A3E1330"/>
    <w:rsid w:val="7A543B9D"/>
    <w:rsid w:val="7A6F012E"/>
    <w:rsid w:val="7A79B13B"/>
    <w:rsid w:val="7A8B1108"/>
    <w:rsid w:val="7A9FDF16"/>
    <w:rsid w:val="7AA21BBC"/>
    <w:rsid w:val="7AB4CCFE"/>
    <w:rsid w:val="7ABA520C"/>
    <w:rsid w:val="7AC7F7AF"/>
    <w:rsid w:val="7AFC9FD7"/>
    <w:rsid w:val="7B2B3AC3"/>
    <w:rsid w:val="7B389553"/>
    <w:rsid w:val="7B3EBC71"/>
    <w:rsid w:val="7B4117C1"/>
    <w:rsid w:val="7B417D63"/>
    <w:rsid w:val="7B864181"/>
    <w:rsid w:val="7BA62480"/>
    <w:rsid w:val="7BEDD362"/>
    <w:rsid w:val="7C0B4EAE"/>
    <w:rsid w:val="7C56DEDB"/>
    <w:rsid w:val="7C59B8DA"/>
    <w:rsid w:val="7C717F76"/>
    <w:rsid w:val="7C8EBD45"/>
    <w:rsid w:val="7C957143"/>
    <w:rsid w:val="7C965E97"/>
    <w:rsid w:val="7CB31D61"/>
    <w:rsid w:val="7CC2F677"/>
    <w:rsid w:val="7D1FE6D3"/>
    <w:rsid w:val="7D48EB06"/>
    <w:rsid w:val="7D4D1726"/>
    <w:rsid w:val="7D7C3424"/>
    <w:rsid w:val="7D805529"/>
    <w:rsid w:val="7D84917C"/>
    <w:rsid w:val="7DDDB807"/>
    <w:rsid w:val="7DE19BA3"/>
    <w:rsid w:val="7E0A9D16"/>
    <w:rsid w:val="7E0C65B4"/>
    <w:rsid w:val="7E1E4E40"/>
    <w:rsid w:val="7E3A797B"/>
    <w:rsid w:val="7E3BE470"/>
    <w:rsid w:val="7E4524A4"/>
    <w:rsid w:val="7E482494"/>
    <w:rsid w:val="7E7F9E57"/>
    <w:rsid w:val="7E9512A6"/>
    <w:rsid w:val="7EA30DDC"/>
    <w:rsid w:val="7EBB4BC8"/>
    <w:rsid w:val="7ED07DE0"/>
    <w:rsid w:val="7ED0CB0F"/>
    <w:rsid w:val="7EF192C8"/>
    <w:rsid w:val="7F41445C"/>
    <w:rsid w:val="7F7BBE0F"/>
    <w:rsid w:val="7F876940"/>
    <w:rsid w:val="7FB57009"/>
    <w:rsid w:val="7FDD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3C997"/>
  <w15:chartTrackingRefBased/>
  <w15:docId w15:val="{39A2DADF-DC50-4BFC-B5C7-9BA53ED0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8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83A16"/>
    <w:pPr>
      <w:tabs>
        <w:tab w:val="right" w:leader="dot" w:pos="9015"/>
      </w:tabs>
      <w:spacing w:after="100"/>
    </w:pPr>
  </w:style>
  <w:style w:type="paragraph" w:styleId="ListParagraph">
    <w:name w:val="List Paragraph"/>
    <w:basedOn w:val="Normal"/>
    <w:uiPriority w:val="34"/>
    <w:qFormat/>
    <w:rsid w:val="002D0E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18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01B21"/>
    <w:pPr>
      <w:spacing w:after="100"/>
      <w:ind w:left="220"/>
    </w:pPr>
  </w:style>
  <w:style w:type="paragraph" w:styleId="Revision">
    <w:name w:val="Revision"/>
    <w:hidden/>
    <w:uiPriority w:val="99"/>
    <w:semiHidden/>
    <w:rsid w:val="00CE6E0C"/>
    <w:pPr>
      <w:spacing w:after="0" w:line="240" w:lineRule="auto"/>
    </w:pPr>
  </w:style>
  <w:style w:type="paragraph" w:styleId="NoSpacing">
    <w:name w:val="No Spacing"/>
    <w:uiPriority w:val="1"/>
    <w:qFormat/>
    <w:rsid w:val="005029D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221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17F"/>
  </w:style>
  <w:style w:type="paragraph" w:styleId="Footer">
    <w:name w:val="footer"/>
    <w:basedOn w:val="Normal"/>
    <w:link w:val="FooterChar"/>
    <w:uiPriority w:val="99"/>
    <w:unhideWhenUsed/>
    <w:rsid w:val="003221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17F"/>
  </w:style>
  <w:style w:type="paragraph" w:styleId="TOCHeading">
    <w:name w:val="TOC Heading"/>
    <w:basedOn w:val="Heading1"/>
    <w:next w:val="Normal"/>
    <w:uiPriority w:val="39"/>
    <w:unhideWhenUsed/>
    <w:qFormat/>
    <w:rsid w:val="008C016E"/>
    <w:pPr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627A5-E244-44EE-866A-BBFA32CFD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1396</Words>
  <Characters>7962</Characters>
  <Application>Microsoft Office Word</Application>
  <DocSecurity>4</DocSecurity>
  <Lines>66</Lines>
  <Paragraphs>18</Paragraphs>
  <ScaleCrop>false</ScaleCrop>
  <Company/>
  <LinksUpToDate>false</LinksUpToDate>
  <CharactersWithSpaces>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Leal CastaÃ±o</dc:creator>
  <cp:keywords/>
  <dc:description/>
  <cp:lastModifiedBy>Mario Alonso Núñez</cp:lastModifiedBy>
  <cp:revision>772</cp:revision>
  <cp:lastPrinted>2022-11-09T23:39:00Z</cp:lastPrinted>
  <dcterms:created xsi:type="dcterms:W3CDTF">2022-10-24T05:11:00Z</dcterms:created>
  <dcterms:modified xsi:type="dcterms:W3CDTF">2022-12-03T18:05:00Z</dcterms:modified>
</cp:coreProperties>
</file>