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de Resultados – Prueba de Carga</w:t>
      </w:r>
    </w:p>
    <w:p>
      <w:pPr>
        <w:jc w:val="center"/>
      </w:pPr>
      <w:r>
        <w:rPr>
          <w:i/>
        </w:rPr>
        <w:t>Análisis de resultados a partir de textSummary.txt y diagrama de monitoreo (VUs vs. peticiones/segundo)</w:t>
      </w:r>
    </w:p>
    <w:p/>
    <w:p>
      <w:pPr>
        <w:pStyle w:val="Heading1"/>
      </w:pPr>
      <w:r>
        <w:t>1. Objetivo</w:t>
      </w:r>
    </w:p>
    <w:p>
      <w:r>
        <w:t>Analizar los resultados de una prueba de carga ya ejecutada (transacción "App Transaction Balance"), a partir del resumen de métricas entregado (textSummary.txt) y del diagrama de monitoreo que relaciona los usuarios virtuales (VUs) con el número de peticiones por segundo (RPS), con el fin de identificar hallazgos, conclusiones y recomendaciones sobre el comportamiento y la capacidad del sistema bajo prueba.</w:t>
      </w:r>
    </w:p>
    <w:p>
      <w:pPr>
        <w:pStyle w:val="Heading1"/>
      </w:pPr>
      <w:r>
        <w:t>2. Resumen ejecutivo</w:t>
      </w:r>
    </w:p>
    <w:p>
      <w:r>
        <w:t>La prueba alcanzó un throughput promedio de 73,18 peticiones por segundo sobre 276.650 peticiones totales, con una tasa de éxito de checks del 97,55%. Sin embargo, el 88,6% de todas las peticiones fallidas (5.987 de 6.759) se concentra en un único tramo de la prueba y corresponde a errores de servidor (HTTP 5xx), coincidiendo con el punto de máxima concurrencia (hasta 140 usuarios virtuales). El tiempo de respuesta también se degrada en ese mismo tramo: el percentil 95 (1,57 s) y el máximo observado (29,93 s) muestran una cola larga que no es explicable por los percentiles bajos (mediana de 613 ms). En conjunto, estos tres hechos — errores 5xx concentrados, degradación de latencia y una curva de RPS que deja de crecer junto con las VUs — son consistentes con que el sistema alcanzó un techo de capacidad bajo carga sostenida, no con una falla generalizada o aleatoria.</w:t>
      </w:r>
    </w:p>
    <w:p>
      <w:pPr>
        <w:pStyle w:val="Heading1"/>
      </w:pPr>
      <w:r>
        <w:t>3. Datos de entrada</w:t>
      </w:r>
    </w:p>
    <w:p>
      <w:r>
        <w:t>Métricas principales reportadas en textSummary.txt:</w:t>
      </w:r>
    </w:p>
    <w:tbl>
      <w:tblPr>
        <w:tblStyle w:val="LightGrid-Accent1"/>
        <w:tblW w:type="auto" w:w="0"/>
        <w:jc w:val="center"/>
        <w:tblLook w:firstColumn="1" w:firstRow="1" w:lastColumn="0" w:lastRow="0" w:noHBand="0" w:noVBand="1" w:val="04A0"/>
      </w:tblPr>
      <w:tblGrid>
        <w:gridCol w:w="4320"/>
        <w:gridCol w:w="4320"/>
      </w:tblGrid>
      <w:tr>
        <w:tc>
          <w:tcPr>
            <w:tcW w:type="dxa" w:w="4320"/>
            <w:shd w:fill="2F5496"/>
          </w:tcPr>
          <w:p>
            <w:r>
              <w:rPr>
                <w:b/>
                <w:color w:val="FFFFFF"/>
              </w:rPr>
              <w:t>Métrica</w:t>
            </w:r>
          </w:p>
        </w:tc>
        <w:tc>
          <w:tcPr>
            <w:tcW w:type="dxa" w:w="4320"/>
            <w:shd w:fill="2F5496"/>
          </w:tcPr>
          <w:p>
            <w:r>
              <w:rPr>
                <w:b/>
                <w:color w:val="FFFFFF"/>
              </w:rPr>
              <w:t>Valor</w:t>
            </w:r>
          </w:p>
        </w:tc>
      </w:tr>
      <w:tr>
        <w:tc>
          <w:tcPr>
            <w:tcW w:type="dxa" w:w="4320"/>
          </w:tcPr>
          <w:p>
            <w:r>
              <w:t>Peticiones totales (http_reqs)</w:t>
            </w:r>
          </w:p>
        </w:tc>
        <w:tc>
          <w:tcPr>
            <w:tcW w:type="dxa" w:w="4320"/>
          </w:tcPr>
          <w:p>
            <w:r>
              <w:t>276.650 (73,18 req/s promedio)</w:t>
            </w:r>
          </w:p>
        </w:tc>
      </w:tr>
      <w:tr>
        <w:tc>
          <w:tcPr>
            <w:tcW w:type="dxa" w:w="4320"/>
          </w:tcPr>
          <w:p>
            <w:r>
              <w:t>Iteraciones</w:t>
            </w:r>
          </w:p>
        </w:tc>
        <w:tc>
          <w:tcPr>
            <w:tcW w:type="dxa" w:w="4320"/>
          </w:tcPr>
          <w:p>
            <w:r>
              <w:t>276.650 (73,18 iter/s promedio)</w:t>
            </w:r>
          </w:p>
        </w:tc>
      </w:tr>
      <w:tr>
        <w:tc>
          <w:tcPr>
            <w:tcW w:type="dxa" w:w="4320"/>
          </w:tcPr>
          <w:p>
            <w:r>
              <w:t>Checks exitosos</w:t>
            </w:r>
          </w:p>
        </w:tc>
        <w:tc>
          <w:tcPr>
            <w:tcW w:type="dxa" w:w="4320"/>
          </w:tcPr>
          <w:p>
            <w:r>
              <w:t>97,55% (269.891 OK / 6.759 fallidos)</w:t>
            </w:r>
          </w:p>
        </w:tc>
      </w:tr>
      <w:tr>
        <w:tc>
          <w:tcPr>
            <w:tcW w:type="dxa" w:w="4320"/>
          </w:tcPr>
          <w:p>
            <w:r>
              <w:t>Tasa de error (http_req_failed)</w:t>
            </w:r>
          </w:p>
        </w:tc>
        <w:tc>
          <w:tcPr>
            <w:tcW w:type="dxa" w:w="4320"/>
          </w:tcPr>
          <w:p>
            <w:r>
              <w:t>2,44% (6.759 de 276.650)</w:t>
            </w:r>
          </w:p>
        </w:tc>
      </w:tr>
      <w:tr>
        <w:tc>
          <w:tcPr>
            <w:tcW w:type="dxa" w:w="4320"/>
          </w:tcPr>
          <w:p>
            <w:r>
              <w:t>Tiempo de respuesta (http_req_duration)</w:t>
            </w:r>
          </w:p>
        </w:tc>
        <w:tc>
          <w:tcPr>
            <w:tcW w:type="dxa" w:w="4320"/>
          </w:tcPr>
          <w:p>
            <w:r>
              <w:t>avg=861,68 ms · med=613,42 ms · p90=1,28 s · p95=1,57 s · max=29,93 s</w:t>
            </w:r>
          </w:p>
        </w:tc>
      </w:tr>
      <w:tr>
        <w:tc>
          <w:tcPr>
            <w:tcW w:type="dxa" w:w="4320"/>
          </w:tcPr>
          <w:p>
            <w:r>
              <w:t>Tiempo de respuesta (solo respuestas exitosas)</w:t>
            </w:r>
          </w:p>
        </w:tc>
        <w:tc>
          <w:tcPr>
            <w:tcW w:type="dxa" w:w="4320"/>
          </w:tcPr>
          <w:p>
            <w:r>
              <w:t>avg=735,84 ms · med=600,7 ms · p90=1,22 s · p95=1,42 s · max=26,72 s</w:t>
            </w:r>
          </w:p>
        </w:tc>
      </w:tr>
      <w:tr>
        <w:tc>
          <w:tcPr>
            <w:tcW w:type="dxa" w:w="4320"/>
          </w:tcPr>
          <w:p>
            <w:r>
              <w:t>Usuarios virtuales (VUs)</w:t>
            </w:r>
          </w:p>
        </w:tc>
        <w:tc>
          <w:tcPr>
            <w:tcW w:type="dxa" w:w="4320"/>
          </w:tcPr>
          <w:p>
            <w:r>
              <w:t>min=2 · max=140 (vus_max=140)</w:t>
            </w:r>
          </w:p>
        </w:tc>
      </w:tr>
      <w:tr>
        <w:tc>
          <w:tcPr>
            <w:tcW w:type="dxa" w:w="4320"/>
          </w:tcPr>
          <w:p>
            <w:r>
              <w:t>Duración de iteración</w:t>
            </w:r>
          </w:p>
        </w:tc>
        <w:tc>
          <w:tcPr>
            <w:tcW w:type="dxa" w:w="4320"/>
          </w:tcPr>
          <w:p>
            <w:r>
              <w:t>avg=1,86 s · med=1,61 s · p90=2,29 s · p95=2,57 s · max=30,94 s</w:t>
            </w:r>
          </w:p>
        </w:tc>
      </w:tr>
    </w:tbl>
    <w:p/>
    <w:p>
      <w:r>
        <w:t>Desglose de peticiones fallidas por etapa de la prueba y tipo de error HTTP: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tcPr>
          <w:p>
            <w:r>
              <w:rPr>
                <w:b/>
                <w:color w:val="FFFFFF"/>
              </w:rPr>
              <w:t>Etapa</w:t>
            </w:r>
          </w:p>
        </w:tc>
        <w:tc>
          <w:tcPr>
            <w:tcW w:type="dxa" w:w="1728"/>
            <w:shd w:fill="2F5496"/>
          </w:tcPr>
          <w:p>
            <w:r>
              <w:rPr>
                <w:b/>
                <w:color w:val="FFFFFF"/>
              </w:rPr>
              <w:t>Tipo de error</w:t>
            </w:r>
          </w:p>
        </w:tc>
        <w:tc>
          <w:tcPr>
            <w:tcW w:type="dxa" w:w="1728"/>
            <w:shd w:fill="2F5496"/>
          </w:tcPr>
          <w:p>
            <w:r>
              <w:rPr>
                <w:b/>
                <w:color w:val="FFFFFF"/>
              </w:rPr>
              <w:t>Cantidad</w:t>
            </w:r>
          </w:p>
        </w:tc>
        <w:tc>
          <w:tcPr>
            <w:tcW w:type="dxa" w:w="1728"/>
            <w:shd w:fill="2F5496"/>
          </w:tcPr>
          <w:p>
            <w:r>
              <w:rPr>
                <w:b/>
                <w:color w:val="FFFFFF"/>
              </w:rPr>
              <w:t>Tasa</w:t>
            </w:r>
          </w:p>
        </w:tc>
        <w:tc>
          <w:tcPr>
            <w:tcW w:type="dxa" w:w="1728"/>
            <w:shd w:fill="2F5496"/>
          </w:tcPr>
          <w:p>
            <w:r>
              <w:rPr>
                <w:b/>
                <w:color w:val="FFFFFF"/>
              </w:rPr>
              <w:t>% del total de errores</w:t>
            </w:r>
          </w:p>
        </w:tc>
      </w:tr>
      <w:tr>
        <w:tc>
          <w:tcPr>
            <w:tcW w:type="dxa" w:w="1728"/>
          </w:tcPr>
          <w:p>
            <w:r>
              <w:t>Etapa 0 (ramp-up / baja concurrencia)</w:t>
            </w:r>
          </w:p>
        </w:tc>
        <w:tc>
          <w:tcPr>
            <w:tcW w:type="dxa" w:w="1728"/>
          </w:tcPr>
          <w:p>
            <w:r>
              <w:t>HTTP 5xx</w:t>
            </w:r>
          </w:p>
        </w:tc>
        <w:tc>
          <w:tcPr>
            <w:tcW w:type="dxa" w:w="1728"/>
          </w:tcPr>
          <w:p>
            <w:r>
              <w:t>1</w:t>
            </w:r>
          </w:p>
        </w:tc>
        <w:tc>
          <w:tcPr>
            <w:tcW w:type="dxa" w:w="1728"/>
          </w:tcPr>
          <w:p>
            <w:r>
              <w:t>0,000265/s</w:t>
            </w:r>
          </w:p>
        </w:tc>
        <w:tc>
          <w:tcPr>
            <w:tcW w:type="dxa" w:w="1728"/>
          </w:tcPr>
          <w:p>
            <w:r>
              <w:t>0,01%</w:t>
            </w:r>
          </w:p>
        </w:tc>
      </w:tr>
      <w:tr>
        <w:tc>
          <w:tcPr>
            <w:tcW w:type="dxa" w:w="1728"/>
          </w:tcPr>
          <w:p>
            <w:r>
              <w:t>Etapa 1 (carga sostenida / pico de VUs)</w:t>
            </w:r>
          </w:p>
        </w:tc>
        <w:tc>
          <w:tcPr>
            <w:tcW w:type="dxa" w:w="1728"/>
          </w:tcPr>
          <w:p>
            <w:r>
              <w:t>HTTP 4xx</w:t>
            </w:r>
          </w:p>
        </w:tc>
        <w:tc>
          <w:tcPr>
            <w:tcW w:type="dxa" w:w="1728"/>
          </w:tcPr>
          <w:p>
            <w:r>
              <w:t>769</w:t>
            </w:r>
          </w:p>
        </w:tc>
        <w:tc>
          <w:tcPr>
            <w:tcW w:type="dxa" w:w="1728"/>
          </w:tcPr>
          <w:p>
            <w:r>
              <w:t>0,203409/s</w:t>
            </w:r>
          </w:p>
        </w:tc>
        <w:tc>
          <w:tcPr>
            <w:tcW w:type="dxa" w:w="1728"/>
          </w:tcPr>
          <w:p>
            <w:r>
              <w:t>11,38%</w:t>
            </w:r>
          </w:p>
        </w:tc>
      </w:tr>
      <w:tr>
        <w:tc>
          <w:tcPr>
            <w:tcW w:type="dxa" w:w="1728"/>
          </w:tcPr>
          <w:p>
            <w:r>
              <w:t>Etapa 1 (carga sostenida / pico de VUs)</w:t>
            </w:r>
          </w:p>
        </w:tc>
        <w:tc>
          <w:tcPr>
            <w:tcW w:type="dxa" w:w="1728"/>
          </w:tcPr>
          <w:p>
            <w:r>
              <w:t>HTTP 5xx</w:t>
            </w:r>
          </w:p>
        </w:tc>
        <w:tc>
          <w:tcPr>
            <w:tcW w:type="dxa" w:w="1728"/>
          </w:tcPr>
          <w:p>
            <w:r>
              <w:t>5.987</w:t>
            </w:r>
          </w:p>
        </w:tc>
        <w:tc>
          <w:tcPr>
            <w:tcW w:type="dxa" w:w="1728"/>
          </w:tcPr>
          <w:p>
            <w:r>
              <w:t>1,583625/s</w:t>
            </w:r>
          </w:p>
        </w:tc>
        <w:tc>
          <w:tcPr>
            <w:tcW w:type="dxa" w:w="1728"/>
          </w:tcPr>
          <w:p>
            <w:r>
              <w:t>88,58%</w:t>
            </w:r>
          </w:p>
        </w:tc>
      </w:tr>
      <w:tr>
        <w:tc>
          <w:tcPr>
            <w:tcW w:type="dxa" w:w="1728"/>
          </w:tcPr>
          <w:p>
            <w:r>
              <w:t>Etapa 2 (ramp-down / baja concurrencia)</w:t>
            </w:r>
          </w:p>
        </w:tc>
        <w:tc>
          <w:tcPr>
            <w:tcW w:type="dxa" w:w="1728"/>
          </w:tcPr>
          <w:p>
            <w:r>
              <w:t>HTTP 5xx</w:t>
            </w:r>
          </w:p>
        </w:tc>
        <w:tc>
          <w:tcPr>
            <w:tcW w:type="dxa" w:w="1728"/>
          </w:tcPr>
          <w:p>
            <w:r>
              <w:t>2</w:t>
            </w:r>
          </w:p>
        </w:tc>
        <w:tc>
          <w:tcPr>
            <w:tcW w:type="dxa" w:w="1728"/>
          </w:tcPr>
          <w:p>
            <w:r>
              <w:t>0,000529/s</w:t>
            </w:r>
          </w:p>
        </w:tc>
        <w:tc>
          <w:tcPr>
            <w:tcW w:type="dxa" w:w="1728"/>
          </w:tcPr>
          <w:p>
            <w:r>
              <w:t>0,03%</w:t>
            </w:r>
          </w:p>
        </w:tc>
      </w:tr>
    </w:tbl>
    <w:p>
      <w:pPr>
        <w:pStyle w:val="Heading1"/>
      </w:pPr>
      <w:r>
        <w:t>4. Análisis del diagrama de monitoreo (VUs vs. peticiones/segundo)</w:t>
      </w:r>
    </w:p>
    <w:p>
      <w:r>
        <w:t>El diagrama de monitoreo muestra dos series en el tiempo: los usuarios virtuales activos (VUs, eje izquierdo, 0–150) y las peticiones por segundo (http_reqs, eje derecho, 0–100/s), entre aproximadamente las 01:40:00 y las 02:30:00. Se observa el siguiente comportamiento:</w:t>
      </w:r>
    </w:p>
    <w:p>
      <w:pPr>
        <w:pStyle w:val="ListBullet"/>
      </w:pPr>
      <w:r>
        <w:t>Ramp-up inicial: las VUs suben rápidamente desde valores bajos hasta acercarse al máximo configurado (140), y el RPS las acompaña con un crecimiento aproximadamente proporcional.</w:t>
      </w:r>
    </w:p>
    <w:p>
      <w:pPr>
        <w:pStyle w:val="ListBullet"/>
      </w:pPr>
      <w:r>
        <w:t>Caída y recuperación (~01:50:00): se observa una caída marcada y momentánea tanto en VUs como en RPS, seguida de una recuperación hasta volver al nivel previo. Es un punto a investigar: puede deberse a un reinicio/transición de etapa del propio script de carga, o a una interrupción puntual del sistema bajo prueba (coincide temporalmente con el tramo donde luego se concentran los errores 5xx).</w:t>
      </w:r>
    </w:p>
    <w:p>
      <w:pPr>
        <w:pStyle w:val="ListBullet"/>
      </w:pPr>
      <w:r>
        <w:t>Meseta de carga sostenida (~02:00:00 en adelante): las VUs se mantienen estables cerca de 140, pero el RPS deja de crecer en la misma proporción y empieza a oscilar (el punto marcado en el diagrama a las 02:02:00 muestra 140 VUs con 82,6 req/s, cifra superior al promedio de toda la prueba —73,18 req/s— pero que no vuelve a subir aunque las VUs se mantengan constantes).</w:t>
      </w:r>
    </w:p>
    <w:p>
      <w:pPr>
        <w:pStyle w:val="ListBullet"/>
      </w:pPr>
      <w:r>
        <w:t>Esta pérdida de linealidad entre VUs y RPS en la meseta —más usuarios virtuales activos sin un aumento equivalente de peticiones completadas por segundo— es el patrón característico de un sistema que alcanzó su capacidad máxima de procesamiento: el excedente de concurrencia ya no se traduce en más throughput, sino en peticiones encoladas, con mayor latencia, y en este caso además en errores de servidor (5xx).</w:t>
      </w:r>
    </w:p>
    <w:p>
      <w:pPr>
        <w:pStyle w:val="Heading1"/>
      </w:pPr>
      <w:r>
        <w:t>5. Hallazgos</w:t>
      </w:r>
    </w:p>
    <w:p>
      <w:pPr>
        <w:pStyle w:val="ListBullet"/>
      </w:pPr>
      <w:r>
        <w:t>El 88,6% de todos los errores de la prueba son HTTP 5xx concentrados en la etapa de mayor concurrencia (hasta 140 VUs), no están distribuidos uniformemente a lo largo de la prueba. Esto apunta a un problema de capacidad del lado del servidor (saturación de pool de conexiones, hilos, base de datos, o un dependiente downstream) más que a un defecto aleatorio o intermitente.</w:t>
      </w:r>
    </w:p>
    <w:p>
      <w:pPr>
        <w:pStyle w:val="ListBullet"/>
      </w:pPr>
      <w:r>
        <w:t>El 11,4% restante de los errores en esa misma etapa son HTTP 4xx, lo cual podría indicar respuestas de limitación de tasa (por ejemplo 429) u otro mecanismo de protección del servidor activándose bajo carga alta — un comportamiento potencialmente intencional que conviene confirmar.</w:t>
      </w:r>
    </w:p>
    <w:p>
      <w:pPr>
        <w:pStyle w:val="ListBullet"/>
      </w:pPr>
      <w:r>
        <w:t>La cola de latencia es extremadamente larga: frente a una mediana de 613 ms, el máximo observado es de 29,93 s (prácticamente 50 veces la mediana). Esto sugiere que, antes de fallar, algunas peticiones quedan bloqueadas/en espera por tiempos muy largos en vez de fallar rápido, lo cual es más costoso para el usuario final y para los recursos del servidor (conexiones retenidas) que un error inmediato.</w:t>
      </w:r>
    </w:p>
    <w:p>
      <w:pPr>
        <w:pStyle w:val="ListBullet"/>
      </w:pPr>
      <w:r>
        <w:t>El percentil 95 global (1,57 s) ya supera un umbral de SLA típico de 1,5 s; si se filtra solo por respuestas exitosas, el p95 baja a 1,42 s, lo que confirma que son justamente las peticiones que coinciden con la ventana de saturación las que están empujando la latencia general por encima del umbral.</w:t>
      </w:r>
    </w:p>
    <w:p>
      <w:pPr>
        <w:pStyle w:val="ListBullet"/>
      </w:pPr>
      <w:r>
        <w:t>El diagrama de VUs vs RPS confirma visualmente la pérdida de linealidad: el throughput deja de escalar con la concurrencia una vez alcanzada la meseta de 140 VUs, coincidiendo en el tiempo con la ventana donde se concentran los errores 5xx.</w:t>
      </w:r>
    </w:p>
    <w:p>
      <w:pPr>
        <w:pStyle w:val="Heading1"/>
      </w:pPr>
      <w:r>
        <w:t>6. Conclusiones</w:t>
      </w:r>
    </w:p>
    <w:p>
      <w:r>
        <w:t>El sistema bajo prueba soporta de forma estable cargas bajas (etapas de ramp-up y ramp-down con prácticamente cero errores), pero muestra signos claros de alcanzar un límite de capacidad alrededor de 140 usuarios virtuales concurrentes / ~75–85 peticiones por segundo: es justo en ese tramo donde se concentra prácticamente la totalidad de los errores y donde la relación entre VUs y RPS deja de ser lineal. La tasa de error global (2,44%) por sí sola subestima la severidad del problema, porque promedia un tramo totalmente sano con un tramo severamente degradado; analizada por etapa, la situación es más seria de lo que sugiere el número agregado.</w:t>
      </w:r>
    </w:p>
    <w:p>
      <w:pPr>
        <w:pStyle w:val="Heading1"/>
      </w:pPr>
      <w:r>
        <w:t>7. Recomendaciones</w:t>
      </w:r>
    </w:p>
    <w:p>
      <w:pPr>
        <w:pStyle w:val="ListBullet"/>
      </w:pPr>
      <w:r>
        <w:t>Investigar el componente que satura primero bajo ~140 VUs (pool de conexiones a base de datos, pool de hilos de la aplicación, límites de un servicio downstream, o recolección de basura/CPU del proceso), correlacionando métricas de infraestructura con la ventana horaria donde se concentran los errores 5xx.</w:t>
      </w:r>
    </w:p>
    <w:p>
      <w:pPr>
        <w:pStyle w:val="ListBullet"/>
      </w:pPr>
      <w:r>
        <w:t>Confirmar si los errores HTTP 4xx detectados en el pico de carga corresponden a limitación de tasa (429) intencional; si es así, documentarlo como comportamiento esperado y ajustar los clientes para reintentar con backoff en vez de contarlo como una falla pura del sistema.</w:t>
      </w:r>
    </w:p>
    <w:p>
      <w:pPr>
        <w:pStyle w:val="ListBullet"/>
      </w:pPr>
      <w:r>
        <w:t>Definir SLOs explícitos por percentil (por ejemplo, p95 &lt; 1,5 s) y alertar sobre su incumplimiento en tiempo real, en vez de monitorear solo la tasa de error agregada, que —como se vio— puede ocultar degradaciones severas concentradas en ventanas cortas de tiempo.</w:t>
      </w:r>
    </w:p>
    <w:p>
      <w:pPr>
        <w:pStyle w:val="ListBullet"/>
      </w:pPr>
      <w:r>
        <w:t>Agregar timeouts explícitos del lado del servidor/cliente para evitar peticiones que queden colgadas hasta ~30 segundos; es preferible fallar rápido (fail-fast) y liberar recursos que mantener conexiones abiertas tanto tiempo bajo saturación.</w:t>
      </w:r>
    </w:p>
    <w:p>
      <w:pPr>
        <w:pStyle w:val="ListBullet"/>
      </w:pPr>
      <w:r>
        <w:t>Repetir la prueba con incrementos más graduales de VUs alrededor del rango 100–140 (en vez de saltar directo a 140) para ubicar con mayor precisión el punto exacto de quiebre y usarlo como base de un plan de capacidad.</w:t>
      </w:r>
    </w:p>
    <w:p>
      <w:pPr>
        <w:pStyle w:val="ListBullet"/>
      </w:pPr>
      <w:r>
        <w:t>Revisar la caída y recuperación abrupta de VUs/RPS observada alrededor de las 01:50:00 en el diagrama: confirmar si corresponde a una transición planeada del script de carga o a una interrupción real del sistema bajo prueba, ya que antecede directamente a la ventana donde se concentran los errores.</w:t>
      </w:r>
    </w:p>
    <w:p/>
    <w:p>
      <w:r>
        <w:rPr>
          <w:i/>
          <w:sz w:val="18"/>
        </w:rPr>
        <w:t>Fuente de datos: textSummary.txt y diagrama de monitoreo VUs/RPS provistos en el enunciado del ejercicio.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