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left"/>
      </w:pPr>
      <w:r>
        <w:rPr>
          <w:b/>
          <w:color w:val="2E5E96"/>
          <w:sz w:val="56"/>
        </w:rPr>
        <w:t>Construção do dataset MARTA‑Ruby</w:t>
      </w:r>
    </w:p>
    <w:p>
      <w:r>
        <w:rPr>
          <w:color w:val="555F6A"/>
          <w:sz w:val="28"/>
        </w:rPr>
        <w:t>Da lista awesome-ruby aos 500 módulos do corpus: as sete camadas, os scripts, as decisões e a verificação</w:t>
      </w:r>
    </w:p>
    <w:p/>
    <w:p>
      <w:r>
        <w:rPr>
          <w:i w:val="0"/>
          <w:color w:val="555F6A"/>
        </w:rPr>
        <w:t>16 de setembro de 2026</w:t>
      </w:r>
    </w:p>
    <w:p>
      <w:r>
        <w:rPr>
          <w:i w:val="0"/>
          <w:color w:val="555F6A"/>
        </w:rPr>
        <w:t>Código: benchmark/dataset/ (as sete camadas) e benchmark/ (a ligação ao cluster). Artefactos: apresentacao/demo_dataset/.</w:t>
      </w:r>
    </w:p>
    <w:p>
      <w:r>
        <w:br w:type="page"/>
      </w:r>
    </w:p>
    <w:p>
      <w:pPr>
        <w:pStyle w:val="Heading1"/>
      </w:pPr>
      <w:r>
        <w:t>Resumo</w:t>
      </w:r>
    </w:p>
    <w:p>
      <w:r>
        <w:rPr>
          <w:i w:val="0"/>
        </w:rPr>
        <w:t>O dataset é o primeiro corpus para avaliar geração de testes unitários em Ruby. A unidade é o módulo, isto é, um ficheiro .rb, como no CodaMosa e no CoverUp: a cobertura mede-se por ficheiro, e cada ficheiro-alvo gera os seus métodos-alvo.</w:t>
      </w:r>
    </w:p>
    <w:p>
      <w:r>
        <w:rPr>
          <w:i w:val="0"/>
        </w:rPr>
        <w:t>Constrói-se em sete camadas. Cada camada é um script que responde a uma pergunta, lê o artefacto da camada anterior e escreve o seu numa pasta própria. Nenhuma camada exclui por nome, por categoria ou por o projeto ser biblioteca, aplicação ou framework: todas as exclusões vêm de uma medição.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69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3742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gems no universo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133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gems no corpus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107, em 59 categorias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módulos no corpus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500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métodos-alvo (sem initialize)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6 898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módulos vindos de grupos ligados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256 (27 grupos)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módulos escolhidos por diversidade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244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módulos com pelo menos um vizinho no corpus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410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métodos cujo prompt o grafo muda (ablação)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4 601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módulos que carregam pela ferramenta (verificado)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500 de 500</w:t>
            </w:r>
          </w:p>
        </w:tc>
      </w:tr>
    </w:tbl>
    <w:p>
      <w:pPr>
        <w:spacing w:after="40"/>
      </w:pPr>
    </w:p>
    <w:p>
      <w:pPr>
        <w:pStyle w:val="Heading1"/>
      </w:pPr>
      <w:r>
        <w:t>Visão geral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4001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il_no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01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55F6A"/>
        </w:rPr>
        <w:t>Figura 1. O funil das sete camadas.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71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685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pergunta</w:t>
            </w:r>
          </w:p>
        </w:tc>
        <w:tc>
          <w:tcPr>
            <w:tcW w:type="dxa" w:w="1928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entra</w:t>
            </w:r>
          </w:p>
        </w:tc>
        <w:tc>
          <w:tcPr>
            <w:tcW w:type="dxa" w:w="1928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sai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1 Universo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que gems relevantes existem?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859 entradas da lista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133 gems</w:t>
            </w:r>
          </w:p>
        </w:tc>
      </w:tr>
      <w:tr>
        <w:tc>
          <w:tcPr>
            <w:tcW w:type="dxa" w:w="1871"/>
            <w:shd w:val="clear" w:color="auto" w:fill="F2F6FB"/>
          </w:tcPr>
          <w:p>
            <w:r/>
            <w:r>
              <w:rPr>
                <w:sz w:val="19"/>
              </w:rPr>
              <w:t>2 Parser</w:t>
            </w:r>
          </w:p>
        </w:tc>
        <w:tc>
          <w:tcPr>
            <w:tcW w:type="dxa" w:w="3685"/>
            <w:shd w:val="clear" w:color="auto" w:fill="F2F6FB"/>
          </w:tcPr>
          <w:p>
            <w:r/>
            <w:r>
              <w:rPr>
                <w:sz w:val="19"/>
              </w:rPr>
              <w:t>o código lê-se com o nosso parser?</w:t>
            </w:r>
          </w:p>
        </w:tc>
        <w:tc>
          <w:tcPr>
            <w:tcW w:type="dxa" w:w="1928"/>
            <w:shd w:val="clear" w:color="auto" w:fill="F2F6FB"/>
          </w:tcPr>
          <w:p>
            <w:r/>
            <w:r>
              <w:rPr>
                <w:sz w:val="19"/>
              </w:rPr>
              <w:t>133 gems</w:t>
            </w:r>
          </w:p>
        </w:tc>
        <w:tc>
          <w:tcPr>
            <w:tcW w:type="dxa" w:w="1928"/>
            <w:shd w:val="clear" w:color="auto" w:fill="F2F6FB"/>
          </w:tcPr>
          <w:p>
            <w:r/>
            <w:r>
              <w:rPr>
                <w:sz w:val="19"/>
              </w:rPr>
              <w:t>10 765 módulos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3 Características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como é cada módulo?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10 765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9 074 com métodos</w:t>
            </w:r>
          </w:p>
        </w:tc>
      </w:tr>
      <w:tr>
        <w:tc>
          <w:tcPr>
            <w:tcW w:type="dxa" w:w="1871"/>
            <w:shd w:val="clear" w:color="auto" w:fill="F2F6FB"/>
          </w:tcPr>
          <w:p>
            <w:r/>
            <w:r>
              <w:rPr>
                <w:sz w:val="19"/>
              </w:rPr>
              <w:t>4 Elegibilidade</w:t>
            </w:r>
          </w:p>
        </w:tc>
        <w:tc>
          <w:tcPr>
            <w:tcW w:type="dxa" w:w="3685"/>
            <w:shd w:val="clear" w:color="auto" w:fill="F2F6FB"/>
          </w:tcPr>
          <w:p>
            <w:r/>
            <w:r>
              <w:rPr>
                <w:sz w:val="19"/>
              </w:rPr>
              <w:t>há matéria variada que chegue?</w:t>
            </w:r>
          </w:p>
        </w:tc>
        <w:tc>
          <w:tcPr>
            <w:tcW w:type="dxa" w:w="1928"/>
            <w:shd w:val="clear" w:color="auto" w:fill="F2F6FB"/>
          </w:tcPr>
          <w:p>
            <w:r/>
            <w:r>
              <w:rPr>
                <w:sz w:val="19"/>
              </w:rPr>
              <w:t>9 074</w:t>
            </w:r>
          </w:p>
        </w:tc>
        <w:tc>
          <w:tcPr>
            <w:tcW w:type="dxa" w:w="1928"/>
            <w:shd w:val="clear" w:color="auto" w:fill="F2F6FB"/>
          </w:tcPr>
          <w:p>
            <w:r/>
            <w:r>
              <w:rPr>
                <w:sz w:val="19"/>
              </w:rPr>
              <w:t>6 343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5 Desduplicação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é cópia de outro módulo?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6 343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5 672</w:t>
            </w:r>
          </w:p>
        </w:tc>
      </w:tr>
      <w:tr>
        <w:tc>
          <w:tcPr>
            <w:tcW w:type="dxa" w:w="1871"/>
            <w:shd w:val="clear" w:color="auto" w:fill="F2F6FB"/>
          </w:tcPr>
          <w:p>
            <w:r/>
            <w:r>
              <w:rPr>
                <w:sz w:val="19"/>
              </w:rPr>
              <w:t>6 Carregamento</w:t>
            </w:r>
          </w:p>
        </w:tc>
        <w:tc>
          <w:tcPr>
            <w:tcW w:type="dxa" w:w="3685"/>
            <w:shd w:val="clear" w:color="auto" w:fill="F2F6FB"/>
          </w:tcPr>
          <w:p>
            <w:r/>
            <w:r>
              <w:rPr>
                <w:sz w:val="19"/>
              </w:rPr>
              <w:t>carrega com o que está declarado?</w:t>
            </w:r>
          </w:p>
        </w:tc>
        <w:tc>
          <w:tcPr>
            <w:tcW w:type="dxa" w:w="1928"/>
            <w:shd w:val="clear" w:color="auto" w:fill="F2F6FB"/>
          </w:tcPr>
          <w:p>
            <w:r/>
            <w:r>
              <w:rPr>
                <w:sz w:val="19"/>
              </w:rPr>
              <w:t>5 672</w:t>
            </w:r>
          </w:p>
        </w:tc>
        <w:tc>
          <w:tcPr>
            <w:tcW w:type="dxa" w:w="1928"/>
            <w:shd w:val="clear" w:color="auto" w:fill="F2F6FB"/>
          </w:tcPr>
          <w:p>
            <w:r/>
            <w:r>
              <w:rPr>
                <w:sz w:val="19"/>
              </w:rPr>
              <w:t>5 217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7 Seleção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que 500 formam o corpus?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5 217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500</w:t>
            </w:r>
          </w:p>
        </w:tc>
      </w:tr>
    </w:tbl>
    <w:p>
      <w:pPr>
        <w:spacing w:after="40"/>
      </w:pPr>
    </w:p>
    <w:p>
      <w:pPr>
        <w:pStyle w:val="Heading2"/>
      </w:pPr>
      <w:r>
        <w:t>Como correr</w:t>
      </w:r>
    </w:p>
    <w:p>
      <w:pPr>
        <w:spacing w:after="0"/>
        <w:ind w:left="340"/>
      </w:pPr>
      <w:r>
        <w:rPr>
          <w:rFonts w:ascii="Courier New" w:hAnsi="Courier New" w:eastAsia="Courier New"/>
          <w:sz w:val="18"/>
        </w:rPr>
        <w:t>source scripts/ruby_env.sh      # obrigatório: as camadas 2 e 6 usam Ruby</w:t>
      </w:r>
    </w:p>
    <w:p>
      <w:pPr>
        <w:spacing w:after="0"/>
        <w:ind w:left="340"/>
      </w:pPr>
      <w:r>
        <w:rPr>
          <w:rFonts w:ascii="Courier New" w:hAnsi="Courier New" w:eastAsia="Courier New"/>
          <w:sz w:val="18"/>
        </w:rPr>
        <w:t>python -m benchmark.dataset.camada1_universo</w:t>
      </w:r>
    </w:p>
    <w:p>
      <w:pPr>
        <w:spacing w:after="0"/>
        <w:ind w:left="340"/>
      </w:pPr>
      <w:r>
        <w:rPr>
          <w:rFonts w:ascii="Courier New" w:hAnsi="Courier New" w:eastAsia="Courier New"/>
          <w:sz w:val="18"/>
        </w:rPr>
        <w:t>python -m benchmark.dataset.camada2_parser           # ~5 min, clona 133 gems</w:t>
      </w:r>
    </w:p>
    <w:p>
      <w:pPr>
        <w:spacing w:after="0"/>
        <w:ind w:left="340"/>
      </w:pPr>
      <w:r>
        <w:rPr>
          <w:rFonts w:ascii="Courier New" w:hAnsi="Courier New" w:eastAsia="Courier New"/>
          <w:sz w:val="18"/>
        </w:rPr>
        <w:t>python -m benchmark.dataset.camada3_caracteristicas  # segundos</w:t>
      </w:r>
    </w:p>
    <w:p>
      <w:pPr>
        <w:spacing w:after="0"/>
        <w:ind w:left="340"/>
      </w:pPr>
      <w:r>
        <w:rPr>
          <w:rFonts w:ascii="Courier New" w:hAnsi="Courier New" w:eastAsia="Courier New"/>
          <w:sz w:val="18"/>
        </w:rPr>
        <w:t>python -m benchmark.dataset.camada4_elegibilidade    # segundos</w:t>
      </w:r>
    </w:p>
    <w:p>
      <w:pPr>
        <w:spacing w:after="0"/>
        <w:ind w:left="340"/>
      </w:pPr>
      <w:r>
        <w:rPr>
          <w:rFonts w:ascii="Courier New" w:hAnsi="Courier New" w:eastAsia="Courier New"/>
          <w:sz w:val="18"/>
        </w:rPr>
        <w:t>python -m benchmark.dataset.camada5_desduplicacao    # ~1 min</w:t>
      </w:r>
    </w:p>
    <w:p>
      <w:pPr>
        <w:spacing w:after="0"/>
        <w:ind w:left="340"/>
      </w:pPr>
      <w:r>
        <w:rPr>
          <w:rFonts w:ascii="Courier New" w:hAnsi="Courier New" w:eastAsia="Courier New"/>
          <w:sz w:val="18"/>
        </w:rPr>
        <w:t>python -m benchmark.dataset.camada6_carregamento     # ~20 min, instala</w:t>
      </w:r>
    </w:p>
    <w:p>
      <w:pPr>
        <w:spacing w:after="0"/>
        <w:ind w:left="340"/>
      </w:pPr>
      <w:r>
        <w:rPr>
          <w:rFonts w:ascii="Courier New" w:hAnsi="Courier New" w:eastAsia="Courier New"/>
          <w:sz w:val="18"/>
        </w:rPr>
        <w:t>python -m benchmark.dataset.camada7_selecao          # ~2 min</w:t>
      </w:r>
    </w:p>
    <w:p>
      <w:pPr>
        <w:spacing w:after="40"/>
      </w:pPr>
    </w:p>
    <w:p>
      <w:pPr>
        <w:pStyle w:val="ListBullet"/>
      </w:pPr>
      <w:r>
        <w:rPr>
          <w:i w:val="0"/>
        </w:rPr>
        <w:t>As camadas 2 e 6 aceitam --continuar e retomam de onde ficaram.</w:t>
      </w:r>
    </w:p>
    <w:p>
      <w:pPr>
        <w:pStyle w:val="ListBullet"/>
      </w:pPr>
      <w:r>
        <w:rPr>
          <w:i w:val="0"/>
        </w:rPr>
        <w:t>MARTA_DATASET_DIR desvia os artefactos para outra pasta. É assim que se verifica se uma camada reproduz, sem escrever por cima do que está no repositório.</w:t>
      </w:r>
    </w:p>
    <w:p>
      <w:pPr>
        <w:pStyle w:val="ListBullet"/>
      </w:pPr>
      <w:r>
        <w:rPr>
          <w:i w:val="0"/>
        </w:rPr>
        <w:t>Nada é instalado no sistema: a camada 6 usa um GEM_HOME isolado por gem, apagado no fim.</w:t>
      </w:r>
    </w:p>
    <w:p>
      <w:r>
        <w:br w:type="page"/>
      </w:r>
    </w:p>
    <w:p>
      <w:pPr>
        <w:pStyle w:val="Heading1"/>
      </w:pPr>
      <w:r>
        <w:t>Camada 1: Universo</w:t>
      </w:r>
    </w:p>
    <w:p>
      <w:r>
        <w:rPr>
          <w:b/>
        </w:rPr>
        <w:t xml:space="preserve">Script: </w:t>
      </w:r>
      <w:r>
        <w:rPr>
          <w:rFonts w:ascii="Courier New" w:hAnsi="Courier New"/>
          <w:color w:val="2E5E96"/>
        </w:rPr>
        <w:t>benchmark/dataset/camada1_universo.py</w:t>
      </w:r>
    </w:p>
    <w:p>
      <w:r>
        <w:rPr>
          <w:b/>
        </w:rPr>
        <w:t xml:space="preserve">Pergunta a que responde: </w:t>
      </w:r>
      <w:r>
        <w:rPr>
          <w:i w:val="0"/>
        </w:rPr>
        <w:t>que gems Ruby são relevantes o suficiente para entrar?</w:t>
      </w:r>
    </w:p>
    <w:p>
      <w:pPr>
        <w:pStyle w:val="Heading2"/>
      </w:pPr>
      <w:r>
        <w:t>O que o script faz, passo a passo</w:t>
      </w:r>
    </w:p>
    <w:p>
      <w:pPr>
        <w:ind w:left="510" w:hanging="340"/>
      </w:pPr>
      <w:r>
        <w:rPr>
          <w:b/>
          <w:color w:val="2E5E96"/>
        </w:rPr>
        <w:t xml:space="preserve">1.  </w:t>
      </w:r>
      <w:r>
        <w:rPr>
          <w:b/>
        </w:rPr>
        <w:t xml:space="preserve">Descarrega a lista awesome-ruby. </w:t>
      </w:r>
      <w:r>
        <w:t>É a curadoria da comunidade, organizada por categorias, e fica guardada em awesome_ruby.md.</w:t>
      </w:r>
    </w:p>
    <w:p>
      <w:pPr>
        <w:ind w:left="510" w:hanging="340"/>
      </w:pPr>
      <w:r>
        <w:rPr>
          <w:b/>
          <w:color w:val="2E5E96"/>
        </w:rPr>
        <w:t xml:space="preserve">2.  </w:t>
      </w:r>
      <w:r>
        <w:rPr>
          <w:b/>
        </w:rPr>
        <w:t xml:space="preserve">Extrai cada entrada. </w:t>
      </w:r>
      <w:r>
        <w:t>Uma expressão regular exige dono/repositório no link do GitHub, e aceita uma subpasta (/tree/&lt;ramo&gt;/&lt;subpasta&gt;) para os monorepos. Cada entrada fica com a categoria da secção onde aparece.</w:t>
      </w:r>
    </w:p>
    <w:p>
      <w:pPr>
        <w:ind w:left="510" w:hanging="340"/>
      </w:pPr>
      <w:r>
        <w:rPr>
          <w:b/>
          <w:color w:val="2E5E96"/>
        </w:rPr>
        <w:t xml:space="preserve">3.  </w:t>
      </w:r>
      <w:r>
        <w:rPr>
          <w:b/>
        </w:rPr>
        <w:t xml:space="preserve">Adivinha o nome da gem. </w:t>
      </w:r>
      <w:r>
        <w:t>Sem subpasta, vem do nome do repositório (sem ruby- e .rb). Com subpasta, vem do texto do link: ActiveSupport dá activesupport.</w:t>
      </w:r>
    </w:p>
    <w:p>
      <w:pPr>
        <w:ind w:left="510" w:hanging="340"/>
      </w:pPr>
      <w:r>
        <w:rPr>
          <w:b/>
          <w:color w:val="2E5E96"/>
        </w:rPr>
        <w:t xml:space="preserve">4.  </w:t>
      </w:r>
      <w:r>
        <w:rPr>
          <w:b/>
        </w:rPr>
        <w:t xml:space="preserve">Consulta o RubyGems. </w:t>
      </w:r>
      <w:r>
        <w:t>Para cada nome, pede à API as descargas, a versão publicada e a licença. Se o nome não existe, tenta variantes antes de desistir (mongo-ruby-driver dá mongo, CocoaPods dá cocoapods).</w:t>
      </w:r>
    </w:p>
    <w:p>
      <w:pPr>
        <w:ind w:left="510" w:hanging="340"/>
      </w:pPr>
      <w:r>
        <w:rPr>
          <w:b/>
          <w:color w:val="2E5E96"/>
        </w:rPr>
        <w:t xml:space="preserve">5.  </w:t>
      </w:r>
      <w:r>
        <w:rPr>
          <w:b/>
        </w:rPr>
        <w:t xml:space="preserve">Aplica o limiar. </w:t>
      </w:r>
      <w:r>
        <w:t>Ficam as gems com 100 milhões de descargas ou mais.</w:t>
      </w:r>
    </w:p>
    <w:p>
      <w:pPr>
        <w:pStyle w:val="Heading2"/>
      </w:pPr>
      <w:r>
        <w:t>Regras, constantes e porquê</w:t>
      </w:r>
    </w:p>
    <w:p>
      <w:pPr>
        <w:pStyle w:val="ListBullet"/>
      </w:pPr>
      <w:r>
        <w:rPr>
          <w:b/>
        </w:rPr>
        <w:t xml:space="preserve">Limiar de 100 milhões de descargas: </w:t>
      </w:r>
      <w:r>
        <w:rPr>
          <w:i w:val="0"/>
        </w:rPr>
        <w:t>é um critério objetivo de relevância, que não depende de opinião.</w:t>
      </w:r>
    </w:p>
    <w:p>
      <w:pPr>
        <w:pStyle w:val="ListBullet"/>
      </w:pPr>
      <w:r>
        <w:rPr>
          <w:b/>
        </w:rPr>
        <w:t xml:space="preserve">A chave de deduplicação é a ENTRADA, não o repositório: </w:t>
      </w:r>
      <w:r>
        <w:rPr>
          <w:i w:val="0"/>
        </w:rPr>
        <w:t>o rails/rails aparece duas vezes na lista, como ActiveSupport e como ActiveRecord, e são gems diferentes.</w:t>
      </w:r>
    </w:p>
    <w:p>
      <w:pPr>
        <w:pStyle w:val="Heading2"/>
      </w:pPr>
      <w:r>
        <w:t>Problemas encontrados e como ficaram resolvidos</w:t>
      </w:r>
    </w:p>
    <w:p>
      <w:pPr>
        <w:pStyle w:val="ListBullet"/>
      </w:pPr>
      <w:r>
        <w:rPr>
          <w:b/>
        </w:rPr>
        <w:t xml:space="preserve">Nome adivinhado do repositório. </w:t>
      </w:r>
      <w:r>
        <w:rPr>
          <w:i w:val="0"/>
        </w:rPr>
        <w:t>Deixava fora a activesupport (1,4 mil milhões de descargas), a activerecord, a cocoapods, a mongo e a selenium-webdriver. Resolvido com o texto do link e as variantes do nome (33 nomes corrigidos).</w:t>
      </w:r>
    </w:p>
    <w:p>
      <w:pPr>
        <w:pStyle w:val="ListBullet"/>
      </w:pPr>
      <w:r>
        <w:rPr>
          <w:b/>
        </w:rPr>
        <w:t xml:space="preserve">Ramo repetido nos monorepos. </w:t>
      </w:r>
      <w:r>
        <w:rPr>
          <w:i w:val="0"/>
        </w:rPr>
        <w:t>O link é .../tree/master/activesupport; a subpasta guardava-se com o ramo, e o repositório saía tree/master/master/activesupport. Encontrado a 16 de setembro, ao verificar a camada 2; corrigido. O corpus não foi afetado, porque foi construído antes do erro.</w:t>
      </w:r>
    </w:p>
    <w:p>
      <w:pPr>
        <w:pStyle w:val="ListBullet"/>
      </w:pPr>
      <w:r>
        <w:rPr>
          <w:b/>
        </w:rPr>
        <w:t xml:space="preserve">O universo tem de ficar congelado. </w:t>
      </w:r>
      <w:r>
        <w:rPr>
          <w:i w:val="0"/>
        </w:rPr>
        <w:t>O RubyGems consulta-se ao vivo. Correr a camada 1 a 16 de setembro deu as mesmas 133 gems, os mesmos repositórios e as mesmas categorias, mas 22 versões diferentes. A reprodução começa no universo guardado, de 23 de agosto.</w:t>
      </w:r>
    </w:p>
    <w:p>
      <w:pPr>
        <w:pStyle w:val="Heading2"/>
      </w:pPr>
      <w:r>
        <w:t>Números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69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3742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entradas na lista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859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com gem publicada no RubyGems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802 (57 sem gem)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abaixo do limiar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669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acima do limiar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133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em subpasta de monorepo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categorias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59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data do universo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23 de agosto de 2026</w:t>
            </w:r>
          </w:p>
        </w:tc>
      </w:tr>
    </w:tbl>
    <w:p>
      <w:pPr>
        <w:spacing w:after="40"/>
      </w:pPr>
    </w:p>
    <w:p>
      <w:pPr>
        <w:pStyle w:val="Heading2"/>
      </w:pPr>
      <w:r>
        <w:t>Artefactos produzidos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ficheiro</w:t>
            </w:r>
          </w:p>
        </w:tc>
        <w:tc>
          <w:tcPr>
            <w:tcW w:type="dxa" w:w="6236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awesome_ruby.md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 lista, tal como foi lida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candidatas.csv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as 859 entradas: gem, repositório, categoria, descargas, versão, licença, erro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nomes_recuperados.json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os 33 nomes corrigidos por variante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repos_declarados.csv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o repositório que cada gem declara no RubyGems (usado pela camada 2)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universo.json / .csv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as 133 gems que entram, com a versão que a camada 2 clona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funil.json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as contagens e a data do universo</w:t>
            </w:r>
          </w:p>
        </w:tc>
      </w:tr>
    </w:tbl>
    <w:p>
      <w:pPr>
        <w:spacing w:after="40"/>
      </w:pPr>
    </w:p>
    <w:p>
      <w:pPr>
        <w:pStyle w:val="Heading1"/>
      </w:pPr>
      <w:r>
        <w:t>Camada 2: Parser</w:t>
      </w:r>
    </w:p>
    <w:p>
      <w:r>
        <w:rPr>
          <w:b/>
        </w:rPr>
        <w:t xml:space="preserve">Script: </w:t>
      </w:r>
      <w:r>
        <w:rPr>
          <w:rFonts w:ascii="Courier New" w:hAnsi="Courier New"/>
          <w:color w:val="2E5E96"/>
        </w:rPr>
        <w:t>benchmark/dataset/camada2_parser.py  (com rb/lote.rb)</w:t>
      </w:r>
    </w:p>
    <w:p>
      <w:r>
        <w:rPr>
          <w:b/>
        </w:rPr>
        <w:t xml:space="preserve">Pergunta a que responde: </w:t>
      </w:r>
      <w:r>
        <w:rPr>
          <w:i w:val="0"/>
        </w:rPr>
        <w:t>o código de cada gem lê-se com o nosso parser?</w:t>
      </w:r>
    </w:p>
    <w:p>
      <w:pPr>
        <w:pStyle w:val="Heading2"/>
      </w:pPr>
      <w:r>
        <w:t>O que o script faz, passo a passo</w:t>
      </w:r>
    </w:p>
    <w:p>
      <w:pPr>
        <w:ind w:left="510" w:hanging="340"/>
      </w:pPr>
      <w:r>
        <w:rPr>
          <w:b/>
          <w:color w:val="2E5E96"/>
        </w:rPr>
        <w:t xml:space="preserve">1.  </w:t>
      </w:r>
      <w:r>
        <w:rPr>
          <w:b/>
        </w:rPr>
        <w:t xml:space="preserve">Escolhe a etiqueta da versão publicada. </w:t>
      </w:r>
      <w:r>
        <w:t>Lista as etiquetas do repositório (git ls-remote) e procura a que corresponde à versão do universo (v8.1.3.1, 8.1.3.1, ...).</w:t>
      </w:r>
    </w:p>
    <w:p>
      <w:pPr>
        <w:ind w:left="510" w:hanging="340"/>
      </w:pPr>
      <w:r>
        <w:rPr>
          <w:b/>
          <w:color w:val="2E5E96"/>
        </w:rPr>
        <w:t xml:space="preserve">2.  </w:t>
      </w:r>
      <w:r>
        <w:rPr>
          <w:b/>
        </w:rPr>
        <w:t xml:space="preserve">Decide onde vive o código. </w:t>
      </w:r>
      <w:r>
        <w:t>Se o repositório da lista não tem essa etiqueta, tenta o repositório declarado no RubyGems. Quem tiver a etiqueta é o juiz.</w:t>
      </w:r>
    </w:p>
    <w:p>
      <w:pPr>
        <w:ind w:left="510" w:hanging="340"/>
      </w:pPr>
      <w:r>
        <w:rPr>
          <w:b/>
          <w:color w:val="2E5E96"/>
        </w:rPr>
        <w:t xml:space="preserve">3.  </w:t>
      </w:r>
      <w:r>
        <w:rPr>
          <w:b/>
        </w:rPr>
        <w:t xml:space="preserve">Clona só essa etiqueta </w:t>
      </w:r>
      <w:r>
        <w:t>(git clone --depth 1 --branch). Para os monorepos, a raiz do código é a subpasta.</w:t>
      </w:r>
    </w:p>
    <w:p>
      <w:pPr>
        <w:ind w:left="510" w:hanging="340"/>
      </w:pPr>
      <w:r>
        <w:rPr>
          <w:b/>
          <w:color w:val="2E5E96"/>
        </w:rPr>
        <w:t xml:space="preserve">4.  </w:t>
      </w:r>
      <w:r>
        <w:rPr>
          <w:b/>
        </w:rPr>
        <w:t xml:space="preserve">Separa a suite humana. </w:t>
      </w:r>
      <w:r>
        <w:t>As pastas de testes (spec, test, ...) saem a qualquer profundidade, não só no topo.</w:t>
      </w:r>
    </w:p>
    <w:p>
      <w:pPr>
        <w:ind w:left="510" w:hanging="340"/>
      </w:pPr>
      <w:r>
        <w:rPr>
          <w:b/>
          <w:color w:val="2E5E96"/>
        </w:rPr>
        <w:t xml:space="preserve">5.  </w:t>
      </w:r>
      <w:r>
        <w:rPr>
          <w:b/>
        </w:rPr>
        <w:t xml:space="preserve">Lê cada ficheiro .rb com o Prism, em lote </w:t>
      </w:r>
      <w:r>
        <w:t>(rb/lote.rb). Lê em UTF-8 e troca bytes inválidos por '?'. Extrai classes, métodos, parâmetros, chamadas e linhas.</w:t>
      </w:r>
    </w:p>
    <w:p>
      <w:pPr>
        <w:ind w:left="510" w:hanging="340"/>
      </w:pPr>
      <w:r>
        <w:rPr>
          <w:b/>
          <w:color w:val="2E5E96"/>
        </w:rPr>
        <w:t xml:space="preserve">6.  </w:t>
      </w:r>
      <w:r>
        <w:rPr>
          <w:b/>
        </w:rPr>
        <w:t xml:space="preserve">Regista os erros de leitura e apaga o clone. </w:t>
      </w:r>
      <w:r>
        <w:t>Não exclui gems: regista.</w:t>
      </w:r>
    </w:p>
    <w:p>
      <w:pPr>
        <w:pStyle w:val="Heading2"/>
      </w:pPr>
      <w:r>
        <w:t>Regras, constantes e porquê</w:t>
      </w:r>
    </w:p>
    <w:p>
      <w:pPr>
        <w:pStyle w:val="ListBullet"/>
      </w:pPr>
      <w:r>
        <w:rPr>
          <w:b/>
        </w:rPr>
        <w:t xml:space="preserve">Clonar a etiqueta, não o ramo: </w:t>
      </w:r>
      <w:r>
        <w:rPr>
          <w:i w:val="0"/>
        </w:rPr>
        <w:t>é o código que as pessoas instalam, e uma etiqueta não se move.</w:t>
      </w:r>
    </w:p>
    <w:p>
      <w:pPr>
        <w:pStyle w:val="ListBullet"/>
      </w:pPr>
      <w:r>
        <w:rPr>
          <w:b/>
        </w:rPr>
        <w:t xml:space="preserve">Não se exclui por não haver lib/ nem por ser aplicação: </w:t>
      </w:r>
      <w:r>
        <w:rPr>
          <w:i w:val="0"/>
        </w:rPr>
        <w:t>o benchmark do CodaMosa, que seguimos, tem quase metade de aplicações (ansible, black, httpie, youtube-dl, thonny).</w:t>
      </w:r>
    </w:p>
    <w:p>
      <w:pPr>
        <w:pStyle w:val="Heading2"/>
      </w:pPr>
      <w:r>
        <w:t>Problemas encontrados e como ficaram resolvidos</w:t>
      </w:r>
    </w:p>
    <w:p>
      <w:pPr>
        <w:pStyle w:val="ListBullet"/>
      </w:pPr>
      <w:r>
        <w:rPr>
          <w:b/>
        </w:rPr>
        <w:t xml:space="preserve">Ramo por omissão. </w:t>
      </w:r>
      <w:r>
        <w:rPr>
          <w:i w:val="0"/>
        </w:rPr>
        <w:t>O master do active_model_serializers não tem lib/; o código vive no ramo de manutenção. Passou a clonar-se a etiqueta.</w:t>
      </w:r>
    </w:p>
    <w:p>
      <w:pPr>
        <w:pStyle w:val="ListBullet"/>
      </w:pPr>
      <w:r>
        <w:rPr>
          <w:b/>
        </w:rPr>
        <w:t xml:space="preserve">Casa mudada. </w:t>
      </w:r>
      <w:r>
        <w:rPr>
          <w:i w:val="0"/>
        </w:rPr>
        <w:t>A tilt e a kaminari mudaram de repositório; no warden é o RubyGems que está desatualizado. Nem a lista nem o RubyGems servem sozinhos; decide quem tem a etiqueta.</w:t>
      </w:r>
    </w:p>
    <w:p>
      <w:pPr>
        <w:pStyle w:val="ListBullet"/>
      </w:pPr>
      <w:r>
        <w:rPr>
          <w:b/>
        </w:rPr>
        <w:t xml:space="preserve">Suite só no topo. </w:t>
      </w:r>
      <w:r>
        <w:rPr>
          <w:i w:val="0"/>
        </w:rPr>
        <w:t>Nos monorepos a suite está em fastlane/spec/: 1 182 ficheiros de teste tinham entrado como código.</w:t>
      </w:r>
    </w:p>
    <w:p>
      <w:pPr>
        <w:pStyle w:val="Heading2"/>
      </w:pPr>
      <w:r>
        <w:t>Números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69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3742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gems clonadas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133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pela etiqueta da versão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128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pelo ramo por omissão (sem etiqueta)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5: kramdown, colorize, wisper, yajl-ruby, diffy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módulos lidos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10 765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ficheiros da suite humana, fora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10 360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ficheiros com erro de leitura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18, nenhum código Ruby real (moldes)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métodos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96 440</w:t>
            </w:r>
          </w:p>
        </w:tc>
      </w:tr>
    </w:tbl>
    <w:p>
      <w:pPr>
        <w:spacing w:after="40"/>
      </w:pPr>
    </w:p>
    <w:p>
      <w:pPr>
        <w:pStyle w:val="Heading2"/>
      </w:pPr>
      <w:r>
        <w:t>Artefactos produzidos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ficheiro</w:t>
            </w:r>
          </w:p>
        </w:tc>
        <w:tc>
          <w:tcPr>
            <w:tcW w:type="dxa" w:w="6236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parse.csv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uma linha por gem: repositório usado, etiqueta, commit, raiz do código, contagens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analise_completa.jsonl.gz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uma linha por módulo: classes, métodos, parâmetros, chamadas, linhas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onde_vive.csv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as pastas de cada gem e se são suite humana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erros.csv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os ficheiros que o Prism não leu, e porquê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modulos.jsonl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resumo por módulo (diagnóstico)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funil.json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as contagens</w:t>
            </w:r>
          </w:p>
        </w:tc>
      </w:tr>
    </w:tbl>
    <w:p>
      <w:pPr>
        <w:spacing w:after="40"/>
      </w:pPr>
    </w:p>
    <w:p>
      <w:pPr>
        <w:pStyle w:val="Heading1"/>
      </w:pPr>
      <w:r>
        <w:t>Camada 3: Características</w:t>
      </w:r>
    </w:p>
    <w:p>
      <w:r>
        <w:rPr>
          <w:b/>
        </w:rPr>
        <w:t xml:space="preserve">Script: </w:t>
      </w:r>
      <w:r>
        <w:rPr>
          <w:rFonts w:ascii="Courier New" w:hAnsi="Courier New"/>
          <w:color w:val="2E5E96"/>
        </w:rPr>
        <w:t>benchmark/dataset/camada3_caracteristicas.py</w:t>
      </w:r>
    </w:p>
    <w:p>
      <w:r>
        <w:rPr>
          <w:b/>
        </w:rPr>
        <w:t xml:space="preserve">Pergunta a que responde: </w:t>
      </w:r>
      <w:r>
        <w:rPr>
          <w:i w:val="0"/>
        </w:rPr>
        <w:t>como é cada módulo, antes de qualquer corte?</w:t>
      </w:r>
    </w:p>
    <w:p>
      <w:pPr>
        <w:pStyle w:val="Heading2"/>
      </w:pPr>
      <w:r>
        <w:t>O que o script faz, passo a passo</w:t>
      </w:r>
    </w:p>
    <w:p>
      <w:pPr>
        <w:ind w:left="510" w:hanging="340"/>
      </w:pPr>
      <w:r>
        <w:rPr>
          <w:b/>
          <w:color w:val="2E5E96"/>
        </w:rPr>
        <w:t xml:space="preserve">1.  </w:t>
      </w:r>
      <w:r>
        <w:rPr>
          <w:b/>
        </w:rPr>
        <w:t xml:space="preserve">Lê a análise da camada 2 </w:t>
      </w:r>
      <w:r>
        <w:t>(analise_completa.jsonl.gz).</w:t>
      </w:r>
    </w:p>
    <w:p>
      <w:pPr>
        <w:ind w:left="510" w:hanging="340"/>
      </w:pPr>
      <w:r>
        <w:rPr>
          <w:b/>
          <w:color w:val="2E5E96"/>
        </w:rPr>
        <w:t xml:space="preserve">2.  </w:t>
      </w:r>
      <w:r>
        <w:rPr>
          <w:b/>
        </w:rPr>
        <w:t xml:space="preserve">Constrói um índice de superclasses por gem, </w:t>
      </w:r>
      <w:r>
        <w:t>porque a herança atravessa ficheiros.</w:t>
      </w:r>
    </w:p>
    <w:p>
      <w:pPr>
        <w:ind w:left="510" w:hanging="340"/>
      </w:pPr>
      <w:r>
        <w:rPr>
          <w:b/>
          <w:color w:val="2E5E96"/>
        </w:rPr>
        <w:t xml:space="preserve">3.  </w:t>
      </w:r>
      <w:r>
        <w:rPr>
          <w:b/>
        </w:rPr>
        <w:t xml:space="preserve">Para cada módulo com pelo menos um método, mede as oito características </w:t>
      </w:r>
      <w:r>
        <w:t>e grava uma linha.</w:t>
      </w:r>
    </w:p>
    <w:p>
      <w:pPr>
        <w:ind w:left="510" w:hanging="340"/>
      </w:pPr>
      <w:r>
        <w:rPr>
          <w:b/>
          <w:color w:val="2E5E96"/>
        </w:rPr>
        <w:t xml:space="preserve">4.  </w:t>
      </w:r>
      <w:r>
        <w:rPr>
          <w:b/>
        </w:rPr>
        <w:t xml:space="preserve">Grava as distribuições da população, </w:t>
      </w:r>
      <w:r>
        <w:t>para se ver a forma de cada característica.</w:t>
      </w:r>
    </w:p>
    <w:p>
      <w:pPr>
        <w:pStyle w:val="Heading2"/>
      </w:pPr>
      <w:r>
        <w:t>Regras, constantes e porquê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característica</w:t>
            </w:r>
          </w:p>
        </w:tc>
        <w:tc>
          <w:tcPr>
            <w:tcW w:type="dxa" w:w="3175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o que mede</w:t>
            </w:r>
          </w:p>
        </w:tc>
        <w:tc>
          <w:tcPr>
            <w:tcW w:type="dxa" w:w="4252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parte da ferramenta que exercita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categoria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domínio da gem (da lista)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os sumários e a busca por semelhança</w:t>
            </w:r>
          </w:p>
        </w:tc>
      </w:tr>
      <w:tr>
        <w:tc>
          <w:tcPr>
            <w:tcW w:type="dxa" w:w="1984"/>
            <w:shd w:val="clear" w:color="auto" w:fill="F2F6FB"/>
          </w:tcPr>
          <w:p>
            <w:r/>
            <w:r>
              <w:rPr>
                <w:sz w:val="19"/>
              </w:rPr>
              <w:t>linhas por método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média e máximo</w:t>
            </w:r>
          </w:p>
        </w:tc>
        <w:tc>
          <w:tcPr>
            <w:tcW w:type="dxa" w:w="4252"/>
            <w:shd w:val="clear" w:color="auto" w:fill="F2F6FB"/>
          </w:tcPr>
          <w:p>
            <w:r/>
            <w:r>
              <w:rPr>
                <w:sz w:val="19"/>
              </w:rPr>
              <w:t>o contexto enviado ao modelo, e o corte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% de singletons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métodos def self.x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o resolver do grafo (formas const e self.class)</w:t>
            </w:r>
          </w:p>
        </w:tc>
      </w:tr>
      <w:tr>
        <w:tc>
          <w:tcPr>
            <w:tcW w:type="dxa" w:w="1984"/>
            <w:shd w:val="clear" w:color="auto" w:fill="F2F6FB"/>
          </w:tcPr>
          <w:p>
            <w:r/>
            <w:r>
              <w:rPr>
                <w:sz w:val="19"/>
              </w:rPr>
              <w:t>% de duck typing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chamadas a recetores só resolúveis por uso</w:t>
            </w:r>
          </w:p>
        </w:tc>
        <w:tc>
          <w:tcPr>
            <w:tcW w:type="dxa" w:w="4252"/>
            <w:shd w:val="clear" w:color="auto" w:fill="F2F6FB"/>
          </w:tcPr>
          <w:p>
            <w:r/>
            <w:r>
              <w:rPr>
                <w:sz w:val="19"/>
              </w:rPr>
              <w:t>a inferência de tipos, e o travão dos 5 candidatos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mixins por classe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include, extend, prepend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a cadeia de ancestrais</w:t>
            </w:r>
          </w:p>
        </w:tc>
      </w:tr>
      <w:tr>
        <w:tc>
          <w:tcPr>
            <w:tcW w:type="dxa" w:w="1984"/>
            <w:shd w:val="clear" w:color="auto" w:fill="F2F6FB"/>
          </w:tcPr>
          <w:p>
            <w:r/>
            <w:r>
              <w:rPr>
                <w:sz w:val="19"/>
              </w:rPr>
              <w:t>profundidade de herança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níveis de superclasse</w:t>
            </w:r>
          </w:p>
        </w:tc>
        <w:tc>
          <w:tcPr>
            <w:tcW w:type="dxa" w:w="4252"/>
            <w:shd w:val="clear" w:color="auto" w:fill="F2F6FB"/>
          </w:tcPr>
          <w:p>
            <w:r/>
            <w:r>
              <w:rPr>
                <w:sz w:val="19"/>
              </w:rPr>
              <w:t>a procura do método nessa cadeia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metaprogramação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define_method, send, ... por 100 métodos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o limite da análise estática</w:t>
            </w:r>
          </w:p>
        </w:tc>
      </w:tr>
      <w:tr>
        <w:tc>
          <w:tcPr>
            <w:tcW w:type="dxa" w:w="1984"/>
            <w:shd w:val="clear" w:color="auto" w:fill="F2F6FB"/>
          </w:tcPr>
          <w:p>
            <w:r/>
            <w:r>
              <w:rPr>
                <w:sz w:val="19"/>
              </w:rPr>
              <w:t>formas distintas</w:t>
            </w:r>
          </w:p>
        </w:tc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estruturas de método diferentes</w:t>
            </w:r>
          </w:p>
        </w:tc>
        <w:tc>
          <w:tcPr>
            <w:tcW w:type="dxa" w:w="4252"/>
            <w:shd w:val="clear" w:color="auto" w:fill="F2F6FB"/>
          </w:tcPr>
          <w:p>
            <w:r/>
            <w:r>
              <w:rPr>
                <w:sz w:val="19"/>
              </w:rPr>
              <w:t>o Planner, que inventa cenários por estrutura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Cada característica entra porque exercita uma parte diferente da ferramenta, </w:t>
      </w:r>
      <w:r>
        <w:rPr>
          <w:i w:val="0"/>
        </w:rPr>
        <w:t>e não por ser fácil de medir.</w:t>
      </w:r>
    </w:p>
    <w:p>
      <w:pPr>
        <w:pStyle w:val="ListBullet"/>
      </w:pPr>
      <w:r>
        <w:rPr>
          <w:b/>
        </w:rPr>
        <w:t xml:space="preserve">Esta camada não exclui nada: </w:t>
      </w:r>
      <w:r>
        <w:rPr>
          <w:i w:val="0"/>
        </w:rPr>
        <w:t>é a fotografia da população antes dos cortes.</w:t>
      </w:r>
    </w:p>
    <w:p>
      <w:pPr>
        <w:pStyle w:val="Heading3"/>
      </w:pPr>
      <w:r>
        <w:t>Como se calcula uma forma: exemplo real</w:t>
      </w:r>
    </w:p>
    <w:p>
      <w:r>
        <w:rPr>
          <w:i w:val="0"/>
        </w:rPr>
        <w:t>A forma de um método é o triplo (número de parâmetros, sequência dos nomes chamados, escalão de tamanho). Os escalões de tamanho, em linhas, são: 1, 2 a 3, 4 a 6, 7 a 12, 13 a 25, 26 a 50, mais de 50 (numerados de 0 a 6).</w:t>
      </w:r>
    </w:p>
    <w:p>
      <w:r>
        <w:rPr>
          <w:i w:val="0"/>
        </w:rPr>
        <w:t>Exemplo: mail/lib/mail/encodings/base64.rb, que está no corpus.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14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1361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linhas</w:t>
            </w:r>
          </w:p>
        </w:tc>
        <w:tc>
          <w:tcPr>
            <w:tcW w:type="dxa" w:w="737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parâm.</w:t>
            </w:r>
          </w:p>
        </w:tc>
        <w:tc>
          <w:tcPr>
            <w:tcW w:type="dxa" w:w="2438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chama</w:t>
            </w:r>
          </w:p>
        </w:tc>
        <w:tc>
          <w:tcPr>
            <w:tcW w:type="dxa" w:w="3061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forma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can_encode?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14 a 16 (3)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nada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(1, (), 1)</w:t>
            </w:r>
          </w:p>
        </w:tc>
      </w:tr>
      <w:tr>
        <w:tc>
          <w:tcPr>
            <w:tcW w:type="dxa" w:w="1814"/>
            <w:shd w:val="clear" w:color="auto" w:fill="F2F6FB"/>
          </w:tcPr>
          <w:p>
            <w:r/>
            <w:r>
              <w:rPr>
                <w:sz w:val="19"/>
              </w:rPr>
              <w:t>decode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9"/>
              </w:rPr>
              <w:t>18 a 20 (3)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  <w:shd w:val="clear" w:color="auto" w:fill="F2F6FB"/>
          </w:tcPr>
          <w:p>
            <w:r/>
            <w:r>
              <w:rPr>
                <w:sz w:val="19"/>
              </w:rPr>
              <w:t>decode_base64</w:t>
            </w:r>
          </w:p>
        </w:tc>
        <w:tc>
          <w:tcPr>
            <w:tcW w:type="dxa" w:w="3061"/>
            <w:shd w:val="clear" w:color="auto" w:fill="F2F6FB"/>
          </w:tcPr>
          <w:p>
            <w:r/>
            <w:r>
              <w:rPr>
                <w:sz w:val="19"/>
              </w:rPr>
              <w:t>(1, (decode_base64), 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encode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22 a 24 (3)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binary_unsafe_to_crlf, encode_base64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(1, (binary_unsafe_to_crlf, encode_base64), 1)</w:t>
            </w:r>
          </w:p>
        </w:tc>
      </w:tr>
      <w:tr>
        <w:tc>
          <w:tcPr>
            <w:tcW w:type="dxa" w:w="1814"/>
            <w:shd w:val="clear" w:color="auto" w:fill="F2F6FB"/>
          </w:tcPr>
          <w:p>
            <w:r/>
            <w:r>
              <w:rPr>
                <w:sz w:val="19"/>
              </w:rPr>
              <w:t>cost</w:t>
            </w:r>
          </w:p>
        </w:tc>
        <w:tc>
          <w:tcPr>
            <w:tcW w:type="dxa" w:w="1361"/>
            <w:shd w:val="clear" w:color="auto" w:fill="F2F6FB"/>
          </w:tcPr>
          <w:p>
            <w:r/>
            <w:r>
              <w:rPr>
                <w:sz w:val="19"/>
              </w:rPr>
              <w:t>27 a 29 (3)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  <w:shd w:val="clear" w:color="auto" w:fill="F2F6FB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3061"/>
            <w:shd w:val="clear" w:color="auto" w:fill="F2F6FB"/>
          </w:tcPr>
          <w:p>
            <w:r/>
            <w:r>
              <w:rPr>
                <w:sz w:val="19"/>
              </w:rPr>
              <w:t>(1, (/), 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compatible_input?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33 a 35 (3)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nada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(1, (), 1)</w:t>
            </w:r>
          </w:p>
        </w:tc>
      </w:tr>
    </w:tbl>
    <w:p>
      <w:pPr>
        <w:spacing w:after="40"/>
      </w:pPr>
    </w:p>
    <w:p>
      <w:r>
        <w:rPr>
          <w:i w:val="0"/>
        </w:rPr>
        <w:t>O can_encode? e o compatible_input? têm a mesma forma. O módulo tem 5 métodos e 4 formas distintas: razão 4/5 = 0,8.</w:t>
      </w:r>
    </w:p>
    <w:p>
      <w:pPr>
        <w:pStyle w:val="Heading2"/>
      </w:pPr>
      <w:r>
        <w:t>Problemas encontrados e como ficaram resolvidos</w:t>
      </w:r>
    </w:p>
    <w:p>
      <w:pPr>
        <w:pStyle w:val="ListBullet"/>
      </w:pPr>
      <w:r>
        <w:rPr>
          <w:b/>
        </w:rPr>
        <w:t xml:space="preserve">Formas que colapsavam. </w:t>
      </w:r>
      <w:r>
        <w:rPr>
          <w:i w:val="0"/>
        </w:rPr>
        <w:t>15,6% dos métodos não chamam nada, e sem o escalão de tamanho caíam todos na mesma forma: um ficheiro da rouge tinha 14 métodos, de 3 a 122 linhas, contados como um só. Com o escalão, os grupos com grande dispersão de tamanho passam de 4,2% para 0%.</w:t>
      </w:r>
    </w:p>
    <w:p>
      <w:pPr>
        <w:pStyle w:val="ListBullet"/>
      </w:pPr>
      <w:r>
        <w:rPr>
          <w:b/>
        </w:rPr>
        <w:t xml:space="preserve">Herança mal resolvida. </w:t>
      </w:r>
      <w:r>
        <w:rPr>
          <w:i w:val="0"/>
        </w:rPr>
        <w:t>O Ruby quase nunca escreve o nome completo da superclasse (class Bar &lt; Base dentro de module Foo). Casar só nomes completos resolvia 5% das 11 819 superclasses; resolver também pelo último segmento leva a cerca de 88%.</w:t>
      </w:r>
    </w:p>
    <w:p>
      <w:pPr>
        <w:pStyle w:val="Heading2"/>
      </w:pPr>
      <w:r>
        <w:t>Números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69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3742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módulos lidos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10 765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módulos com pelo menos um método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9 074</w:t>
            </w:r>
          </w:p>
        </w:tc>
      </w:tr>
    </w:tbl>
    <w:p>
      <w:pPr>
        <w:spacing w:after="40"/>
      </w:pPr>
    </w:p>
    <w:p>
      <w:pPr>
        <w:pStyle w:val="Heading2"/>
      </w:pPr>
      <w:r>
        <w:t>Artefactos produzidos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ficheiro</w:t>
            </w:r>
          </w:p>
        </w:tc>
        <w:tc>
          <w:tcPr>
            <w:tcW w:type="dxa" w:w="6236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modulos.csv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uma linha por módulo, com as oito características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distribuicoes.json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as distribuições na população</w:t>
            </w:r>
          </w:p>
        </w:tc>
      </w:tr>
    </w:tbl>
    <w:p>
      <w:pPr>
        <w:spacing w:after="40"/>
      </w:pPr>
    </w:p>
    <w:p>
      <w:pPr>
        <w:pStyle w:val="Heading1"/>
      </w:pPr>
      <w:r>
        <w:t>Camada 4: Elegibilidade</w:t>
      </w:r>
    </w:p>
    <w:p>
      <w:r>
        <w:rPr>
          <w:b/>
        </w:rPr>
        <w:t xml:space="preserve">Script: </w:t>
      </w:r>
      <w:r>
        <w:rPr>
          <w:rFonts w:ascii="Courier New" w:hAnsi="Courier New"/>
          <w:color w:val="2E5E96"/>
        </w:rPr>
        <w:t>benchmark/dataset/camada4_elegibilidade.py</w:t>
      </w:r>
    </w:p>
    <w:p>
      <w:r>
        <w:rPr>
          <w:b/>
        </w:rPr>
        <w:t xml:space="preserve">Pergunta a que responde: </w:t>
      </w:r>
      <w:r>
        <w:rPr>
          <w:i w:val="0"/>
        </w:rPr>
        <w:t>este módulo tem matéria variada que chegue para gerar testes?</w:t>
      </w:r>
    </w:p>
    <w:p>
      <w:pPr>
        <w:pStyle w:val="Heading2"/>
      </w:pPr>
      <w:r>
        <w:t>O que o script faz, passo a passo</w:t>
      </w:r>
    </w:p>
    <w:p>
      <w:pPr>
        <w:ind w:left="510" w:hanging="340"/>
      </w:pPr>
      <w:r>
        <w:rPr>
          <w:b/>
          <w:color w:val="2E5E96"/>
        </w:rPr>
        <w:t xml:space="preserve">1.  </w:t>
      </w:r>
      <w:r>
        <w:rPr>
          <w:b/>
        </w:rPr>
        <w:t xml:space="preserve">Lê as características </w:t>
      </w:r>
      <w:r>
        <w:t>(modulos.csv).</w:t>
      </w:r>
    </w:p>
    <w:p>
      <w:pPr>
        <w:ind w:left="510" w:hanging="340"/>
      </w:pPr>
      <w:r>
        <w:rPr>
          <w:b/>
          <w:color w:val="2E5E96"/>
        </w:rPr>
        <w:t xml:space="preserve">2.  </w:t>
      </w:r>
      <w:r>
        <w:rPr>
          <w:b/>
        </w:rPr>
        <w:t xml:space="preserve">Aplica duas condições: </w:t>
      </w:r>
      <w:r>
        <w:t>pelo menos 3 formas distintas, e formas / métodos ≥ 0,4.</w:t>
      </w:r>
    </w:p>
    <w:p>
      <w:pPr>
        <w:ind w:left="510" w:hanging="340"/>
      </w:pPr>
      <w:r>
        <w:rPr>
          <w:b/>
          <w:color w:val="2E5E96"/>
        </w:rPr>
        <w:t xml:space="preserve">3.  </w:t>
      </w:r>
      <w:r>
        <w:rPr>
          <w:b/>
        </w:rPr>
        <w:t xml:space="preserve">Grava os elegíveis, os excluídos com a razão, e os varrimentos </w:t>
      </w:r>
      <w:r>
        <w:t>que levaram aos dois números.</w:t>
      </w:r>
    </w:p>
    <w:p>
      <w:pPr>
        <w:pStyle w:val="Heading2"/>
      </w:pPr>
      <w:r>
        <w:t>Regras, constantes e porquê</w:t>
      </w:r>
    </w:p>
    <w:p>
      <w:pPr>
        <w:pStyle w:val="ListBullet"/>
      </w:pPr>
      <w:r>
        <w:rPr>
          <w:b/>
        </w:rPr>
        <w:t xml:space="preserve">Chão de 3 formas (uma contagem): </w:t>
      </w:r>
      <w:r>
        <w:rPr>
          <w:i w:val="0"/>
        </w:rPr>
        <w:t>responde a "há matéria que chegue?". Como as formas nunca são mais do que os métodos, exige também 3 métodos. Tira 30% dos ficheiros, mas só 5% dos métodos.</w:t>
      </w:r>
    </w:p>
    <w:p>
      <w:pPr>
        <w:pStyle w:val="ListBullet"/>
      </w:pPr>
      <w:r>
        <w:rPr>
          <w:b/>
        </w:rPr>
        <w:t xml:space="preserve">Proporção ≥ 0,4 (um rácio): </w:t>
      </w:r>
      <w:r>
        <w:rPr>
          <w:i w:val="0"/>
        </w:rPr>
        <w:t>responde a "essa matéria é variada?". Sem ela passava o geocoder/results/ipregistry.rb: 71 métodos e 4 formas, porque 68 são a mesma linha a ler um campo diferente.</w:t>
      </w:r>
    </w:p>
    <w:p>
      <w:pPr>
        <w:pStyle w:val="ListBullet"/>
      </w:pPr>
      <w:r>
        <w:rPr>
          <w:b/>
        </w:rPr>
        <w:t xml:space="preserve">Porquê 0,4 e não mais: </w:t>
      </w:r>
      <w:r>
        <w:rPr>
          <w:i w:val="0"/>
        </w:rPr>
        <w:t>acima disso começam a cair os módulos mais ricos, que são grandes e raramente chegam a rácios altos (mail/message.rb: 180 métodos, 115 formas, 0,64).</w:t>
      </w:r>
    </w:p>
    <w:p>
      <w:pPr>
        <w:pStyle w:val="ListBullet"/>
      </w:pPr>
      <w:r>
        <w:rPr>
          <w:b/>
        </w:rPr>
        <w:t xml:space="preserve">Substitui três filtros antigos: </w:t>
      </w:r>
      <w:r>
        <w:rPr>
          <w:i w:val="0"/>
        </w:rPr>
        <w:t>MIN_METHODS, MAX_METHODS e MIN_LOGIC_RATIO. Um módulo grande com muitas formas é rico e entra (addressable/uri.rb: 88 métodos, 85 formas); o MIN_LOGIC_RATIO deixava passar 238 dos 390 módulos repetitivos da twilio-ruby.</w:t>
      </w:r>
    </w:p>
    <w:p>
      <w:pPr>
        <w:pStyle w:val="Heading2"/>
      </w:pPr>
      <w:r>
        <w:t>Números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69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3742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entram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9 074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saem só pelo chão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2 471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saem só pela proporção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100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saem pelas duas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160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elegíveis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6 343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métodos elegíveis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87 962</w:t>
            </w:r>
          </w:p>
        </w:tc>
      </w:tr>
    </w:tbl>
    <w:p>
      <w:pPr>
        <w:spacing w:after="40"/>
      </w:pPr>
    </w:p>
    <w:p>
      <w:pPr>
        <w:pStyle w:val="Heading2"/>
      </w:pPr>
      <w:r>
        <w:t>Artefactos produzidos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ficheiro</w:t>
            </w:r>
          </w:p>
        </w:tc>
        <w:tc>
          <w:tcPr>
            <w:tcW w:type="dxa" w:w="6236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elegiveis.csv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os 6 343 módulos que passam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excluidos.csv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os que saem, e por qual das condições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varrimento_chao.csv, varrimento_prop.csv, varrimento_grelha.csv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as curvas que justificam 3 e 0,4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funil.json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as contagens</w:t>
            </w:r>
          </w:p>
        </w:tc>
      </w:tr>
    </w:tbl>
    <w:p>
      <w:pPr>
        <w:spacing w:after="40"/>
      </w:pPr>
    </w:p>
    <w:p>
      <w:pPr>
        <w:pStyle w:val="Heading1"/>
      </w:pPr>
      <w:r>
        <w:t>Camada 5: Desduplicação</w:t>
      </w:r>
    </w:p>
    <w:p>
      <w:r>
        <w:rPr>
          <w:b/>
        </w:rPr>
        <w:t xml:space="preserve">Script: </w:t>
      </w:r>
      <w:r>
        <w:rPr>
          <w:rFonts w:ascii="Courier New" w:hAnsi="Courier New"/>
          <w:color w:val="2E5E96"/>
        </w:rPr>
        <w:t>benchmark/dataset/camada5_desduplicacao.py</w:t>
      </w:r>
    </w:p>
    <w:p>
      <w:r>
        <w:rPr>
          <w:b/>
        </w:rPr>
        <w:t xml:space="preserve">Pergunta a que responde: </w:t>
      </w:r>
      <w:r>
        <w:rPr>
          <w:i w:val="0"/>
        </w:rPr>
        <w:t>este módulo é cópia de outro?</w:t>
      </w:r>
    </w:p>
    <w:p>
      <w:pPr>
        <w:pStyle w:val="Heading2"/>
      </w:pPr>
      <w:r>
        <w:t>O que o script faz, passo a passo</w:t>
      </w:r>
    </w:p>
    <w:p>
      <w:pPr>
        <w:ind w:left="510" w:hanging="340"/>
      </w:pPr>
      <w:r>
        <w:rPr>
          <w:b/>
          <w:color w:val="2E5E96"/>
        </w:rPr>
        <w:t xml:space="preserve">1.  </w:t>
      </w:r>
      <w:r>
        <w:t>Calcula o conjunto de formas de cada módulo elegível.</w:t>
      </w:r>
    </w:p>
    <w:p>
      <w:pPr>
        <w:ind w:left="510" w:hanging="340"/>
      </w:pPr>
      <w:r>
        <w:rPr>
          <w:b/>
          <w:color w:val="2E5E96"/>
        </w:rPr>
        <w:t xml:space="preserve">2.  </w:t>
      </w:r>
      <w:r>
        <w:rPr>
          <w:b/>
        </w:rPr>
        <w:t xml:space="preserve">Encontra os pares candidatos com um índice invertido por forma: </w:t>
      </w:r>
      <w:r>
        <w:t>só se comparam módulos que partilham alguma forma.</w:t>
      </w:r>
    </w:p>
    <w:p>
      <w:pPr>
        <w:ind w:left="510" w:hanging="340"/>
      </w:pPr>
      <w:r>
        <w:rPr>
          <w:b/>
          <w:color w:val="2E5E96"/>
        </w:rPr>
        <w:t xml:space="preserve">3.  </w:t>
      </w:r>
      <w:r>
        <w:rPr>
          <w:b/>
        </w:rPr>
        <w:t xml:space="preserve">Mede a semelhança de Jaccard de cada par: </w:t>
      </w:r>
      <w:r>
        <w:t>formas partilhadas a dividir pelas formas dos dois juntos.</w:t>
      </w:r>
    </w:p>
    <w:p>
      <w:pPr>
        <w:ind w:left="510" w:hanging="340"/>
      </w:pPr>
      <w:r>
        <w:rPr>
          <w:b/>
          <w:color w:val="2E5E96"/>
        </w:rPr>
        <w:t xml:space="preserve">4.  </w:t>
      </w:r>
      <w:r>
        <w:rPr>
          <w:b/>
        </w:rPr>
        <w:t xml:space="preserve">Se a semelhança for MAIOR que 0,50, são o mesmo módulo: </w:t>
      </w:r>
      <w:r>
        <w:t>fica o maior como representante, os outros saem como duplicados.</w:t>
      </w:r>
    </w:p>
    <w:p>
      <w:pPr>
        <w:pStyle w:val="Heading2"/>
      </w:pPr>
      <w:r>
        <w:t>Regras, constantes e porquê</w:t>
      </w:r>
    </w:p>
    <w:p>
      <w:pPr>
        <w:pStyle w:val="ListBullet"/>
      </w:pPr>
      <w:r>
        <w:rPr>
          <w:b/>
        </w:rPr>
        <w:t xml:space="preserve">Limiar de 0,50, e o empate entra: </w:t>
      </w:r>
      <w:r>
        <w:rPr>
          <w:i w:val="0"/>
        </w:rPr>
        <w:t>descarta-se só acima de 0,50. Sem isso caíam os módulos de hora, minuto e segundo da chronic, que dão exatamente 0,50 e têm aritmética diferente.</w:t>
      </w:r>
    </w:p>
    <w:p>
      <w:pPr>
        <w:pStyle w:val="ListBullet"/>
      </w:pPr>
      <w:r>
        <w:rPr>
          <w:b/>
        </w:rPr>
        <w:t xml:space="preserve">Porquê 0,50: </w:t>
      </w:r>
      <w:r>
        <w:rPr>
          <w:i w:val="0"/>
        </w:rPr>
        <w:t>entre 0,3 e 0,9 o número de sobreviventes quase não se mexe. A regra é estável, não foi afinada para dar jeito.</w:t>
      </w:r>
    </w:p>
    <w:p>
      <w:pPr>
        <w:pStyle w:val="ListBullet"/>
      </w:pPr>
      <w:r>
        <w:rPr>
          <w:b/>
        </w:rPr>
        <w:t xml:space="preserve">A camada 4 olha para dentro de cada módulo; esta olha entre módulos. </w:t>
      </w:r>
      <w:r>
        <w:rPr>
          <w:i w:val="0"/>
        </w:rPr>
        <w:t>Exemplo real: twilio-ruby/lib/twilio-ruby/rest/api/v2010/account/usage/record/monthly.rb e yearly.rb são cópias do daily.rb (36 métodos, 15 formas, semelhança 1,0). Cada um passa a camada 4 sozinho; aqui ficam só um.</w:t>
      </w:r>
    </w:p>
    <w:p>
      <w:pPr>
        <w:pStyle w:val="Heading2"/>
      </w:pPr>
      <w:r>
        <w:t>Problemas encontrados e como ficaram resolvidos</w:t>
      </w:r>
    </w:p>
    <w:p>
      <w:pPr>
        <w:pStyle w:val="ListBullet"/>
      </w:pPr>
      <w:r>
        <w:rPr>
          <w:b/>
        </w:rPr>
        <w:t xml:space="preserve">Não é só duplicação exata. </w:t>
      </w:r>
      <w:r>
        <w:rPr>
          <w:i w:val="0"/>
        </w:rPr>
        <w:t>Nas 16 gems de sondagem o efeito vinha quase todo de cópias exatas; na população completa, 0,50 remove 671 módulos e a igualdade exata só 216.</w:t>
      </w:r>
    </w:p>
    <w:p>
      <w:pPr>
        <w:pStyle w:val="Heading2"/>
      </w:pPr>
      <w:r>
        <w:t>Números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69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3742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entram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6 343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representantes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5 672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duplicados removidos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671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dos quais cópias exatas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216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métodos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67 659</w:t>
            </w:r>
          </w:p>
        </w:tc>
      </w:tr>
    </w:tbl>
    <w:p>
      <w:pPr>
        <w:spacing w:after="40"/>
      </w:pPr>
    </w:p>
    <w:p>
      <w:pPr>
        <w:pStyle w:val="Heading2"/>
      </w:pPr>
      <w:r>
        <w:t>Artefactos produzidos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ficheiro</w:t>
            </w:r>
          </w:p>
        </w:tc>
        <w:tc>
          <w:tcPr>
            <w:tcW w:type="dxa" w:w="6236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representantes.csv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os 5 672 módulos que ficam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duplicados.csv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os que saem, de que módulo são cópia, e a semelhança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varrimento.csv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 curva do limiar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funil.json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as contagens e as gems que mais perdem</w:t>
            </w:r>
          </w:p>
        </w:tc>
      </w:tr>
    </w:tbl>
    <w:p>
      <w:pPr>
        <w:spacing w:after="40"/>
      </w:pPr>
    </w:p>
    <w:p>
      <w:pPr>
        <w:pStyle w:val="Heading1"/>
      </w:pPr>
      <w:r>
        <w:t>Camada 6: Carregamento</w:t>
      </w:r>
    </w:p>
    <w:p>
      <w:r>
        <w:rPr>
          <w:b/>
        </w:rPr>
        <w:t xml:space="preserve">Script: </w:t>
      </w:r>
      <w:r>
        <w:rPr>
          <w:rFonts w:ascii="Courier New" w:hAnsi="Courier New"/>
          <w:color w:val="2E5E96"/>
        </w:rPr>
        <w:t>benchmark/dataset/camada6_carregamento.py  (com rb/carrega.rb e rb/ordem.rb)</w:t>
      </w:r>
    </w:p>
    <w:p>
      <w:r>
        <w:rPr>
          <w:b/>
        </w:rPr>
        <w:t xml:space="preserve">Pergunta a que responde: </w:t>
      </w:r>
      <w:r>
        <w:rPr>
          <w:i w:val="0"/>
        </w:rPr>
        <w:t>o módulo carrega com as dependências que a gem declara, e mais nada?</w:t>
      </w:r>
    </w:p>
    <w:p>
      <w:pPr>
        <w:pStyle w:val="Heading2"/>
      </w:pPr>
      <w:r>
        <w:t>O que o script faz, passo a passo</w:t>
      </w:r>
    </w:p>
    <w:p>
      <w:pPr>
        <w:ind w:left="510" w:hanging="340"/>
      </w:pPr>
      <w:r>
        <w:rPr>
          <w:b/>
          <w:color w:val="2E5E96"/>
        </w:rPr>
        <w:t xml:space="preserve">1.  </w:t>
      </w:r>
      <w:r>
        <w:t>Clona a gem na etiqueta da camada 2.</w:t>
      </w:r>
    </w:p>
    <w:p>
      <w:pPr>
        <w:ind w:left="510" w:hanging="340"/>
      </w:pPr>
      <w:r>
        <w:rPr>
          <w:b/>
          <w:color w:val="2E5E96"/>
        </w:rPr>
        <w:t xml:space="preserve">2.  </w:t>
      </w:r>
      <w:r>
        <w:rPr>
          <w:b/>
        </w:rPr>
        <w:t xml:space="preserve">Degrau 1: </w:t>
      </w:r>
      <w:r>
        <w:t>instala as dependências declaradas no gemspec (pela API do RubyGems), num GEM_HOME isolado.</w:t>
      </w:r>
    </w:p>
    <w:p>
      <w:pPr>
        <w:ind w:left="510" w:hanging="340"/>
      </w:pPr>
      <w:r>
        <w:rPr>
          <w:b/>
          <w:color w:val="2E5E96"/>
        </w:rPr>
        <w:t xml:space="preserve">3.  </w:t>
      </w:r>
      <w:r>
        <w:rPr>
          <w:b/>
        </w:rPr>
        <w:t xml:space="preserve">Abre a porta de entrada da gem </w:t>
      </w:r>
      <w:r>
        <w:t>(require da biblioteca, lib/&lt;nome&gt;.rb) e carrega cada módulo num processo filho separado, com 20 segundos de limite (rb/carrega.rb).</w:t>
      </w:r>
    </w:p>
    <w:p>
      <w:pPr>
        <w:ind w:left="510" w:hanging="340"/>
      </w:pPr>
      <w:r>
        <w:rPr>
          <w:b/>
          <w:color w:val="2E5E96"/>
        </w:rPr>
        <w:t xml:space="preserve">4.  </w:t>
      </w:r>
      <w:r>
        <w:rPr>
          <w:b/>
        </w:rPr>
        <w:t xml:space="preserve">Se a porta não abrir, degrau 2: </w:t>
      </w:r>
      <w:r>
        <w:t>instala também a própria gem publicada, que traz as partes em C já compiladas.</w:t>
      </w:r>
    </w:p>
    <w:p>
      <w:pPr>
        <w:ind w:left="510" w:hanging="340"/>
      </w:pPr>
      <w:r>
        <w:rPr>
          <w:b/>
          <w:color w:val="2E5E96"/>
        </w:rPr>
        <w:t xml:space="preserve">5.  </w:t>
      </w:r>
      <w:r>
        <w:rPr>
          <w:b/>
        </w:rPr>
        <w:t xml:space="preserve">Se ainda não abrir, degrau 3: </w:t>
      </w:r>
      <w:r>
        <w:t>instala o Gemfile do projeto (bundle install isolado).</w:t>
      </w:r>
    </w:p>
    <w:p>
      <w:pPr>
        <w:ind w:left="510" w:hanging="340"/>
      </w:pPr>
      <w:r>
        <w:rPr>
          <w:b/>
          <w:color w:val="2E5E96"/>
        </w:rPr>
        <w:t xml:space="preserve">6.  </w:t>
      </w:r>
      <w:r>
        <w:rPr>
          <w:b/>
        </w:rPr>
        <w:t xml:space="preserve">Segunda oportunidade: </w:t>
      </w:r>
      <w:r>
        <w:t>o que falha isolado tenta outra vez com a biblioteca inteira carregada em três passagens (rb/ordem.rb).</w:t>
      </w:r>
    </w:p>
    <w:p>
      <w:pPr>
        <w:ind w:left="510" w:hanging="340"/>
      </w:pPr>
      <w:r>
        <w:rPr>
          <w:b/>
          <w:color w:val="2E5E96"/>
        </w:rPr>
        <w:t xml:space="preserve">7.  </w:t>
      </w:r>
      <w:r>
        <w:rPr>
          <w:b/>
        </w:rPr>
        <w:t xml:space="preserve">Grava o degrau usado por gem e o modo de carregamento por módulo, </w:t>
      </w:r>
      <w:r>
        <w:t>e apaga clone e gems.</w:t>
      </w:r>
    </w:p>
    <w:p>
      <w:pPr>
        <w:pStyle w:val="Heading2"/>
      </w:pPr>
      <w:r>
        <w:t>Regras, constantes e porquê</w:t>
      </w:r>
    </w:p>
    <w:p>
      <w:pPr>
        <w:pStyle w:val="ListBullet"/>
      </w:pPr>
      <w:r>
        <w:rPr>
          <w:b/>
        </w:rPr>
        <w:t xml:space="preserve">O ambiente é o mínimo que um utilizador tem, </w:t>
      </w:r>
      <w:r>
        <w:rPr>
          <w:i w:val="0"/>
        </w:rPr>
        <w:t>e só se alarga quando sem isso a biblioteca nem carrega.</w:t>
      </w:r>
    </w:p>
    <w:p>
      <w:pPr>
        <w:pStyle w:val="ListBullet"/>
      </w:pPr>
      <w:r>
        <w:rPr>
          <w:b/>
        </w:rPr>
        <w:t xml:space="preserve">Porque não instalar sempre o Gemfile: </w:t>
      </w:r>
      <w:r>
        <w:rPr>
          <w:i w:val="0"/>
        </w:rPr>
        <w:t>medido em 15 gems, o bundle install falha em 5 (499 módulos) e, nas outras 10, recupera 270 módulos, 252 dos quais de uma só gem (fastlane). Fora dela, 18 em 1 010.</w:t>
      </w:r>
    </w:p>
    <w:p>
      <w:pPr>
        <w:pStyle w:val="ListBullet"/>
      </w:pPr>
      <w:r>
        <w:rPr>
          <w:b/>
        </w:rPr>
        <w:t xml:space="preserve">Porque a segunda oportunidade: </w:t>
      </w:r>
      <w:r>
        <w:rPr>
          <w:i w:val="0"/>
        </w:rPr>
        <w:t>carregar um ficheiro sozinho é mais estrito do que a realidade. Medido: 55% dos NameError eram dessa rigidez, e não do módulo.</w:t>
      </w:r>
    </w:p>
    <w:p>
      <w:pPr>
        <w:pStyle w:val="Heading2"/>
      </w:pPr>
      <w:r>
        <w:t>Problemas encontrados e como ficaram resolvidos</w:t>
      </w:r>
    </w:p>
    <w:p>
      <w:pPr>
        <w:pStyle w:val="ListBullet"/>
      </w:pPr>
      <w:r>
        <w:rPr>
          <w:b/>
        </w:rPr>
        <w:t xml:space="preserve">Módulos pendurados. </w:t>
      </w:r>
      <w:r>
        <w:rPr>
          <w:i w:val="0"/>
        </w:rPr>
        <w:t>Há ficheiros que abrem sockets ao carregar; sem o limite por módulo, 41 módulos do eventmachine saíam sem explicação.</w:t>
      </w:r>
    </w:p>
    <w:p>
      <w:pPr>
        <w:pStyle w:val="ListBullet"/>
      </w:pPr>
      <w:r>
        <w:rPr>
          <w:b/>
        </w:rPr>
        <w:t xml:space="preserve">Mortes sem mensagem. </w:t>
      </w:r>
      <w:r>
        <w:rPr>
          <w:i w:val="0"/>
        </w:rPr>
        <w:t>A brakeman chama exit!, que salta os at_exit. Um segundo canal só para o stderr do filho recuperou a razão de 65 módulos.</w:t>
      </w:r>
    </w:p>
    <w:p>
      <w:pPr>
        <w:pStyle w:val="ListBullet"/>
      </w:pPr>
      <w:r>
        <w:rPr>
          <w:b/>
        </w:rPr>
        <w:t xml:space="preserve">O que fica de fora </w:t>
      </w:r>
      <w:r>
        <w:rPr>
          <w:i w:val="0"/>
        </w:rPr>
        <w:t>são dependências opcionais que não estão declaradas em lado nenhum (o ruby2ruby que falta a 99 módulos da brakeman não está nem no gemspec nem no Gemfile).</w:t>
      </w:r>
    </w:p>
    <w:p>
      <w:pPr>
        <w:pStyle w:val="Heading2"/>
      </w:pPr>
      <w:r>
        <w:t>Números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69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3742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entram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5 672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carregam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5 217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falham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455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carregam isolados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5 019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carregam só com a biblioteca carregada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198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degrau 1 (gemspec) / 2 (+ a própria gem) / 3 (Gemfile)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125 / 7 / 1 gems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gems no fim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132</w:t>
            </w:r>
          </w:p>
        </w:tc>
      </w:tr>
    </w:tbl>
    <w:p>
      <w:pPr>
        <w:spacing w:after="40"/>
      </w:pPr>
    </w:p>
    <w:p>
      <w:pPr>
        <w:pStyle w:val="Heading2"/>
      </w:pPr>
      <w:r>
        <w:t>Artefactos produzidos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ficheiro</w:t>
            </w:r>
          </w:p>
        </w:tc>
        <w:tc>
          <w:tcPr>
            <w:tcW w:type="dxa" w:w="6236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carregam.csv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os 5 217 módulos que carregam, com o modo (isolado ou com a biblioteca carregada)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falham.csv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os que não carregam, com o erro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gems.csv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por gem: dependências, degrau usado, pastas de carregamento, porta de entrada, contagens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gemfile_vs_gemspec.csv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a medição que justificou não instalar sempre o Gemfile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ordem_ou_modulo.csv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 medição da segunda oportunidade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funil.json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as contagens</w:t>
            </w:r>
          </w:p>
        </w:tc>
      </w:tr>
    </w:tbl>
    <w:p>
      <w:pPr>
        <w:spacing w:after="40"/>
      </w:pPr>
    </w:p>
    <w:p>
      <w:pPr>
        <w:pStyle w:val="Heading1"/>
      </w:pPr>
      <w:r>
        <w:t>Camada 7: Seleção</w:t>
      </w:r>
    </w:p>
    <w:p>
      <w:r>
        <w:rPr>
          <w:b/>
        </w:rPr>
        <w:t xml:space="preserve">Script: </w:t>
      </w:r>
      <w:r>
        <w:rPr>
          <w:rFonts w:ascii="Courier New" w:hAnsi="Courier New"/>
          <w:color w:val="2E5E96"/>
        </w:rPr>
        <w:t>benchmark/dataset/camada7_selecao.py</w:t>
      </w:r>
    </w:p>
    <w:p>
      <w:r>
        <w:rPr>
          <w:b/>
        </w:rPr>
        <w:t xml:space="preserve">Pergunta a que responde: </w:t>
      </w:r>
      <w:r>
        <w:rPr>
          <w:i w:val="0"/>
        </w:rPr>
        <w:t>que 500 módulos formam o corpus?</w:t>
      </w:r>
    </w:p>
    <w:p>
      <w:pPr>
        <w:pStyle w:val="Heading2"/>
      </w:pPr>
      <w:r>
        <w:t>O que o script faz, passo a passo</w:t>
      </w:r>
    </w:p>
    <w:p>
      <w:pPr>
        <w:ind w:left="510" w:hanging="340"/>
      </w:pPr>
      <w:r>
        <w:rPr>
          <w:b/>
          <w:color w:val="2E5E96"/>
        </w:rPr>
        <w:t xml:space="preserve">1.  </w:t>
      </w:r>
      <w:r>
        <w:rPr>
          <w:b/>
        </w:rPr>
        <w:t xml:space="preserve">Constrói o grafo de chamadas de cada gem </w:t>
      </w:r>
      <w:r>
        <w:t>com o mesmo resolver da ferramenta, sobre a análise da camada 2.</w:t>
      </w:r>
    </w:p>
    <w:p>
      <w:pPr>
        <w:ind w:left="510" w:hanging="340"/>
      </w:pPr>
      <w:r>
        <w:rPr>
          <w:b/>
          <w:color w:val="2E5E96"/>
        </w:rPr>
        <w:t xml:space="preserve">2.  </w:t>
      </w:r>
      <w:r>
        <w:rPr>
          <w:b/>
        </w:rPr>
        <w:t xml:space="preserve">Passa o grafo ao nível do módulo: </w:t>
      </w:r>
      <w:r>
        <w:t>o módulo A liga-se ao B se um método de A chama um método de B. Calcula as componentes ligadas.</w:t>
      </w:r>
    </w:p>
    <w:p>
      <w:pPr>
        <w:ind w:left="510" w:hanging="340"/>
      </w:pPr>
      <w:r>
        <w:rPr>
          <w:b/>
          <w:color w:val="2E5E96"/>
        </w:rPr>
        <w:t xml:space="preserve">3.  </w:t>
      </w:r>
      <w:r>
        <w:rPr>
          <w:b/>
        </w:rPr>
        <w:t xml:space="preserve">Parte 1, grupos inteiros: </w:t>
      </w:r>
      <w:r>
        <w:t>as componentes com 3 a 20 módulos são candidatas. As características de um grupo são a mediana das dos seus módulos, mais o tamanho. Escolhem-se grupos por diversidade até 50% do orçamento (250 módulos).</w:t>
      </w:r>
    </w:p>
    <w:p>
      <w:pPr>
        <w:ind w:left="510" w:hanging="340"/>
      </w:pPr>
      <w:r>
        <w:rPr>
          <w:b/>
          <w:color w:val="2E5E96"/>
        </w:rPr>
        <w:t xml:space="preserve">4.  </w:t>
      </w:r>
      <w:r>
        <w:rPr>
          <w:b/>
        </w:rPr>
        <w:t xml:space="preserve">Parte 2, módulos soltos: </w:t>
      </w:r>
      <w:r>
        <w:t>do resto da população, escolhem-se módulos por diversidade até completar 500.</w:t>
      </w:r>
    </w:p>
    <w:p>
      <w:pPr>
        <w:ind w:left="510" w:hanging="340"/>
      </w:pPr>
      <w:r>
        <w:rPr>
          <w:b/>
          <w:color w:val="2E5E96"/>
        </w:rPr>
        <w:t xml:space="preserve">5.  </w:t>
      </w:r>
      <w:r>
        <w:rPr>
          <w:b/>
        </w:rPr>
        <w:t xml:space="preserve">Etiqueta cada módulo </w:t>
      </w:r>
      <w:r>
        <w:t>com a origem (grupo ou diversidade), a componente, e quantos vizinhos tem no corpus.</w:t>
      </w:r>
    </w:p>
    <w:p>
      <w:pPr>
        <w:ind w:left="510" w:hanging="340"/>
      </w:pPr>
      <w:r>
        <w:rPr>
          <w:b/>
          <w:color w:val="2E5E96"/>
        </w:rPr>
        <w:t xml:space="preserve">6.  </w:t>
      </w:r>
      <w:r>
        <w:rPr>
          <w:b/>
        </w:rPr>
        <w:t xml:space="preserve">Escreve o manifesto de execução </w:t>
      </w:r>
      <w:r>
        <w:t>projetos.json, que liga o corpus ao cluster.</w:t>
      </w:r>
    </w:p>
    <w:p>
      <w:pPr>
        <w:pStyle w:val="Heading2"/>
      </w:pPr>
      <w:r>
        <w:t>Regras, constantes e porquê</w:t>
      </w:r>
    </w:p>
    <w:p>
      <w:pPr>
        <w:pStyle w:val="ListBullet"/>
      </w:pPr>
      <w:r>
        <w:rPr>
          <w:b/>
        </w:rPr>
        <w:t xml:space="preserve">Diversidade por farthest-first: </w:t>
      </w:r>
      <w:r>
        <w:rPr>
          <w:i w:val="0"/>
        </w:rPr>
        <w:t>começa no módulo mais típico e acrescenta sempre o mais afastado dos já escolhidos.</w:t>
      </w:r>
    </w:p>
    <w:p>
      <w:pPr>
        <w:pStyle w:val="ListBullet"/>
      </w:pPr>
      <w:r>
        <w:rPr>
          <w:b/>
        </w:rPr>
        <w:t xml:space="preserve">Distância: </w:t>
      </w:r>
      <w:r>
        <w:rPr>
          <w:i w:val="0"/>
        </w:rPr>
        <w:t>euclidiana nas características normalizadas, mais 1 quando a categoria é diferente (pesa como uma característica no máximo).</w:t>
      </w:r>
    </w:p>
    <w:p>
      <w:pPr>
        <w:pStyle w:val="ListBullet"/>
      </w:pPr>
      <w:r>
        <w:rPr>
          <w:b/>
        </w:rPr>
        <w:t xml:space="preserve">Normalização por posição, não por mínimo e máximo: </w:t>
      </w:r>
      <w:r>
        <w:rPr>
          <w:i w:val="0"/>
        </w:rPr>
        <w:t>a metaprogramação vai de 0 a 800, e um só módulo extremo esmagava a escala.</w:t>
      </w:r>
    </w:p>
    <w:p>
      <w:pPr>
        <w:pStyle w:val="ListBullet"/>
      </w:pPr>
      <w:r>
        <w:rPr>
          <w:b/>
        </w:rPr>
        <w:t xml:space="preserve">Um corpus com duas origens, e não dois corpora: </w:t>
      </w:r>
      <w:r>
        <w:rPr>
          <w:i w:val="0"/>
        </w:rPr>
        <w:t>dois corpora tornariam a comparação confundida. Com as etiquetas mede-se, dentro do mesmo conjunto, se o contexto entre módulos ajuda.</w:t>
      </w:r>
    </w:p>
    <w:p>
      <w:pPr>
        <w:pStyle w:val="ListBullet"/>
      </w:pPr>
      <w:r>
        <w:rPr>
          <w:b/>
        </w:rPr>
        <w:t xml:space="preserve">Orçamento de 500 e fatia de 50%: </w:t>
      </w:r>
      <w:r>
        <w:rPr>
          <w:i w:val="0"/>
        </w:rPr>
        <w:t>decisões do utilizador; 500 fica perto dos 486 módulos do CodaMosa.</w:t>
      </w:r>
    </w:p>
    <w:p>
      <w:pPr>
        <w:pStyle w:val="Heading2"/>
      </w:pPr>
      <w:r>
        <w:t>Problemas encontrados e como ficaram resolvidos</w:t>
      </w:r>
    </w:p>
    <w:p>
      <w:pPr>
        <w:pStyle w:val="ListBullet"/>
      </w:pPr>
      <w:r>
        <w:rPr>
          <w:b/>
        </w:rPr>
        <w:t xml:space="preserve">A diversidade pura desligava metade da ferramenta. </w:t>
      </w:r>
      <w:r>
        <w:rPr>
          <w:i w:val="0"/>
        </w:rPr>
        <w:t>A MARTA enriquece o contexto entre módulos, mas só quando o método chamado também é alvo. Num corpus só por diversidade, de 500 módulos: 49,9% das arestas ficavam dentro do mesmo módulo, 5,1% chegavam a outro módulo do corpus (o único caso que enriquece) e 45,0% saíam do corpus. Com os grupos, os mesmos 500 módulos dão 52,9%, 12,2% e 34,9%.</w:t>
      </w:r>
    </w:p>
    <w:p>
      <w:pPr>
        <w:pStyle w:val="Heading2"/>
      </w:pPr>
      <w:r>
        <w:t>Números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69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3742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população (módulos que carregam)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5 217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componentes com 3 a 20 módulos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76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grupos escolhidos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27, com 256 módulos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módulos soltos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244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corpus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500 módulos, 107 gems, 59 categorias</w:t>
            </w:r>
          </w:p>
        </w:tc>
      </w:tr>
      <w:tr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métodos (com initialize)</w:t>
            </w:r>
          </w:p>
        </w:tc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7 347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9"/>
              </w:rPr>
              <w:t>com / sem vizinhos no corpus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410 / 90</w:t>
            </w:r>
          </w:p>
        </w:tc>
      </w:tr>
    </w:tbl>
    <w:p>
      <w:pPr>
        <w:spacing w:after="40"/>
      </w:pPr>
    </w:p>
    <w:p>
      <w:pPr>
        <w:pStyle w:val="Heading2"/>
      </w:pPr>
      <w:r>
        <w:t>Artefactos produzidos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ficheiro</w:t>
            </w:r>
          </w:p>
        </w:tc>
        <w:tc>
          <w:tcPr>
            <w:tcW w:type="dxa" w:w="6236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corpus.csv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os 500 módulos, com características, origem, componente e vizinhos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grupos.csv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as componentes candidatas e quais foram escolhidas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projetos.json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o manifesto de execução (ver Do dataset ao cluster)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ablacao.json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os métodos cujo prompt o grafo muda (ver Do dataset ao cluster)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funil.json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as contagens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Do dataset ao cluster</w:t>
      </w:r>
    </w:p>
    <w:p>
      <w:r>
        <w:rPr>
          <w:i w:val="0"/>
        </w:rPr>
        <w:t>A camada 6 não certificou os módulos em abstrato: certificou-os num ambiente concreto, com todas as pastas de carregamento da gem e com a porta de entrada já carregada. Se a ferramenta correr os testes de outra maneira, módulos certificados falham, e o erro conta contra a ferramenta sem ser culpa dela. Por isso o ambiente viaja com os alvos.</w:t>
      </w:r>
    </w:p>
    <w:p>
      <w:pPr>
        <w:pStyle w:val="Heading2"/>
      </w:pPr>
      <w:r>
        <w:t>O manifesto: projetos.json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de onde vem</w:t>
            </w:r>
          </w:p>
        </w:tc>
        <w:tc>
          <w:tcPr>
            <w:tcW w:type="dxa" w:w="5102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para quê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repo, etiqueta, commit, raiz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camada 2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clonar exatamente o código analisado</w:t>
            </w:r>
          </w:p>
        </w:tc>
      </w:tr>
      <w:tr>
        <w:tc>
          <w:tcPr>
            <w:tcW w:type="dxa" w:w="2608"/>
            <w:shd w:val="clear" w:color="auto" w:fill="F2F6FB"/>
          </w:tcPr>
          <w:p>
            <w:r/>
            <w:r>
              <w:rPr>
                <w:sz w:val="19"/>
              </w:rPr>
              <w:t>ambiente, deps</w:t>
            </w:r>
          </w:p>
        </w:tc>
        <w:tc>
          <w:tcPr>
            <w:tcW w:type="dxa" w:w="1701"/>
            <w:shd w:val="clear" w:color="auto" w:fill="F2F6FB"/>
          </w:tcPr>
          <w:p>
            <w:r/>
            <w:r>
              <w:rPr>
                <w:sz w:val="19"/>
              </w:rPr>
              <w:t>camada 6</w:t>
            </w:r>
          </w:p>
        </w:tc>
        <w:tc>
          <w:tcPr>
            <w:tcW w:type="dxa" w:w="5102"/>
            <w:shd w:val="clear" w:color="auto" w:fill="F2F6FB"/>
          </w:tcPr>
          <w:p>
            <w:r/>
            <w:r>
              <w:rPr>
                <w:sz w:val="19"/>
              </w:rPr>
              <w:t>repetir o degrau de instalação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load_paths, entrada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camada 6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correr os testes no ambiente certificado</w:t>
            </w:r>
          </w:p>
        </w:tc>
      </w:tr>
      <w:tr>
        <w:tc>
          <w:tcPr>
            <w:tcW w:type="dxa" w:w="2608"/>
            <w:shd w:val="clear" w:color="auto" w:fill="F2F6FB"/>
          </w:tcPr>
          <w:p>
            <w:r/>
            <w:r>
              <w:rPr>
                <w:sz w:val="19"/>
              </w:rPr>
              <w:t>biblioteca</w:t>
            </w:r>
          </w:p>
        </w:tc>
        <w:tc>
          <w:tcPr>
            <w:tcW w:type="dxa" w:w="1701"/>
            <w:shd w:val="clear" w:color="auto" w:fill="F2F6FB"/>
          </w:tcPr>
          <w:p>
            <w:r/>
            <w:r>
              <w:rPr>
                <w:sz w:val="19"/>
              </w:rPr>
              <w:t>camada 6</w:t>
            </w:r>
          </w:p>
        </w:tc>
        <w:tc>
          <w:tcPr>
            <w:tcW w:type="dxa" w:w="5102"/>
            <w:shd w:val="clear" w:color="auto" w:fill="F2F6FB"/>
          </w:tcPr>
          <w:p>
            <w:r/>
            <w:r>
              <w:rPr>
                <w:sz w:val="19"/>
              </w:rPr>
              <w:t>reproduzir o carregamento em três passagens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9"/>
              </w:rPr>
              <w:t>ficheiros_codigo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camada 2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o grafo da ferramenta vê o que a camada 7 viu</w:t>
            </w:r>
          </w:p>
        </w:tc>
      </w:tr>
      <w:tr>
        <w:tc>
          <w:tcPr>
            <w:tcW w:type="dxa" w:w="2608"/>
            <w:shd w:val="clear" w:color="auto" w:fill="F2F6FB"/>
          </w:tcPr>
          <w:p>
            <w:r/>
            <w:r>
              <w:rPr>
                <w:sz w:val="19"/>
              </w:rPr>
              <w:t>alvos (modo, origem, vizinhos)</w:t>
            </w:r>
          </w:p>
        </w:tc>
        <w:tc>
          <w:tcPr>
            <w:tcW w:type="dxa" w:w="1701"/>
            <w:shd w:val="clear" w:color="auto" w:fill="F2F6FB"/>
          </w:tcPr>
          <w:p>
            <w:r/>
            <w:r>
              <w:rPr>
                <w:sz w:val="19"/>
              </w:rPr>
              <w:t>camadas 6 e 7</w:t>
            </w:r>
          </w:p>
        </w:tc>
        <w:tc>
          <w:tcPr>
            <w:tcW w:type="dxa" w:w="5102"/>
            <w:shd w:val="clear" w:color="auto" w:fill="F2F6FB"/>
          </w:tcPr>
          <w:p>
            <w:r/>
            <w:r>
              <w:rPr>
                <w:sz w:val="19"/>
              </w:rPr>
              <w:t>os alvos e as etiquetas dos resultados</w:t>
            </w:r>
          </w:p>
        </w:tc>
      </w:tr>
    </w:tbl>
    <w:p>
      <w:pPr>
        <w:spacing w:after="40"/>
      </w:pPr>
    </w:p>
    <w:p>
      <w:pPr>
        <w:pStyle w:val="Heading2"/>
      </w:pPr>
      <w:r>
        <w:t>Os três programas que o leem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75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6236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o que faz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benchmark/prepare_ruby_projects.py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clona cada gem na etiqueta, confirma o commit e instala pelo mesmo degrau da camada 6, com as mesmas funções. Escreve manifest.json com as versões instaladas.</w:t>
            </w:r>
          </w:p>
        </w:tc>
      </w:tr>
      <w:tr>
        <w:tc>
          <w:tcPr>
            <w:tcW w:type="dxa" w:w="3175"/>
            <w:shd w:val="clear" w:color="auto" w:fill="F2F6FB"/>
          </w:tcPr>
          <w:p>
            <w:r/>
            <w:r>
              <w:rPr>
                <w:sz w:val="19"/>
              </w:rPr>
              <w:t>benchmark/verifica_ambiente.py</w:t>
            </w:r>
          </w:p>
        </w:tc>
        <w:tc>
          <w:tcPr>
            <w:tcW w:type="dxa" w:w="6236"/>
            <w:shd w:val="clear" w:color="auto" w:fill="F2F6FB"/>
          </w:tcPr>
          <w:p>
            <w:r/>
            <w:r>
              <w:rPr>
                <w:sz w:val="19"/>
              </w:rPr>
              <w:t>para cada um dos 500 módulos, corre um teste trivial que só faz require, pela mesma função que a ferramenta usa. Não chama modelo. Resultado: 500 de 500.</w:t>
            </w:r>
          </w:p>
        </w:tc>
      </w:tr>
      <w:tr>
        <w:tc>
          <w:tcPr>
            <w:tcW w:type="dxa" w:w="3175"/>
          </w:tcPr>
          <w:p>
            <w:r/>
            <w:r>
              <w:rPr>
                <w:sz w:val="19"/>
              </w:rPr>
              <w:t>benchmark/run_ruby_benchmark.py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o harness: só corre gems que estejam no manifesto e preparadas; fases separadas de geração (GPU) e medição (CPU).</w:t>
            </w:r>
          </w:p>
        </w:tc>
      </w:tr>
    </w:tbl>
    <w:p>
      <w:pPr>
        <w:spacing w:after="40"/>
      </w:pPr>
    </w:p>
    <w:p>
      <w:pPr>
        <w:pStyle w:val="Heading2"/>
      </w:pPr>
      <w:r>
        <w:t>O que a verificação local apanhou</w:t>
      </w:r>
    </w:p>
    <w:p>
      <w:r>
        <w:rPr>
          <w:i w:val="0"/>
        </w:rPr>
        <w:t>A primeira corrida do verificador deu 472 de 497. Nenhuma falha era das gems: eram diferenças entre o ambiente da ferramenta e o da camada 6, todas corrigidas.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sintoma</w:t>
            </w:r>
          </w:p>
        </w:tc>
        <w:tc>
          <w:tcPr>
            <w:tcW w:type="dxa" w:w="3288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causa</w:t>
            </w:r>
          </w:p>
        </w:tc>
        <w:tc>
          <w:tcPr>
            <w:tcW w:type="dxa" w:w="3288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correção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monorepos pediam o ficheiro pelo caminho inteiro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 ferramenta usava uma só pasta de carregamento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todas as pastas da camada 6, e o require sem o prefixo da pasta</w:t>
            </w:r>
          </w:p>
        </w:tc>
      </w:tr>
      <w:tr>
        <w:tc>
          <w:tcPr>
            <w:tcW w:type="dxa" w:w="2835"/>
            <w:shd w:val="clear" w:color="auto" w:fill="F2F6FB"/>
          </w:tcPr>
          <w:p>
            <w:r/>
            <w:r>
              <w:rPr>
                <w:sz w:val="19"/>
              </w:rPr>
              <w:t>cocoapods 0 de 5 na corrida completa, 5 de 5 sozinha</w:t>
            </w:r>
          </w:p>
        </w:tc>
        <w:tc>
          <w:tcPr>
            <w:tcW w:type="dxa" w:w="3288"/>
            <w:shd w:val="clear" w:color="auto" w:fill="F2F6FB"/>
          </w:tcPr>
          <w:p>
            <w:r/>
            <w:r>
              <w:rPr>
                <w:sz w:val="19"/>
              </w:rPr>
              <w:t>o GEM_PATH acumulava as gems das anteriores</w:t>
            </w:r>
          </w:p>
        </w:tc>
        <w:tc>
          <w:tcPr>
            <w:tcW w:type="dxa" w:w="3288"/>
            <w:shd w:val="clear" w:color="auto" w:fill="F2F6FB"/>
          </w:tcPr>
          <w:p>
            <w:r/>
            <w:r>
              <w:rPr>
                <w:sz w:val="19"/>
              </w:rPr>
              <w:t>o ambiente depende só da própria gem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doorkeeper falhava ao carregar a porta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 camada 6 registou a porta como fechada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 porta só entra se abriu</w:t>
            </w:r>
          </w:p>
        </w:tc>
      </w:tr>
      <w:tr>
        <w:tc>
          <w:tcPr>
            <w:tcW w:type="dxa" w:w="2835"/>
            <w:shd w:val="clear" w:color="auto" w:fill="F2F6FB"/>
          </w:tcPr>
          <w:p>
            <w:r/>
            <w:r>
              <w:rPr>
                <w:sz w:val="19"/>
              </w:rPr>
              <w:t>httparty lido como falha</w:t>
            </w:r>
          </w:p>
        </w:tc>
        <w:tc>
          <w:tcPr>
            <w:tcW w:type="dxa" w:w="3288"/>
            <w:shd w:val="clear" w:color="auto" w:fill="F2F6FB"/>
          </w:tcPr>
          <w:p>
            <w:r/>
            <w:r>
              <w:rPr>
                <w:sz w:val="19"/>
              </w:rPr>
              <w:t>o exemplo imprime texto que corrompia o JSON do RSpec</w:t>
            </w:r>
          </w:p>
        </w:tc>
        <w:tc>
          <w:tcPr>
            <w:tcW w:type="dxa" w:w="3288"/>
            <w:shd w:val="clear" w:color="auto" w:fill="F2F6FB"/>
          </w:tcPr>
          <w:p>
            <w:r/>
            <w:r>
              <w:rPr>
                <w:sz w:val="19"/>
              </w:rPr>
              <w:t>o JSON vai para ficheiro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simplecov inteira em erro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um ficheiro em EUC-JP rebentava o parser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 mesma regra de codificação da camada 2</w:t>
            </w:r>
          </w:p>
        </w:tc>
      </w:tr>
      <w:tr>
        <w:tc>
          <w:tcPr>
            <w:tcW w:type="dxa" w:w="2835"/>
            <w:shd w:val="clear" w:color="auto" w:fill="F2F6FB"/>
          </w:tcPr>
          <w:p>
            <w:r/>
            <w:r>
              <w:rPr>
                <w:sz w:val="19"/>
              </w:rPr>
              <w:t>ransack: o relatório do RSpec rebentava</w:t>
            </w:r>
          </w:p>
        </w:tc>
        <w:tc>
          <w:tcPr>
            <w:tcW w:type="dxa" w:w="3288"/>
            <w:shd w:val="clear" w:color="auto" w:fill="F2F6FB"/>
          </w:tcPr>
          <w:p>
            <w:r/>
            <w:r>
              <w:rPr>
                <w:sz w:val="19"/>
              </w:rPr>
              <w:t>o ActiveSupport substitui o to_json sem o encoder</w:t>
            </w:r>
          </w:p>
        </w:tc>
        <w:tc>
          <w:tcPr>
            <w:tcW w:type="dxa" w:w="3288"/>
            <w:shd w:val="clear" w:color="auto" w:fill="F2F6FB"/>
          </w:tcPr>
          <w:p>
            <w:r/>
            <w:r>
              <w:rPr>
                <w:sz w:val="19"/>
              </w:rPr>
              <w:t>proteção carregada antes de cada teste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15 módulos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certificados com a biblioteca inteira carregada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reproduz-se o carregamento em três passagens, só para eles</w:t>
            </w:r>
          </w:p>
        </w:tc>
      </w:tr>
    </w:tbl>
    <w:p>
      <w:pPr>
        <w:spacing w:after="40"/>
      </w:pPr>
    </w:p>
    <w:p>
      <w:pPr>
        <w:pStyle w:val="Heading2"/>
      </w:pPr>
      <w:r>
        <w:t>A ablação do grafo</w:t>
      </w:r>
    </w:p>
    <w:p>
      <w:r>
        <w:rPr>
          <w:i w:val="0"/>
        </w:rPr>
        <w:t>O grafo entra na análise em dois sítios: a segunda passagem dos sumários e a propagação do what_todo do chamador para o chamado. O braço da ablação desliga os dois. Só muda o prompt de um método que chame, ou seja chamado por, outro método-alvo; nos outros o contexto sai igual. benchmark/alvos_ablacao.py calcula esse conjunto sem chamar o modelo: 4 601 dos 6 898 métodos (66,7%).</w:t>
      </w:r>
    </w:p>
    <w:p>
      <w:pPr>
        <w:pStyle w:val="Heading2"/>
      </w:pPr>
      <w:r>
        <w:t>A métrica: cobertura convencional por módulo</w:t>
      </w:r>
    </w:p>
    <w:p>
      <w:r>
        <w:rPr>
          <w:i w:val="0"/>
        </w:rPr>
        <w:t>É a regra do coverage.py, a que o CodaMosa e o CoverUp reportam. O denominador é o ficheiro inteiro (o topo do ficheiro, o corpo das classes, as linhas def), não só o interior dos métodos. Confirmado com o coverage.py 7.6.1: um módulo apenas importado dá 6 de 12 instruções, as que correm ao carregar. Em Ruby acontece o mesmo: o i18n/lib/i18n/locale/tag/parents.rb dá 13 de 13 com um teste que chama os métodos e 7 de 13 com um teste que só o carrega.</w:t>
      </w:r>
    </w:p>
    <w:p>
      <w:pPr>
        <w:pStyle w:val="ListBullet"/>
      </w:pPr>
      <w:r>
        <w:rPr>
          <w:i w:val="0"/>
        </w:rPr>
        <w:t>por módulo: a cobertura do ficheiro-alvo;</w:t>
      </w:r>
    </w:p>
    <w:p>
      <w:pPr>
        <w:pStyle w:val="ListBullet"/>
      </w:pPr>
      <w:r>
        <w:rPr>
          <w:i w:val="0"/>
        </w:rPr>
        <w:t>por projeto: a soma das linhas cobertas dos seus ficheiros-alvo sobre a soma das executáveis;</w:t>
      </w:r>
    </w:p>
    <w:p>
      <w:pPr>
        <w:pStyle w:val="ListBullet"/>
      </w:pPr>
      <w:r>
        <w:rPr>
          <w:i w:val="0"/>
        </w:rPr>
        <w:t>para o corpus: somada, média por módulo e média por projeto.</w:t>
      </w:r>
    </w:p>
    <w:p>
      <w:pPr>
        <w:pStyle w:val="Heading1"/>
      </w:pPr>
      <w:r>
        <w:t>Reprodução verificada</w:t>
      </w:r>
    </w:p>
    <w:p>
      <w:r>
        <w:rPr>
          <w:i w:val="0"/>
        </w:rPr>
        <w:t>Cada camada foi corrida outra vez numa pasta à parte, com as entradas originais, e comparada com o artefacto guardado (16 de setembro de 2026).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7597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1 Universo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mesmas 133 gems, repositórios e categorias; 22 versões mudaram desde 23 de agosto (por isso o universo fica congelado)</w:t>
            </w:r>
          </w:p>
        </w:tc>
      </w:tr>
      <w:tr>
        <w:tc>
          <w:tcPr>
            <w:tcW w:type="dxa" w:w="1814"/>
            <w:shd w:val="clear" w:color="auto" w:fill="F2F6FB"/>
          </w:tcPr>
          <w:p>
            <w:r/>
            <w:r>
              <w:rPr>
                <w:sz w:val="19"/>
              </w:rPr>
              <w:t>2 Parser</w:t>
            </w:r>
          </w:p>
        </w:tc>
        <w:tc>
          <w:tcPr>
            <w:tcW w:type="dxa" w:w="7597"/>
            <w:shd w:val="clear" w:color="auto" w:fill="F2F6FB"/>
          </w:tcPr>
          <w:p>
            <w:r/>
            <w:r>
              <w:rPr>
                <w:sz w:val="19"/>
              </w:rPr>
              <w:t>análise igual linha a linha (10 765 módulos, 96 440 métodos); só a ordem das linhas e campos de diagnóstico que ninguém lê diferem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3, 4, 5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iguais</w:t>
            </w:r>
          </w:p>
        </w:tc>
      </w:tr>
      <w:tr>
        <w:tc>
          <w:tcPr>
            <w:tcW w:type="dxa" w:w="1814"/>
            <w:shd w:val="clear" w:color="auto" w:fill="F2F6FB"/>
          </w:tcPr>
          <w:p>
            <w:r/>
            <w:r>
              <w:rPr>
                <w:sz w:val="19"/>
              </w:rPr>
              <w:t>6 Carregamento</w:t>
            </w:r>
          </w:p>
        </w:tc>
        <w:tc>
          <w:tcPr>
            <w:tcW w:type="dxa" w:w="7597"/>
            <w:shd w:val="clear" w:color="auto" w:fill="F2F6FB"/>
          </w:tcPr>
          <w:p>
            <w:r/>
            <w:r>
              <w:rPr>
                <w:sz w:val="19"/>
              </w:rPr>
              <w:t>igual: os mesmos 5 217 módulos, com as dependências instaladas na versão de hoje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7 Seleção</w:t>
            </w:r>
          </w:p>
        </w:tc>
        <w:tc>
          <w:tcPr>
            <w:tcW w:type="dxa" w:w="7597"/>
          </w:tcPr>
          <w:p>
            <w:r/>
            <w:r>
              <w:rPr>
                <w:sz w:val="19"/>
              </w:rPr>
              <w:t>igual, byte a byte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EF3F9"/>
          </w:tcPr>
          <w:p>
            <w:r/>
            <w:r>
              <w:rPr>
                <w:b/>
                <w:sz w:val="20"/>
              </w:rPr>
              <w:t xml:space="preserve">Coerência entre a camada 1 e a 2. </w:t>
            </w:r>
            <w:r>
              <w:rPr>
                <w:sz w:val="20"/>
              </w:rPr>
              <w:t>O universo guardado era uma regeneração de 25 de agosto, com o ramo repetido e com versões posteriores às que a camada 2 usou. Foi reposto o de 23 de agosto, a partir dos valores que a camada 2 registou ao clonar. As mesmas 133 gems qualificam nos dois dias.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Alternativas de tamanho do corpus</w:t>
      </w:r>
    </w:p>
    <w:p>
      <w:r>
        <w:rPr>
          <w:i w:val="0"/>
        </w:rPr>
        <w:t>Para decidir entre 16B e 32B, e entre 500 e 200 a 250 módulos, a camada 7 foi corrida com outros orçamentos e outras fatias de grupos, numa pasta à parte. A variante 500 / 0,5 sai igual ao corpus atual, o que valida a comparação.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304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orçamento / fatia</w:t>
            </w:r>
          </w:p>
        </w:tc>
        <w:tc>
          <w:tcPr>
            <w:tcW w:type="dxa" w:w="850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módulos</w:t>
            </w:r>
          </w:p>
        </w:tc>
        <w:tc>
          <w:tcPr>
            <w:tcW w:type="dxa" w:w="737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gems</w:t>
            </w:r>
          </w:p>
        </w:tc>
        <w:tc>
          <w:tcPr>
            <w:tcW w:type="dxa" w:w="1304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com vizinhos</w:t>
            </w:r>
          </w:p>
        </w:tc>
        <w:tc>
          <w:tcPr>
            <w:tcW w:type="dxa" w:w="907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métodos</w:t>
            </w:r>
          </w:p>
        </w:tc>
        <w:tc>
          <w:tcPr>
            <w:tcW w:type="dxa" w:w="964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afetados</w:t>
            </w:r>
          </w:p>
        </w:tc>
        <w:tc>
          <w:tcPr>
            <w:tcW w:type="dxa" w:w="737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∩ 500</w:t>
            </w:r>
          </w:p>
        </w:tc>
        <w:tc>
          <w:tcPr>
            <w:tcW w:type="dxa" w:w="1304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16B GPU-h</w:t>
            </w:r>
          </w:p>
        </w:tc>
        <w:tc>
          <w:tcPr>
            <w:tcW w:type="dxa" w:w="1304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32B GPU-h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9"/>
              </w:rPr>
              <w:t>200 / 0,5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71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148 (74%)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3 411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2 435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157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95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286</w:t>
            </w:r>
          </w:p>
        </w:tc>
      </w:tr>
      <w:tr>
        <w:tc>
          <w:tcPr>
            <w:tcW w:type="dxa" w:w="1304"/>
            <w:shd w:val="clear" w:color="auto" w:fill="F2F6FB"/>
          </w:tcPr>
          <w:p>
            <w:r/>
            <w:r>
              <w:rPr>
                <w:sz w:val="19"/>
              </w:rPr>
              <w:t>200 / 0,75</w:t>
            </w:r>
          </w:p>
        </w:tc>
        <w:tc>
          <w:tcPr>
            <w:tcW w:type="dxa" w:w="850"/>
            <w:shd w:val="clear" w:color="auto" w:fill="F2F6FB"/>
          </w:tcPr>
          <w:p>
            <w:r/>
            <w:r>
              <w:rPr>
                <w:sz w:val="19"/>
              </w:rPr>
              <w:t>200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9"/>
              </w:rPr>
              <w:t>51</w:t>
            </w:r>
          </w:p>
        </w:tc>
        <w:tc>
          <w:tcPr>
            <w:tcW w:type="dxa" w:w="1304"/>
            <w:shd w:val="clear" w:color="auto" w:fill="F2F6FB"/>
          </w:tcPr>
          <w:p>
            <w:r/>
            <w:r>
              <w:rPr>
                <w:sz w:val="19"/>
              </w:rPr>
              <w:t>171 (86%)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9"/>
              </w:rPr>
              <w:t>3 287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9"/>
              </w:rPr>
              <w:t>2 493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9"/>
              </w:rPr>
              <w:t>177</w:t>
            </w:r>
          </w:p>
        </w:tc>
        <w:tc>
          <w:tcPr>
            <w:tcW w:type="dxa" w:w="1304"/>
            <w:shd w:val="clear" w:color="auto" w:fill="F2F6FB"/>
          </w:tcPr>
          <w:p>
            <w:r/>
            <w:r>
              <w:rPr>
                <w:sz w:val="19"/>
              </w:rPr>
              <w:t>94</w:t>
            </w:r>
          </w:p>
        </w:tc>
        <w:tc>
          <w:tcPr>
            <w:tcW w:type="dxa" w:w="1304"/>
            <w:shd w:val="clear" w:color="auto" w:fill="F2F6FB"/>
          </w:tcPr>
          <w:p>
            <w:r/>
            <w:r>
              <w:rPr>
                <w:sz w:val="19"/>
              </w:rPr>
              <w:t>283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9"/>
              </w:rPr>
              <w:t>250 / 0,5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250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84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194 (78%)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4 222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3 056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193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116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354</w:t>
            </w:r>
          </w:p>
        </w:tc>
      </w:tr>
      <w:tr>
        <w:tc>
          <w:tcPr>
            <w:tcW w:type="dxa" w:w="1304"/>
            <w:shd w:val="clear" w:color="auto" w:fill="F2F6FB"/>
          </w:tcPr>
          <w:p>
            <w:r/>
            <w:r>
              <w:rPr>
                <w:sz w:val="19"/>
              </w:rPr>
              <w:t>250 / 0,75</w:t>
            </w:r>
          </w:p>
        </w:tc>
        <w:tc>
          <w:tcPr>
            <w:tcW w:type="dxa" w:w="850"/>
            <w:shd w:val="clear" w:color="auto" w:fill="F2F6FB"/>
          </w:tcPr>
          <w:p>
            <w:r/>
            <w:r>
              <w:rPr>
                <w:sz w:val="19"/>
              </w:rPr>
              <w:t>250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9"/>
              </w:rPr>
              <w:t>59</w:t>
            </w:r>
          </w:p>
        </w:tc>
        <w:tc>
          <w:tcPr>
            <w:tcW w:type="dxa" w:w="1304"/>
            <w:shd w:val="clear" w:color="auto" w:fill="F2F6FB"/>
          </w:tcPr>
          <w:p>
            <w:r/>
            <w:r>
              <w:rPr>
                <w:sz w:val="19"/>
              </w:rPr>
              <w:t>218 (87%)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9"/>
              </w:rPr>
              <w:t>4 060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9"/>
              </w:rPr>
              <w:t>2 988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9"/>
              </w:rPr>
              <w:t>245</w:t>
            </w:r>
          </w:p>
        </w:tc>
        <w:tc>
          <w:tcPr>
            <w:tcW w:type="dxa" w:w="1304"/>
            <w:shd w:val="clear" w:color="auto" w:fill="F2F6FB"/>
          </w:tcPr>
          <w:p>
            <w:r/>
            <w:r>
              <w:rPr>
                <w:sz w:val="19"/>
              </w:rPr>
              <w:t>113</w:t>
            </w:r>
          </w:p>
        </w:tc>
        <w:tc>
          <w:tcPr>
            <w:tcW w:type="dxa" w:w="1304"/>
            <w:shd w:val="clear" w:color="auto" w:fill="F2F6FB"/>
          </w:tcPr>
          <w:p>
            <w:r/>
            <w:r>
              <w:rPr>
                <w:sz w:val="19"/>
              </w:rPr>
              <w:t>343</w:t>
            </w:r>
          </w:p>
        </w:tc>
      </w:tr>
      <w:tr>
        <w:tc>
          <w:tcPr>
            <w:tcW w:type="dxa" w:w="1304"/>
          </w:tcPr>
          <w:p>
            <w:r/>
            <w:r>
              <w:rPr>
                <w:sz w:val="19"/>
              </w:rPr>
              <w:t>500 / 0,5</w:t>
            </w:r>
          </w:p>
        </w:tc>
        <w:tc>
          <w:tcPr>
            <w:tcW w:type="dxa" w:w="850"/>
          </w:tcPr>
          <w:p>
            <w:r/>
            <w:r>
              <w:rPr>
                <w:sz w:val="19"/>
              </w:rPr>
              <w:t>500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107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410 (82%)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6 898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4 601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500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178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554</w:t>
            </w:r>
          </w:p>
        </w:tc>
      </w:tr>
      <w:tr>
        <w:tc>
          <w:tcPr>
            <w:tcW w:type="dxa" w:w="1304"/>
            <w:shd w:val="clear" w:color="auto" w:fill="F2F6FB"/>
          </w:tcPr>
          <w:p>
            <w:r/>
            <w:r>
              <w:rPr>
                <w:sz w:val="19"/>
              </w:rPr>
              <w:t>500 / 0,75</w:t>
            </w:r>
          </w:p>
        </w:tc>
        <w:tc>
          <w:tcPr>
            <w:tcW w:type="dxa" w:w="850"/>
            <w:shd w:val="clear" w:color="auto" w:fill="F2F6FB"/>
          </w:tcPr>
          <w:p>
            <w:r/>
            <w:r>
              <w:rPr>
                <w:sz w:val="19"/>
              </w:rPr>
              <w:t>500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9"/>
              </w:rPr>
              <w:t>95</w:t>
            </w:r>
          </w:p>
        </w:tc>
        <w:tc>
          <w:tcPr>
            <w:tcW w:type="dxa" w:w="1304"/>
            <w:shd w:val="clear" w:color="auto" w:fill="F2F6FB"/>
          </w:tcPr>
          <w:p>
            <w:r/>
            <w:r>
              <w:rPr>
                <w:sz w:val="19"/>
              </w:rPr>
              <w:t>451 (90%)</w:t>
            </w:r>
          </w:p>
        </w:tc>
        <w:tc>
          <w:tcPr>
            <w:tcW w:type="dxa" w:w="907"/>
            <w:shd w:val="clear" w:color="auto" w:fill="F2F6FB"/>
          </w:tcPr>
          <w:p>
            <w:r/>
            <w:r>
              <w:rPr>
                <w:sz w:val="19"/>
              </w:rPr>
              <w:t>6 972</w:t>
            </w:r>
          </w:p>
        </w:tc>
        <w:tc>
          <w:tcPr>
            <w:tcW w:type="dxa" w:w="964"/>
            <w:shd w:val="clear" w:color="auto" w:fill="F2F6FB"/>
          </w:tcPr>
          <w:p>
            <w:r/>
            <w:r>
              <w:rPr>
                <w:sz w:val="19"/>
              </w:rPr>
              <w:t>4 848</w:t>
            </w:r>
          </w:p>
        </w:tc>
        <w:tc>
          <w:tcPr>
            <w:tcW w:type="dxa" w:w="737"/>
            <w:shd w:val="clear" w:color="auto" w:fill="F2F6FB"/>
          </w:tcPr>
          <w:p>
            <w:r/>
            <w:r>
              <w:rPr>
                <w:sz w:val="19"/>
              </w:rPr>
              <w:t>333</w:t>
            </w:r>
          </w:p>
        </w:tc>
        <w:tc>
          <w:tcPr>
            <w:tcW w:type="dxa" w:w="1304"/>
            <w:shd w:val="clear" w:color="auto" w:fill="F2F6FB"/>
          </w:tcPr>
          <w:p>
            <w:r/>
            <w:r>
              <w:rPr>
                <w:sz w:val="19"/>
              </w:rPr>
              <w:t>182</w:t>
            </w:r>
          </w:p>
        </w:tc>
        <w:tc>
          <w:tcPr>
            <w:tcW w:type="dxa" w:w="1304"/>
            <w:shd w:val="clear" w:color="auto" w:fill="F2F6FB"/>
          </w:tcPr>
          <w:p>
            <w:r/>
            <w:r>
              <w:rPr>
                <w:sz w:val="19"/>
              </w:rPr>
              <w:t>569</w:t>
            </w:r>
          </w:p>
        </w:tc>
      </w:tr>
    </w:tbl>
    <w:p>
      <w:pPr>
        <w:spacing w:after="40"/>
      </w:pPr>
    </w:p>
    <w:p>
      <w:r>
        <w:rPr>
          <w:i/>
          <w:color w:val="555F6A"/>
        </w:rPr>
        <w:t>GPU-h: execução normal + braço da ablação + 10 h de piloto. São estimativas, a partir das corridas Python medidas nos mesmos 10 projetos com os dois modelos; o piloto substitui-as por medições.</w:t>
      </w:r>
    </w:p>
    <w:p>
      <w:pPr>
        <w:pStyle w:val="Heading2"/>
      </w:pPr>
      <w:r>
        <w:t>O que isto mostra</w:t>
      </w:r>
    </w:p>
    <w:p>
      <w:pPr>
        <w:pStyle w:val="ListBullet"/>
      </w:pPr>
      <w:r>
        <w:rPr>
          <w:b/>
        </w:rPr>
        <w:t xml:space="preserve">Não é só reduzir. </w:t>
      </w:r>
      <w:r>
        <w:rPr>
          <w:i w:val="0"/>
        </w:rPr>
        <w:t>Um corpus menor não é exatamente um subconjunto dos 500: a parte por diversidade escolhe sobre o que sobra dos grupos, e isso muda com o orçamento. A 250 / 0,75 ficam 245 dos 250 dentro dos 500 atuais; a 250 / 0,5, 193 (57 são novos); a 200 / 0,5, 157 (43 novos).</w:t>
      </w:r>
    </w:p>
    <w:p>
      <w:pPr>
        <w:pStyle w:val="ListBullet"/>
      </w:pPr>
      <w:r>
        <w:rPr>
          <w:b/>
        </w:rPr>
        <w:t xml:space="preserve">O 32B com ablação não cabe a 200. </w:t>
      </w:r>
      <w:r>
        <w:rPr>
          <w:i w:val="0"/>
        </w:rPr>
        <w:t>Mesmo a 200 módulos, o 32B com a ablação ronda 285 GPU-h, acima das 248. A cerca de 1,4 GPU-h por módulo, caber com alguma margem pede entre 150 e 170 módulos.</w:t>
      </w:r>
    </w:p>
    <w:p>
      <w:pPr>
        <w:pStyle w:val="ListBullet"/>
      </w:pPr>
      <w:r>
        <w:rPr>
          <w:b/>
        </w:rPr>
        <w:t xml:space="preserve">Relacionados e isolados. </w:t>
      </w:r>
      <w:r>
        <w:rPr>
          <w:i w:val="0"/>
        </w:rPr>
        <w:t>A origem grupo ou diversidade não é o mesmo que ter vizinhos: muitos módulos escolhidos por diversidade caem em componentes que já estão no corpus. Com fatia 0,5, 74% a 82% dos módulos têm vizinhos; com 0,75, 86% a 90%. Uma divisão de 50/50 entre módulos com e sem vizinhos exigiria outra regra na parte 2: escolher só módulos sem vizinhos no corpus.</w:t>
      </w:r>
    </w:p>
    <w:p>
      <w:pPr>
        <w:pStyle w:val="ListBullet"/>
      </w:pPr>
      <w:r>
        <w:rPr>
          <w:b/>
        </w:rPr>
        <w:t xml:space="preserve">Diversidade de projetos. </w:t>
      </w:r>
      <w:r>
        <w:rPr>
          <w:i w:val="0"/>
        </w:rPr>
        <w:t>Corpora menores perdem gems: 250 / 0,75 fica com 59 gems, 250 / 0,5 com 84.</w:t>
      </w:r>
    </w:p>
    <w:p>
      <w:pPr>
        <w:pStyle w:val="Heading1"/>
      </w:pPr>
      <w:r>
        <w:t>Onde está cada coisa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742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caminho</w:t>
            </w:r>
          </w:p>
        </w:tc>
        <w:tc>
          <w:tcPr>
            <w:tcW w:type="dxa" w:w="5669"/>
            <w:shd w:val="clear" w:color="auto" w:fill="2E5E96"/>
          </w:tcPr>
          <w:p>
            <w:r/>
            <w:r>
              <w:rPr>
                <w:b/>
                <w:color w:val="FFFFFF"/>
                <w:sz w:val="19"/>
              </w:rPr>
              <w:t>o quê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benchmark/dataset/camada1..7_*.py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as sete camadas</w:t>
            </w:r>
          </w:p>
        </w:tc>
      </w:tr>
      <w:tr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benchmark/dataset/rb/lote.rb</w:t>
            </w:r>
          </w:p>
        </w:tc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leitura em lote com o Prism (camada 2)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benchmark/dataset/rb/carrega.rb, ordem.rb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carregamento isolado e em três passagens (camada 6)</w:t>
            </w:r>
          </w:p>
        </w:tc>
      </w:tr>
      <w:tr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benchmark/dataset/README.md</w:t>
            </w:r>
          </w:p>
        </w:tc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o resumo técnico, com as constantes e a reprodução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apresentacao/demo_dataset/&lt;n&gt;_&lt;nome&gt;/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os artefactos de cada camada</w:t>
            </w:r>
          </w:p>
        </w:tc>
      </w:tr>
      <w:tr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benchmark/prepare_ruby_projects.py</w:t>
            </w:r>
          </w:p>
        </w:tc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prepara os projetos para o cluster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benchmark/verifica_ambiente.py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garantia local de que os 500 carregam pela ferramenta</w:t>
            </w:r>
          </w:p>
        </w:tc>
      </w:tr>
      <w:tr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benchmark/alvos_ablacao.py</w:t>
            </w:r>
          </w:p>
        </w:tc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conjunto de métodos da ablação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benchmark/run_ruby_benchmark.py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o harness</w:t>
            </w:r>
          </w:p>
        </w:tc>
      </w:tr>
      <w:tr>
        <w:tc>
          <w:tcPr>
            <w:tcW w:type="dxa" w:w="3742"/>
            <w:shd w:val="clear" w:color="auto" w:fill="F2F6FB"/>
          </w:tcPr>
          <w:p>
            <w:r/>
            <w:r>
              <w:rPr>
                <w:sz w:val="19"/>
              </w:rPr>
              <w:t>benchmark/resumo_consumo.py</w:t>
            </w:r>
          </w:p>
        </w:tc>
        <w:tc>
          <w:tcPr>
            <w:tcW w:type="dxa" w:w="5669"/>
            <w:shd w:val="clear" w:color="auto" w:fill="F2F6FB"/>
          </w:tcPr>
          <w:p>
            <w:r/>
            <w:r>
              <w:rPr>
                <w:sz w:val="19"/>
              </w:rPr>
              <w:t>consumo medido e extrapolação</w:t>
            </w:r>
          </w:p>
        </w:tc>
      </w:tr>
      <w:tr>
        <w:tc>
          <w:tcPr>
            <w:tcW w:type="dxa" w:w="3742"/>
          </w:tcPr>
          <w:p>
            <w:r/>
            <w:r>
              <w:rPr>
                <w:sz w:val="19"/>
              </w:rPr>
              <w:t>deucalion/README.md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como correr no cluster, incluindo o piloto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5E9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5E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5E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