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Arquitetura da ferramenta</w:t>
      </w:r>
    </w:p>
    <w:p>
      <w:r>
        <w:rPr>
          <w:i/>
          <w:color w:val="5F5F5F"/>
        </w:rPr>
        <w:t>A versão Ruby da MARTA. Estrutura igual à versão Python; muda o que está dentro de cada caixa.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6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5F5F"/>
          <w:sz w:val="19"/>
        </w:rPr>
        <w:t>A ampliação mostra a análise estática por dentro. O Prism dá a árvore do código; o índice de tipos, o grafo de chamadas e a seleção de alvos são construídos por nós a partir dela.</w:t>
      </w:r>
    </w:p>
    <w:p>
      <w:pPr>
        <w:pStyle w:val="Heading2"/>
      </w:pPr>
      <w:r>
        <w:t>Porquê o Prism</w:t>
      </w:r>
    </w:p>
    <w:p>
      <w:r>
        <w:rPr>
          <w:b/>
        </w:rPr>
        <w:t>O que faz:</w:t>
      </w:r>
      <w:r>
        <w:t xml:space="preserve"> lê o texto de um ficheiro Ruby e devolve a sua estrutura, ou seja, que classes existem, que métodos tem cada uma, onde começam e acabam, e que chamadas fazem por dentro.</w:t>
      </w:r>
    </w:p>
    <w:p>
      <w:r>
        <w:t xml:space="preserve">Escolhemo-lo porque é </w:t>
      </w:r>
      <w:r>
        <w:rPr>
          <w:b/>
        </w:rPr>
        <w:t>o parser do núcleo da linguagem</w:t>
      </w:r>
      <w:r>
        <w:t xml:space="preserve">: entrou como gem incluída no Ruby 3.3 e passou a ser </w:t>
      </w:r>
      <w:r>
        <w:rPr>
          <w:b/>
        </w:rPr>
        <w:t>o parser por omissão do interpretador no Ruby 3.4</w:t>
      </w:r>
      <w:r>
        <w:t>. As alternativas são reimplementações da gramática, que têm de correr atrás de cada mudança da linguagem.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Porque não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Prism</w:t>
            </w:r>
          </w:p>
        </w:tc>
        <w:tc>
          <w:tcPr>
            <w:tcW w:type="dxa" w:w="2880"/>
          </w:tcPr>
          <w:p>
            <w:r/>
            <w:r>
              <w:t>Gem incluída desde o Ruby 3.3; parser por omissão do interpretador desde o 3.4</w:t>
            </w:r>
          </w:p>
        </w:tc>
        <w:tc>
          <w:tcPr>
            <w:tcW w:type="dxa" w:w="2880"/>
          </w:tcPr>
          <w:p>
            <w:r/>
            <w:r>
              <w:t>É o escolhido</w:t>
            </w:r>
          </w:p>
        </w:tc>
      </w:tr>
      <w:tr>
        <w:tc>
          <w:tcPr>
            <w:tcW w:type="dxa" w:w="2880"/>
          </w:tcPr>
          <w:p>
            <w:r/>
            <w:r>
              <w:t>Ripper</w:t>
            </w:r>
          </w:p>
        </w:tc>
        <w:tc>
          <w:tcPr>
            <w:tcW w:type="dxa" w:w="2880"/>
          </w:tcPr>
          <w:p>
            <w:r/>
            <w:r>
              <w:t xml:space="preserve">Na biblioteca padrão; </w:t>
            </w:r>
            <w:r>
              <w:rPr>
                <w:rFonts w:ascii="Consolas" w:hAnsi="Consolas"/>
                <w:sz w:val="19"/>
              </w:rPr>
              <w:t>Ripper.sexp</w:t>
            </w:r>
            <w:r>
              <w:t xml:space="preserve"> devolve uma árvore</w:t>
            </w:r>
          </w:p>
        </w:tc>
        <w:tc>
          <w:tcPr>
            <w:tcW w:type="dxa" w:w="2880"/>
          </w:tcPr>
          <w:p>
            <w:r/>
            <w:r>
              <w:t>A árvore são vetores encaixados sem objetos nem tipos, e só suporta a sintaxe da versão de Ruby que está a correr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parser</w:t>
            </w:r>
          </w:p>
        </w:tc>
        <w:tc>
          <w:tcPr>
            <w:tcW w:type="dxa" w:w="2880"/>
          </w:tcPr>
          <w:p>
            <w:r/>
            <w:r>
              <w:t>Gem madura, era a base do RuboCop</w:t>
            </w:r>
          </w:p>
        </w:tc>
        <w:tc>
          <w:tcPr>
            <w:tcW w:type="dxa" w:w="2880"/>
          </w:tcPr>
          <w:p>
            <w:r/>
            <w:r>
              <w:t>O próprio autor anunciou que deixa de acompanhar as novas sintaxes por o Prism existir; o RuboCop já usa o Prism quando o alvo é Ruby 3.4 ou superior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ruby_parser</w:t>
            </w:r>
          </w:p>
        </w:tc>
        <w:tc>
          <w:tcPr>
            <w:tcW w:type="dxa" w:w="2880"/>
          </w:tcPr>
          <w:p>
            <w:r/>
            <w:r>
              <w:t>Gem antiga, ainda usada</w:t>
            </w:r>
          </w:p>
        </w:tc>
        <w:tc>
          <w:tcPr>
            <w:tcW w:type="dxa" w:w="2880"/>
          </w:tcPr>
          <w:p>
            <w:r/>
            <w:r>
              <w:t>Mesma questão, e mais atrasada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RubyVM::AbstractSyntaxTree</w:t>
            </w:r>
          </w:p>
        </w:tc>
        <w:tc>
          <w:tcPr>
            <w:tcW w:type="dxa" w:w="2880"/>
          </w:tcPr>
          <w:p>
            <w:r/>
            <w:r>
              <w:t>Embutido no Ruby</w:t>
            </w:r>
          </w:p>
        </w:tc>
        <w:tc>
          <w:tcPr>
            <w:tcW w:type="dxa" w:w="2880"/>
          </w:tcPr>
          <w:p>
            <w:r/>
            <w:r>
              <w:t>A documentação diz que é experimental e sem garantia de compatibilidade</w:t>
            </w:r>
          </w:p>
        </w:tc>
      </w:tr>
    </w:tbl>
    <w:p>
      <w:pPr>
        <w:pStyle w:val="Heading2"/>
      </w:pPr>
      <w:r>
        <w:t>Porquê o RSpec</w:t>
      </w:r>
    </w:p>
    <w:p>
      <w:r>
        <w:rPr>
          <w:b/>
        </w:rPr>
        <w:t>O que faz:</w:t>
      </w:r>
      <w:r>
        <w:t xml:space="preserve"> é a framework em que os testes gerados são escritos e executados. Um ficheiro tem blocos </w:t>
      </w:r>
      <w:r>
        <w:rPr>
          <w:rFonts w:ascii="Consolas" w:hAnsi="Consolas"/>
          <w:sz w:val="19"/>
        </w:rPr>
        <w:t>it</w:t>
      </w:r>
      <w:r>
        <w:t>, cada um é um teste.</w:t>
      </w:r>
    </w:p>
    <w:p>
      <w:r>
        <w:t xml:space="preserve">Escolhemo-lo por </w:t>
      </w:r>
      <w:r>
        <w:rPr>
          <w:b/>
        </w:rPr>
        <w:t>devolver os resultados em formato legível por máquina</w:t>
      </w:r>
      <w:r>
        <w:t xml:space="preserve">. Verificámos o que o </w:t>
      </w:r>
      <w:r>
        <w:rPr>
          <w:rFonts w:ascii="Consolas" w:hAnsi="Consolas"/>
          <w:sz w:val="19"/>
        </w:rPr>
        <w:t>-f json</w:t>
      </w:r>
      <w:r>
        <w:t xml:space="preserve"> dá, por teste:</w:t>
      </w:r>
    </w:p>
    <w:p>
      <w:pPr>
        <w:spacing w:after="0"/>
      </w:pPr>
      <w:r>
        <w:rPr>
          <w:rFonts w:ascii="Consolas" w:hAnsi="Consolas"/>
          <w:sz w:val="18"/>
        </w:rPr>
        <w:t>status        : "failed"</w:t>
      </w:r>
    </w:p>
    <w:p>
      <w:pPr>
        <w:spacing w:after="0"/>
      </w:pPr>
      <w:r>
        <w:rPr>
          <w:rFonts w:ascii="Consolas" w:hAnsi="Consolas"/>
          <w:sz w:val="18"/>
        </w:rPr>
        <w:t>line_number   : 3                       (o bloco it)</w:t>
      </w:r>
    </w:p>
    <w:p>
      <w:pPr>
        <w:spacing w:after="0"/>
      </w:pPr>
      <w:r>
        <w:rPr>
          <w:rFonts w:ascii="Consolas" w:hAnsi="Consolas"/>
          <w:sz w:val="18"/>
        </w:rPr>
        <w:t>exception     : "expected: 99  got: 5"</w:t>
      </w:r>
    </w:p>
    <w:p>
      <w:pPr>
        <w:spacing w:after="0"/>
      </w:pPr>
      <w:r>
        <w:rPr>
          <w:rFonts w:ascii="Consolas" w:hAnsi="Consolas"/>
          <w:sz w:val="18"/>
        </w:rPr>
        <w:t>backtrace[0]  : ".../f_spec.rb:4:in ..."  (a linha exata que rebentou)</w:t>
      </w:r>
    </w:p>
    <w:p>
      <w:r>
        <w:t>O ciclo que repara um teste falhado e o passo que descarta só os testes que falharam dependem destes três campos.</w:t>
      </w:r>
    </w:p>
    <w:p>
      <w:pPr>
        <w:ind w:left="432"/>
      </w:pPr>
      <w:r>
        <w:rPr>
          <w:b/>
        </w:rPr>
        <w:t>Não é por ser o mais usado.</w:t>
      </w:r>
      <w:r>
        <w:rPr>
          <w:color w:val="8B2B24"/>
        </w:rPr>
        <w:t xml:space="preserve"> Nas descargas do RubyGems o Minitest está à frente (1275 contra 1184 milhões para o </w:t>
      </w:r>
      <w:r>
        <w:rPr>
          <w:rFonts w:ascii="Consolas" w:hAnsi="Consolas"/>
          <w:color w:val="8B2B24"/>
          <w:sz w:val="19"/>
        </w:rPr>
        <w:t>rspec-core</w:t>
      </w:r>
      <w:r>
        <w:rPr>
          <w:color w:val="8B2B24"/>
        </w:rPr>
        <w:t xml:space="preserve">), embora a comparação seja enviesada porque o Minitest vem dentro do Ruby e é dependência de meio ecossistema. Nas 16 bibliotecas que temos clonadas: </w:t>
      </w:r>
      <w:r>
        <w:rPr>
          <w:b/>
        </w:rPr>
        <w:t>7 Minitest, 6 RSpec, 3 indeterminadas</w:t>
      </w:r>
      <w:r>
        <w:rPr>
          <w:color w:val="8B2B24"/>
        </w:rPr>
        <w:t>. Não há aqui um vencedor a invocar.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Porque não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RSpec</w:t>
            </w:r>
          </w:p>
        </w:tc>
        <w:tc>
          <w:tcPr>
            <w:tcW w:type="dxa" w:w="2880"/>
          </w:tcPr>
          <w:p>
            <w:r/>
            <w:r>
              <w:t>Framework de testes mais expressiva</w:t>
            </w:r>
          </w:p>
        </w:tc>
        <w:tc>
          <w:tcPr>
            <w:tcW w:type="dxa" w:w="2880"/>
          </w:tcPr>
          <w:p>
            <w:r/>
            <w:r>
              <w:t>É a escolhida: saída JSON nativa com estado, mensagem e linha</w:t>
            </w:r>
          </w:p>
        </w:tc>
      </w:tr>
      <w:tr>
        <w:tc>
          <w:tcPr>
            <w:tcW w:type="dxa" w:w="2880"/>
          </w:tcPr>
          <w:p>
            <w:r/>
            <w:r>
              <w:t>Minitest</w:t>
            </w:r>
          </w:p>
        </w:tc>
        <w:tc>
          <w:tcPr>
            <w:tcW w:type="dxa" w:w="2880"/>
          </w:tcPr>
          <w:p>
            <w:r/>
            <w:r>
              <w:t>Vem dentro do Ruby</w:t>
            </w:r>
          </w:p>
        </w:tc>
        <w:tc>
          <w:tcPr>
            <w:tcW w:type="dxa" w:w="2880"/>
          </w:tcPr>
          <w:p>
            <w:r/>
            <w:r>
              <w:t>Sem repórter estruturado embutido; exige um plugin externo</w:t>
            </w:r>
          </w:p>
        </w:tc>
      </w:tr>
      <w:tr>
        <w:tc>
          <w:tcPr>
            <w:tcW w:type="dxa" w:w="2880"/>
          </w:tcPr>
          <w:p>
            <w:r/>
            <w:r>
              <w:t>test-unit</w:t>
            </w:r>
          </w:p>
        </w:tc>
        <w:tc>
          <w:tcPr>
            <w:tcW w:type="dxa" w:w="2880"/>
          </w:tcPr>
          <w:p>
            <w:r/>
            <w:r>
              <w:t>Anterior, ainda mantida</w:t>
            </w:r>
          </w:p>
        </w:tc>
        <w:tc>
          <w:tcPr>
            <w:tcW w:type="dxa" w:w="2880"/>
          </w:tcPr>
          <w:p>
            <w:r/>
            <w:r>
              <w:t>Pouco usada em projetos novos, e mesma limitação na saída</w:t>
            </w:r>
          </w:p>
        </w:tc>
      </w:tr>
    </w:tbl>
    <w:p>
      <w:r>
        <w:t xml:space="preserve">Geramos </w:t>
      </w:r>
      <w:r>
        <w:rPr>
          <w:b/>
        </w:rPr>
        <w:t>sempre</w:t>
      </w:r>
      <w:r>
        <w:t xml:space="preserve"> RSpec, mesmo em projetos cuja suite humana usa outra coisa, porque a medição tem de ser uniforme: caso contrário estaríamos a comparar doze cadeias de ferramentas em vez de uma ferramenta.</w:t>
      </w:r>
    </w:p>
    <w:p>
      <w:pPr>
        <w:pStyle w:val="Heading2"/>
      </w:pPr>
      <w:r>
        <w:t>O grafo de chamadas</w:t>
      </w:r>
    </w:p>
    <w:p>
      <w:r>
        <w:rPr>
          <w:b/>
        </w:rPr>
        <w:t>O que faz:</w:t>
      </w:r>
      <w:r>
        <w:t xml:space="preserve"> responde a </w:t>
      </w:r>
      <w:r>
        <w:rPr>
          <w:i/>
        </w:rPr>
        <w:t>quem chama quem</w:t>
      </w:r>
      <w:r>
        <w:t>. Ao gerar testes para um método, juntamos ao contexto os métodos que ele usa por dentro. Sem isto, cada método é uma ilha e o modelo escreve às cegas sobre metade da história.</w:t>
      </w:r>
    </w:p>
    <w:p>
      <w:r>
        <w:rPr>
          <w:b/>
        </w:rPr>
        <w:t>Como faz</w:t>
      </w:r>
      <w:r>
        <w:t>, nos quatro passos do diagrama:</w:t>
      </w:r>
    </w:p>
    <w:p>
      <w:pPr>
        <w:pStyle w:val="ListNumber"/>
      </w:pPr>
      <w:r>
        <w:rPr>
          <w:b/>
        </w:rPr>
        <w:t>Extrair.</w:t>
      </w:r>
      <w:r>
        <w:t xml:space="preserve"> O Prism lê cada ficheiro uma vez. Guardamos as classes e o que herdam, os métodos e as linhas que ocupam, e cada chamada com </w:t>
      </w:r>
      <w:r>
        <w:rPr>
          <w:i/>
        </w:rPr>
        <w:t>o nome invocado e a forma do recetor</w:t>
      </w:r>
      <w:r>
        <w:t>: se foi sobre o próprio objeto, sobre uma constante, sobre uma variável de instância, ou sobre um parâmetro. Esta última parte é o que torna tudo o resto possível.</w:t>
      </w:r>
    </w:p>
    <w:p>
      <w:pPr>
        <w:pStyle w:val="ListNumber"/>
      </w:pPr>
      <w:r>
        <w:rPr>
          <w:b/>
        </w:rPr>
        <w:t>Indexar.</w:t>
      </w:r>
      <w:r>
        <w:t xml:space="preserve"> Junta-se o que veio de todos os ficheiros numa única tabela do projeto: a que métodos cada classe responde (contando os herdados, pela ordem de procura do Ruby), que classe está guardada em cada variável de instância, e que métodos são chamados em cada parâmetro. Só aqui se pode resolver seja o que for, porque a classe procurada está quase sempre noutro ficheiro.</w:t>
      </w:r>
    </w:p>
    <w:p>
      <w:pPr>
        <w:pStyle w:val="ListNumber"/>
      </w:pPr>
      <w:r>
        <w:rPr>
          <w:b/>
        </w:rPr>
        <w:t>Resolver.</w:t>
      </w:r>
      <w:r>
        <w:t xml:space="preserve"> Para cada chamada, a forma do recetor escolhe a regra: sobre o próprio objeto: procura-se na própria classe e nas que ela herda;</w:t>
      </w:r>
    </w:p>
    <w:p>
      <w:pPr>
        <w:pStyle w:val="ListNumber"/>
      </w:pPr>
      <w:r>
        <w:t>sobre uma constante: procura-se nessa classe;</w:t>
      </w:r>
    </w:p>
    <w:p>
      <w:pPr>
        <w:pStyle w:val="ListNumber"/>
      </w:pPr>
      <w:r>
        <w:t>sobre uma variável de instância: usa-se a classe que o índice registou;</w:t>
      </w:r>
    </w:p>
    <w:p>
      <w:pPr>
        <w:pStyle w:val="ListNumber"/>
      </w:pPr>
      <w:r>
        <w:t xml:space="preserve">sobre um parâmetro: procura-se a classe que responde a </w:t>
      </w:r>
      <w:r>
        <w:rPr>
          <w:i/>
        </w:rPr>
        <w:t>todos</w:t>
      </w:r>
      <w:r>
        <w:t xml:space="preserve"> os métodos que lhe são chamados. É a inferência por comportamento, e a mesma que dá o contexto de tipos.</w:t>
      </w:r>
    </w:p>
    <w:p>
      <w:pPr>
        <w:pStyle w:val="ListNumber"/>
      </w:pPr>
      <w:r>
        <w:rPr>
          <w:b/>
        </w:rPr>
        <w:t>Montar o grafo.</w:t>
      </w:r>
      <w:r>
        <w:t xml:space="preserve"> Um nó por método, uma aresta por chamada resolvida. Cada aresta guarda também a linha e a regra que a resolveu, o que permite auditar o resultado.</w:t>
      </w:r>
    </w:p>
    <w:p>
      <w:r>
        <w:t>Quando nenhuma regra decide, a chamada fica por resolver e não gera aresta. Preferimos não inventar uma ligação a arriscar uma errada.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8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5F5F"/>
          <w:sz w:val="19"/>
        </w:rPr>
        <w:t>Excerto real do grafo gerado para a biblioteca money: 14 dos 149 métodos. A azul-escuro o método de partida, a claro os que não chamam mais nada. O grafo completo tem 231 ligações.</w:t>
      </w:r>
    </w:p>
    <w:p>
      <w:pPr>
        <w:pStyle w:val="Heading3"/>
      </w:pPr>
      <w:r>
        <w:t>Existem ferramentas de grafo de chamadas para Ruby?</w:t>
      </w:r>
    </w:p>
    <w:p>
      <w:r>
        <w:t>Existem, e há também infraestrutura de análise estática séria que resolve chamadas para outros fins. Nenhuma entrega o que precisamos: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Ferramenta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Como funciona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Porque não serve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rubydeps</w:t>
            </w:r>
          </w:p>
        </w:tc>
        <w:tc>
          <w:tcPr>
            <w:tcW w:type="dxa" w:w="2880"/>
          </w:tcPr>
          <w:p>
            <w:r/>
            <w:r>
              <w:t>Dinâmica: corre a suite de testes</w:t>
            </w:r>
          </w:p>
        </w:tc>
        <w:tc>
          <w:tcPr>
            <w:tcW w:type="dxa" w:w="2880"/>
          </w:tcPr>
          <w:p>
            <w:r/>
            <w:r>
              <w:t xml:space="preserve">Ao nível da </w:t>
            </w:r>
            <w:r>
              <w:rPr>
                <w:b/>
              </w:rPr>
              <w:t>classe</w:t>
            </w:r>
            <w:r>
              <w:t>, não do método, e exige testes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code_mapper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visual-call-graph</w:t>
            </w:r>
          </w:p>
        </w:tc>
        <w:tc>
          <w:tcPr>
            <w:tcW w:type="dxa" w:w="2880"/>
          </w:tcPr>
          <w:p>
            <w:r/>
            <w:r>
              <w:t>Dinâmicas (TracePoint)</w:t>
            </w:r>
          </w:p>
        </w:tc>
        <w:tc>
          <w:tcPr>
            <w:tcW w:type="dxa" w:w="2880"/>
          </w:tcPr>
          <w:p>
            <w:r/>
            <w:r>
              <w:t>Só veem o código que for executado; âmbito de um bloco ou de um método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code-explorer</w:t>
            </w:r>
          </w:p>
        </w:tc>
        <w:tc>
          <w:tcPr>
            <w:tcW w:type="dxa" w:w="2880"/>
          </w:tcPr>
          <w:p>
            <w:r/>
            <w:r>
              <w:t>Estática</w:t>
            </w:r>
          </w:p>
        </w:tc>
        <w:tc>
          <w:tcPr>
            <w:tcW w:type="dxa" w:w="2880"/>
          </w:tcPr>
          <w:p>
            <w:r/>
            <w:r>
              <w:t>Um único ficheiro de cada vez</w:t>
            </w:r>
          </w:p>
        </w:tc>
      </w:tr>
      <w:tr>
        <w:tc>
          <w:tcPr>
            <w:tcW w:type="dxa" w:w="2880"/>
          </w:tcPr>
          <w:p>
            <w:r/>
            <w:r>
              <w:t>Sorbet, Steep, Solargraph, ruby-lsp, TypeProf</w:t>
            </w:r>
          </w:p>
        </w:tc>
        <w:tc>
          <w:tcPr>
            <w:tcW w:type="dxa" w:w="2880"/>
          </w:tcPr>
          <w:p>
            <w:r/>
            <w:r>
              <w:t>Estáticas, âmbito de projeto. Resolvem recetores para classes, que é a parte difícil</w:t>
            </w:r>
          </w:p>
        </w:tc>
        <w:tc>
          <w:tcPr>
            <w:tcW w:type="dxa" w:w="2880"/>
          </w:tcPr>
          <w:p>
            <w:r/>
            <w:r>
              <w:t xml:space="preserve">Nenhuma </w:t>
            </w:r>
            <w:r>
              <w:rPr>
                <w:b/>
              </w:rPr>
              <w:t>emite um grafo de chamadas</w:t>
            </w:r>
            <w:r>
              <w:t xml:space="preserve"> como artefacto consumível: a resolução é interna, ao serviço de verificação de tipos ou de autocompletar. O Sorbet só rende com anotações que as gems não trazem, e o TypeProf é lento e não produz arestas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 nosso</w:t>
            </w:r>
          </w:p>
        </w:tc>
        <w:tc>
          <w:tcPr>
            <w:tcW w:type="dxa" w:w="2880"/>
          </w:tcPr>
          <w:p>
            <w:r/>
            <w:r>
              <w:t>Estática</w:t>
            </w:r>
          </w:p>
        </w:tc>
        <w:tc>
          <w:tcPr>
            <w:tcW w:type="dxa" w:w="2880"/>
          </w:tcPr>
          <w:p>
            <w:r/>
            <w:r>
              <w:t>Projeto inteiro, ao nível do método, sem executar nada</w:t>
            </w:r>
          </w:p>
        </w:tc>
      </w:tr>
    </w:tbl>
    <w:p>
      <w:r>
        <w:rPr>
          <w:b/>
        </w:rPr>
        <w:t>O argumento mais forte é a circularidade:</w:t>
      </w:r>
      <w:r>
        <w:t xml:space="preserve"> as ferramentas dinâmicas precisam de correr a suite de testes do projeto. Nós estamos a gerar testes precisamente porque a suite existente não chega. Uma ferramenta que exige testes para funcionar não pode ajudar a criá-los, e é inútil num projeto sem testes nenhuns.</w:t>
      </w:r>
    </w:p>
    <w:p>
      <w:r>
        <w:t xml:space="preserve">A afirmação defensável é estreita, e chega: </w:t>
      </w:r>
      <w:r>
        <w:rPr>
          <w:i/>
        </w:rPr>
        <w:t>não existe ferramenta de Ruby que emita um grafo de chamadas de projeto inteiro, ao nível do método, sem executar o código</w:t>
      </w:r>
      <w:r>
        <w:t>. Que seja difícil não é opinião nossa: o artigo do PyCG formaliza-o para linguagens dinâmicas, que obrigam a lidar com funções de ordem superior, metaprogramação e módulos.</w:t>
      </w:r>
    </w:p>
    <w:p>
      <w:pPr>
        <w:pStyle w:val="Heading3"/>
      </w:pPr>
      <w:r>
        <w:t>Como sabemos que funciona, e o que a medição não diz</w:t>
      </w:r>
    </w:p>
    <w:p>
      <w:r>
        <w:t xml:space="preserve">Construímos um </w:t>
      </w:r>
      <w:r>
        <w:rPr>
          <w:b/>
        </w:rPr>
        <w:t>segundo grafo</w:t>
      </w:r>
      <w:r>
        <w:t xml:space="preserve">, dinâmico, a partir da execução real da suite da biblioteca, e usámo-lo só como régua. O </w:t>
      </w:r>
      <w:r>
        <w:rPr>
          <w:b/>
        </w:rPr>
        <w:t>TracePoint</w:t>
      </w:r>
      <w:r>
        <w:t xml:space="preserve"> não é uma ferramenta de grafos: é uma interface do Ruby que avisa em eventos da máquina virtual. O grafo são cerca de 60 linhas nossas por cima dela.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 xml:space="preserve">Medida na </w:t>
            </w:r>
            <w:r>
              <w:rPr>
                <w:rFonts w:ascii="Consolas" w:hAnsi="Consolas"/>
                <w:b/>
                <w:sz w:val="19"/>
              </w:rPr>
              <w:t>money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Arestas que o dinâmico observou</w:t>
            </w:r>
          </w:p>
        </w:tc>
        <w:tc>
          <w:tcPr>
            <w:tcW w:type="dxa" w:w="4320"/>
          </w:tcPr>
          <w:p>
            <w:r/>
            <w:r>
              <w:t>248</w:t>
            </w:r>
          </w:p>
        </w:tc>
      </w:tr>
      <w:tr>
        <w:tc>
          <w:tcPr>
            <w:tcW w:type="dxa" w:w="4320"/>
          </w:tcPr>
          <w:p>
            <w:r/>
            <w:r>
              <w:t>Dessas, previstas pelo estático</w:t>
            </w:r>
          </w:p>
        </w:tc>
        <w:tc>
          <w:tcPr>
            <w:tcW w:type="dxa" w:w="4320"/>
          </w:tcPr>
          <w:p>
            <w:r/>
            <w:r>
              <w:t>123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49,6%</w:t>
            </w:r>
            <w:r>
              <w:t xml:space="preserve"> (era 35,9% antes das melhorias)</w:t>
            </w:r>
          </w:p>
        </w:tc>
      </w:tr>
      <w:tr>
        <w:tc>
          <w:tcPr>
            <w:tcW w:type="dxa" w:w="4320"/>
          </w:tcPr>
          <w:p>
            <w:r/>
            <w:r>
              <w:t>Cobertura da suite usada como régua</w:t>
            </w:r>
          </w:p>
        </w:tc>
        <w:tc>
          <w:tcPr>
            <w:tcW w:type="dxa" w:w="4320"/>
          </w:tcPr>
          <w:p>
            <w:r/>
            <w:r>
              <w:t>99,8% das linhas dos métodos-alvo</w:t>
            </w:r>
          </w:p>
        </w:tc>
      </w:tr>
    </w:tbl>
    <w:p>
      <w:pPr>
        <w:ind w:left="432"/>
      </w:pPr>
      <w:r>
        <w:rPr>
          <w:b/>
        </w:rPr>
        <w:t>Medimos recall, não precisão, e a razão é metodológica.</w:t>
      </w:r>
      <w:r>
        <w:rPr>
          <w:color w:val="8B2B24"/>
        </w:rPr>
        <w:t xml:space="preserve"> As arestas que só o estático tem são </w:t>
      </w:r>
      <w:r>
        <w:rPr>
          <w:i/>
          <w:color w:val="8B2B24"/>
        </w:rPr>
        <w:t>inconclusivas</w:t>
      </w:r>
      <w:r>
        <w:rPr>
          <w:color w:val="8B2B24"/>
        </w:rPr>
        <w:t xml:space="preserve">: misturam ligações reais que a suite não exercitou, ligações para </w:t>
      </w:r>
      <w:r>
        <w:rPr>
          <w:rFonts w:ascii="Consolas" w:hAnsi="Consolas"/>
          <w:color w:val="8B2B24"/>
          <w:sz w:val="19"/>
        </w:rPr>
        <w:t>attr_reader</w:t>
      </w:r>
      <w:r>
        <w:rPr>
          <w:color w:val="8B2B24"/>
        </w:rPr>
        <w:t xml:space="preserve"> que a régua não vê, e falsos positivos genuínos. Sem separar as três, um número de precisão seria inventado. Separá-las exige auditoria manual de uma amostra, e é trabalho por fazer.</w:t>
      </w:r>
    </w:p>
    <w:p>
      <w:pPr>
        <w:ind w:left="432"/>
      </w:pPr>
      <w:r>
        <w:rPr>
          <w:color w:val="8B2B24"/>
        </w:rPr>
        <w:t xml:space="preserve">A cegueira aos </w:t>
      </w:r>
      <w:r>
        <w:rPr>
          <w:rFonts w:ascii="Consolas" w:hAnsi="Consolas"/>
          <w:color w:val="8B2B24"/>
          <w:sz w:val="19"/>
        </w:rPr>
        <w:t>attr_reader</w:t>
      </w:r>
      <w:r>
        <w:rPr>
          <w:color w:val="8B2B24"/>
        </w:rPr>
        <w:t xml:space="preserve"> é </w:t>
      </w:r>
      <w:r>
        <w:rPr>
          <w:b/>
        </w:rPr>
        <w:t>escolha nossa</w:t>
      </w:r>
      <w:r>
        <w:rPr>
          <w:color w:val="8B2B24"/>
        </w:rPr>
        <w:t xml:space="preserve">, não limitação do TracePoint: ele suporta eventos </w:t>
      </w:r>
      <w:r>
        <w:rPr>
          <w:rFonts w:ascii="Consolas" w:hAnsi="Consolas"/>
          <w:color w:val="8B2B24"/>
          <w:sz w:val="19"/>
        </w:rPr>
        <w:t>:c_call</w:t>
      </w:r>
      <w:r>
        <w:rPr>
          <w:color w:val="8B2B24"/>
        </w:rPr>
        <w:t xml:space="preserve">, e nós ligámos só </w:t>
      </w:r>
      <w:r>
        <w:rPr>
          <w:rFonts w:ascii="Consolas" w:hAnsi="Consolas"/>
          <w:color w:val="8B2B24"/>
          <w:sz w:val="19"/>
        </w:rPr>
        <w:t>:call</w:t>
      </w:r>
      <w:r>
        <w:rPr>
          <w:color w:val="8B2B24"/>
        </w:rPr>
        <w:t xml:space="preserve"> e </w:t>
      </w:r>
      <w:r>
        <w:rPr>
          <w:rFonts w:ascii="Consolas" w:hAnsi="Consolas"/>
          <w:color w:val="8B2B24"/>
          <w:sz w:val="19"/>
        </w:rPr>
        <w:t>:return</w:t>
      </w:r>
      <w:r>
        <w:rPr>
          <w:color w:val="8B2B24"/>
        </w:rPr>
        <w:t>. Ligar os eventos de C fecharia essa lacuna.</w:t>
      </w:r>
    </w:p>
    <w:p>
      <w:r>
        <w:rPr>
          <w:b/>
        </w:rPr>
        <w:t>Sobre comparar com o PyCG.</w:t>
      </w:r>
      <w:r>
        <w:t xml:space="preserve"> O PyCG publica cerca de 69,9% de recall com 99,2% de precisão, mas </w:t>
      </w:r>
      <w:r>
        <w:rPr>
          <w:b/>
        </w:rPr>
        <w:t>os números não são comparáveis com os nossos</w:t>
      </w:r>
      <w:r>
        <w:t xml:space="preserve"> e não devem ser postos lado a lado como se fossem. A verdade de base deles é manual e exaustiva, construída à mão em cerca de 10 horas por projeto sobre cinco pacotes; a nossa é um traço de execução de uma única biblioteca, que só cobre os caminhos que a suite percorre. Corpus diferente, verdade de base diferente, e nós não reportamos precisão. Serve de contexto, não de comparação.</w:t>
      </w:r>
    </w:p>
    <w:p>
      <w:r>
        <w:t xml:space="preserve">O paralelo que </w:t>
      </w:r>
      <w:r>
        <w:rPr>
          <w:i/>
        </w:rPr>
        <w:t>é</w:t>
      </w:r>
      <w:r>
        <w:t xml:space="preserve"> legítimo: o PyCG também analisa apenas os módulos do próprio pacote e, quando não tem a definição de uma função, acrescenta a aresta mas não a segue. A nossa fronteira de "só o código do projeto" é a mesma da ferramenta de referência.</w:t>
      </w:r>
    </w:p>
    <w:p>
      <w:pPr>
        <w:pStyle w:val="Heading3"/>
      </w:pPr>
      <w:r>
        <w:t>Onde ainda pode melhorar</w:t>
      </w:r>
    </w:p>
    <w:p>
      <w:pPr>
        <w:pStyle w:val="ListBullet"/>
      </w:pPr>
      <w:r>
        <w:rPr>
          <w:b/>
        </w:rPr>
        <w:t>Limite intransponível:</w:t>
      </w:r>
      <w:r>
        <w:t xml:space="preserve"> código que decide em execução qual método chamar, ou que cria métodos enquanto corre. O nome não existe no texto do ficheiro. O PyCG declara a mesma limitação.</w:t>
      </w:r>
    </w:p>
    <w:p>
      <w:pPr>
        <w:pStyle w:val="ListBullet"/>
      </w:pPr>
      <w:r>
        <w:rPr>
          <w:b/>
        </w:rPr>
        <w:t>Alcançável:</w:t>
      </w:r>
      <w:r>
        <w:t xml:space="preserve"> ligar os eventos </w:t>
      </w:r>
      <w:r>
        <w:rPr>
          <w:rFonts w:ascii="Consolas" w:hAnsi="Consolas"/>
          <w:sz w:val="19"/>
        </w:rPr>
        <w:t>:c_call</w:t>
      </w:r>
      <w:r>
        <w:t xml:space="preserve"> na régua, para poder reportar precisão; blocos passados como argumento; e chamadas que saem para dentro das bibliotecas de que o projeto depende.</w:t>
      </w:r>
    </w:p>
    <w:p>
      <w:pPr>
        <w:pStyle w:val="Heading2"/>
      </w:pPr>
      <w:r>
        <w:t>Contexto de tipos: como é inferido</w:t>
      </w:r>
    </w:p>
    <w:p>
      <w:r>
        <w:rPr>
          <w:b/>
        </w:rPr>
        <w:t>É o projeto todo de uma vez, antes de se gerar teste nenhum</w:t>
      </w:r>
      <w:r>
        <w:t>, na análise estática, sem custar nenhuma chamada ao modelo.</w:t>
      </w:r>
    </w:p>
    <w:p>
      <w:r>
        <w:t>Em Python o programador pode declarar o tipo na própria assinatura (</w:t>
      </w:r>
      <w:r>
        <w:rPr>
          <w:rFonts w:ascii="Consolas" w:hAnsi="Consolas"/>
          <w:sz w:val="19"/>
        </w:rPr>
        <w:t>def somar(a: int, b: int)</w:t>
      </w:r>
      <w:r>
        <w:t xml:space="preserve">). Em Ruby </w:t>
      </w:r>
      <w:r>
        <w:rPr>
          <w:b/>
        </w:rPr>
        <w:t>não existe sintaxe de anotação na linguagem</w:t>
      </w:r>
      <w:r>
        <w:t xml:space="preserve">: há o RBS, oficial e na biblioteca padrão desde o Ruby 3.0, mas as assinaturas vivem em ficheiros </w:t>
      </w:r>
      <w:r>
        <w:rPr>
          <w:rFonts w:ascii="Consolas" w:hAnsi="Consolas"/>
          <w:sz w:val="19"/>
        </w:rPr>
        <w:t>.rbs</w:t>
      </w:r>
      <w:r>
        <w:t xml:space="preserve"> à parte, e há o Sorbet, que precisa de uma gem e de assinaturas escritas à mão.</w:t>
      </w:r>
    </w:p>
    <w:p>
      <w:pPr>
        <w:ind w:left="432"/>
      </w:pPr>
      <w:r>
        <w:rPr>
          <w:b/>
        </w:rPr>
        <w:t>Verificámos quantas trazem:</w:t>
      </w:r>
      <w:r>
        <w:rPr>
          <w:color w:val="8B2B24"/>
        </w:rPr>
        <w:t xml:space="preserve"> das 16 bibliotecas que temos clonadas, </w:t>
      </w:r>
      <w:r>
        <w:rPr>
          <w:b/>
        </w:rPr>
        <w:t>só uma</w:t>
      </w:r>
      <w:r>
        <w:rPr>
          <w:color w:val="8B2B24"/>
        </w:rPr>
        <w:t xml:space="preserve"> (a </w:t>
      </w:r>
      <w:r>
        <w:rPr>
          <w:rFonts w:ascii="Consolas" w:hAnsi="Consolas"/>
          <w:color w:val="8B2B24"/>
          <w:sz w:val="19"/>
        </w:rPr>
        <w:t>money</w:t>
      </w:r>
      <w:r>
        <w:rPr>
          <w:color w:val="8B2B24"/>
        </w:rPr>
        <w:t xml:space="preserve">) traz ficheiros </w:t>
      </w:r>
      <w:r>
        <w:rPr>
          <w:rFonts w:ascii="Consolas" w:hAnsi="Consolas"/>
          <w:color w:val="8B2B24"/>
          <w:sz w:val="19"/>
        </w:rPr>
        <w:t>.rbs</w:t>
      </w:r>
      <w:r>
        <w:rPr>
          <w:color w:val="8B2B24"/>
        </w:rPr>
        <w:t>. Não é que não se possa declarar tipos em Ruby; é que na prática quase ninguém o faz, e uma ferramenta que dependesse disso não funcionava no corpus.</w:t>
      </w:r>
    </w:p>
    <w:p>
      <w:r>
        <w:t>Resta inferir pelo comportamento, em dois tempos:</w:t>
      </w:r>
    </w:p>
    <w:p>
      <w:pPr>
        <w:pStyle w:val="ListNumber"/>
      </w:pPr>
      <w:r>
        <w:rPr>
          <w:b/>
        </w:rPr>
        <w:t>Ao ler cada ficheiro</w:t>
      </w:r>
      <w:r>
        <w:t>, registamos para cada parâmetro os métodos que lhe são chamados no corpo, e vamos construindo o índice das classes do projeto e dos métodos a que cada uma responde, contando os herdados.</w:t>
      </w:r>
    </w:p>
    <w:p>
      <w:pPr>
        <w:pStyle w:val="ListNumber"/>
      </w:pPr>
      <w:r>
        <w:rPr>
          <w:b/>
        </w:rPr>
        <w:t>No fim, com o índice completo</w:t>
      </w:r>
      <w:r>
        <w:t xml:space="preserve">, procuramos as classes que respondem a </w:t>
      </w:r>
      <w:r>
        <w:rPr>
          <w:i/>
        </w:rPr>
        <w:t>todos</w:t>
      </w:r>
      <w:r>
        <w:t xml:space="preserve"> os métodos exigidos por aquele parâmetro. Essas são as candidatas.</w:t>
      </w:r>
    </w:p>
    <w:p>
      <w:pPr>
        <w:spacing w:after="0"/>
      </w:pPr>
      <w:r>
        <w:rPr>
          <w:rFonts w:ascii="Consolas" w:hAnsi="Consolas"/>
          <w:sz w:val="18"/>
        </w:rPr>
        <w:t>INFERRED PARAMETER TYPES:</w:t>
      </w:r>
    </w:p>
    <w:p>
      <w:pPr>
        <w:spacing w:after="0"/>
      </w:pPr>
      <w:r>
        <w:rPr>
          <w:rFonts w:ascii="Consolas" w:hAnsi="Consolas"/>
          <w:sz w:val="18"/>
        </w:rPr>
        <w:t>- `moeda` responds to [iso_code, to_s] -&gt; likely: Money::Currency</w:t>
      </w:r>
    </w:p>
    <w:p>
      <w:r>
        <w:t>O cruzamento só pode ser feito depois de todos os ficheiros lidos, porque a classe candidata está quase sempre noutro ficheiro. Quando nenhuma corresponde, entregamos ao modelo só a lista de métodos exigidos, sem palpite de tipo.</w:t>
      </w:r>
    </w:p>
    <w:p>
      <w:pPr>
        <w:pStyle w:val="Heading2"/>
      </w:pPr>
      <w:r>
        <w:t>Os prompts</w:t>
      </w:r>
    </w:p>
    <w:p>
      <w:pPr>
        <w:pStyle w:val="Heading3"/>
      </w:pPr>
      <w:r>
        <w:t>Planner</w:t>
      </w:r>
    </w:p>
    <w:p>
      <w:pPr>
        <w:spacing w:after="0"/>
      </w:pPr>
      <w:r>
        <w:rPr>
          <w:rFonts w:ascii="Consolas" w:hAnsi="Consolas"/>
          <w:sz w:val="18"/>
        </w:rPr>
        <w:t>Analyze the following Ruby method and generate a comprehensive test plan.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TASK: Generate 3 distinct test scenarios covering:</w:t>
      </w:r>
    </w:p>
    <w:p>
      <w:pPr>
        <w:spacing w:after="0"/>
      </w:pPr>
      <w:r>
        <w:rPr>
          <w:rFonts w:ascii="Consolas" w:hAnsi="Consolas"/>
          <w:sz w:val="18"/>
        </w:rPr>
        <w:t>CRITICAL: If 'MISSING LINES TO COVER' are provided in the context, you MUST</w:t>
      </w:r>
    </w:p>
    <w:p>
      <w:pPr>
        <w:spacing w:after="0"/>
      </w:pPr>
      <w:r>
        <w:rPr>
          <w:rFonts w:ascii="Consolas" w:hAnsi="Consolas"/>
          <w:sz w:val="18"/>
        </w:rPr>
        <w:t>design these scenarios specifically to execute those missing lines.</w:t>
      </w:r>
    </w:p>
    <w:p>
      <w:pPr>
        <w:spacing w:after="0"/>
      </w:pPr>
      <w:r>
        <w:rPr>
          <w:rFonts w:ascii="Consolas" w:hAnsi="Consolas"/>
          <w:sz w:val="18"/>
        </w:rPr>
        <w:t>1. Valid inputs (Happy Path)</w:t>
      </w:r>
    </w:p>
    <w:p>
      <w:pPr>
        <w:spacing w:after="0"/>
      </w:pPr>
      <w:r>
        <w:rPr>
          <w:rFonts w:ascii="Consolas" w:hAnsi="Consolas"/>
          <w:sz w:val="18"/>
        </w:rPr>
        <w:t>2. Edge cases (e.g., nil, empty arrays, boundary values)</w:t>
      </w:r>
    </w:p>
    <w:p>
      <w:pPr>
        <w:spacing w:after="0"/>
      </w:pPr>
      <w:r>
        <w:rPr>
          <w:rFonts w:ascii="Consolas" w:hAnsi="Consolas"/>
          <w:sz w:val="18"/>
        </w:rPr>
        <w:t>3. Invalid inputs / error handling (e.g. raising an error)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SETUP GUIDANCE: prefer REAL objects with simple concrete values in 'setup';</w:t>
      </w:r>
    </w:p>
    <w:p>
      <w:pPr>
        <w:spacing w:after="0"/>
      </w:pPr>
      <w:r>
        <w:rPr>
          <w:rFonts w:ascii="Consolas" w:hAnsi="Consolas"/>
          <w:sz w:val="18"/>
        </w:rPr>
        <w:t>only suggest doubles/stubs for true external I/O (network, filesystem, subprocess).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OUTPUT FORMAT: Return ONLY a raw JSON list. No Markdown. No Explanations.</w:t>
      </w:r>
    </w:p>
    <w:p>
      <w:pPr>
        <w:pStyle w:val="Heading3"/>
      </w:pPr>
      <w:r>
        <w:t>Agente de asserções</w:t>
      </w:r>
    </w:p>
    <w:p>
      <w:pPr>
        <w:spacing w:after="0"/>
      </w:pPr>
      <w:r>
        <w:rPr>
          <w:rFonts w:ascii="Consolas" w:hAnsi="Consolas"/>
          <w:sz w:val="18"/>
        </w:rPr>
        <w:t>RULES:</w:t>
      </w:r>
    </w:p>
    <w:p>
      <w:pPr>
        <w:spacing w:after="0"/>
      </w:pPr>
      <w:r>
        <w:rPr>
          <w:rFonts w:ascii="Consolas" w:hAnsi="Consolas"/>
          <w:sz w:val="18"/>
        </w:rPr>
        <w:t>1. Output ONLY Ruby code in a ```ruby``` block (a complete, self-contained spec file).</w:t>
      </w:r>
    </w:p>
    <w:p>
      <w:pPr>
        <w:spacing w:after="0"/>
      </w:pPr>
      <w:r>
        <w:rPr>
          <w:rFonts w:ascii="Consolas" w:hAnsi="Consolas"/>
          <w:sz w:val="18"/>
        </w:rPr>
        <w:t>2. Start the file with: require "&lt;target&gt;"</w:t>
      </w:r>
    </w:p>
    <w:p>
      <w:pPr>
        <w:spacing w:after="0"/>
      </w:pPr>
      <w:r>
        <w:rPr>
          <w:rFonts w:ascii="Consolas" w:hAnsi="Consolas"/>
          <w:sz w:val="18"/>
        </w:rPr>
        <w:t>3. Use RSpec: RSpec.describe &lt;Subject&gt; do ... end with one independent</w:t>
      </w:r>
    </w:p>
    <w:p>
      <w:pPr>
        <w:spacing w:after="0"/>
      </w:pPr>
      <w:r>
        <w:rPr>
          <w:rFonts w:ascii="Consolas" w:hAnsi="Consolas"/>
          <w:sz w:val="18"/>
        </w:rPr>
        <w:t xml:space="preserve">   it "..." do ... end block per scenario.</w:t>
      </w:r>
    </w:p>
    <w:p>
      <w:pPr>
        <w:spacing w:after="0"/>
      </w:pPr>
      <w:r>
        <w:rPr>
          <w:rFonts w:ascii="Consolas" w:hAnsi="Consolas"/>
          <w:sz w:val="18"/>
        </w:rPr>
        <w:t>4. Use expect(...).to eq(...) / raise_error(...) matchers.</w:t>
      </w:r>
    </w:p>
    <w:p>
      <w:pPr>
        <w:spacing w:after="0"/>
      </w:pPr>
      <w:r>
        <w:rPr>
          <w:rFonts w:ascii="Consolas" w:hAnsi="Consolas"/>
          <w:sz w:val="18"/>
        </w:rPr>
        <w:t>5. AVOID MOCKS unless strictly necessary: prefer constructing REAL objects with</w:t>
      </w:r>
    </w:p>
    <w:p>
      <w:pPr>
        <w:spacing w:after="0"/>
      </w:pPr>
      <w:r>
        <w:rPr>
          <w:rFonts w:ascii="Consolas" w:hAnsi="Consolas"/>
          <w:sz w:val="18"/>
        </w:rPr>
        <w:t xml:space="preserve">   simple values. NEVER mock the class under test, plain value objects, or</w:t>
      </w:r>
    </w:p>
    <w:p>
      <w:pPr>
        <w:spacing w:after="0"/>
      </w:pPr>
      <w:r>
        <w:rPr>
          <w:rFonts w:ascii="Consolas" w:hAnsi="Consolas"/>
          <w:sz w:val="18"/>
        </w:rPr>
        <w:t xml:space="preserve">   anything you can instantiate directly. A wrong double fails the test without</w:t>
      </w:r>
    </w:p>
    <w:p>
      <w:pPr>
        <w:spacing w:after="0"/>
      </w:pPr>
      <w:r>
        <w:rPr>
          <w:rFonts w:ascii="Consolas" w:hAnsi="Consolas"/>
          <w:sz w:val="18"/>
        </w:rPr>
        <w:t xml:space="preserve">   testing anything.</w:t>
      </w:r>
    </w:p>
    <w:p>
      <w:pPr>
        <w:spacing w:after="0"/>
      </w:pPr>
      <w:r>
        <w:rPr>
          <w:rFonts w:ascii="Consolas" w:hAnsi="Consolas"/>
          <w:sz w:val="18"/>
        </w:rPr>
        <w:t>6. IF you must isolate a dependency, use RSpec doubles with allow(...).to receive(...).</w:t>
      </w:r>
    </w:p>
    <w:p>
      <w:pPr>
        <w:spacing w:after="0"/>
      </w:pPr>
      <w:r>
        <w:rPr>
          <w:rFonts w:ascii="Consolas" w:hAnsi="Consolas"/>
          <w:sz w:val="18"/>
        </w:rPr>
        <w:t xml:space="preserve">   NEVER redefine global constants or monkey-patch classes directly.</w:t>
      </w:r>
    </w:p>
    <w:p>
      <w:pPr>
        <w:spacing w:after="0"/>
      </w:pPr>
      <w:r>
        <w:rPr>
          <w:rFonts w:ascii="Consolas" w:hAnsi="Consolas"/>
          <w:sz w:val="18"/>
        </w:rPr>
        <w:t>7. EXPECTATIONS: keep each it block focused, 1 to 2 expect calls per block,</w:t>
      </w:r>
    </w:p>
    <w:p>
      <w:pPr>
        <w:spacing w:after="0"/>
      </w:pPr>
      <w:r>
        <w:rPr>
          <w:rFonts w:ascii="Consolas" w:hAnsi="Consolas"/>
          <w:sz w:val="18"/>
        </w:rPr>
        <w:t xml:space="preserve">   asserting CONCRETE expected values you derived from the source code.</w:t>
      </w:r>
    </w:p>
    <w:p>
      <w:r>
        <w:t>Na reparação, o prompt do segundo agente passa a incluir a mensagem de erro da tentativa anterior e exemplos de métodos parecidos com esse erro, procurados no ChromaDB.</w:t>
      </w:r>
    </w:p>
    <w:p>
      <w:pPr>
        <w:pStyle w:val="Heading2"/>
      </w:pPr>
      <w:r>
        <w:t>Porquê o Coverage embutido</w:t>
      </w:r>
    </w:p>
    <w:p>
      <w:r>
        <w:rPr>
          <w:b/>
        </w:rPr>
        <w:t>O que faz:</w:t>
      </w:r>
      <w:r>
        <w:t xml:space="preserve"> conta quantas vezes cada linha foi executada, e quantas vezes cada ramo de uma decisão foi tomado.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Porque não</w:t>
            </w:r>
          </w:p>
        </w:tc>
      </w:tr>
      <w:tr>
        <w:tc>
          <w:tcPr>
            <w:tcW w:type="dxa" w:w="2880"/>
          </w:tcPr>
          <w:p>
            <w:r/>
            <w:r>
              <w:t>Coverage</w:t>
            </w:r>
          </w:p>
        </w:tc>
        <w:tc>
          <w:tcPr>
            <w:tcW w:type="dxa" w:w="2880"/>
          </w:tcPr>
          <w:p>
            <w:r/>
            <w:r>
              <w:t>Embutido no interpretador Ruby</w:t>
            </w:r>
          </w:p>
        </w:tc>
        <w:tc>
          <w:tcPr>
            <w:tcW w:type="dxa" w:w="2880"/>
          </w:tcPr>
          <w:p>
            <w:r/>
            <w:r>
              <w:t>É o escolhido: sem dependências e dá acesso direto aos dados em bruto</w:t>
            </w:r>
          </w:p>
        </w:tc>
      </w:tr>
      <w:tr>
        <w:tc>
          <w:tcPr>
            <w:tcW w:type="dxa" w:w="2880"/>
          </w:tcPr>
          <w:p>
            <w:r/>
            <w:r>
              <w:t>SimpleCov</w:t>
            </w:r>
          </w:p>
        </w:tc>
        <w:tc>
          <w:tcPr>
            <w:tcW w:type="dxa" w:w="2880"/>
          </w:tcPr>
          <w:p>
            <w:r/>
            <w:r>
              <w:t xml:space="preserve">O mais usado; é uma camada por cima do </w:t>
            </w:r>
            <w:r>
              <w:rPr>
                <w:rFonts w:ascii="Consolas" w:hAnsi="Consolas"/>
                <w:sz w:val="19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t>Serve para produzir relatórios para humanos. Nós queremos os números crus por método, e ele acrescentaria uma dependência sem nos dar nada de novo</w:t>
            </w:r>
          </w:p>
        </w:tc>
      </w:tr>
      <w:tr>
        <w:tc>
          <w:tcPr>
            <w:tcW w:type="dxa" w:w="2880"/>
          </w:tcPr>
          <w:p>
            <w:r/>
            <w:r>
              <w:t>DeepCover</w:t>
            </w:r>
          </w:p>
        </w:tc>
        <w:tc>
          <w:tcPr>
            <w:tcW w:type="dxa" w:w="2880"/>
          </w:tcPr>
          <w:p>
            <w:r/>
            <w:r>
              <w:t>Alternativa mais rigorosa, reescreve o código para medir melhor</w:t>
            </w:r>
          </w:p>
        </w:tc>
        <w:tc>
          <w:tcPr>
            <w:tcW w:type="dxa" w:w="2880"/>
          </w:tcPr>
          <w:p>
            <w:r/>
            <w:r>
              <w:t>Mais preciso, mas altera o código antes de o executar. Isso é risco a mais numa medição que tem de ser fiel ao projeto original</w:t>
            </w:r>
          </w:p>
        </w:tc>
      </w:tr>
    </w:tbl>
    <w:p>
      <w:r>
        <w:rPr>
          <w:b/>
        </w:rPr>
        <w:t>O trabalho que dá:</w:t>
      </w:r>
      <w:r>
        <w:t xml:space="preserve"> o </w:t>
      </w:r>
      <w:r>
        <w:rPr>
          <w:rFonts w:ascii="Consolas" w:hAnsi="Consolas"/>
          <w:sz w:val="19"/>
        </w:rPr>
        <w:t>Coverage</w:t>
      </w:r>
      <w:r>
        <w:t xml:space="preserve"> tem um modo </w:t>
      </w:r>
      <w:r>
        <w:rPr>
          <w:rFonts w:ascii="Consolas" w:hAnsi="Consolas"/>
          <w:sz w:val="19"/>
        </w:rPr>
        <w:t>methods:</w:t>
      </w:r>
      <w:r>
        <w:t xml:space="preserve">, mas esse só diz </w:t>
      </w:r>
      <w:r>
        <w:rPr>
          <w:i/>
        </w:rPr>
        <w:t>quantas vezes cada método correu</w:t>
      </w:r>
      <w:r>
        <w:t>, não quais as linhas que lá dentro ficaram por executar. E são as linhas em falta que alimentam o Planner. Por isso cruzamos o intervalo de linhas de cada método, que o parser já nos deu, com o registo de execuções por linha.</w:t>
      </w:r>
    </w:p>
    <w:p>
      <w:r>
        <w:t xml:space="preserve">Contamos linhas </w:t>
      </w:r>
      <w:r>
        <w:rPr>
          <w:b/>
        </w:rPr>
        <w:t>e ramos</w:t>
      </w:r>
      <w:r>
        <w:t>, e a diferença importa:</w:t>
      </w:r>
    </w:p>
    <w:p>
      <w:pPr>
        <w:spacing w:after="0"/>
      </w:pPr>
      <w:r>
        <w:rPr>
          <w:rFonts w:ascii="Consolas" w:hAnsi="Consolas"/>
          <w:sz w:val="18"/>
        </w:rPr>
        <w:t>def etiqueta(n) = n &gt; 0 ? "positivo" : "negativo"    # testado só com n = 5</w:t>
      </w:r>
    </w:p>
    <w:p>
      <w:r>
        <w:t xml:space="preserve">A linha executou, por isso só com linhas o método estaria a 100%. Mas o lado </w:t>
      </w:r>
      <w:r>
        <w:rPr>
          <w:rFonts w:ascii="Consolas" w:hAnsi="Consolas"/>
          <w:sz w:val="19"/>
        </w:rPr>
        <w:t>"negativo"</w:t>
      </w:r>
      <w:r>
        <w:t xml:space="preserve"> nunca correu. Com ramos, é corretamente dado como incompleto e as rondas seguintes voltam a tentá-lo.</w:t>
      </w:r>
    </w:p>
    <w:p>
      <w:pPr>
        <w:pStyle w:val="Heading1"/>
      </w:pPr>
      <w:r>
        <w:t>Benchmark / 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74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5F5F"/>
          <w:sz w:val="19"/>
        </w:rPr>
        <w:t>Cada camada tem um critério objetivo e verificável. O corpus final é pequeno de propósito: 12 projetos variados valem mais que 100 parecidos.</w:t>
      </w:r>
    </w:p>
    <w:p>
      <w:pPr>
        <w:pStyle w:val="Heading2"/>
      </w:pPr>
      <w:r>
        <w:t>O que é o RubyGems</w:t>
      </w:r>
    </w:p>
    <w:p>
      <w:r>
        <w:t>Repositório de bibliotecas Ruby, com numero de downloads associado.</w:t>
      </w:r>
    </w:p>
    <w:p>
      <w:pPr>
        <w:pStyle w:val="Heading2"/>
      </w:pPr>
      <w:r>
        <w:t>Como escolhemos, camada a camada</w:t>
      </w:r>
    </w:p>
    <w:p>
      <w:pPr>
        <w:pStyle w:val="Heading3"/>
      </w:pPr>
      <w:r>
        <w:t>Partir de uma população definida, não de uma escolha nossa</w:t>
      </w:r>
    </w:p>
    <w:p>
      <w:r>
        <w:t xml:space="preserve">Cruzámos duas fontes: a lista </w:t>
      </w:r>
      <w:r>
        <w:rPr>
          <w:i/>
        </w:rPr>
        <w:t>awesome-ruby</w:t>
      </w:r>
      <w:r>
        <w:t xml:space="preserve">, mantida pela comunidade, e o próprio RubyGems, ficando só com gems acima de 100 milhões de descargas. Deu </w:t>
      </w:r>
      <w:r>
        <w:rPr>
          <w:b/>
        </w:rPr>
        <w:t>125</w:t>
      </w:r>
      <w:r>
        <w:t xml:space="preserve"> gems em 55 categorias.</w:t>
      </w:r>
    </w:p>
    <w:p>
      <w:pPr>
        <w:pStyle w:val="Heading3"/>
      </w:pPr>
      <w:r>
        <w:t>Diagnosticar cada uma</w:t>
      </w:r>
    </w:p>
    <w:p>
      <w:r>
        <w:t xml:space="preserve">Por cada gem: clonar, medir estaticamente (sem executar nada), apagar. Ficaram </w:t>
      </w:r>
      <w:r>
        <w:rPr>
          <w:b/>
        </w:rPr>
        <w:t>121</w:t>
      </w:r>
      <w:r>
        <w:t xml:space="preserve"> analisadas, porque 4 não são bibliotecas a testar mas frameworks e ferramentas (o próprio Rails, o Rake, o RSpec, o Minitest). Dessas, </w:t>
      </w:r>
      <w:r>
        <w:rPr>
          <w:b/>
        </w:rPr>
        <w:t>112</w:t>
      </w:r>
      <w:r>
        <w:t xml:space="preserve"> foram lidas sem erros pelo nosso parser.</w:t>
      </w:r>
    </w:p>
    <w:p>
      <w:pPr>
        <w:pStyle w:val="Heading3"/>
      </w:pPr>
      <w:r>
        <w:t>Filtrar o que não serve para medir</w:t>
      </w:r>
    </w:p>
    <w:p>
      <w:r>
        <w:t xml:space="preserve">Caíram </w:t>
      </w:r>
      <w:r>
        <w:rPr>
          <w:b/>
        </w:rPr>
        <w:t>17</w:t>
      </w:r>
      <w:r>
        <w:t xml:space="preserve"> gems presas ao Rails: para as testar seria preciso levantar meio framework, e o que mediríamos era o Rails, não a nossa ferramenta. Caiu </w:t>
      </w:r>
      <w:r>
        <w:rPr>
          <w:b/>
        </w:rPr>
        <w:t>1</w:t>
      </w:r>
      <w:r>
        <w:t xml:space="preserve"> gigante gerada por máquina (a </w:t>
      </w:r>
      <w:r>
        <w:rPr>
          <w:rFonts w:ascii="Consolas" w:hAnsi="Consolas"/>
          <w:sz w:val="19"/>
        </w:rPr>
        <w:t>twilio-ruby</w:t>
      </w:r>
      <w:r>
        <w:t xml:space="preserve">, com 22047 métodos): milhares de métodos praticamente iguais, feitos por um gerador a partir de uma especificação. Cobrir código repetido não demonstra nada. Precisas bases de dado Sobraram </w:t>
      </w:r>
      <w:r>
        <w:rPr>
          <w:b/>
        </w:rPr>
        <w:t>94</w:t>
      </w:r>
      <w:r>
        <w:t>.</w:t>
      </w:r>
    </w:p>
    <w:p>
      <w:pPr>
        <w:pStyle w:val="Heading3"/>
      </w:pPr>
      <w:r>
        <w:t>Escolher por diversidade</w:t>
      </w:r>
    </w:p>
    <w:p>
      <w:r>
        <w:t xml:space="preserve">Aqui está o cuidado principal. Em vez de escolhermos as que nos pareciam interessantes, medimos sete características de cada gem (tamanho dos métodos, e outras) e deixámos um algoritmo escolher: a cada passo entra a gem </w:t>
      </w:r>
      <w:r>
        <w:rPr>
          <w:b/>
        </w:rPr>
        <w:t>mais diferente</w:t>
      </w:r>
      <w:r>
        <w:t xml:space="preserve"> de todas as já escolhidas. Assim o conjunto cobre os extremos e o meio de cada característica, em vez de doze variações do mesmo tipo de código. Com o limite de duas gems por categoria, para não encher o corpus de bibliotecas do mesmo domínio.</w:t>
      </w:r>
    </w:p>
    <w:p>
      <w:pPr>
        <w:pStyle w:val="Heading3"/>
      </w:pPr>
      <w:r>
        <w:t>Confirmar que funcionam de verdade</w:t>
      </w:r>
    </w:p>
    <w:p>
      <w:r>
        <w:t xml:space="preserve">A análise estática não vê tudo. A última camada tenta mesmo instalar cada candidata, por ordem de diversidade, num ambiente isolado que é apagado logo a seguir. Caem as que precisam de compilar código C e bibliotecas do sistema (a </w:t>
      </w:r>
      <w:r>
        <w:rPr>
          <w:rFonts w:ascii="Consolas" w:hAnsi="Consolas"/>
          <w:sz w:val="19"/>
        </w:rPr>
        <w:t>mysql2</w:t>
      </w:r>
      <w:r>
        <w:t xml:space="preserve"> precisa das bibliotecas do MySQL), porque não são portáveis para o cluster onde as experiências correm. Ficaram </w:t>
      </w:r>
      <w:r>
        <w:rPr>
          <w:b/>
        </w:rPr>
        <w:t>12</w:t>
      </w:r>
      <w:r>
        <w:t>, cada uma fixada num commit exato para a experiência ser repetível.</w:t>
      </w:r>
    </w:p>
    <w:p>
      <w:pPr>
        <w:pStyle w:val="Heading2"/>
      </w:pPr>
      <w:r>
        <w:t>Como medimos a metaprogramação</w:t>
      </w:r>
    </w:p>
    <w:p>
      <w:r>
        <w:t xml:space="preserve">Primeiro, o que é e porque nos interessa. </w:t>
      </w:r>
      <w:r>
        <w:rPr>
          <w:b/>
        </w:rPr>
        <w:t>Metaprogramação</w:t>
      </w:r>
      <w:r>
        <w:t xml:space="preserve"> é código que escreve código: em vez de o programador escrever um método, o programa cria-o sozinho enquanto corre. Ruby é uma linguagem onde isto é comum e idiomático.</w:t>
      </w:r>
    </w:p>
    <w:p>
      <w:r>
        <w:t xml:space="preserve">Interessa-nos porque é exatamente onde a análise estática cega. Se um método só passa a existir durante a execução, nós, que olhamos apenas para o texto do ficheiro, não o vemos. Uma gem com muita metaprogramação é portanto um </w:t>
      </w:r>
      <w:r>
        <w:rPr>
          <w:b/>
        </w:rPr>
        <w:t>teste difícil</w:t>
      </w:r>
      <w:r>
        <w:t xml:space="preserve"> para a nossa ferramenta, e é isso que a torna valiosa para o corpus.</w:t>
      </w:r>
    </w:p>
    <w:p>
      <w:pPr>
        <w:pStyle w:val="Heading3"/>
      </w:pPr>
      <w:r>
        <w:t>A medição, concretamente</w:t>
      </w:r>
    </w:p>
    <w:p>
      <w:r>
        <w:t>Não é uma apreciação nossa: é uma contagem.</w:t>
      </w:r>
    </w:p>
    <w:p>
      <w:pPr>
        <w:pStyle w:val="ListNumber"/>
      </w:pPr>
      <w:r>
        <w:t xml:space="preserve">Temos uma </w:t>
      </w:r>
      <w:r>
        <w:rPr>
          <w:b/>
        </w:rPr>
        <w:t>lista fixa de 22 nomes</w:t>
      </w:r>
      <w:r>
        <w:t xml:space="preserve"> que só aparecem quando há metaprogramação. Os principais: </w:t>
      </w:r>
      <w:r>
        <w:rPr>
          <w:rFonts w:ascii="Consolas" w:hAnsi="Consolas"/>
          <w:sz w:val="19"/>
        </w:rPr>
        <w:t>define_method</w:t>
      </w:r>
      <w:r>
        <w:t xml:space="preserve">, </w:t>
      </w:r>
      <w:r>
        <w:rPr>
          <w:rFonts w:ascii="Consolas" w:hAnsi="Consolas"/>
          <w:sz w:val="19"/>
        </w:rPr>
        <w:t>define_singleton_method</w:t>
      </w:r>
      <w:r>
        <w:t xml:space="preserve">, </w:t>
      </w:r>
      <w:r>
        <w:rPr>
          <w:rFonts w:ascii="Consolas" w:hAnsi="Consolas"/>
          <w:sz w:val="19"/>
        </w:rPr>
        <w:t>method_missing</w:t>
      </w:r>
      <w:r>
        <w:t xml:space="preserve">, </w:t>
      </w:r>
      <w:r>
        <w:rPr>
          <w:rFonts w:ascii="Consolas" w:hAnsi="Consolas"/>
          <w:sz w:val="19"/>
        </w:rPr>
        <w:t>send</w:t>
      </w:r>
      <w:r>
        <w:t xml:space="preserve">, </w:t>
      </w:r>
      <w:r>
        <w:rPr>
          <w:rFonts w:ascii="Consolas" w:hAnsi="Consolas"/>
          <w:sz w:val="19"/>
        </w:rPr>
        <w:t>public_send</w:t>
      </w:r>
      <w:r>
        <w:t xml:space="preserve">, </w:t>
      </w:r>
      <w:r>
        <w:rPr>
          <w:rFonts w:ascii="Consolas" w:hAnsi="Consolas"/>
          <w:sz w:val="19"/>
        </w:rPr>
        <w:t>instance_eval</w:t>
      </w:r>
      <w:r>
        <w:t xml:space="preserve">, </w:t>
      </w:r>
      <w:r>
        <w:rPr>
          <w:rFonts w:ascii="Consolas" w:hAnsi="Consolas"/>
          <w:sz w:val="19"/>
        </w:rPr>
        <w:t>class_eval</w:t>
      </w:r>
      <w:r>
        <w:t xml:space="preserve">, </w:t>
      </w:r>
      <w:r>
        <w:rPr>
          <w:rFonts w:ascii="Consolas" w:hAnsi="Consolas"/>
          <w:sz w:val="19"/>
        </w:rPr>
        <w:t>instance_variable_get</w:t>
      </w:r>
      <w:r>
        <w:t xml:space="preserve">, </w:t>
      </w:r>
      <w:r>
        <w:rPr>
          <w:rFonts w:ascii="Consolas" w:hAnsi="Consolas"/>
          <w:sz w:val="19"/>
        </w:rPr>
        <w:t>const_get</w:t>
      </w:r>
      <w:r>
        <w:t xml:space="preserve">, </w:t>
      </w:r>
      <w:r>
        <w:rPr>
          <w:rFonts w:ascii="Consolas" w:hAnsi="Consolas"/>
          <w:sz w:val="19"/>
        </w:rPr>
        <w:t>delegate</w:t>
      </w:r>
      <w:r>
        <w:t>.</w:t>
      </w:r>
    </w:p>
    <w:p>
      <w:pPr>
        <w:pStyle w:val="ListNumber"/>
      </w:pPr>
      <w:r>
        <w:t>O parser, ao ler os ficheiros, já registou todas as chamadas de cada método. Percorremos essa lista e contamos quantas caem na lista dos 22.</w:t>
      </w:r>
    </w:p>
    <w:p>
      <w:pPr>
        <w:pStyle w:val="ListNumber"/>
      </w:pPr>
      <w:r>
        <w:t xml:space="preserve">Dividimos pelo número de métodos da gem e multiplicamos por 100, para obter </w:t>
      </w:r>
      <w:r>
        <w:rPr>
          <w:b/>
        </w:rPr>
        <w:t>chamadas de metaprogramação por 100 métodos</w:t>
      </w:r>
      <w:r>
        <w:t>. Sem normalizar, uma gem grande parecia sempre mais "difícil" só por ser grande.</w:t>
      </w:r>
    </w:p>
    <w:p>
      <w:r>
        <w:t xml:space="preserve">No corpus final o valor vai de </w:t>
      </w:r>
      <w:r>
        <w:rPr>
          <w:b/>
        </w:rPr>
        <w:t>0</w:t>
      </w:r>
      <w:r>
        <w:t xml:space="preserve"> (a </w:t>
      </w:r>
      <w:r>
        <w:rPr>
          <w:rFonts w:ascii="Consolas" w:hAnsi="Consolas"/>
          <w:sz w:val="19"/>
        </w:rPr>
        <w:t>letter_opener</w:t>
      </w:r>
      <w:r>
        <w:t xml:space="preserve">, código direto) a </w:t>
      </w:r>
      <w:r>
        <w:rPr>
          <w:b/>
        </w:rPr>
        <w:t>28,4</w:t>
      </w:r>
      <w:r>
        <w:t xml:space="preserve"> (a </w:t>
      </w:r>
      <w:r>
        <w:rPr>
          <w:rFonts w:ascii="Consolas" w:hAnsi="Consolas"/>
          <w:sz w:val="19"/>
        </w:rPr>
        <w:t>virtus</w:t>
      </w:r>
      <w:r>
        <w:t>, que constrói os seus métodos em tempo de execução). Essa distância é precisamente o que queremos.</w:t>
      </w:r>
    </w:p>
    <w:p>
      <w:pPr>
        <w:ind w:left="432"/>
      </w:pPr>
      <w:r>
        <w:rPr>
          <w:b/>
        </w:rPr>
        <w:t>Limitação a assumir:</w:t>
      </w:r>
      <w:r>
        <w:rPr>
          <w:color w:val="8B2B24"/>
        </w:rPr>
        <w:t xml:space="preserve"> é uma contagem de nomes, não uma compreensão do código. Se um projeto tiver um método seu chamado </w:t>
      </w:r>
      <w:r>
        <w:rPr>
          <w:rFonts w:ascii="Consolas" w:hAnsi="Consolas"/>
          <w:color w:val="8B2B24"/>
          <w:sz w:val="19"/>
        </w:rPr>
        <w:t>send</w:t>
      </w:r>
      <w:r>
        <w:rPr>
          <w:color w:val="8B2B24"/>
        </w:rPr>
        <w:t xml:space="preserve"> (numa classe de email, por exemplo), contamos como metaprogramação sem o ser. É uma aproximação deliberada: barata, aplicável às 121 gems sem executar nada, e boa o suficiente para ordenar gems por dificuldade, que é o único uso que lhe damos.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