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902" w:rsidRDefault="002C26BD">
      <w:r>
        <w:t>(EF07CI09) Interpretar as condições de saúde da comunidade, cidade ou estado, com base na análise e comparação de indicadores de saúde (como taxa de mortalidade infantil, cobertura de saneamento básico e incidência de doenças de veiculação hídrica, atmosférica entre outras) e dos resultados de políticas públicas destinadas à saúde.</w:t>
      </w:r>
    </w:p>
    <w:p w:rsidR="002C26BD" w:rsidRDefault="002C26BD">
      <w:r>
        <w:t>E</w:t>
      </w:r>
      <w:bookmarkStart w:id="0" w:name="_GoBack"/>
      <w:r>
        <w:t>scolhi esta habilidade pois creio que</w:t>
      </w:r>
      <w:r w:rsidR="00B57AA2">
        <w:t xml:space="preserve"> agora em tempos de pandemia</w:t>
      </w:r>
      <w:r>
        <w:t xml:space="preserve">, mais do que nunca, precisamos </w:t>
      </w:r>
      <w:r w:rsidR="009A2AA4">
        <w:t>revolucionar</w:t>
      </w:r>
      <w:r>
        <w:t xml:space="preserve"> a concepção comum de Ensino de Ciências</w:t>
      </w:r>
      <w:r w:rsidR="00185843">
        <w:t xml:space="preserve"> da Natureza</w:t>
      </w:r>
      <w:r>
        <w:t xml:space="preserve"> conteudista</w:t>
      </w:r>
      <w:r w:rsidR="009A2AA4">
        <w:t xml:space="preserve"> e salvacionista, dando valor ao levantamento de dados estatísticos e contextualização de problemas do campo científico-técnico, argumentando també</w:t>
      </w:r>
      <w:r w:rsidR="00B57AA2">
        <w:t>m sobre sua relação com o progresso social e moral.</w:t>
      </w:r>
      <w:bookmarkEnd w:id="0"/>
    </w:p>
    <w:p w:rsidR="002C26BD" w:rsidRDefault="002C26BD"/>
    <w:sectPr w:rsidR="002C2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BD"/>
    <w:rsid w:val="00185843"/>
    <w:rsid w:val="002C26BD"/>
    <w:rsid w:val="00841902"/>
    <w:rsid w:val="009A2AA4"/>
    <w:rsid w:val="00B5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CDBF6-308C-4282-9C3B-EAC77BA8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</dc:creator>
  <cp:keywords/>
  <dc:description/>
  <cp:lastModifiedBy>Pietro</cp:lastModifiedBy>
  <cp:revision>4</cp:revision>
  <dcterms:created xsi:type="dcterms:W3CDTF">2020-10-06T02:55:00Z</dcterms:created>
  <dcterms:modified xsi:type="dcterms:W3CDTF">2020-10-06T03:17:00Z</dcterms:modified>
</cp:coreProperties>
</file>