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986" w:rsidRPr="00B34A0E" w:rsidRDefault="00912707">
      <w:pPr>
        <w:rPr>
          <w:rFonts w:ascii="Arial" w:hAnsi="Arial" w:cs="Arial"/>
          <w:b/>
          <w:sz w:val="28"/>
          <w:szCs w:val="28"/>
        </w:rPr>
      </w:pPr>
      <w:r w:rsidRPr="00B34A0E">
        <w:rPr>
          <w:rFonts w:ascii="Arial" w:hAnsi="Arial" w:cs="Arial"/>
          <w:b/>
          <w:sz w:val="28"/>
          <w:szCs w:val="28"/>
        </w:rPr>
        <w:t>ANIMACIJA KRETANJA</w:t>
      </w:r>
    </w:p>
    <w:p w:rsidR="00D25DB3" w:rsidRDefault="00912707" w:rsidP="00912707">
      <w:pPr>
        <w:jc w:val="both"/>
        <w:rPr>
          <w:rFonts w:ascii="Arial" w:hAnsi="Arial" w:cs="Arial"/>
        </w:rPr>
      </w:pPr>
      <w:r w:rsidRPr="00B34A0E">
        <w:rPr>
          <w:rFonts w:ascii="Arial" w:hAnsi="Arial" w:cs="Arial"/>
        </w:rPr>
        <w:t xml:space="preserve">Kretanje modela se zasniva na upotrebi događaja(„events“). Pritiskom na tipku inicira se događaj koji pokreće </w:t>
      </w:r>
      <w:r w:rsidR="00B34A0E" w:rsidRPr="00B34A0E">
        <w:rPr>
          <w:rFonts w:ascii="Arial" w:hAnsi="Arial" w:cs="Arial"/>
        </w:rPr>
        <w:t>niz akcija pomoću kojih se vrši kretanje modela naprijed, nazad, lijevo ili desno, ovisno koja je tipka pritisnuta. Otpušt</w:t>
      </w:r>
      <w:r w:rsidR="00D25DB3">
        <w:rPr>
          <w:rFonts w:ascii="Arial" w:hAnsi="Arial" w:cs="Arial"/>
        </w:rPr>
        <w:t xml:space="preserve">anjem tipke, koja je prethodno bila pritisnuta, također se inicira niz akcija koje zaustavljaju prethodno pokrenutu funkciju. </w:t>
      </w:r>
    </w:p>
    <w:p w:rsidR="00912707" w:rsidRDefault="006B5AD1" w:rsidP="006B5A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 </w:t>
      </w:r>
      <w:r w:rsidR="003C1096">
        <w:rPr>
          <w:rFonts w:ascii="Arial" w:hAnsi="Arial" w:cs="Arial"/>
        </w:rPr>
        <w:t xml:space="preserve">kodu se koriste tri klase za </w:t>
      </w:r>
      <w:r w:rsidR="00681A8D">
        <w:rPr>
          <w:rFonts w:ascii="Arial" w:hAnsi="Arial" w:cs="Arial"/>
        </w:rPr>
        <w:t>po</w:t>
      </w:r>
      <w:r w:rsidR="003C1096">
        <w:rPr>
          <w:rFonts w:ascii="Arial" w:hAnsi="Arial" w:cs="Arial"/>
        </w:rPr>
        <w:t>kretanje modela.</w:t>
      </w:r>
      <w:r>
        <w:rPr>
          <w:rFonts w:ascii="Arial" w:hAnsi="Arial" w:cs="Arial"/>
        </w:rPr>
        <w:t xml:space="preserve"> </w:t>
      </w:r>
      <w:r w:rsidR="003C1096">
        <w:rPr>
          <w:rFonts w:ascii="Arial" w:hAnsi="Arial" w:cs="Arial"/>
        </w:rPr>
        <w:t>Klasa,</w:t>
      </w:r>
      <w:r>
        <w:rPr>
          <w:rFonts w:ascii="Arial" w:hAnsi="Arial" w:cs="Arial"/>
        </w:rPr>
        <w:t xml:space="preserve"> imenom</w:t>
      </w:r>
      <w:r w:rsidR="003C1096">
        <w:rPr>
          <w:rFonts w:ascii="Arial" w:hAnsi="Arial" w:cs="Arial"/>
        </w:rPr>
        <w:t xml:space="preserve"> „MyKeyboardEventHandler“, </w:t>
      </w:r>
      <w:r w:rsidR="00AF6BB7">
        <w:rPr>
          <w:rFonts w:ascii="Arial" w:hAnsi="Arial" w:cs="Arial"/>
        </w:rPr>
        <w:t>služi za rukovanje različitih događaja koji će biti inicirani. Klasa, imenom „</w:t>
      </w:r>
      <w:r w:rsidR="00AF6BB7" w:rsidRPr="00AF6BB7">
        <w:rPr>
          <w:rFonts w:ascii="Arial" w:hAnsi="Arial" w:cs="Arial"/>
        </w:rPr>
        <w:t>VoziloInputDeviceStateType</w:t>
      </w:r>
      <w:r w:rsidR="00AF6BB7">
        <w:rPr>
          <w:rFonts w:ascii="Arial" w:hAnsi="Arial" w:cs="Arial"/>
        </w:rPr>
        <w:t>“, sadrži skup varijabli koje</w:t>
      </w:r>
      <w:r w:rsidR="00681A8D">
        <w:rPr>
          <w:rFonts w:ascii="Arial" w:hAnsi="Arial" w:cs="Arial"/>
        </w:rPr>
        <w:t xml:space="preserve"> se postave kada se dogodi događaj, te se pomoću njih određuje implementacija kretanja. Implementacija</w:t>
      </w:r>
      <w:r>
        <w:rPr>
          <w:rFonts w:ascii="Arial" w:hAnsi="Arial" w:cs="Arial"/>
        </w:rPr>
        <w:t xml:space="preserve"> kretanja se nalazi u </w:t>
      </w:r>
      <w:r w:rsidR="00681A8D">
        <w:rPr>
          <w:rFonts w:ascii="Arial" w:hAnsi="Arial" w:cs="Arial"/>
        </w:rPr>
        <w:t>klasi imenom „UpdateVoziloPosCallback“.</w:t>
      </w:r>
      <w:r>
        <w:rPr>
          <w:rFonts w:ascii="Arial" w:hAnsi="Arial" w:cs="Arial"/>
        </w:rPr>
        <w:t xml:space="preserve"> Sama implementacija kretanja je napravljena kao animacja koja se pokrene i izvrši bez mogućnosti da ju prekinemo.</w:t>
      </w:r>
    </w:p>
    <w:p w:rsidR="006B5AD1" w:rsidRDefault="006B5AD1" w:rsidP="006B5AD1">
      <w:pPr>
        <w:jc w:val="both"/>
        <w:rPr>
          <w:rFonts w:ascii="Arial" w:hAnsi="Arial" w:cs="Arial"/>
        </w:rPr>
      </w:pPr>
    </w:p>
    <w:p w:rsidR="00681A8D" w:rsidRDefault="006B5AD1" w:rsidP="00912707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FUNKCIJE KRETANJA</w:t>
      </w:r>
    </w:p>
    <w:p w:rsidR="006B5AD1" w:rsidRDefault="000336B3" w:rsidP="009127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Slijedi popis funkcija koje pokreću model. Uz svaku funkciju je dano objašnjenje i popis metoda </w:t>
      </w:r>
      <w:r w:rsidR="001134A1">
        <w:rPr>
          <w:rFonts w:ascii="Arial" w:hAnsi="Arial" w:cs="Arial"/>
        </w:rPr>
        <w:t>neop</w:t>
      </w:r>
      <w:r w:rsidR="00234486">
        <w:rPr>
          <w:rFonts w:ascii="Arial" w:hAnsi="Arial" w:cs="Arial"/>
        </w:rPr>
        <w:t>hodne za implementaciju funkcije.</w:t>
      </w:r>
    </w:p>
    <w:p w:rsidR="000336B3" w:rsidRDefault="000336B3" w:rsidP="00141040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u w:val="single"/>
        </w:rPr>
        <w:t>RESET FUNKCIJA</w:t>
      </w:r>
      <w:r w:rsidR="00E2699C">
        <w:rPr>
          <w:rFonts w:ascii="Arial" w:hAnsi="Arial" w:cs="Arial"/>
        </w:rPr>
        <w:t xml:space="preserve">: - </w:t>
      </w:r>
      <w:r>
        <w:rPr>
          <w:rFonts w:ascii="Arial" w:hAnsi="Arial" w:cs="Arial"/>
        </w:rPr>
        <w:t>resetira varijable i postavlja formulu na početnu poziciju</w:t>
      </w:r>
    </w:p>
    <w:p w:rsidR="00141040" w:rsidRPr="00141040" w:rsidRDefault="00141040" w:rsidP="00141040">
      <w:pPr>
        <w:spacing w:line="240" w:lineRule="auto"/>
        <w:jc w:val="both"/>
        <w:rPr>
          <w:rFonts w:ascii="Arial" w:hAnsi="Arial" w:cs="Arial"/>
        </w:rPr>
      </w:pPr>
      <w:r w:rsidRPr="00141040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- koristi se </w:t>
      </w:r>
      <w:r w:rsidRPr="00141040">
        <w:rPr>
          <w:rFonts w:ascii="Arial" w:hAnsi="Arial" w:cs="Arial"/>
          <w:i/>
        </w:rPr>
        <w:t>osg::Matrix::translate</w:t>
      </w:r>
      <w:r>
        <w:rPr>
          <w:rFonts w:ascii="Arial" w:hAnsi="Arial" w:cs="Arial"/>
        </w:rPr>
        <w:t xml:space="preserve"> metoda za micanje formule</w:t>
      </w:r>
      <w:r w:rsidR="00B678BB">
        <w:rPr>
          <w:rFonts w:ascii="Arial" w:hAnsi="Arial" w:cs="Arial"/>
        </w:rPr>
        <w:t xml:space="preserve"> po x, y, z osi</w:t>
      </w:r>
    </w:p>
    <w:p w:rsidR="000336B3" w:rsidRDefault="000336B3" w:rsidP="009127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141040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</w:t>
      </w:r>
      <w:r w:rsidR="00141040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  <w:lang w:eastAsia="hr-HR"/>
        </w:rPr>
        <w:drawing>
          <wp:inline distT="0" distB="0" distL="0" distR="0">
            <wp:extent cx="4000291" cy="813636"/>
            <wp:effectExtent l="19050" t="0" r="20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393" cy="818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040" w:rsidRDefault="00141040" w:rsidP="009127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Slika 1. dio koda koji obavlja reset funkciju</w:t>
      </w:r>
    </w:p>
    <w:p w:rsidR="00141040" w:rsidRDefault="00141040" w:rsidP="00912707">
      <w:pPr>
        <w:jc w:val="both"/>
        <w:rPr>
          <w:rFonts w:ascii="Arial" w:hAnsi="Arial" w:cs="Arial"/>
        </w:rPr>
      </w:pPr>
    </w:p>
    <w:p w:rsidR="00141040" w:rsidRDefault="00141040" w:rsidP="00912707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u w:val="single"/>
        </w:rPr>
        <w:t>POKRET NAPRIJED</w:t>
      </w:r>
      <w:r>
        <w:rPr>
          <w:rFonts w:ascii="Arial" w:hAnsi="Arial" w:cs="Arial"/>
        </w:rPr>
        <w:t>: - formula se pokreće naprijed ubrzavajući dok je tipka za naprijed stisnuta i usporava kad je tipka otpuštena</w:t>
      </w:r>
    </w:p>
    <w:p w:rsidR="00234486" w:rsidRDefault="00234486" w:rsidP="0023448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hr-HR"/>
        </w:rPr>
        <w:drawing>
          <wp:inline distT="0" distB="0" distL="0" distR="0">
            <wp:extent cx="5187264" cy="219234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264" cy="219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                                          </w:t>
      </w:r>
    </w:p>
    <w:p w:rsidR="00234486" w:rsidRPr="00141040" w:rsidRDefault="00234486" w:rsidP="00234486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  <w:r>
        <w:rPr>
          <w:rFonts w:ascii="Arial" w:hAnsi="Arial" w:cs="Arial"/>
        </w:rPr>
        <w:tab/>
        <w:t>Slika 2. dio koda koji obavlja pokret naprijed</w:t>
      </w:r>
    </w:p>
    <w:p w:rsidR="00141040" w:rsidRDefault="00234486" w:rsidP="00234486">
      <w:pPr>
        <w:jc w:val="both"/>
        <w:rPr>
          <w:rFonts w:ascii="Arial" w:eastAsiaTheme="minorEastAsia" w:hAnsi="Arial" w:cs="Arial"/>
        </w:rPr>
      </w:pPr>
      <w:r w:rsidRPr="00234486"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 formula ubrzava i usporava po formuli 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x</m:t>
            </m:r>
          </m:num>
          <m:den>
            <m:r>
              <w:rPr>
                <w:rFonts w:ascii="Cambria Math" w:hAnsi="Cambria Math" w:cs="Arial"/>
              </w:rPr>
              <m:t>x+1</m:t>
            </m:r>
          </m:den>
        </m:f>
      </m:oMath>
      <w:r w:rsidR="00B678BB">
        <w:rPr>
          <w:rFonts w:ascii="Arial" w:eastAsiaTheme="minorEastAsia" w:hAnsi="Arial" w:cs="Arial"/>
        </w:rPr>
        <w:t xml:space="preserve"> , gdje je x=</w:t>
      </w:r>
      <w:r>
        <w:rPr>
          <w:rFonts w:ascii="Arial" w:eastAsiaTheme="minorEastAsia" w:hAnsi="Arial" w:cs="Arial"/>
        </w:rPr>
        <w:t>v-&gt;vrijeme</w:t>
      </w:r>
    </w:p>
    <w:p w:rsidR="00234486" w:rsidRDefault="00234486" w:rsidP="00234486">
      <w:pPr>
        <w:jc w:val="both"/>
        <w:rPr>
          <w:rFonts w:ascii="Arial" w:eastAsiaTheme="minorEastAsia" w:hAnsi="Arial" w:cs="Arial"/>
        </w:rPr>
      </w:pPr>
    </w:p>
    <w:p w:rsidR="00234486" w:rsidRDefault="00234486" w:rsidP="00B678BB">
      <w:pPr>
        <w:spacing w:line="24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  <w:u w:val="single"/>
        </w:rPr>
        <w:t>POKRET NAZAD</w:t>
      </w:r>
      <w:r>
        <w:rPr>
          <w:rFonts w:ascii="Arial" w:eastAsiaTheme="minorEastAsia" w:hAnsi="Arial" w:cs="Arial"/>
        </w:rPr>
        <w:t>: - formula se kreće unazad(„rikverc“)</w:t>
      </w:r>
      <w:r w:rsidR="00B678BB">
        <w:rPr>
          <w:rFonts w:ascii="Arial" w:eastAsiaTheme="minorEastAsia" w:hAnsi="Arial" w:cs="Arial"/>
        </w:rPr>
        <w:t xml:space="preserve"> na isti način kao i naprijed, ali uz manju brzinu</w:t>
      </w:r>
    </w:p>
    <w:p w:rsidR="00B678BB" w:rsidRDefault="00B678BB" w:rsidP="00B678BB">
      <w:pPr>
        <w:spacing w:line="240" w:lineRule="auto"/>
        <w:jc w:val="both"/>
        <w:rPr>
          <w:rFonts w:ascii="Arial" w:eastAsiaTheme="minorEastAsia" w:hAnsi="Arial" w:cs="Arial"/>
        </w:rPr>
      </w:pPr>
      <w:r w:rsidRPr="00B678BB">
        <w:rPr>
          <w:rFonts w:ascii="Arial" w:eastAsiaTheme="minorEastAsia" w:hAnsi="Arial" w:cs="Arial"/>
        </w:rPr>
        <w:tab/>
      </w:r>
      <w:r w:rsidR="00E2699C">
        <w:rPr>
          <w:rFonts w:ascii="Arial" w:hAnsi="Arial" w:cs="Arial"/>
        </w:rPr>
        <w:tab/>
        <w:t xml:space="preserve">        -  </w:t>
      </w:r>
      <w:r>
        <w:rPr>
          <w:rFonts w:ascii="Arial" w:hAnsi="Arial" w:cs="Arial"/>
        </w:rPr>
        <w:t xml:space="preserve">formula u ovom slučaju ubrzava i usporava po formuli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x</m:t>
            </m:r>
          </m:num>
          <m:den>
            <m:r>
              <w:rPr>
                <w:rFonts w:ascii="Cambria Math" w:hAnsi="Cambria Math" w:cs="Arial"/>
              </w:rPr>
              <m:t xml:space="preserve"> 1-x</m:t>
            </m:r>
          </m:den>
        </m:f>
      </m:oMath>
      <w:r>
        <w:rPr>
          <w:rFonts w:ascii="Arial" w:eastAsiaTheme="minorEastAsia" w:hAnsi="Arial" w:cs="Arial"/>
        </w:rPr>
        <w:t xml:space="preserve"> , gdje je x=v-&gt;brzina</w:t>
      </w:r>
    </w:p>
    <w:p w:rsidR="00B678BB" w:rsidRDefault="00B678BB" w:rsidP="00B678B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  <w:noProof/>
          <w:lang w:eastAsia="hr-HR"/>
        </w:rPr>
        <w:drawing>
          <wp:inline distT="0" distB="0" distL="0" distR="0">
            <wp:extent cx="5487446" cy="18450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901" cy="1844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8BB" w:rsidRDefault="00B678BB" w:rsidP="00B678B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Slika 3. dio koda koji obavlja pokret nazad</w:t>
      </w:r>
    </w:p>
    <w:p w:rsidR="00B678BB" w:rsidRDefault="00B678BB" w:rsidP="00B678BB">
      <w:pPr>
        <w:spacing w:line="240" w:lineRule="auto"/>
        <w:jc w:val="both"/>
        <w:rPr>
          <w:rFonts w:ascii="Arial" w:hAnsi="Arial" w:cs="Arial"/>
        </w:rPr>
      </w:pPr>
    </w:p>
    <w:p w:rsidR="00B678BB" w:rsidRDefault="00EC0274" w:rsidP="00E2699C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u w:val="single"/>
        </w:rPr>
        <w:t>SKRETANJE</w:t>
      </w:r>
      <w:r w:rsidR="00B678BB">
        <w:rPr>
          <w:rFonts w:ascii="Arial" w:hAnsi="Arial" w:cs="Arial"/>
          <w:i/>
          <w:u w:val="single"/>
        </w:rPr>
        <w:t xml:space="preserve"> LIJEVO</w:t>
      </w:r>
      <w:r>
        <w:rPr>
          <w:rFonts w:ascii="Arial" w:hAnsi="Arial" w:cs="Arial"/>
        </w:rPr>
        <w:t>: - formula</w:t>
      </w:r>
      <w:r w:rsidR="001D57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skreće</w:t>
      </w:r>
      <w:r w:rsidR="00E2699C">
        <w:rPr>
          <w:rFonts w:ascii="Arial" w:hAnsi="Arial" w:cs="Arial"/>
        </w:rPr>
        <w:t xml:space="preserve"> lijevo za stalni kut u odnosu na z-os</w:t>
      </w:r>
    </w:p>
    <w:p w:rsidR="00E2699C" w:rsidRDefault="00E2699C" w:rsidP="00E2699C">
      <w:pPr>
        <w:spacing w:line="240" w:lineRule="auto"/>
        <w:jc w:val="both"/>
        <w:rPr>
          <w:rFonts w:ascii="Arial" w:hAnsi="Arial" w:cs="Arial"/>
        </w:rPr>
      </w:pPr>
      <w:r w:rsidRPr="00E2699C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 w:rsidR="00EC0274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 xml:space="preserve">- </w:t>
      </w:r>
      <w:r w:rsidR="00C84B75">
        <w:rPr>
          <w:rFonts w:ascii="Arial" w:hAnsi="Arial" w:cs="Arial"/>
        </w:rPr>
        <w:t>koristi se osg::Matrix::rotate metoda za okretanje za određeni kut oko x, y, ili z osi</w:t>
      </w:r>
    </w:p>
    <w:p w:rsidR="00E2699C" w:rsidRDefault="00E2699C" w:rsidP="00E2699C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  <w:noProof/>
          <w:lang w:eastAsia="hr-HR"/>
        </w:rPr>
        <w:drawing>
          <wp:inline distT="0" distB="0" distL="0" distR="0">
            <wp:extent cx="5386963" cy="562578"/>
            <wp:effectExtent l="19050" t="0" r="4187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428" cy="56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B75" w:rsidRDefault="00C84B75" w:rsidP="00E2699C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002CE">
        <w:rPr>
          <w:rFonts w:ascii="Arial" w:hAnsi="Arial" w:cs="Arial"/>
        </w:rPr>
        <w:t>Slika 4. dio koda koji obavlja skretanje</w:t>
      </w:r>
      <w:r>
        <w:rPr>
          <w:rFonts w:ascii="Arial" w:hAnsi="Arial" w:cs="Arial"/>
        </w:rPr>
        <w:t xml:space="preserve"> lijevo</w:t>
      </w:r>
    </w:p>
    <w:p w:rsidR="00C84B75" w:rsidRDefault="00C84B75" w:rsidP="00E2699C">
      <w:pPr>
        <w:spacing w:line="240" w:lineRule="auto"/>
        <w:jc w:val="both"/>
        <w:rPr>
          <w:rFonts w:ascii="Arial" w:hAnsi="Arial" w:cs="Arial"/>
        </w:rPr>
      </w:pPr>
    </w:p>
    <w:p w:rsidR="00C84B75" w:rsidRDefault="00EC0274" w:rsidP="00E2699C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u w:val="single"/>
        </w:rPr>
        <w:t>SKRETANJE</w:t>
      </w:r>
      <w:r w:rsidR="00C84B75">
        <w:rPr>
          <w:rFonts w:ascii="Arial" w:hAnsi="Arial" w:cs="Arial"/>
          <w:i/>
          <w:u w:val="single"/>
        </w:rPr>
        <w:t xml:space="preserve"> DESNO</w:t>
      </w:r>
      <w:r>
        <w:rPr>
          <w:rFonts w:ascii="Arial" w:hAnsi="Arial" w:cs="Arial"/>
        </w:rPr>
        <w:t>: - formula skreće</w:t>
      </w:r>
      <w:r w:rsidR="00C84B75">
        <w:rPr>
          <w:rFonts w:ascii="Arial" w:hAnsi="Arial" w:cs="Arial"/>
        </w:rPr>
        <w:t xml:space="preserve"> desno za stalni kut u odnosu na z-os, identična načinu rada funkciji </w:t>
      </w:r>
      <w:r w:rsidR="00F10EC7">
        <w:rPr>
          <w:rFonts w:ascii="Arial" w:hAnsi="Arial" w:cs="Arial"/>
        </w:rPr>
        <w:t>skretanje</w:t>
      </w:r>
      <w:r w:rsidR="00C84B75">
        <w:rPr>
          <w:rFonts w:ascii="Arial" w:hAnsi="Arial" w:cs="Arial"/>
        </w:rPr>
        <w:t xml:space="preserve"> lijevo</w:t>
      </w:r>
    </w:p>
    <w:p w:rsidR="00C84B75" w:rsidRDefault="00C84B75" w:rsidP="00C84B75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  <w:noProof/>
          <w:lang w:eastAsia="hr-HR"/>
        </w:rPr>
        <w:drawing>
          <wp:inline distT="0" distB="0" distL="0" distR="0">
            <wp:extent cx="5574072" cy="603084"/>
            <wp:effectExtent l="19050" t="0" r="7578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158" cy="603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A8D" w:rsidRPr="00B34A0E" w:rsidRDefault="00C84B75" w:rsidP="00EA30F6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Slika 5. dio</w:t>
      </w:r>
      <w:r w:rsidR="00EA30F6">
        <w:rPr>
          <w:rFonts w:ascii="Arial" w:hAnsi="Arial" w:cs="Arial"/>
        </w:rPr>
        <w:t xml:space="preserve"> koda koji obavlja </w:t>
      </w:r>
      <w:r w:rsidR="008002CE">
        <w:rPr>
          <w:rFonts w:ascii="Arial" w:hAnsi="Arial" w:cs="Arial"/>
        </w:rPr>
        <w:t>skretanje</w:t>
      </w:r>
      <w:r w:rsidR="00EA30F6">
        <w:rPr>
          <w:rFonts w:ascii="Arial" w:hAnsi="Arial" w:cs="Arial"/>
        </w:rPr>
        <w:t xml:space="preserve"> desno</w:t>
      </w:r>
    </w:p>
    <w:sectPr w:rsidR="00681A8D" w:rsidRPr="00B34A0E" w:rsidSect="00531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1259B"/>
    <w:multiLevelType w:val="hybridMultilevel"/>
    <w:tmpl w:val="B2722C06"/>
    <w:lvl w:ilvl="0" w:tplc="ADDC5560">
      <w:numFmt w:val="bullet"/>
      <w:lvlText w:val="-"/>
      <w:lvlJc w:val="left"/>
      <w:pPr>
        <w:ind w:left="261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>
    <w:nsid w:val="2B5F23F9"/>
    <w:multiLevelType w:val="hybridMultilevel"/>
    <w:tmpl w:val="823E1C7A"/>
    <w:lvl w:ilvl="0" w:tplc="AA5052D8">
      <w:numFmt w:val="bullet"/>
      <w:lvlText w:val="-"/>
      <w:lvlJc w:val="left"/>
      <w:pPr>
        <w:ind w:left="231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">
    <w:nsid w:val="5E6059B9"/>
    <w:multiLevelType w:val="hybridMultilevel"/>
    <w:tmpl w:val="2B8849DE"/>
    <w:lvl w:ilvl="0" w:tplc="C85AA32A">
      <w:numFmt w:val="bullet"/>
      <w:lvlText w:val="-"/>
      <w:lvlJc w:val="left"/>
      <w:pPr>
        <w:ind w:left="231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3">
    <w:nsid w:val="6A6B657C"/>
    <w:multiLevelType w:val="hybridMultilevel"/>
    <w:tmpl w:val="C778D872"/>
    <w:lvl w:ilvl="0" w:tplc="6FD26060">
      <w:numFmt w:val="bullet"/>
      <w:lvlText w:val="-"/>
      <w:lvlJc w:val="left"/>
      <w:pPr>
        <w:ind w:left="249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>
    <w:nsid w:val="71A8058A"/>
    <w:multiLevelType w:val="hybridMultilevel"/>
    <w:tmpl w:val="6094A746"/>
    <w:lvl w:ilvl="0" w:tplc="2A0C768C">
      <w:numFmt w:val="bullet"/>
      <w:lvlText w:val="-"/>
      <w:lvlJc w:val="left"/>
      <w:pPr>
        <w:ind w:left="2250" w:hanging="360"/>
      </w:pPr>
      <w:rPr>
        <w:rFonts w:ascii="Arial" w:eastAsiaTheme="minorEastAsia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912707"/>
    <w:rsid w:val="000336B3"/>
    <w:rsid w:val="001134A1"/>
    <w:rsid w:val="00141040"/>
    <w:rsid w:val="001D577D"/>
    <w:rsid w:val="00234486"/>
    <w:rsid w:val="003C1096"/>
    <w:rsid w:val="00531986"/>
    <w:rsid w:val="00681A8D"/>
    <w:rsid w:val="006B5AD1"/>
    <w:rsid w:val="008002CE"/>
    <w:rsid w:val="00912707"/>
    <w:rsid w:val="00A72118"/>
    <w:rsid w:val="00AF6BB7"/>
    <w:rsid w:val="00B34A0E"/>
    <w:rsid w:val="00B678BB"/>
    <w:rsid w:val="00C84B75"/>
    <w:rsid w:val="00D25DB3"/>
    <w:rsid w:val="00E2699C"/>
    <w:rsid w:val="00EA30F6"/>
    <w:rsid w:val="00EC0274"/>
    <w:rsid w:val="00F10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6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0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448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Mrki</dc:creator>
  <cp:lastModifiedBy>Mrki</cp:lastModifiedBy>
  <cp:revision>8</cp:revision>
  <dcterms:created xsi:type="dcterms:W3CDTF">2010-12-18T12:10:00Z</dcterms:created>
  <dcterms:modified xsi:type="dcterms:W3CDTF">2010-12-18T14:35:00Z</dcterms:modified>
</cp:coreProperties>
</file>