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70" w:rsidRDefault="00B61770" w:rsidP="00B61770">
      <w:pPr>
        <w:pStyle w:val="Heading2"/>
        <w:numPr>
          <w:ilvl w:val="0"/>
          <w:numId w:val="0"/>
        </w:numPr>
      </w:pPr>
    </w:p>
    <w:p w:rsidR="00B61770" w:rsidRDefault="00B61770">
      <w:pPr>
        <w:pStyle w:val="Standard"/>
      </w:pPr>
    </w:p>
    <w:p w:rsidR="00B61770" w:rsidRDefault="00964D78">
      <w:pPr>
        <w:pStyle w:val="Standard"/>
        <w:jc w:val="center"/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>Nivel de Enlace</w:t>
      </w:r>
    </w:p>
    <w:p w:rsidR="00B61770" w:rsidRDefault="00B61770">
      <w:pPr>
        <w:pStyle w:val="Standard"/>
      </w:pPr>
    </w:p>
    <w:p w:rsidR="00B61770" w:rsidRDefault="00B61770">
      <w:pPr>
        <w:pStyle w:val="Standard"/>
      </w:pPr>
    </w:p>
    <w:p w:rsidR="00B61770" w:rsidRDefault="00964D78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>Alumno</w:t>
      </w:r>
      <w:r w:rsidR="00A32AE7">
        <w:rPr>
          <w:sz w:val="28"/>
          <w:szCs w:val="28"/>
        </w:rPr>
        <w:t>: Manuel Cantonero Chamorro / Mario Corchero Jiménez</w:t>
      </w:r>
    </w:p>
    <w:p w:rsidR="00B61770" w:rsidRDefault="00964D78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>DNI: 09204648 W</w:t>
      </w:r>
    </w:p>
    <w:p w:rsidR="00B61770" w:rsidRDefault="00B61770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sz w:val="28"/>
          <w:szCs w:val="28"/>
        </w:rPr>
      </w:pPr>
    </w:p>
    <w:p w:rsidR="00B61770" w:rsidRPr="00964D78" w:rsidRDefault="00964D78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</w:rPr>
      </w:pPr>
      <w:r>
        <w:rPr>
          <w:sz w:val="28"/>
          <w:szCs w:val="28"/>
        </w:rPr>
        <w:t>Asignatura:</w:t>
      </w:r>
      <w:r w:rsidRPr="00964D78">
        <w:rPr>
          <w:b/>
          <w:sz w:val="28"/>
          <w:szCs w:val="28"/>
        </w:rPr>
        <w:t xml:space="preserve"> Interconexión de sistemas</w:t>
      </w:r>
    </w:p>
    <w:p w:rsidR="00B61770" w:rsidRDefault="00B61770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sz w:val="28"/>
          <w:szCs w:val="28"/>
        </w:rPr>
      </w:pPr>
    </w:p>
    <w:p w:rsidR="00B61770" w:rsidRDefault="00964D78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sz w:val="28"/>
          <w:szCs w:val="28"/>
        </w:rPr>
        <w:t xml:space="preserve">Curso: </w:t>
      </w:r>
      <w:r>
        <w:rPr>
          <w:b/>
          <w:sz w:val="28"/>
          <w:szCs w:val="28"/>
        </w:rPr>
        <w:t>2009/2010</w:t>
      </w:r>
    </w:p>
    <w:p w:rsidR="00B61770" w:rsidRDefault="00B61770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sz w:val="28"/>
          <w:szCs w:val="28"/>
        </w:rPr>
      </w:pPr>
    </w:p>
    <w:p w:rsidR="00B61770" w:rsidRDefault="00964D78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>Grupo de prácticas: Lunes</w:t>
      </w:r>
    </w:p>
    <w:p w:rsidR="00B61770" w:rsidRDefault="00B61770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sz w:val="28"/>
          <w:szCs w:val="28"/>
        </w:rPr>
      </w:pPr>
    </w:p>
    <w:p w:rsidR="00B61770" w:rsidRPr="00964D78" w:rsidRDefault="00964D78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Profesor: </w:t>
      </w:r>
      <w:r w:rsidRPr="00964D78">
        <w:rPr>
          <w:bCs/>
        </w:rPr>
        <w:t>Manuel Díaz Díaz</w:t>
      </w:r>
    </w:p>
    <w:p w:rsidR="00B61770" w:rsidRDefault="00B61770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sz w:val="28"/>
          <w:szCs w:val="28"/>
        </w:rPr>
      </w:pPr>
    </w:p>
    <w:p w:rsidR="00B61770" w:rsidRDefault="00964D78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>Fecha: 1 de Junio de 2010</w:t>
      </w:r>
    </w:p>
    <w:p w:rsidR="0007430D" w:rsidRDefault="0007430D" w:rsidP="00C841F2">
      <w:pPr>
        <w:pStyle w:val="TDC1"/>
      </w:pPr>
    </w:p>
    <w:p w:rsidR="0007430D" w:rsidRDefault="0007430D" w:rsidP="00C841F2">
      <w:pPr>
        <w:pStyle w:val="TDC1"/>
      </w:pPr>
    </w:p>
    <w:p w:rsidR="0007430D" w:rsidRDefault="0007430D" w:rsidP="00C841F2">
      <w:pPr>
        <w:pStyle w:val="TDC1"/>
      </w:pPr>
    </w:p>
    <w:p w:rsidR="0007430D" w:rsidRDefault="0007430D" w:rsidP="00C841F2">
      <w:pPr>
        <w:pStyle w:val="TDC1"/>
      </w:pPr>
    </w:p>
    <w:p w:rsidR="0007430D" w:rsidRDefault="0007430D" w:rsidP="00C841F2">
      <w:pPr>
        <w:pStyle w:val="TDC1"/>
      </w:pPr>
    </w:p>
    <w:p w:rsidR="0007430D" w:rsidRDefault="0007430D" w:rsidP="00C841F2">
      <w:pPr>
        <w:pStyle w:val="TDC1"/>
      </w:pPr>
    </w:p>
    <w:p w:rsidR="0007430D" w:rsidRDefault="0007430D" w:rsidP="00C841F2">
      <w:pPr>
        <w:pStyle w:val="TDC1"/>
      </w:pPr>
    </w:p>
    <w:p w:rsidR="0007430D" w:rsidRDefault="0007430D" w:rsidP="00C841F2">
      <w:pPr>
        <w:pStyle w:val="TDC1"/>
      </w:pPr>
    </w:p>
    <w:p w:rsidR="0007430D" w:rsidRDefault="0007430D" w:rsidP="00C841F2">
      <w:pPr>
        <w:pStyle w:val="TDC1"/>
      </w:pPr>
    </w:p>
    <w:p w:rsidR="0007430D" w:rsidRDefault="0007430D" w:rsidP="00C841F2">
      <w:r>
        <w:br w:type="page"/>
      </w:r>
    </w:p>
    <w:p w:rsidR="0007430D" w:rsidRPr="0007430D" w:rsidRDefault="0007430D" w:rsidP="00C841F2">
      <w:pPr>
        <w:pStyle w:val="TDC1"/>
      </w:pPr>
      <w:r w:rsidRPr="0007430D">
        <w:lastRenderedPageBreak/>
        <w:t>INDICE</w:t>
      </w:r>
    </w:p>
    <w:p w:rsidR="00C841F2" w:rsidRDefault="00AA5DA3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AA5DA3">
        <w:rPr>
          <w:rFonts w:eastAsia="Arial Unicode MS" w:cs="Tahoma"/>
          <w:b/>
          <w:bCs/>
          <w:i/>
          <w:iCs/>
        </w:rPr>
        <w:fldChar w:fldCharType="begin"/>
      </w:r>
      <w:r w:rsidR="00964D78">
        <w:instrText xml:space="preserve"> TOC \o "1-3" \h </w:instrText>
      </w:r>
      <w:r w:rsidRPr="00AA5DA3">
        <w:rPr>
          <w:rFonts w:eastAsia="Arial Unicode MS" w:cs="Tahoma"/>
        </w:rPr>
        <w:fldChar w:fldCharType="separate"/>
      </w:r>
      <w:hyperlink w:anchor="_Toc262740736" w:history="1">
        <w:r w:rsidR="00C841F2" w:rsidRPr="00B801FB">
          <w:rPr>
            <w:rStyle w:val="Hipervnculo"/>
            <w:noProof/>
          </w:rPr>
          <w:t>1.</w:t>
        </w:r>
        <w:r w:rsidR="00C841F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C841F2" w:rsidRPr="00B801FB">
          <w:rPr>
            <w:rStyle w:val="Hipervnculo"/>
            <w:noProof/>
          </w:rPr>
          <w:t>Manual de usuario</w:t>
        </w:r>
        <w:r w:rsidR="00C841F2">
          <w:rPr>
            <w:noProof/>
          </w:rPr>
          <w:tab/>
        </w:r>
        <w:fldSimple w:instr=" PAGEREF _Toc262740736 \h ">
          <w:r w:rsidR="00C841F2">
            <w:rPr>
              <w:noProof/>
            </w:rPr>
            <w:t>3</w:t>
          </w:r>
        </w:fldSimple>
      </w:hyperlink>
    </w:p>
    <w:p w:rsidR="00C841F2" w:rsidRDefault="00C841F2">
      <w:pPr>
        <w:pStyle w:val="TDC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62740737" w:history="1">
        <w:r w:rsidRPr="00B801FB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801FB">
          <w:rPr>
            <w:rStyle w:val="Hipervnculo"/>
            <w:noProof/>
          </w:rPr>
          <w:t>Introducción</w:t>
        </w:r>
        <w:r>
          <w:rPr>
            <w:noProof/>
          </w:rPr>
          <w:tab/>
        </w:r>
        <w:fldSimple w:instr=" PAGEREF _Toc262740737 \h ">
          <w:r>
            <w:rPr>
              <w:noProof/>
            </w:rPr>
            <w:t>3</w:t>
          </w:r>
        </w:fldSimple>
      </w:hyperlink>
    </w:p>
    <w:p w:rsidR="00C841F2" w:rsidRDefault="00C841F2">
      <w:pPr>
        <w:pStyle w:val="TDC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62740738" w:history="1">
        <w:r w:rsidRPr="00B801FB">
          <w:rPr>
            <w:rStyle w:val="Hipervnculo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801FB">
          <w:rPr>
            <w:rStyle w:val="Hipervnculo"/>
            <w:noProof/>
          </w:rPr>
          <w:t>Guía de Instalación</w:t>
        </w:r>
        <w:r>
          <w:rPr>
            <w:noProof/>
          </w:rPr>
          <w:tab/>
        </w:r>
        <w:fldSimple w:instr=" PAGEREF _Toc262740738 \h ">
          <w:r>
            <w:rPr>
              <w:noProof/>
            </w:rPr>
            <w:t>3</w:t>
          </w:r>
        </w:fldSimple>
      </w:hyperlink>
    </w:p>
    <w:p w:rsidR="00C841F2" w:rsidRDefault="00C841F2">
      <w:pPr>
        <w:pStyle w:val="TDC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62740739" w:history="1">
        <w:r w:rsidRPr="00B801FB">
          <w:rPr>
            <w:rStyle w:val="Hipervnculo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801FB">
          <w:rPr>
            <w:rStyle w:val="Hipervnculo"/>
            <w:noProof/>
          </w:rPr>
          <w:t>Interfaz de usuario</w:t>
        </w:r>
        <w:r>
          <w:rPr>
            <w:noProof/>
          </w:rPr>
          <w:tab/>
        </w:r>
        <w:fldSimple w:instr=" PAGEREF _Toc262740739 \h ">
          <w:r>
            <w:rPr>
              <w:noProof/>
            </w:rPr>
            <w:t>3</w:t>
          </w:r>
        </w:fldSimple>
      </w:hyperlink>
    </w:p>
    <w:p w:rsidR="00C841F2" w:rsidRDefault="00C841F2">
      <w:pPr>
        <w:pStyle w:val="TDC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62740740" w:history="1">
        <w:r w:rsidRPr="00B801FB">
          <w:rPr>
            <w:rStyle w:val="Hipervnculo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801FB">
          <w:rPr>
            <w:rStyle w:val="Hipervnculo"/>
            <w:noProof/>
          </w:rPr>
          <w:t>Interfaz Principal</w:t>
        </w:r>
        <w:r>
          <w:rPr>
            <w:noProof/>
          </w:rPr>
          <w:tab/>
        </w:r>
        <w:fldSimple w:instr=" PAGEREF _Toc262740740 \h ">
          <w:r>
            <w:rPr>
              <w:noProof/>
            </w:rPr>
            <w:t>3</w:t>
          </w:r>
        </w:fldSimple>
      </w:hyperlink>
    </w:p>
    <w:p w:rsidR="00C841F2" w:rsidRDefault="00C841F2">
      <w:pPr>
        <w:pStyle w:val="TDC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62740741" w:history="1">
        <w:r w:rsidRPr="00B801FB">
          <w:rPr>
            <w:rStyle w:val="Hipervnculo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801FB">
          <w:rPr>
            <w:rStyle w:val="Hipervnculo"/>
            <w:noProof/>
          </w:rPr>
          <w:t>Interfaz de Configuración</w:t>
        </w:r>
        <w:r>
          <w:rPr>
            <w:noProof/>
          </w:rPr>
          <w:tab/>
        </w:r>
        <w:fldSimple w:instr=" PAGEREF _Toc262740741 \h ">
          <w:r>
            <w:rPr>
              <w:noProof/>
            </w:rPr>
            <w:t>4</w:t>
          </w:r>
        </w:fldSimple>
      </w:hyperlink>
    </w:p>
    <w:p w:rsidR="00C841F2" w:rsidRDefault="00C841F2">
      <w:pPr>
        <w:pStyle w:val="TDC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62740742" w:history="1">
        <w:r w:rsidRPr="00B801FB">
          <w:rPr>
            <w:rStyle w:val="Hipervnculo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801FB">
          <w:rPr>
            <w:rStyle w:val="Hipervnculo"/>
            <w:noProof/>
          </w:rPr>
          <w:t>Interfaz de conexión</w:t>
        </w:r>
        <w:r>
          <w:rPr>
            <w:noProof/>
          </w:rPr>
          <w:tab/>
        </w:r>
        <w:fldSimple w:instr=" PAGEREF _Toc262740742 \h ">
          <w:r>
            <w:rPr>
              <w:noProof/>
            </w:rPr>
            <w:t>4</w:t>
          </w:r>
        </w:fldSimple>
      </w:hyperlink>
    </w:p>
    <w:p w:rsidR="00C841F2" w:rsidRDefault="00C841F2">
      <w:pPr>
        <w:pStyle w:val="TDC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62740743" w:history="1">
        <w:r w:rsidRPr="00B801FB">
          <w:rPr>
            <w:rStyle w:val="Hipervnculo"/>
            <w:noProof/>
          </w:rPr>
          <w:t>1.3.4.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801FB">
          <w:rPr>
            <w:rStyle w:val="Hipervnculo"/>
            <w:noProof/>
          </w:rPr>
          <w:t>Petición de conexión</w:t>
        </w:r>
        <w:r>
          <w:rPr>
            <w:noProof/>
          </w:rPr>
          <w:tab/>
        </w:r>
        <w:fldSimple w:instr=" PAGEREF _Toc262740743 \h ">
          <w:r>
            <w:rPr>
              <w:noProof/>
            </w:rPr>
            <w:t>5</w:t>
          </w:r>
        </w:fldSimple>
      </w:hyperlink>
    </w:p>
    <w:p w:rsidR="00C841F2" w:rsidRDefault="00C841F2">
      <w:pPr>
        <w:pStyle w:val="TDC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62740744" w:history="1">
        <w:r w:rsidRPr="00B801FB">
          <w:rPr>
            <w:rStyle w:val="Hipervnculo"/>
            <w:noProof/>
          </w:rPr>
          <w:t>1.3.5.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801FB">
          <w:rPr>
            <w:rStyle w:val="Hipervnculo"/>
            <w:noProof/>
          </w:rPr>
          <w:t>Petición de desconexión</w:t>
        </w:r>
        <w:r>
          <w:rPr>
            <w:noProof/>
          </w:rPr>
          <w:tab/>
        </w:r>
        <w:fldSimple w:instr=" PAGEREF _Toc262740744 \h ">
          <w:r>
            <w:rPr>
              <w:noProof/>
            </w:rPr>
            <w:t>5</w:t>
          </w:r>
        </w:fldSimple>
      </w:hyperlink>
    </w:p>
    <w:p w:rsidR="00C841F2" w:rsidRDefault="00C841F2">
      <w:pPr>
        <w:pStyle w:val="TDC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62740745" w:history="1">
        <w:r w:rsidRPr="00B801FB">
          <w:rPr>
            <w:rStyle w:val="Hipervnculo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801FB">
          <w:rPr>
            <w:rStyle w:val="Hipervnculo"/>
            <w:noProof/>
          </w:rPr>
          <w:t>Lista de errores</w:t>
        </w:r>
        <w:r>
          <w:rPr>
            <w:noProof/>
          </w:rPr>
          <w:tab/>
        </w:r>
        <w:fldSimple w:instr=" PAGEREF _Toc262740745 \h ">
          <w:r>
            <w:rPr>
              <w:noProof/>
            </w:rPr>
            <w:t>5</w:t>
          </w:r>
        </w:fldSimple>
      </w:hyperlink>
    </w:p>
    <w:p w:rsidR="00C841F2" w:rsidRDefault="00C841F2">
      <w:pPr>
        <w:pStyle w:val="TDC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62740746" w:history="1">
        <w:r w:rsidRPr="00B801FB">
          <w:rPr>
            <w:rStyle w:val="Hipervnculo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801FB">
          <w:rPr>
            <w:rStyle w:val="Hipervnculo"/>
            <w:noProof/>
          </w:rPr>
          <w:t>Características a destacar</w:t>
        </w:r>
        <w:r>
          <w:rPr>
            <w:noProof/>
          </w:rPr>
          <w:tab/>
        </w:r>
        <w:fldSimple w:instr=" PAGEREF _Toc262740746 \h ">
          <w:r>
            <w:rPr>
              <w:noProof/>
            </w:rPr>
            <w:t>5</w:t>
          </w:r>
        </w:fldSimple>
      </w:hyperlink>
    </w:p>
    <w:p w:rsidR="00C841F2" w:rsidRPr="00C841F2" w:rsidRDefault="00C841F2" w:rsidP="00C841F2">
      <w:pPr>
        <w:pStyle w:val="TDC2"/>
        <w:tabs>
          <w:tab w:val="left" w:pos="880"/>
          <w:tab w:val="right" w:leader="dot" w:pos="8493"/>
        </w:tabs>
        <w:rPr>
          <w:noProof/>
          <w:color w:val="0000FF" w:themeColor="hyperlink"/>
          <w:u w:val="single"/>
        </w:rPr>
      </w:pPr>
      <w:hyperlink w:anchor="_Toc262740747" w:history="1">
        <w:r w:rsidRPr="00B801FB">
          <w:rPr>
            <w:rStyle w:val="Hipervnculo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801FB">
          <w:rPr>
            <w:rStyle w:val="Hipervnculo"/>
            <w:noProof/>
          </w:rPr>
          <w:t>Crítica de la práctica</w:t>
        </w:r>
        <w:r>
          <w:rPr>
            <w:noProof/>
          </w:rPr>
          <w:tab/>
        </w:r>
        <w:fldSimple w:instr=" PAGEREF _Toc262740747 \h ">
          <w:r>
            <w:rPr>
              <w:noProof/>
            </w:rPr>
            <w:t>5</w:t>
          </w:r>
        </w:fldSimple>
      </w:hyperlink>
    </w:p>
    <w:p w:rsidR="00B61770" w:rsidRDefault="00AA5DA3">
      <w:pPr>
        <w:pStyle w:val="Contents2"/>
        <w:tabs>
          <w:tab w:val="right" w:leader="dot" w:pos="8503"/>
        </w:tabs>
      </w:pPr>
      <w:r>
        <w:fldChar w:fldCharType="end"/>
      </w:r>
    </w:p>
    <w:p w:rsidR="00B61770" w:rsidRDefault="00B61770">
      <w:pPr>
        <w:pStyle w:val="Standard"/>
        <w:rPr>
          <w:b/>
        </w:rPr>
      </w:pPr>
    </w:p>
    <w:p w:rsidR="00B61770" w:rsidRDefault="00B61770">
      <w:pPr>
        <w:pStyle w:val="Standard"/>
        <w:rPr>
          <w:b/>
        </w:rPr>
      </w:pPr>
    </w:p>
    <w:p w:rsidR="00B61770" w:rsidRDefault="00964D78" w:rsidP="00B61770">
      <w:pPr>
        <w:pStyle w:val="Heading1"/>
      </w:pPr>
      <w:bookmarkStart w:id="0" w:name="_Toc262740736"/>
      <w:r>
        <w:lastRenderedPageBreak/>
        <w:t>Manual de usuario</w:t>
      </w:r>
      <w:bookmarkEnd w:id="0"/>
    </w:p>
    <w:p w:rsidR="00B61770" w:rsidRDefault="00964D78" w:rsidP="00B61770">
      <w:pPr>
        <w:pStyle w:val="Heading2"/>
      </w:pPr>
      <w:bookmarkStart w:id="1" w:name="_Toc262740737"/>
      <w:r>
        <w:t>Introducción</w:t>
      </w:r>
      <w:bookmarkEnd w:id="1"/>
    </w:p>
    <w:p w:rsidR="00B61770" w:rsidRDefault="00964D78">
      <w:pPr>
        <w:pStyle w:val="Standard"/>
      </w:pPr>
      <w:r>
        <w:t xml:space="preserve">Se ha desarrollado la implementación de un protocolo de comunicación entre dos ETD’s </w:t>
      </w:r>
      <w:r w:rsidRPr="00C841F2">
        <w:t>cualquiera en configuración punto a punto o multipunto de estaciones combinadas en enlace directo a través del “cable módem nulo”, para trasmisión semiduplex con paro y espera y envío bidireccional de información con errores y corrección por retransmisión y resolución de colisiones por vencimiento de plazos y numero de inte</w:t>
      </w:r>
      <w:r w:rsidR="007B4CC3">
        <w:t>ntos. Para la implementación d</w:t>
      </w:r>
      <w:r w:rsidRPr="00C841F2">
        <w:t xml:space="preserve">el nivel de enlace, ha sido </w:t>
      </w:r>
      <w:r w:rsidR="0012173D" w:rsidRPr="00C841F2">
        <w:t>necesaria</w:t>
      </w:r>
      <w:r w:rsidRPr="00C841F2">
        <w:t xml:space="preserve"> también la implementación de un nivel físico, utilizando la librería RXTX para la comunicación entre puertos serie. También ha sido necesario desarrollar una interfaz que hará del nivel superior</w:t>
      </w:r>
      <w:r>
        <w:t xml:space="preserve"> (controlada por el usuario). La aplicación se ha desarrollado en Java.</w:t>
      </w:r>
    </w:p>
    <w:p w:rsidR="00C841F2" w:rsidRDefault="00C841F2" w:rsidP="00C841F2">
      <w:pPr>
        <w:pStyle w:val="Heading2"/>
      </w:pPr>
      <w:r>
        <w:t>Contenido del CD</w:t>
      </w:r>
    </w:p>
    <w:p w:rsidR="007B4CC3" w:rsidRDefault="007B4CC3" w:rsidP="007B4CC3">
      <w:pPr>
        <w:pStyle w:val="Standard"/>
      </w:pPr>
      <w:r>
        <w:t>/Ficheros Binarios:</w:t>
      </w:r>
    </w:p>
    <w:p w:rsidR="007B4CC3" w:rsidRDefault="007B4CC3" w:rsidP="007B4CC3">
      <w:pPr>
        <w:pStyle w:val="Standard"/>
      </w:pPr>
      <w:r>
        <w:t>Ficheros binarios de la aplicación, se puede ejecutar la aplicación corriendo Entorno en la maquina virtual java.</w:t>
      </w:r>
    </w:p>
    <w:p w:rsidR="007B4CC3" w:rsidRDefault="007B4CC3" w:rsidP="007B4CC3">
      <w:pPr>
        <w:pStyle w:val="Standard"/>
      </w:pPr>
      <w:r>
        <w:t>/Ficheros Fuente:</w:t>
      </w:r>
    </w:p>
    <w:p w:rsidR="007B4CC3" w:rsidRDefault="007B4CC3" w:rsidP="007B4CC3">
      <w:pPr>
        <w:pStyle w:val="Standard"/>
      </w:pPr>
      <w:r>
        <w:t>Ficheros fuente en java del proyecto.</w:t>
      </w:r>
    </w:p>
    <w:p w:rsidR="007B4CC3" w:rsidRDefault="007B4CC3" w:rsidP="007B4CC3">
      <w:pPr>
        <w:pStyle w:val="Standard"/>
      </w:pPr>
      <w:r>
        <w:t>/Librerías</w:t>
      </w:r>
    </w:p>
    <w:p w:rsidR="007B4CC3" w:rsidRPr="007B4CC3" w:rsidRDefault="007B4CC3" w:rsidP="007B4CC3">
      <w:pPr>
        <w:pStyle w:val="Standard"/>
      </w:pPr>
      <w:r>
        <w:t>Librerías utilizadas para el proyecto.</w:t>
      </w:r>
    </w:p>
    <w:p w:rsidR="00B61770" w:rsidRDefault="00964D78" w:rsidP="00B61770">
      <w:pPr>
        <w:pStyle w:val="Heading2"/>
      </w:pPr>
      <w:bookmarkStart w:id="2" w:name="_Toc262740738"/>
      <w:r>
        <w:t>Guía de Instalación</w:t>
      </w:r>
      <w:bookmarkEnd w:id="2"/>
    </w:p>
    <w:p w:rsidR="00B61770" w:rsidRDefault="00964D78">
      <w:pPr>
        <w:pStyle w:val="Standard"/>
      </w:pPr>
      <w:r>
        <w:t>La instalación de la aplicación consiste en la copia de los binarios y la ejecución de la clase entorno en la maquina virtual java. Es necesario tener instalada en el ordenador la librería RXTX.</w:t>
      </w:r>
    </w:p>
    <w:p w:rsidR="00C841F2" w:rsidRDefault="00C841F2">
      <w:pPr>
        <w:pStyle w:val="Standard"/>
      </w:pPr>
      <w:r>
        <w:t>Otra opción es ejecutar el proyecto, para lo cual es necesario:</w:t>
      </w:r>
    </w:p>
    <w:p w:rsidR="00C841F2" w:rsidRDefault="00C841F2">
      <w:pPr>
        <w:pStyle w:val="Standard"/>
      </w:pPr>
      <w:r>
        <w:t>-Importar los archivos fuentes a un nuevo proyecto Java de eclipse.</w:t>
      </w:r>
    </w:p>
    <w:p w:rsidR="00C841F2" w:rsidRDefault="00C841F2" w:rsidP="00C841F2">
      <w:pPr>
        <w:pStyle w:val="Sinespaciado"/>
      </w:pPr>
      <w:r w:rsidRPr="00C841F2">
        <w:t xml:space="preserve">-Instalar la librería RXTX en el JDK correspondiente. En caso de no tener privilegios, </w:t>
      </w:r>
      <w:r>
        <w:t>debemos copiar a nuestro ordenador la .dll del puerto serie de la librería RXTX y</w:t>
      </w:r>
      <w:r w:rsidRPr="00C841F2">
        <w:t xml:space="preserve"> descomentar la línea en el constructor del nivel físico</w:t>
      </w:r>
      <w:r>
        <w:t xml:space="preserve"> la instrucción: “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blue"/>
        </w:rPr>
        <w:t>System.load("XXX");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”</w:t>
      </w:r>
      <w:r w:rsidRPr="00C841F2">
        <w:t xml:space="preserve"> susti</w:t>
      </w:r>
      <w:r>
        <w:t>tuyendo XXX por la ruta de nuestra .dll.</w:t>
      </w:r>
    </w:p>
    <w:p w:rsidR="00C841F2" w:rsidRDefault="00C841F2" w:rsidP="00C841F2">
      <w:pPr>
        <w:pStyle w:val="Sinespaciado"/>
      </w:pPr>
      <w:r>
        <w:t>-Importar el .jar de la librería RXTX, añadiéndolo al proyecto  de eclipse.</w:t>
      </w:r>
    </w:p>
    <w:p w:rsidR="00C841F2" w:rsidRDefault="00C841F2" w:rsidP="00C841F2">
      <w:pPr>
        <w:pStyle w:val="Sinespaciado"/>
      </w:pPr>
      <w:r>
        <w:t>-En caso de no venir en nuestro jdk por defecto, incluir el .jar de tablelayout.</w:t>
      </w:r>
    </w:p>
    <w:p w:rsidR="00C841F2" w:rsidRDefault="00C841F2" w:rsidP="00C841F2">
      <w:pPr>
        <w:pStyle w:val="Sinespaciado"/>
      </w:pPr>
      <w:r>
        <w:t>Para ejecutar la aplicación debemos lanzar la clase “Entorno”.</w:t>
      </w:r>
    </w:p>
    <w:p w:rsidR="00E97395" w:rsidRPr="00C841F2" w:rsidRDefault="00E97395" w:rsidP="00C841F2">
      <w:pPr>
        <w:pStyle w:val="Sinespaciado"/>
      </w:pPr>
      <w:r>
        <w:t>La clase explorer solo es una utilidad para comprobar que hemos instalado correctamente la librería RXTX y mostrarnos los puertos utilizables.</w:t>
      </w:r>
    </w:p>
    <w:p w:rsidR="00B61770" w:rsidRDefault="00964D78" w:rsidP="00B61770">
      <w:pPr>
        <w:pStyle w:val="Heading2"/>
      </w:pPr>
      <w:bookmarkStart w:id="3" w:name="_Toc262740739"/>
      <w:r>
        <w:lastRenderedPageBreak/>
        <w:t>Interfaz de usuario</w:t>
      </w:r>
      <w:bookmarkEnd w:id="3"/>
    </w:p>
    <w:p w:rsidR="00964D78" w:rsidRPr="00964D78" w:rsidRDefault="00964D78" w:rsidP="00964D78">
      <w:pPr>
        <w:pStyle w:val="Heading3"/>
      </w:pPr>
      <w:bookmarkStart w:id="4" w:name="_Toc262740740"/>
      <w:r>
        <w:t>Interfaz Principal</w:t>
      </w:r>
      <w:bookmarkEnd w:id="4"/>
    </w:p>
    <w:p w:rsidR="00B61770" w:rsidRDefault="00964D78">
      <w:pPr>
        <w:pStyle w:val="Standard"/>
        <w:jc w:val="left"/>
      </w:pPr>
      <w:r w:rsidRPr="00964D78">
        <w:rPr>
          <w:noProof/>
        </w:rPr>
        <w:drawing>
          <wp:inline distT="0" distB="0" distL="0" distR="0">
            <wp:extent cx="5399405" cy="1409369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40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70" w:rsidRDefault="00B61770">
      <w:pPr>
        <w:pStyle w:val="Standard"/>
        <w:jc w:val="left"/>
      </w:pPr>
    </w:p>
    <w:p w:rsidR="00B61770" w:rsidRDefault="00964D78">
      <w:pPr>
        <w:pStyle w:val="Standard"/>
        <w:jc w:val="left"/>
      </w:pPr>
      <w:r>
        <w:t>La interfaz se compone de la siguientes pares.</w:t>
      </w:r>
    </w:p>
    <w:p w:rsidR="00964D78" w:rsidRDefault="00964D78">
      <w:pPr>
        <w:pStyle w:val="Standard"/>
        <w:jc w:val="left"/>
      </w:pPr>
      <w:r>
        <w:t>Áreas:</w:t>
      </w:r>
    </w:p>
    <w:p w:rsidR="00964D78" w:rsidRDefault="00964D78" w:rsidP="00964D78">
      <w:pPr>
        <w:pStyle w:val="Standard"/>
        <w:ind w:left="705"/>
        <w:jc w:val="left"/>
      </w:pPr>
      <w:r>
        <w:t>-Área de Recepción: aparecerá la información relacionada a la recepción de tramas y el control del  temporizador y el número de intentos. Se mostraran las tramas de datos, y la interpretación de las tramas de control. (Trama anterior confirmada, trama de fin de comunicación finalizada, etc.) [Solo lectura]</w:t>
      </w:r>
    </w:p>
    <w:p w:rsidR="00964D78" w:rsidRDefault="00964D78" w:rsidP="00964D78">
      <w:pPr>
        <w:pStyle w:val="Standard"/>
        <w:ind w:left="705"/>
        <w:jc w:val="left"/>
      </w:pPr>
      <w:r>
        <w:t>-Área de Envío: zona para escribir los datos que se desean enviar al otro ETD. [Solo escritura]</w:t>
      </w:r>
    </w:p>
    <w:p w:rsidR="00964D78" w:rsidRDefault="00964D78" w:rsidP="00964D78">
      <w:pPr>
        <w:pStyle w:val="Standard"/>
        <w:ind w:left="705"/>
        <w:jc w:val="left"/>
      </w:pPr>
      <w:r>
        <w:t>-Área de información: aparecerá otra información relevante. La trama construida que se va a enviar, si se ha realizado la conexión correctamente, etc.</w:t>
      </w:r>
    </w:p>
    <w:p w:rsidR="00964D78" w:rsidRDefault="00964D78" w:rsidP="00964D78">
      <w:pPr>
        <w:pStyle w:val="Standard"/>
        <w:ind w:left="705"/>
        <w:jc w:val="left"/>
      </w:pPr>
      <w:r>
        <w:t>[Solo lectura]</w:t>
      </w:r>
    </w:p>
    <w:p w:rsidR="00964D78" w:rsidRDefault="00964D78" w:rsidP="00964D78">
      <w:pPr>
        <w:pStyle w:val="Standard"/>
        <w:jc w:val="left"/>
      </w:pPr>
      <w:r>
        <w:t>Botones:</w:t>
      </w:r>
    </w:p>
    <w:p w:rsidR="00964D78" w:rsidRDefault="00964D78" w:rsidP="00D55EFA">
      <w:pPr>
        <w:pStyle w:val="Standard"/>
        <w:ind w:left="705"/>
        <w:jc w:val="left"/>
      </w:pPr>
      <w:r>
        <w:t>-Físico: Botón solo activo al principio, permite configurar el nivel físico</w:t>
      </w:r>
      <w:r w:rsidR="00D55EFA">
        <w:t>. Es necesario pulsar este botón para que se active el botón de conectar o para poder recibir una petición de conexión.</w:t>
      </w:r>
    </w:p>
    <w:p w:rsidR="00D55EFA" w:rsidRDefault="00D55EFA" w:rsidP="00D55EFA">
      <w:pPr>
        <w:pStyle w:val="Standard"/>
        <w:ind w:left="705"/>
        <w:jc w:val="left"/>
      </w:pPr>
    </w:p>
    <w:p w:rsidR="00D55EFA" w:rsidRDefault="00D55EFA" w:rsidP="00D55EFA">
      <w:pPr>
        <w:pStyle w:val="Standard"/>
        <w:ind w:left="705"/>
        <w:jc w:val="left"/>
      </w:pPr>
      <w:r>
        <w:t>-Conectar: Una vez conectados al físico, nos permitirá conectarnos a otro ETD para enviar datos. Una vez conectados, Este botón se transformara en el botón Finalizar, para cortar la comunicación con el otro ETD. (No está siempre disponible)</w:t>
      </w:r>
    </w:p>
    <w:p w:rsidR="00D55EFA" w:rsidRDefault="00D55EFA" w:rsidP="00D55EFA">
      <w:pPr>
        <w:pStyle w:val="Standard"/>
        <w:ind w:left="705"/>
        <w:jc w:val="left"/>
      </w:pPr>
      <w:r>
        <w:t>-Enviar: Botón para generar la trama y que aparezca en el área de información (lista para ser enviada), solo se activa cuando es nuestro turno.</w:t>
      </w:r>
    </w:p>
    <w:p w:rsidR="00D55EFA" w:rsidRDefault="00D55EFA" w:rsidP="00D55EFA">
      <w:pPr>
        <w:pStyle w:val="Standard"/>
        <w:ind w:left="705"/>
        <w:jc w:val="left"/>
      </w:pPr>
      <w:r>
        <w:t>-OK: Botón para confirmar el envío de la trama mostrada en el área de información. (Solo activo cuando hay una trama lista para enviar)</w:t>
      </w:r>
    </w:p>
    <w:p w:rsidR="001D37A8" w:rsidRDefault="001D37A8" w:rsidP="001D37A8">
      <w:pPr>
        <w:pStyle w:val="Standard"/>
        <w:jc w:val="left"/>
      </w:pPr>
      <w:r>
        <w:t>-Errores: Permite activar el envío de tramas de datos con errores, cuando esta activado, las tramas que se envíen contendrán errores (una @ en una posición aleatoria de los datos).</w:t>
      </w:r>
    </w:p>
    <w:p w:rsidR="0060389A" w:rsidRDefault="0060389A" w:rsidP="00D55EFA">
      <w:pPr>
        <w:pStyle w:val="Standard"/>
        <w:ind w:left="705"/>
        <w:jc w:val="left"/>
      </w:pPr>
    </w:p>
    <w:p w:rsidR="0060389A" w:rsidRDefault="0060389A" w:rsidP="0060389A">
      <w:pPr>
        <w:pStyle w:val="Heading3"/>
      </w:pPr>
      <w:bookmarkStart w:id="5" w:name="_Toc262740741"/>
      <w:r>
        <w:lastRenderedPageBreak/>
        <w:t>Interfaz de Configuración</w:t>
      </w:r>
      <w:bookmarkEnd w:id="5"/>
    </w:p>
    <w:p w:rsidR="0060389A" w:rsidRDefault="0060389A" w:rsidP="0060389A">
      <w:pPr>
        <w:pStyle w:val="Standard"/>
        <w:jc w:val="left"/>
      </w:pPr>
      <w:r>
        <w:rPr>
          <w:noProof/>
        </w:rPr>
        <w:drawing>
          <wp:inline distT="0" distB="0" distL="0" distR="0">
            <wp:extent cx="5400675" cy="2038350"/>
            <wp:effectExtent l="19050" t="0" r="952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A8" w:rsidRDefault="001D37A8">
      <w:pPr>
        <w:pStyle w:val="Standard"/>
        <w:jc w:val="left"/>
      </w:pPr>
      <w:r>
        <w:t>Se abre al pulsar el botón Físico.</w:t>
      </w:r>
    </w:p>
    <w:p w:rsidR="00B61770" w:rsidRDefault="0060389A">
      <w:pPr>
        <w:pStyle w:val="Standard"/>
        <w:jc w:val="left"/>
      </w:pPr>
      <w:r>
        <w:t>Permite configurar valores del físico (parte superior) y del nivel de enlace</w:t>
      </w:r>
      <w:r w:rsidR="000F37F8">
        <w:t xml:space="preserve"> </w:t>
      </w:r>
      <w:r>
        <w:t>(parte inferior).</w:t>
      </w:r>
      <w:r w:rsidR="000F37F8">
        <w:t xml:space="preserve"> Si no se introduce un valor en intentos o en tiempo de espera, se tomaran valores por defectos: 15 segundos y 3 intentos. En nombre del equipo deberemos de insertar un </w:t>
      </w:r>
      <w:r w:rsidR="001D37A8">
        <w:t>carácter, en caso de meter más de un carácter, el programa informara del error.</w:t>
      </w:r>
    </w:p>
    <w:p w:rsidR="0060389A" w:rsidRDefault="0060389A">
      <w:pPr>
        <w:pStyle w:val="Standard"/>
        <w:jc w:val="left"/>
      </w:pPr>
    </w:p>
    <w:p w:rsidR="001D37A8" w:rsidRDefault="001D37A8" w:rsidP="001D37A8">
      <w:pPr>
        <w:pStyle w:val="Heading3"/>
      </w:pPr>
      <w:bookmarkStart w:id="6" w:name="_Toc262740742"/>
      <w:r>
        <w:t>Interfaz de conexión</w:t>
      </w:r>
      <w:bookmarkEnd w:id="6"/>
    </w:p>
    <w:p w:rsidR="001D37A8" w:rsidRDefault="001D37A8">
      <w:pPr>
        <w:pStyle w:val="Standard"/>
        <w:jc w:val="left"/>
      </w:pPr>
      <w:r>
        <w:rPr>
          <w:noProof/>
        </w:rPr>
        <w:drawing>
          <wp:inline distT="0" distB="0" distL="0" distR="0">
            <wp:extent cx="3057525" cy="1323975"/>
            <wp:effectExtent l="19050" t="0" r="9525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A8" w:rsidRDefault="001D37A8">
      <w:pPr>
        <w:pStyle w:val="Standard"/>
        <w:jc w:val="left"/>
      </w:pPr>
      <w:r>
        <w:t>Se abre al pulsar el botón de Conectar.</w:t>
      </w:r>
    </w:p>
    <w:p w:rsidR="001D37A8" w:rsidRDefault="001D37A8">
      <w:pPr>
        <w:pStyle w:val="Standard"/>
        <w:jc w:val="left"/>
      </w:pPr>
      <w:r>
        <w:t>Debemos introducir el nombre del ETD destino. Si introducimos más de un carácter, el programa nos informará del error.</w:t>
      </w:r>
    </w:p>
    <w:p w:rsidR="001D37A8" w:rsidRDefault="001D37A8">
      <w:pPr>
        <w:pStyle w:val="Standard"/>
        <w:jc w:val="left"/>
      </w:pPr>
    </w:p>
    <w:p w:rsidR="001D37A8" w:rsidRDefault="001D37A8" w:rsidP="001D37A8">
      <w:pPr>
        <w:pStyle w:val="Heading3"/>
      </w:pPr>
      <w:bookmarkStart w:id="7" w:name="_Toc262740743"/>
      <w:r>
        <w:t>Petición de conexión</w:t>
      </w:r>
      <w:bookmarkEnd w:id="7"/>
    </w:p>
    <w:p w:rsidR="001D37A8" w:rsidRDefault="001D37A8" w:rsidP="001D37A8">
      <w:pPr>
        <w:pStyle w:val="Standard"/>
      </w:pPr>
      <w:r>
        <w:rPr>
          <w:noProof/>
        </w:rPr>
        <w:drawing>
          <wp:inline distT="0" distB="0" distL="0" distR="0">
            <wp:extent cx="3038475" cy="1304925"/>
            <wp:effectExtent l="19050" t="0" r="9525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A8" w:rsidRDefault="001D37A8" w:rsidP="001D37A8">
      <w:pPr>
        <w:pStyle w:val="Standard"/>
      </w:pPr>
      <w:r>
        <w:t>Se abre al recibir una trama de conexión.</w:t>
      </w:r>
    </w:p>
    <w:p w:rsidR="001D37A8" w:rsidRDefault="001D37A8" w:rsidP="001D37A8">
      <w:pPr>
        <w:pStyle w:val="Standard"/>
      </w:pPr>
      <w:r>
        <w:t>Podemos pulsar aceptar, para enviar la aceptación o rechazar para enviar el rechazo.</w:t>
      </w:r>
    </w:p>
    <w:p w:rsidR="001D37A8" w:rsidRPr="001D37A8" w:rsidRDefault="001D37A8" w:rsidP="001D37A8">
      <w:pPr>
        <w:pStyle w:val="Standard"/>
      </w:pPr>
      <w:r>
        <w:t>Arriba nos aparecerá el nombre del equipo que nos llama.</w:t>
      </w:r>
    </w:p>
    <w:p w:rsidR="001D37A8" w:rsidRDefault="001D37A8">
      <w:pPr>
        <w:pStyle w:val="Standard"/>
        <w:jc w:val="left"/>
      </w:pPr>
    </w:p>
    <w:p w:rsidR="0007430D" w:rsidRDefault="0007430D" w:rsidP="0007430D">
      <w:pPr>
        <w:pStyle w:val="Heading3"/>
      </w:pPr>
      <w:bookmarkStart w:id="8" w:name="_Toc262740744"/>
      <w:r>
        <w:t>Petición de desconexión</w:t>
      </w:r>
      <w:bookmarkEnd w:id="8"/>
    </w:p>
    <w:p w:rsidR="0007430D" w:rsidRPr="0007430D" w:rsidRDefault="0007430D" w:rsidP="0007430D">
      <w:pPr>
        <w:pStyle w:val="Standard"/>
      </w:pPr>
    </w:p>
    <w:p w:rsidR="001D37A8" w:rsidRDefault="0007430D">
      <w:pPr>
        <w:pStyle w:val="Standard"/>
        <w:jc w:val="left"/>
      </w:pPr>
      <w:r>
        <w:rPr>
          <w:noProof/>
        </w:rPr>
        <w:lastRenderedPageBreak/>
        <w:drawing>
          <wp:inline distT="0" distB="0" distL="0" distR="0">
            <wp:extent cx="3019425" cy="1285875"/>
            <wp:effectExtent l="19050" t="0" r="9525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30D" w:rsidRDefault="0007430D">
      <w:pPr>
        <w:pStyle w:val="Standard"/>
        <w:jc w:val="left"/>
      </w:pPr>
      <w:r>
        <w:t>Se abre al recibir una trama de fin de comunicación.</w:t>
      </w:r>
    </w:p>
    <w:p w:rsidR="0007430D" w:rsidRDefault="0007430D">
      <w:pPr>
        <w:pStyle w:val="Standard"/>
        <w:jc w:val="left"/>
      </w:pPr>
      <w:r>
        <w:t>Solo podremos aceptar.</w:t>
      </w:r>
    </w:p>
    <w:p w:rsidR="00B61770" w:rsidRDefault="00964D78" w:rsidP="00B61770">
      <w:pPr>
        <w:pStyle w:val="Heading2"/>
      </w:pPr>
      <w:bookmarkStart w:id="9" w:name="_Toc262740745"/>
      <w:r>
        <w:t>Lista de errores</w:t>
      </w:r>
      <w:bookmarkEnd w:id="9"/>
    </w:p>
    <w:p w:rsidR="00B61770" w:rsidRDefault="00B61770">
      <w:pPr>
        <w:pStyle w:val="Standard"/>
      </w:pPr>
    </w:p>
    <w:p w:rsidR="00B61770" w:rsidRDefault="0007430D">
      <w:pPr>
        <w:pStyle w:val="Standard"/>
      </w:pPr>
      <w:r>
        <w:t>-Si el puerto al que nos conectamos está ocupado, el programa informará del problema y no se podrá conectar al físico.</w:t>
      </w:r>
    </w:p>
    <w:p w:rsidR="0007430D" w:rsidRDefault="0007430D">
      <w:pPr>
        <w:pStyle w:val="Standard"/>
      </w:pPr>
    </w:p>
    <w:p w:rsidR="0007430D" w:rsidRDefault="0007430D">
      <w:pPr>
        <w:pStyle w:val="Standard"/>
      </w:pPr>
      <w:r>
        <w:t>-Introducir el nombre de un ETD con más de un carácter. El programa informara del error y no permitirá conectar.</w:t>
      </w:r>
    </w:p>
    <w:p w:rsidR="0007430D" w:rsidRDefault="0007430D">
      <w:pPr>
        <w:pStyle w:val="Standard"/>
      </w:pPr>
    </w:p>
    <w:p w:rsidR="0007430D" w:rsidRDefault="0007430D">
      <w:pPr>
        <w:pStyle w:val="Standard"/>
      </w:pPr>
      <w:r>
        <w:t>-No se tiene la librería RXTX instalada. El programa informara del error en el driver y no podrá iniciar la aplicación.</w:t>
      </w:r>
    </w:p>
    <w:p w:rsidR="0007430D" w:rsidRDefault="0007430D">
      <w:pPr>
        <w:pStyle w:val="Standard"/>
      </w:pPr>
    </w:p>
    <w:p w:rsidR="0007430D" w:rsidRDefault="0007430D" w:rsidP="0007430D">
      <w:pPr>
        <w:pStyle w:val="Heading2"/>
      </w:pPr>
      <w:bookmarkStart w:id="10" w:name="_Toc262740746"/>
      <w:r>
        <w:t xml:space="preserve">Características </w:t>
      </w:r>
      <w:r w:rsidR="00A32AE7">
        <w:t>a destacar</w:t>
      </w:r>
      <w:bookmarkEnd w:id="10"/>
    </w:p>
    <w:p w:rsidR="00B61770" w:rsidRDefault="0007430D">
      <w:pPr>
        <w:pStyle w:val="Standard"/>
      </w:pPr>
      <w:r>
        <w:t>DECIR QUE LO HEMOS HECHO EN JAVA, QUE METEMOS ERRORES EN POSICIONES ALEATORIAS.</w:t>
      </w:r>
    </w:p>
    <w:p w:rsidR="00B61770" w:rsidRDefault="00A32AE7" w:rsidP="00B61770">
      <w:pPr>
        <w:pStyle w:val="Heading2"/>
      </w:pPr>
      <w:bookmarkStart w:id="11" w:name="_Toc262740747"/>
      <w:r>
        <w:t>Crítica de la práctica</w:t>
      </w:r>
      <w:bookmarkEnd w:id="11"/>
    </w:p>
    <w:p w:rsidR="00B61770" w:rsidRDefault="0007430D">
      <w:pPr>
        <w:pStyle w:val="Standard"/>
      </w:pPr>
      <w:r>
        <w:t>QUE NOS HA PARECIDO EL PROYECTO BLA, BLA, BLA.</w:t>
      </w:r>
    </w:p>
    <w:sectPr w:rsidR="00B61770" w:rsidSect="00B61770">
      <w:footerReference w:type="default" r:id="rId12"/>
      <w:pgSz w:w="11905" w:h="16837"/>
      <w:pgMar w:top="1417" w:right="1701" w:bottom="1417" w:left="1701" w:header="720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59A" w:rsidRDefault="007E659A" w:rsidP="00C841F2">
      <w:r>
        <w:separator/>
      </w:r>
    </w:p>
  </w:endnote>
  <w:endnote w:type="continuationSeparator" w:id="0">
    <w:p w:rsidR="007E659A" w:rsidRDefault="007E659A" w:rsidP="00C8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D78" w:rsidRDefault="00AA5DA3">
    <w:pPr>
      <w:pStyle w:val="Footer"/>
      <w:jc w:val="right"/>
    </w:pPr>
    <w:r>
      <w:rPr>
        <w:rStyle w:val="PageNumber"/>
      </w:rPr>
      <w:fldChar w:fldCharType="begin"/>
    </w:r>
    <w:r w:rsidR="00964D7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173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59A" w:rsidRDefault="007E659A" w:rsidP="00C841F2">
      <w:r w:rsidRPr="00B61770">
        <w:separator/>
      </w:r>
    </w:p>
  </w:footnote>
  <w:footnote w:type="continuationSeparator" w:id="0">
    <w:p w:rsidR="007E659A" w:rsidRDefault="007E659A" w:rsidP="00C841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A4617"/>
    <w:multiLevelType w:val="multilevel"/>
    <w:tmpl w:val="234EAE22"/>
    <w:styleLink w:val="WW8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360980"/>
    <w:multiLevelType w:val="multilevel"/>
    <w:tmpl w:val="4E26898C"/>
    <w:styleLink w:val="WW8Num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ind w:left="1224" w:hanging="122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E9633A"/>
    <w:multiLevelType w:val="multilevel"/>
    <w:tmpl w:val="C360ED30"/>
    <w:styleLink w:val="WW8Num7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3216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5376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7536"/>
      </w:pPr>
    </w:lvl>
  </w:abstractNum>
  <w:abstractNum w:abstractNumId="3">
    <w:nsid w:val="166B32B2"/>
    <w:multiLevelType w:val="multilevel"/>
    <w:tmpl w:val="07CC9F9A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17C1043A"/>
    <w:multiLevelType w:val="multilevel"/>
    <w:tmpl w:val="C4626866"/>
    <w:styleLink w:val="WW8Num3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3216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5376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7536"/>
      </w:pPr>
    </w:lvl>
  </w:abstractNum>
  <w:abstractNum w:abstractNumId="5">
    <w:nsid w:val="1AF445D2"/>
    <w:multiLevelType w:val="multilevel"/>
    <w:tmpl w:val="875C34F0"/>
    <w:styleLink w:val="WW8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7457C0"/>
    <w:multiLevelType w:val="multilevel"/>
    <w:tmpl w:val="60121000"/>
    <w:styleLink w:val="WW8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105E11"/>
    <w:multiLevelType w:val="multilevel"/>
    <w:tmpl w:val="163E86CC"/>
    <w:styleLink w:val="WW8Num1"/>
    <w:lvl w:ilvl="0">
      <w:numFmt w:val="bullet"/>
      <w:lvlText w:val=""/>
      <w:lvlJc w:val="left"/>
      <w:pPr>
        <w:ind w:left="851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21A5A40"/>
    <w:multiLevelType w:val="multilevel"/>
    <w:tmpl w:val="02F48AE6"/>
    <w:styleLink w:val="WW8Num6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3216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5376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7536"/>
      </w:pPr>
    </w:lvl>
  </w:abstractNum>
  <w:abstractNum w:abstractNumId="9">
    <w:nsid w:val="35460914"/>
    <w:multiLevelType w:val="multilevel"/>
    <w:tmpl w:val="CEF05910"/>
    <w:styleLink w:val="WW8Num4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3216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5376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7536"/>
      </w:pPr>
    </w:lvl>
  </w:abstractNum>
  <w:abstractNum w:abstractNumId="10">
    <w:nsid w:val="369658A9"/>
    <w:multiLevelType w:val="multilevel"/>
    <w:tmpl w:val="1676FA00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none"/>
      <w:lvlText w:val="%3.1"/>
      <w:lvlJc w:val="left"/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>
    <w:nsid w:val="480355A1"/>
    <w:multiLevelType w:val="multilevel"/>
    <w:tmpl w:val="A8B6C5AE"/>
    <w:styleLink w:val="WW8Num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D519F6"/>
    <w:multiLevelType w:val="multilevel"/>
    <w:tmpl w:val="501A7BA2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9252B41"/>
    <w:multiLevelType w:val="multilevel"/>
    <w:tmpl w:val="40A462F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CD77C15"/>
    <w:multiLevelType w:val="multilevel"/>
    <w:tmpl w:val="05F6F37C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.1"/>
      <w:lvlJc w:val="left"/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>
    <w:nsid w:val="66EC4409"/>
    <w:multiLevelType w:val="multilevel"/>
    <w:tmpl w:val="9E00FD38"/>
    <w:styleLink w:val="WW8Num8"/>
    <w:lvl w:ilvl="0">
      <w:numFmt w:val="bullet"/>
      <w:lvlText w:val=""/>
      <w:lvlJc w:val="left"/>
      <w:pPr>
        <w:ind w:left="851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BC10E37"/>
    <w:multiLevelType w:val="multilevel"/>
    <w:tmpl w:val="2FD452AE"/>
    <w:styleLink w:val="WWOutlineListStyl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792"/>
      </w:pPr>
    </w:lvl>
    <w:lvl w:ilvl="2">
      <w:start w:val="1"/>
      <w:numFmt w:val="decimal"/>
      <w:pStyle w:val="Heading3"/>
      <w:lvlText w:val="%1.%2.%3."/>
      <w:lvlJc w:val="left"/>
      <w:pPr>
        <w:ind w:left="1224" w:hanging="122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BD3540B"/>
    <w:multiLevelType w:val="multilevel"/>
    <w:tmpl w:val="D1F0A298"/>
    <w:styleLink w:val="WW8Num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C9551A6"/>
    <w:multiLevelType w:val="multilevel"/>
    <w:tmpl w:val="173C9C4E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>
    <w:nsid w:val="71923D58"/>
    <w:multiLevelType w:val="multilevel"/>
    <w:tmpl w:val="2EA276E6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ind w:left="1224" w:hanging="122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15"/>
  </w:num>
  <w:num w:numId="10">
    <w:abstractNumId w:val="19"/>
  </w:num>
  <w:num w:numId="11">
    <w:abstractNumId w:val="17"/>
  </w:num>
  <w:num w:numId="12">
    <w:abstractNumId w:val="0"/>
  </w:num>
  <w:num w:numId="13">
    <w:abstractNumId w:val="14"/>
  </w:num>
  <w:num w:numId="14">
    <w:abstractNumId w:val="12"/>
  </w:num>
  <w:num w:numId="15">
    <w:abstractNumId w:val="10"/>
  </w:num>
  <w:num w:numId="16">
    <w:abstractNumId w:val="11"/>
  </w:num>
  <w:num w:numId="17">
    <w:abstractNumId w:val="1"/>
  </w:num>
  <w:num w:numId="18">
    <w:abstractNumId w:val="6"/>
  </w:num>
  <w:num w:numId="19">
    <w:abstractNumId w:val="5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1770"/>
    <w:rsid w:val="000052A8"/>
    <w:rsid w:val="00017441"/>
    <w:rsid w:val="0007430D"/>
    <w:rsid w:val="000F37F8"/>
    <w:rsid w:val="0012173D"/>
    <w:rsid w:val="001D37A8"/>
    <w:rsid w:val="001F3EC1"/>
    <w:rsid w:val="00483748"/>
    <w:rsid w:val="0060389A"/>
    <w:rsid w:val="007B4CC3"/>
    <w:rsid w:val="007E659A"/>
    <w:rsid w:val="00964D78"/>
    <w:rsid w:val="00A32AE7"/>
    <w:rsid w:val="00AA5DA3"/>
    <w:rsid w:val="00B61770"/>
    <w:rsid w:val="00C841F2"/>
    <w:rsid w:val="00C97AB6"/>
    <w:rsid w:val="00D55EFA"/>
    <w:rsid w:val="00E97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1F2"/>
    <w:pPr>
      <w:widowControl/>
      <w:jc w:val="both"/>
    </w:pPr>
    <w:rPr>
      <w:rFonts w:eastAsia="Times New Roman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rsid w:val="00B61770"/>
    <w:pPr>
      <w:numPr>
        <w:numId w:val="1"/>
      </w:numPr>
    </w:pPr>
  </w:style>
  <w:style w:type="paragraph" w:customStyle="1" w:styleId="Standard">
    <w:name w:val="Standard"/>
    <w:rsid w:val="00B61770"/>
    <w:pPr>
      <w:widowControl/>
      <w:jc w:val="both"/>
    </w:pPr>
    <w:rPr>
      <w:rFonts w:eastAsia="Times New Roman" w:cs="Times New Roman"/>
    </w:rPr>
  </w:style>
  <w:style w:type="paragraph" w:customStyle="1" w:styleId="Textbody">
    <w:name w:val="Text body"/>
    <w:basedOn w:val="Standard"/>
    <w:rsid w:val="00B61770"/>
    <w:pPr>
      <w:spacing w:after="120"/>
    </w:pPr>
  </w:style>
  <w:style w:type="paragraph" w:customStyle="1" w:styleId="Heading">
    <w:name w:val="Heading"/>
    <w:basedOn w:val="Standard"/>
    <w:next w:val="Textbody"/>
    <w:rsid w:val="00B61770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Heading1">
    <w:name w:val="Heading 1"/>
    <w:basedOn w:val="Standard"/>
    <w:next w:val="Standard"/>
    <w:rsid w:val="00B61770"/>
    <w:pPr>
      <w:keepNext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Heading2">
    <w:name w:val="Heading 2"/>
    <w:basedOn w:val="Standard"/>
    <w:next w:val="Standard"/>
    <w:rsid w:val="00B6177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3">
    <w:name w:val="Heading 3"/>
    <w:basedOn w:val="Standard"/>
    <w:next w:val="Standard"/>
    <w:rsid w:val="00B6177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Heading4">
    <w:name w:val="Heading 4"/>
    <w:basedOn w:val="Standard"/>
    <w:next w:val="Standard"/>
    <w:rsid w:val="00B61770"/>
    <w:pPr>
      <w:keepNext/>
      <w:spacing w:before="240" w:after="60"/>
    </w:pPr>
    <w:rPr>
      <w:b/>
      <w:bCs/>
      <w:sz w:val="28"/>
      <w:szCs w:val="28"/>
    </w:rPr>
  </w:style>
  <w:style w:type="paragraph" w:styleId="Lista">
    <w:name w:val="List"/>
    <w:basedOn w:val="Textbody"/>
    <w:rsid w:val="00B61770"/>
    <w:rPr>
      <w:rFonts w:cs="Tahoma"/>
    </w:rPr>
  </w:style>
  <w:style w:type="paragraph" w:customStyle="1" w:styleId="Header">
    <w:name w:val="Header"/>
    <w:basedOn w:val="Standard"/>
    <w:rsid w:val="00B61770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B61770"/>
    <w:pPr>
      <w:tabs>
        <w:tab w:val="center" w:pos="4252"/>
        <w:tab w:val="right" w:pos="8504"/>
      </w:tabs>
    </w:pPr>
  </w:style>
  <w:style w:type="paragraph" w:customStyle="1" w:styleId="Caption">
    <w:name w:val="Caption"/>
    <w:basedOn w:val="Standard"/>
    <w:rsid w:val="00B6177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B61770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  <w:rsid w:val="00B61770"/>
    <w:pPr>
      <w:spacing w:before="120"/>
      <w:jc w:val="left"/>
    </w:pPr>
    <w:rPr>
      <w:b/>
      <w:bCs/>
      <w:i/>
      <w:iCs/>
    </w:rPr>
  </w:style>
  <w:style w:type="paragraph" w:customStyle="1" w:styleId="Contents2">
    <w:name w:val="Contents 2"/>
    <w:basedOn w:val="Standard"/>
    <w:next w:val="Standard"/>
    <w:rsid w:val="00B61770"/>
    <w:pPr>
      <w:spacing w:before="120"/>
      <w:ind w:left="240"/>
      <w:jc w:val="left"/>
    </w:pPr>
    <w:rPr>
      <w:b/>
      <w:bCs/>
      <w:sz w:val="22"/>
      <w:szCs w:val="22"/>
    </w:rPr>
  </w:style>
  <w:style w:type="paragraph" w:customStyle="1" w:styleId="Contents3">
    <w:name w:val="Contents 3"/>
    <w:basedOn w:val="Standard"/>
    <w:next w:val="Standard"/>
    <w:rsid w:val="00B61770"/>
    <w:pPr>
      <w:ind w:left="480"/>
      <w:jc w:val="left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rsid w:val="00B61770"/>
    <w:pPr>
      <w:ind w:left="720"/>
      <w:jc w:val="left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rsid w:val="00B61770"/>
    <w:pPr>
      <w:ind w:left="960"/>
      <w:jc w:val="left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rsid w:val="00B61770"/>
    <w:pPr>
      <w:ind w:left="1200"/>
      <w:jc w:val="left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rsid w:val="00B61770"/>
    <w:pPr>
      <w:ind w:left="1440"/>
      <w:jc w:val="left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rsid w:val="00B61770"/>
    <w:pPr>
      <w:ind w:left="1680"/>
      <w:jc w:val="left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rsid w:val="00B61770"/>
    <w:pPr>
      <w:ind w:left="1920"/>
      <w:jc w:val="left"/>
    </w:pPr>
    <w:rPr>
      <w:sz w:val="20"/>
      <w:szCs w:val="20"/>
    </w:rPr>
  </w:style>
  <w:style w:type="paragraph" w:customStyle="1" w:styleId="Contents10">
    <w:name w:val="Contents 10"/>
    <w:basedOn w:val="Index"/>
    <w:rsid w:val="00B61770"/>
    <w:pPr>
      <w:tabs>
        <w:tab w:val="right" w:leader="dot" w:pos="9637"/>
      </w:tabs>
      <w:ind w:left="2547"/>
    </w:pPr>
  </w:style>
  <w:style w:type="paragraph" w:customStyle="1" w:styleId="Codido">
    <w:name w:val="Codido"/>
    <w:basedOn w:val="Standard"/>
    <w:rsid w:val="00B6177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</w:pPr>
    <w:rPr>
      <w:rFonts w:ascii="Courier New" w:hAnsi="Courier New"/>
      <w:sz w:val="18"/>
    </w:rPr>
  </w:style>
  <w:style w:type="paragraph" w:styleId="Textoindependiente2">
    <w:name w:val="Body Text 2"/>
    <w:basedOn w:val="Standard"/>
    <w:rsid w:val="00B61770"/>
    <w:rPr>
      <w:rFonts w:ascii="Arial" w:hAnsi="Arial" w:cs="Arial"/>
      <w:i/>
      <w:iCs/>
      <w:sz w:val="20"/>
      <w:szCs w:val="20"/>
    </w:rPr>
  </w:style>
  <w:style w:type="character" w:customStyle="1" w:styleId="PageNumber">
    <w:name w:val="Page Number"/>
    <w:basedOn w:val="Fuentedeprrafopredeter"/>
    <w:rsid w:val="00B61770"/>
  </w:style>
  <w:style w:type="character" w:customStyle="1" w:styleId="Internetlink">
    <w:name w:val="Internet link"/>
    <w:basedOn w:val="Fuentedeprrafopredeter"/>
    <w:rsid w:val="00B61770"/>
    <w:rPr>
      <w:color w:val="0000FF"/>
      <w:u w:val="single"/>
    </w:rPr>
  </w:style>
  <w:style w:type="character" w:customStyle="1" w:styleId="VisitedInternetLink">
    <w:name w:val="Visited Internet Link"/>
    <w:rsid w:val="00B61770"/>
    <w:rPr>
      <w:color w:val="800000"/>
      <w:u w:val="single"/>
    </w:rPr>
  </w:style>
  <w:style w:type="character" w:customStyle="1" w:styleId="WW8Num1z0">
    <w:name w:val="WW8Num1z0"/>
    <w:rsid w:val="00B61770"/>
    <w:rPr>
      <w:rFonts w:ascii="Wingdings" w:hAnsi="Wingdings"/>
    </w:rPr>
  </w:style>
  <w:style w:type="character" w:customStyle="1" w:styleId="WW8Num1z1">
    <w:name w:val="WW8Num1z1"/>
    <w:rsid w:val="00B61770"/>
    <w:rPr>
      <w:rFonts w:ascii="Courier New" w:hAnsi="Courier New"/>
    </w:rPr>
  </w:style>
  <w:style w:type="character" w:customStyle="1" w:styleId="WW8Num1z3">
    <w:name w:val="WW8Num1z3"/>
    <w:rsid w:val="00B61770"/>
    <w:rPr>
      <w:rFonts w:ascii="Symbol" w:hAnsi="Symbol"/>
    </w:rPr>
  </w:style>
  <w:style w:type="character" w:customStyle="1" w:styleId="WW8Num2z0">
    <w:name w:val="WW8Num2z0"/>
    <w:rsid w:val="00B61770"/>
    <w:rPr>
      <w:rFonts w:ascii="Symbol" w:eastAsia="Times New Roman" w:hAnsi="Symbol" w:cs="Times New Roman"/>
    </w:rPr>
  </w:style>
  <w:style w:type="character" w:customStyle="1" w:styleId="WW8Num2z1">
    <w:name w:val="WW8Num2z1"/>
    <w:rsid w:val="00B61770"/>
    <w:rPr>
      <w:rFonts w:ascii="Courier New" w:hAnsi="Courier New"/>
    </w:rPr>
  </w:style>
  <w:style w:type="character" w:customStyle="1" w:styleId="WW8Num2z2">
    <w:name w:val="WW8Num2z2"/>
    <w:rsid w:val="00B61770"/>
    <w:rPr>
      <w:rFonts w:ascii="Wingdings" w:hAnsi="Wingdings"/>
    </w:rPr>
  </w:style>
  <w:style w:type="character" w:customStyle="1" w:styleId="WW8Num2z3">
    <w:name w:val="WW8Num2z3"/>
    <w:rsid w:val="00B61770"/>
    <w:rPr>
      <w:rFonts w:ascii="Symbol" w:hAnsi="Symbol"/>
    </w:rPr>
  </w:style>
  <w:style w:type="character" w:customStyle="1" w:styleId="WW8Num8z0">
    <w:name w:val="WW8Num8z0"/>
    <w:rsid w:val="00B61770"/>
    <w:rPr>
      <w:rFonts w:ascii="Wingdings" w:hAnsi="Wingdings"/>
    </w:rPr>
  </w:style>
  <w:style w:type="character" w:customStyle="1" w:styleId="WW8Num8z1">
    <w:name w:val="WW8Num8z1"/>
    <w:rsid w:val="00B61770"/>
    <w:rPr>
      <w:rFonts w:ascii="Courier New" w:hAnsi="Courier New" w:cs="Courier New"/>
    </w:rPr>
  </w:style>
  <w:style w:type="character" w:customStyle="1" w:styleId="WW8Num8z3">
    <w:name w:val="WW8Num8z3"/>
    <w:rsid w:val="00B61770"/>
    <w:rPr>
      <w:rFonts w:ascii="Symbol" w:hAnsi="Symbol"/>
    </w:rPr>
  </w:style>
  <w:style w:type="character" w:customStyle="1" w:styleId="WW8Num13z0">
    <w:name w:val="WW8Num13z0"/>
    <w:rsid w:val="00B61770"/>
    <w:rPr>
      <w:rFonts w:ascii="Symbol" w:eastAsia="Times New Roman" w:hAnsi="Symbol" w:cs="Times New Roman"/>
    </w:rPr>
  </w:style>
  <w:style w:type="character" w:customStyle="1" w:styleId="WW8Num13z1">
    <w:name w:val="WW8Num13z1"/>
    <w:rsid w:val="00B61770"/>
    <w:rPr>
      <w:rFonts w:ascii="Courier New" w:hAnsi="Courier New"/>
    </w:rPr>
  </w:style>
  <w:style w:type="character" w:customStyle="1" w:styleId="WW8Num13z2">
    <w:name w:val="WW8Num13z2"/>
    <w:rsid w:val="00B61770"/>
    <w:rPr>
      <w:rFonts w:ascii="Wingdings" w:hAnsi="Wingdings"/>
    </w:rPr>
  </w:style>
  <w:style w:type="character" w:customStyle="1" w:styleId="WW8Num13z3">
    <w:name w:val="WW8Num13z3"/>
    <w:rsid w:val="00B61770"/>
    <w:rPr>
      <w:rFonts w:ascii="Symbol" w:hAnsi="Symbol"/>
    </w:rPr>
  </w:style>
  <w:style w:type="character" w:customStyle="1" w:styleId="BulletSymbols">
    <w:name w:val="Bullet Symbols"/>
    <w:rsid w:val="00B61770"/>
    <w:rPr>
      <w:rFonts w:ascii="StarSymbol" w:eastAsia="StarSymbol" w:hAnsi="StarSymbol" w:cs="StarSymbol"/>
      <w:sz w:val="18"/>
      <w:szCs w:val="18"/>
    </w:rPr>
  </w:style>
  <w:style w:type="numbering" w:customStyle="1" w:styleId="WW8Num1">
    <w:name w:val="WW8Num1"/>
    <w:basedOn w:val="Sinlista"/>
    <w:rsid w:val="00B61770"/>
    <w:pPr>
      <w:numPr>
        <w:numId w:val="2"/>
      </w:numPr>
    </w:pPr>
  </w:style>
  <w:style w:type="numbering" w:customStyle="1" w:styleId="WW8Num2">
    <w:name w:val="WW8Num2"/>
    <w:basedOn w:val="Sinlista"/>
    <w:rsid w:val="00B61770"/>
    <w:pPr>
      <w:numPr>
        <w:numId w:val="3"/>
      </w:numPr>
    </w:pPr>
  </w:style>
  <w:style w:type="numbering" w:customStyle="1" w:styleId="WW8Num3">
    <w:name w:val="WW8Num3"/>
    <w:basedOn w:val="Sinlista"/>
    <w:rsid w:val="00B61770"/>
    <w:pPr>
      <w:numPr>
        <w:numId w:val="4"/>
      </w:numPr>
    </w:pPr>
  </w:style>
  <w:style w:type="numbering" w:customStyle="1" w:styleId="WW8Num4">
    <w:name w:val="WW8Num4"/>
    <w:basedOn w:val="Sinlista"/>
    <w:rsid w:val="00B61770"/>
    <w:pPr>
      <w:numPr>
        <w:numId w:val="5"/>
      </w:numPr>
    </w:pPr>
  </w:style>
  <w:style w:type="numbering" w:customStyle="1" w:styleId="WW8Num5">
    <w:name w:val="WW8Num5"/>
    <w:basedOn w:val="Sinlista"/>
    <w:rsid w:val="00B61770"/>
    <w:pPr>
      <w:numPr>
        <w:numId w:val="6"/>
      </w:numPr>
    </w:pPr>
  </w:style>
  <w:style w:type="numbering" w:customStyle="1" w:styleId="WW8Num6">
    <w:name w:val="WW8Num6"/>
    <w:basedOn w:val="Sinlista"/>
    <w:rsid w:val="00B61770"/>
    <w:pPr>
      <w:numPr>
        <w:numId w:val="7"/>
      </w:numPr>
    </w:pPr>
  </w:style>
  <w:style w:type="numbering" w:customStyle="1" w:styleId="WW8Num7">
    <w:name w:val="WW8Num7"/>
    <w:basedOn w:val="Sinlista"/>
    <w:rsid w:val="00B61770"/>
    <w:pPr>
      <w:numPr>
        <w:numId w:val="8"/>
      </w:numPr>
    </w:pPr>
  </w:style>
  <w:style w:type="numbering" w:customStyle="1" w:styleId="WW8Num8">
    <w:name w:val="WW8Num8"/>
    <w:basedOn w:val="Sinlista"/>
    <w:rsid w:val="00B61770"/>
    <w:pPr>
      <w:numPr>
        <w:numId w:val="9"/>
      </w:numPr>
    </w:pPr>
  </w:style>
  <w:style w:type="numbering" w:customStyle="1" w:styleId="WW8Num9">
    <w:name w:val="WW8Num9"/>
    <w:basedOn w:val="Sinlista"/>
    <w:rsid w:val="00B61770"/>
    <w:pPr>
      <w:numPr>
        <w:numId w:val="10"/>
      </w:numPr>
    </w:pPr>
  </w:style>
  <w:style w:type="numbering" w:customStyle="1" w:styleId="WW8Num10">
    <w:name w:val="WW8Num10"/>
    <w:basedOn w:val="Sinlista"/>
    <w:rsid w:val="00B61770"/>
    <w:pPr>
      <w:numPr>
        <w:numId w:val="11"/>
      </w:numPr>
    </w:pPr>
  </w:style>
  <w:style w:type="numbering" w:customStyle="1" w:styleId="WW8Num11">
    <w:name w:val="WW8Num11"/>
    <w:basedOn w:val="Sinlista"/>
    <w:rsid w:val="00B61770"/>
    <w:pPr>
      <w:numPr>
        <w:numId w:val="12"/>
      </w:numPr>
    </w:pPr>
  </w:style>
  <w:style w:type="numbering" w:customStyle="1" w:styleId="WW8Num12">
    <w:name w:val="WW8Num12"/>
    <w:basedOn w:val="Sinlista"/>
    <w:rsid w:val="00B61770"/>
    <w:pPr>
      <w:numPr>
        <w:numId w:val="13"/>
      </w:numPr>
    </w:pPr>
  </w:style>
  <w:style w:type="numbering" w:customStyle="1" w:styleId="WW8Num13">
    <w:name w:val="WW8Num13"/>
    <w:basedOn w:val="Sinlista"/>
    <w:rsid w:val="00B61770"/>
    <w:pPr>
      <w:numPr>
        <w:numId w:val="14"/>
      </w:numPr>
    </w:pPr>
  </w:style>
  <w:style w:type="numbering" w:customStyle="1" w:styleId="WW8Num14">
    <w:name w:val="WW8Num14"/>
    <w:basedOn w:val="Sinlista"/>
    <w:rsid w:val="00B61770"/>
    <w:pPr>
      <w:numPr>
        <w:numId w:val="15"/>
      </w:numPr>
    </w:pPr>
  </w:style>
  <w:style w:type="numbering" w:customStyle="1" w:styleId="WW8Num15">
    <w:name w:val="WW8Num15"/>
    <w:basedOn w:val="Sinlista"/>
    <w:rsid w:val="00B61770"/>
    <w:pPr>
      <w:numPr>
        <w:numId w:val="16"/>
      </w:numPr>
    </w:pPr>
  </w:style>
  <w:style w:type="numbering" w:customStyle="1" w:styleId="WW8Num16">
    <w:name w:val="WW8Num16"/>
    <w:basedOn w:val="Sinlista"/>
    <w:rsid w:val="00B61770"/>
    <w:pPr>
      <w:numPr>
        <w:numId w:val="17"/>
      </w:numPr>
    </w:pPr>
  </w:style>
  <w:style w:type="numbering" w:customStyle="1" w:styleId="WW8Num17">
    <w:name w:val="WW8Num17"/>
    <w:basedOn w:val="Sinlista"/>
    <w:rsid w:val="00B61770"/>
    <w:pPr>
      <w:numPr>
        <w:numId w:val="18"/>
      </w:numPr>
    </w:pPr>
  </w:style>
  <w:style w:type="numbering" w:customStyle="1" w:styleId="WW8Num18">
    <w:name w:val="WW8Num18"/>
    <w:basedOn w:val="Sinlista"/>
    <w:rsid w:val="00B61770"/>
    <w:pPr>
      <w:numPr>
        <w:numId w:val="19"/>
      </w:numPr>
    </w:pPr>
  </w:style>
  <w:style w:type="paragraph" w:styleId="Piedepgina">
    <w:name w:val="footer"/>
    <w:basedOn w:val="Normal"/>
    <w:link w:val="PiedepginaCar"/>
    <w:uiPriority w:val="99"/>
    <w:semiHidden/>
    <w:unhideWhenUsed/>
    <w:rsid w:val="00B617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1770"/>
  </w:style>
  <w:style w:type="paragraph" w:styleId="Textodeglobo">
    <w:name w:val="Balloon Text"/>
    <w:basedOn w:val="Normal"/>
    <w:link w:val="TextodegloboCar"/>
    <w:uiPriority w:val="99"/>
    <w:semiHidden/>
    <w:unhideWhenUsed/>
    <w:rsid w:val="00964D78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D78"/>
    <w:rPr>
      <w:rFonts w:ascii="Tahoma" w:hAnsi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07430D"/>
    <w:pPr>
      <w:tabs>
        <w:tab w:val="left" w:pos="440"/>
        <w:tab w:val="right" w:leader="dot" w:pos="8493"/>
      </w:tabs>
      <w:spacing w:after="10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07430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7430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07430D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C841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993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Quercus</Company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PJCM</dc:creator>
  <cp:lastModifiedBy>Mario Corchero Jimenez</cp:lastModifiedBy>
  <cp:revision>3</cp:revision>
  <cp:lastPrinted>2005-05-18T09:32:00Z</cp:lastPrinted>
  <dcterms:created xsi:type="dcterms:W3CDTF">2010-05-27T14:33:00Z</dcterms:created>
  <dcterms:modified xsi:type="dcterms:W3CDTF">2010-05-27T14:33:00Z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