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3">
      <w:pPr>
        <w:pStyle w:val="Title"/>
        <w:spacing w:after="240" w:before="240" w:lineRule="auto"/>
        <w:jc w:val="center"/>
        <w:rPr>
          <w:rFonts w:ascii="Calibri" w:cs="Calibri" w:eastAsia="Calibri" w:hAnsi="Calibri"/>
          <w:sz w:val="46"/>
          <w:szCs w:val="46"/>
        </w:rPr>
      </w:pPr>
      <w:bookmarkStart w:colFirst="0" w:colLast="0" w:name="_heading=h.gjdgxs" w:id="0"/>
      <w:bookmarkEnd w:id="0"/>
      <w:r w:rsidDel="00000000" w:rsidR="00000000" w:rsidRPr="00000000">
        <w:rPr>
          <w:sz w:val="50"/>
          <w:szCs w:val="50"/>
          <w:rtl w:val="0"/>
        </w:rPr>
        <w:t xml:space="preserve">Knowledge of WIS’ architecture</w:t>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pStyle w:val="Subtitle"/>
        <w:rPr/>
      </w:pPr>
      <w:bookmarkStart w:colFirst="0" w:colLast="0" w:name="_heading=h.30j0zll" w:id="1"/>
      <w:bookmarkEnd w:id="1"/>
      <w:r w:rsidDel="00000000" w:rsidR="00000000" w:rsidRPr="00000000">
        <w:rPr>
          <w:rtl w:val="0"/>
        </w:rPr>
        <w:t xml:space="preserve">Repositorio:</w:t>
      </w:r>
    </w:p>
    <w:p w:rsidR="00000000" w:rsidDel="00000000" w:rsidP="00000000" w:rsidRDefault="00000000" w:rsidRPr="00000000" w14:paraId="0000000A">
      <w:pPr>
        <w:rPr>
          <w:sz w:val="8"/>
          <w:szCs w:val="8"/>
        </w:rPr>
      </w:pPr>
      <w:r w:rsidDel="00000000" w:rsidR="00000000" w:rsidRPr="00000000">
        <w:rPr>
          <w:rtl w:val="0"/>
        </w:rPr>
      </w:r>
    </w:p>
    <w:p w:rsidR="00000000" w:rsidDel="00000000" w:rsidP="00000000" w:rsidRDefault="00000000" w:rsidRPr="00000000" w14:paraId="0000000B">
      <w:pPr>
        <w:spacing w:before="40" w:line="240" w:lineRule="auto"/>
        <w:rPr>
          <w:sz w:val="26"/>
          <w:szCs w:val="26"/>
        </w:rPr>
      </w:pPr>
      <w:hyperlink r:id="rId8">
        <w:r w:rsidDel="00000000" w:rsidR="00000000" w:rsidRPr="00000000">
          <w:rPr>
            <w:color w:val="1155cc"/>
            <w:sz w:val="26"/>
            <w:szCs w:val="26"/>
            <w:u w:val="singl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Subtitle"/>
        <w:rPr/>
      </w:pPr>
      <w:bookmarkStart w:colFirst="0" w:colLast="0" w:name="_heading=h.1fob9te" w:id="2"/>
      <w:bookmarkEnd w:id="2"/>
      <w:r w:rsidDel="00000000" w:rsidR="00000000" w:rsidRPr="00000000">
        <w:rPr>
          <w:rtl w:val="0"/>
        </w:rPr>
        <w:t xml:space="preserve">Miembros:</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4"/>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       (josbezpoz@alum.us.es)</w:t>
      </w:r>
      <w:r w:rsidDel="00000000" w:rsidR="00000000" w:rsidRPr="00000000">
        <w:rPr>
          <w:rtl w:val="0"/>
        </w:rPr>
      </w:r>
    </w:p>
    <w:p w:rsidR="00000000" w:rsidDel="00000000" w:rsidP="00000000" w:rsidRDefault="00000000" w:rsidRPr="00000000" w14:paraId="00000010">
      <w:pPr>
        <w:numPr>
          <w:ilvl w:val="0"/>
          <w:numId w:val="4"/>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         (maresprod5@alum.us.es)</w:t>
      </w:r>
      <w:r w:rsidDel="00000000" w:rsidR="00000000" w:rsidRPr="00000000">
        <w:rPr>
          <w:rtl w:val="0"/>
        </w:rPr>
      </w:r>
    </w:p>
    <w:p w:rsidR="00000000" w:rsidDel="00000000" w:rsidP="00000000" w:rsidRDefault="00000000" w:rsidRPr="00000000" w14:paraId="00000011">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                (andmecsan@alum.us.es)</w:t>
      </w:r>
    </w:p>
    <w:p w:rsidR="00000000" w:rsidDel="00000000" w:rsidP="00000000" w:rsidRDefault="00000000" w:rsidRPr="00000000" w14:paraId="00000012">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           </w:t>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3">
      <w:pPr>
        <w:numPr>
          <w:ilvl w:val="0"/>
          <w:numId w:val="4"/>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                     (ezepersos@alum.us.es)</w:t>
      </w:r>
      <w:r w:rsidDel="00000000" w:rsidR="00000000" w:rsidRPr="00000000">
        <w:rPr>
          <w:rtl w:val="0"/>
        </w:rPr>
      </w:r>
    </w:p>
    <w:p w:rsidR="00000000" w:rsidDel="00000000" w:rsidP="00000000" w:rsidRDefault="00000000" w:rsidRPr="00000000" w14:paraId="00000014">
      <w:pPr>
        <w:numPr>
          <w:ilvl w:val="0"/>
          <w:numId w:val="4"/>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 </w:t>
        <w:tab/>
        <w:t xml:space="preserve">   (javteroro@alum.us.es)</w:t>
      </w:r>
      <w:r w:rsidDel="00000000" w:rsidR="00000000" w:rsidRPr="00000000">
        <w:rPr>
          <w:rtl w:val="0"/>
        </w:rPr>
      </w:r>
    </w:p>
    <w:p w:rsidR="00000000" w:rsidDel="00000000" w:rsidP="00000000" w:rsidRDefault="00000000" w:rsidRPr="00000000" w14:paraId="0000001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Style w:val="Subtitle"/>
        <w:jc w:val="right"/>
        <w:rPr/>
      </w:pPr>
      <w:bookmarkStart w:colFirst="0" w:colLast="0" w:name="_heading=h.3znysh7" w:id="3"/>
      <w:bookmarkEnd w:id="3"/>
      <w:r w:rsidDel="00000000" w:rsidR="00000000" w:rsidRPr="00000000">
        <w:rPr>
          <w:rtl w:val="0"/>
        </w:rPr>
        <w:t xml:space="preserve">GRUPO G1-E2-05</w:t>
      </w:r>
    </w:p>
    <w:p w:rsidR="00000000" w:rsidDel="00000000" w:rsidP="00000000" w:rsidRDefault="00000000" w:rsidRPr="00000000" w14:paraId="0000001B">
      <w:pPr>
        <w:pStyle w:val="Heading2"/>
        <w:spacing w:after="0" w:before="40" w:line="240" w:lineRule="auto"/>
        <w:jc w:val="right"/>
        <w:rPr/>
      </w:pPr>
      <w:bookmarkStart w:colFirst="0" w:colLast="0" w:name="_heading=h.2et92p0" w:id="4"/>
      <w:bookmarkEnd w:id="4"/>
      <w:r w:rsidDel="00000000" w:rsidR="00000000" w:rsidRPr="00000000">
        <w:rPr>
          <w:rFonts w:ascii="Calibri" w:cs="Calibri" w:eastAsia="Calibri" w:hAnsi="Calibri"/>
          <w:color w:val="2f5496"/>
          <w:sz w:val="26"/>
          <w:szCs w:val="26"/>
          <w:rtl w:val="0"/>
        </w:rPr>
        <w:t xml:space="preserve">Versión 1.0.0</w:t>
      </w: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27/02/2022</w:t>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1"/>
        <w:spacing w:after="240" w:before="240" w:lineRule="auto"/>
        <w:jc w:val="both"/>
        <w:rPr>
          <w:sz w:val="34"/>
          <w:szCs w:val="34"/>
        </w:rPr>
      </w:pPr>
      <w:bookmarkStart w:colFirst="0" w:colLast="0" w:name="_heading=h.tyjcwt" w:id="5"/>
      <w:bookmarkEnd w:id="5"/>
      <w:r w:rsidDel="00000000" w:rsidR="00000000" w:rsidRPr="00000000">
        <w:rPr>
          <w:sz w:val="34"/>
          <w:szCs w:val="34"/>
          <w:rtl w:val="0"/>
        </w:rPr>
        <w:t xml:space="preserve">Tabla de contenidos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contenidos</w:t>
              <w:tab/>
              <w:t xml:space="preserve">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Historial de versiones</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tab/>
              <w:t xml:space="preserve">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Modelo-Vista-Controlador</w:t>
              <w:tab/>
              <w:t xml:space="preserve">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en capas</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microservicios.</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3</w:t>
            </w:r>
          </w:hyperlink>
          <w:r w:rsidDel="00000000" w:rsidR="00000000" w:rsidRPr="00000000">
            <w:rPr>
              <w:rtl w:val="0"/>
            </w:rPr>
          </w:r>
        </w:p>
        <w:p w:rsidR="00000000" w:rsidDel="00000000" w:rsidP="00000000" w:rsidRDefault="00000000" w:rsidRPr="00000000" w14:paraId="0000002B">
          <w:pPr>
            <w:tabs>
              <w:tab w:val="right" w:pos="9025"/>
            </w:tabs>
            <w:spacing w:after="80" w:before="20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spacing w:after="240" w:before="240" w:lineRule="auto"/>
        <w:jc w:val="both"/>
        <w:rPr>
          <w:sz w:val="34"/>
          <w:szCs w:val="34"/>
        </w:rPr>
      </w:pPr>
      <w:bookmarkStart w:colFirst="0" w:colLast="0" w:name="_heading=h.3dy6vkm" w:id="6"/>
      <w:bookmarkEnd w:id="6"/>
      <w:r w:rsidDel="00000000" w:rsidR="00000000" w:rsidRPr="00000000">
        <w:rPr>
          <w:rtl w:val="0"/>
        </w:rPr>
      </w:r>
    </w:p>
    <w:p w:rsidR="00000000" w:rsidDel="00000000" w:rsidP="00000000" w:rsidRDefault="00000000" w:rsidRPr="00000000" w14:paraId="0000002D">
      <w:pPr>
        <w:pStyle w:val="Heading1"/>
        <w:spacing w:after="240" w:before="240" w:lineRule="auto"/>
        <w:jc w:val="both"/>
        <w:rPr>
          <w:sz w:val="34"/>
          <w:szCs w:val="34"/>
        </w:rPr>
      </w:pPr>
      <w:bookmarkStart w:colFirst="0" w:colLast="0" w:name="_heading=h.1t3h5sf" w:id="7"/>
      <w:bookmarkEnd w:id="7"/>
      <w:r w:rsidDel="00000000" w:rsidR="00000000" w:rsidRPr="00000000">
        <w:rPr>
          <w:rtl w:val="0"/>
        </w:rPr>
      </w:r>
    </w:p>
    <w:p w:rsidR="00000000" w:rsidDel="00000000" w:rsidP="00000000" w:rsidRDefault="00000000" w:rsidRPr="00000000" w14:paraId="0000002E">
      <w:pPr>
        <w:pStyle w:val="Heading1"/>
        <w:spacing w:after="240" w:before="240" w:lineRule="auto"/>
        <w:jc w:val="both"/>
        <w:rPr>
          <w:sz w:val="34"/>
          <w:szCs w:val="34"/>
        </w:rPr>
      </w:pPr>
      <w:bookmarkStart w:colFirst="0" w:colLast="0" w:name="_heading=h.4d34og8" w:id="8"/>
      <w:bookmarkEnd w:id="8"/>
      <w:r w:rsidDel="00000000" w:rsidR="00000000" w:rsidRPr="00000000">
        <w:rPr>
          <w:rtl w:val="0"/>
        </w:rPr>
      </w:r>
    </w:p>
    <w:p w:rsidR="00000000" w:rsidDel="00000000" w:rsidP="00000000" w:rsidRDefault="00000000" w:rsidRPr="00000000" w14:paraId="0000002F">
      <w:pPr>
        <w:pStyle w:val="Heading1"/>
        <w:spacing w:after="240" w:before="240" w:lineRule="auto"/>
        <w:jc w:val="both"/>
        <w:rPr>
          <w:sz w:val="34"/>
          <w:szCs w:val="34"/>
        </w:rPr>
      </w:pPr>
      <w:bookmarkStart w:colFirst="0" w:colLast="0" w:name="_heading=h.2s8eyo1" w:id="9"/>
      <w:bookmarkEnd w:id="9"/>
      <w:r w:rsidDel="00000000" w:rsidR="00000000" w:rsidRPr="00000000">
        <w:rPr>
          <w:rtl w:val="0"/>
        </w:rPr>
      </w:r>
    </w:p>
    <w:p w:rsidR="00000000" w:rsidDel="00000000" w:rsidP="00000000" w:rsidRDefault="00000000" w:rsidRPr="00000000" w14:paraId="00000030">
      <w:pPr>
        <w:pStyle w:val="Heading1"/>
        <w:spacing w:after="240" w:before="240" w:lineRule="auto"/>
        <w:jc w:val="both"/>
        <w:rPr>
          <w:sz w:val="34"/>
          <w:szCs w:val="34"/>
        </w:rPr>
      </w:pPr>
      <w:bookmarkStart w:colFirst="0" w:colLast="0" w:name="_heading=h.17dp8vu" w:id="10"/>
      <w:bookmarkEnd w:id="10"/>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1"/>
        <w:spacing w:after="240" w:before="240" w:lineRule="auto"/>
        <w:jc w:val="both"/>
        <w:rPr>
          <w:sz w:val="34"/>
          <w:szCs w:val="34"/>
        </w:rPr>
      </w:pPr>
      <w:bookmarkStart w:colFirst="0" w:colLast="0" w:name="_heading=h.3rdcrjn" w:id="11"/>
      <w:bookmarkEnd w:id="11"/>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240" w:before="240" w:lineRule="auto"/>
        <w:jc w:val="both"/>
        <w:rPr>
          <w:sz w:val="34"/>
          <w:szCs w:val="34"/>
        </w:rPr>
      </w:pPr>
      <w:bookmarkStart w:colFirst="0" w:colLast="0" w:name="_heading=h.26in1rg" w:id="12"/>
      <w:bookmarkEnd w:id="12"/>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240" w:before="240" w:lineRule="auto"/>
        <w:jc w:val="both"/>
        <w:rPr>
          <w:sz w:val="34"/>
          <w:szCs w:val="34"/>
        </w:rPr>
      </w:pPr>
      <w:bookmarkStart w:colFirst="0" w:colLast="0" w:name="_heading=h.lnxbz9" w:id="13"/>
      <w:bookmarkEnd w:id="13"/>
      <w:r w:rsidDel="00000000" w:rsidR="00000000" w:rsidRPr="00000000">
        <w:rPr>
          <w:sz w:val="34"/>
          <w:szCs w:val="34"/>
          <w:rtl w:val="0"/>
        </w:rPr>
        <w:t xml:space="preserve">Historial de versiones</w:t>
      </w:r>
    </w:p>
    <w:tbl>
      <w:tblPr>
        <w:tblStyle w:val="Table1"/>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35"/>
        <w:gridCol w:w="4785"/>
        <w:tblGridChange w:id="0">
          <w:tblGrid>
            <w:gridCol w:w="1920"/>
            <w:gridCol w:w="1335"/>
            <w:gridCol w:w="4785"/>
          </w:tblGrid>
        </w:tblGridChange>
      </w:tblGrid>
      <w:tr>
        <w:trPr>
          <w:cantSplit w:val="0"/>
          <w:trHeight w:val="2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Descripción de los cambios</w:t>
            </w:r>
          </w:p>
        </w:tc>
      </w:tr>
      <w:tr>
        <w:trPr>
          <w:cantSplit w:val="0"/>
          <w:trHeight w:val="6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27/02/2022</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Creación y finalización del documento.</w:t>
            </w:r>
          </w:p>
        </w:tc>
      </w:tr>
    </w:tbl>
    <w:p w:rsidR="00000000" w:rsidDel="00000000" w:rsidP="00000000" w:rsidRDefault="00000000" w:rsidRPr="00000000" w14:paraId="00000040">
      <w:pPr>
        <w:pStyle w:val="Heading1"/>
        <w:spacing w:after="240" w:before="240" w:lineRule="auto"/>
        <w:jc w:val="both"/>
        <w:rPr>
          <w:sz w:val="34"/>
          <w:szCs w:val="34"/>
        </w:rPr>
      </w:pPr>
      <w:bookmarkStart w:colFirst="0" w:colLast="0" w:name="_heading=h.35nkun2" w:id="14"/>
      <w:bookmarkEnd w:id="14"/>
      <w:r w:rsidDel="00000000" w:rsidR="00000000" w:rsidRPr="00000000">
        <w:rPr>
          <w:rtl w:val="0"/>
        </w:rPr>
      </w:r>
    </w:p>
    <w:p w:rsidR="00000000" w:rsidDel="00000000" w:rsidP="00000000" w:rsidRDefault="00000000" w:rsidRPr="00000000" w14:paraId="00000041">
      <w:pPr>
        <w:pStyle w:val="Heading1"/>
        <w:spacing w:after="240" w:before="240" w:lineRule="auto"/>
        <w:jc w:val="both"/>
        <w:rPr>
          <w:sz w:val="34"/>
          <w:szCs w:val="34"/>
        </w:rPr>
      </w:pPr>
      <w:bookmarkStart w:colFirst="0" w:colLast="0" w:name="_heading=h.rxw8cwm4ziat" w:id="15"/>
      <w:bookmarkEnd w:id="15"/>
      <w:r w:rsidDel="00000000" w:rsidR="00000000" w:rsidRPr="00000000">
        <w:rPr>
          <w:sz w:val="34"/>
          <w:szCs w:val="34"/>
          <w:rtl w:val="0"/>
        </w:rPr>
        <w:t xml:space="preserve">Resumen ejecutivo</w:t>
      </w:r>
    </w:p>
    <w:p w:rsidR="00000000" w:rsidDel="00000000" w:rsidP="00000000" w:rsidRDefault="00000000" w:rsidRPr="00000000" w14:paraId="00000042">
      <w:pPr>
        <w:rPr/>
      </w:pPr>
      <w:r w:rsidDel="00000000" w:rsidR="00000000" w:rsidRPr="00000000">
        <w:rPr>
          <w:rtl w:val="0"/>
        </w:rPr>
        <w:t xml:space="preserve">Dada la brevedad del documento estimo poco acertada la realización de un resumen ejecutivo. </w:t>
      </w:r>
    </w:p>
    <w:p w:rsidR="00000000" w:rsidDel="00000000" w:rsidP="00000000" w:rsidRDefault="00000000" w:rsidRPr="00000000" w14:paraId="00000043">
      <w:pPr>
        <w:pStyle w:val="Heading1"/>
        <w:spacing w:after="240" w:before="240" w:lineRule="auto"/>
        <w:jc w:val="both"/>
        <w:rPr>
          <w:sz w:val="34"/>
          <w:szCs w:val="34"/>
        </w:rPr>
      </w:pPr>
      <w:bookmarkStart w:colFirst="0" w:colLast="0" w:name="_heading=h.1ksv4uv" w:id="16"/>
      <w:bookmarkEnd w:id="16"/>
      <w:r w:rsidDel="00000000" w:rsidR="00000000" w:rsidRPr="00000000">
        <w:rPr>
          <w:sz w:val="34"/>
          <w:szCs w:val="34"/>
          <w:rtl w:val="0"/>
        </w:rPr>
        <w:t xml:space="preserve">Introducción</w:t>
      </w:r>
    </w:p>
    <w:p w:rsidR="00000000" w:rsidDel="00000000" w:rsidP="00000000" w:rsidRDefault="00000000" w:rsidRPr="00000000" w14:paraId="00000044">
      <w:pPr>
        <w:rPr/>
      </w:pPr>
      <w:r w:rsidDel="00000000" w:rsidR="00000000" w:rsidRPr="00000000">
        <w:rPr>
          <w:rtl w:val="0"/>
        </w:rPr>
        <w:t xml:space="preserve">En este documento realizado por Ezequiel Pérez Sosa se explica los conocimientos previos del autor sobre las arquitecturas software, previo a la realización de la asignatura.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 el contenido del presente documento se hablará de los patrones arquitectónicos que el autor del documento ha utilizado durante su carrera universitaria o en el ámbito laboral previamente a la asignatura.</w:t>
      </w:r>
    </w:p>
    <w:p w:rsidR="00000000" w:rsidDel="00000000" w:rsidP="00000000" w:rsidRDefault="00000000" w:rsidRPr="00000000" w14:paraId="00000047">
      <w:pPr>
        <w:pStyle w:val="Heading1"/>
        <w:spacing w:after="240" w:before="240" w:lineRule="auto"/>
        <w:jc w:val="both"/>
        <w:rPr>
          <w:sz w:val="34"/>
          <w:szCs w:val="34"/>
        </w:rPr>
      </w:pPr>
      <w:bookmarkStart w:colFirst="0" w:colLast="0" w:name="_heading=h.44sinio" w:id="17"/>
      <w:bookmarkEnd w:id="17"/>
      <w:r w:rsidDel="00000000" w:rsidR="00000000" w:rsidRPr="00000000">
        <w:rPr>
          <w:sz w:val="34"/>
          <w:szCs w:val="34"/>
          <w:rtl w:val="0"/>
        </w:rPr>
        <w:t xml:space="preserve">Contenido</w:t>
      </w:r>
    </w:p>
    <w:p w:rsidR="00000000" w:rsidDel="00000000" w:rsidP="00000000" w:rsidRDefault="00000000" w:rsidRPr="00000000" w14:paraId="00000048">
      <w:pPr>
        <w:jc w:val="both"/>
        <w:rPr/>
      </w:pPr>
      <w:r w:rsidDel="00000000" w:rsidR="00000000" w:rsidRPr="00000000">
        <w:rPr>
          <w:rtl w:val="0"/>
        </w:rPr>
        <w:t xml:space="preserve">A continuación explicamos brevemente los patrones arquitectónicos vistos. Dichos patrones son una solución general y reutilizable para un problema dado. Se diferencian del patrón de diseño en su alcance más amplio.</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2"/>
        <w:rPr>
          <w:sz w:val="28"/>
          <w:szCs w:val="28"/>
        </w:rPr>
      </w:pPr>
      <w:bookmarkStart w:colFirst="0" w:colLast="0" w:name="_heading=h.2jxsxqh" w:id="18"/>
      <w:bookmarkEnd w:id="18"/>
      <w:r w:rsidDel="00000000" w:rsidR="00000000" w:rsidRPr="00000000">
        <w:rPr>
          <w:sz w:val="28"/>
          <w:szCs w:val="28"/>
          <w:rtl w:val="0"/>
        </w:rPr>
        <w:t xml:space="preserve">Modelo-Vista-Controlador</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Este patrón arquitectónico (MVC) consiste en la división de responsabilidades y aplicación en tres partes.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Contiene la representación de los datos del sistema así cómo la lógica de negocio.</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Contiene la información que es enviada al cliente y establece la comunicación con este.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intermediario entre el modelo y la vista. Gestiona la información y adapta los datos según necesidades.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Es un patrón ampliamente utilizado. Un framework que se ha utilizado durante la carrera que se basa en este tipo de patrón, es Spring.</w:t>
      </w:r>
    </w:p>
    <w:p w:rsidR="00000000" w:rsidDel="00000000" w:rsidP="00000000" w:rsidRDefault="00000000" w:rsidRPr="00000000" w14:paraId="00000050">
      <w:pPr>
        <w:pStyle w:val="Heading2"/>
        <w:rPr>
          <w:sz w:val="28"/>
          <w:szCs w:val="28"/>
        </w:rPr>
      </w:pPr>
      <w:bookmarkStart w:colFirst="0" w:colLast="0" w:name="_heading=h.z337ya" w:id="19"/>
      <w:bookmarkEnd w:id="19"/>
      <w:r w:rsidDel="00000000" w:rsidR="00000000" w:rsidRPr="00000000">
        <w:rPr>
          <w:sz w:val="28"/>
          <w:szCs w:val="28"/>
          <w:rtl w:val="0"/>
        </w:rPr>
        <w:t xml:space="preserve">Arquitectura en capas</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Este patrón arquitectónico se basa en la distribución de responsabilidades en capas.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Se tienen cuatro capas.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 de presentación: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trata de la interfaz que ve el usuario.</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 de negocio: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Donde se procesa las reglas de negocio</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 de persistencia: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Donde se almacenan u obtienen datos.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 de base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Donde se tienen los proveedores de bases de datos.</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Este tipo de patrón también está ampliamente extendido. </w:t>
      </w:r>
    </w:p>
    <w:p w:rsidR="00000000" w:rsidDel="00000000" w:rsidP="00000000" w:rsidRDefault="00000000" w:rsidRPr="00000000" w14:paraId="00000058">
      <w:pPr>
        <w:pStyle w:val="Heading2"/>
        <w:rPr>
          <w:sz w:val="28"/>
          <w:szCs w:val="28"/>
        </w:rPr>
      </w:pPr>
      <w:r w:rsidDel="00000000" w:rsidR="00000000" w:rsidRPr="00000000">
        <w:rPr>
          <w:rtl w:val="0"/>
        </w:rPr>
      </w:r>
    </w:p>
    <w:p w:rsidR="00000000" w:rsidDel="00000000" w:rsidP="00000000" w:rsidRDefault="00000000" w:rsidRPr="00000000" w14:paraId="00000059">
      <w:pPr>
        <w:pStyle w:val="Heading2"/>
        <w:rPr>
          <w:sz w:val="28"/>
          <w:szCs w:val="28"/>
        </w:rPr>
      </w:pPr>
      <w:bookmarkStart w:colFirst="0" w:colLast="0" w:name="_heading=h.3j2qqm3" w:id="20"/>
      <w:bookmarkEnd w:id="20"/>
      <w:r w:rsidDel="00000000" w:rsidR="00000000" w:rsidRPr="00000000">
        <w:rPr>
          <w:sz w:val="28"/>
          <w:szCs w:val="28"/>
          <w:rtl w:val="0"/>
        </w:rPr>
        <w:t xml:space="preserve">Arquitectura de microservicios.</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Este tipo de arquitectura basa su funcionamiento en las APIs. Estas establecen una interfaz de comunicación con un servicio en concreto. La construcción de estos sistemas basados en esta arquitectura está compuesto por varias APIs y basan su funcionamiento en estos mismos. Se trata de una arquitectura descentralizada. </w:t>
      </w:r>
    </w:p>
    <w:p w:rsidR="00000000" w:rsidDel="00000000" w:rsidP="00000000" w:rsidRDefault="00000000" w:rsidRPr="00000000" w14:paraId="0000005B">
      <w:pPr>
        <w:spacing w:after="240" w:before="240" w:lineRule="auto"/>
        <w:jc w:val="both"/>
        <w:rPr/>
      </w:pPr>
      <w:r w:rsidDel="00000000" w:rsidR="00000000" w:rsidRPr="00000000">
        <w:rPr>
          <w:rtl w:val="0"/>
        </w:rPr>
      </w:r>
    </w:p>
    <w:p w:rsidR="00000000" w:rsidDel="00000000" w:rsidP="00000000" w:rsidRDefault="00000000" w:rsidRPr="00000000" w14:paraId="0000005C">
      <w:pPr>
        <w:pStyle w:val="Heading1"/>
        <w:spacing w:after="240" w:before="240" w:lineRule="auto"/>
        <w:jc w:val="both"/>
        <w:rPr>
          <w:sz w:val="34"/>
          <w:szCs w:val="34"/>
        </w:rPr>
      </w:pPr>
      <w:bookmarkStart w:colFirst="0" w:colLast="0" w:name="_heading=h.1y810tw" w:id="21"/>
      <w:bookmarkEnd w:id="21"/>
      <w:r w:rsidDel="00000000" w:rsidR="00000000" w:rsidRPr="00000000">
        <w:rPr>
          <w:sz w:val="34"/>
          <w:szCs w:val="34"/>
          <w:rtl w:val="0"/>
        </w:rPr>
        <w:t xml:space="preserve">Conclusión</w:t>
      </w:r>
    </w:p>
    <w:p w:rsidR="00000000" w:rsidDel="00000000" w:rsidP="00000000" w:rsidRDefault="00000000" w:rsidRPr="00000000" w14:paraId="0000005D">
      <w:pPr>
        <w:rPr/>
      </w:pPr>
      <w:bookmarkStart w:colFirst="0" w:colLast="0" w:name="_heading=h.4i7ojhp" w:id="22"/>
      <w:bookmarkEnd w:id="22"/>
      <w:r w:rsidDel="00000000" w:rsidR="00000000" w:rsidRPr="00000000">
        <w:rPr>
          <w:rtl w:val="0"/>
        </w:rPr>
        <w:t xml:space="preserve">Al final de la realización de este documento, podemos concluir que los conocimientos son repartidos en los patrones arquitectónicos de software. Conocimiento que se espera profundizar y pulir en la realización de la asignatura. </w:t>
      </w:r>
    </w:p>
    <w:p w:rsidR="00000000" w:rsidDel="00000000" w:rsidP="00000000" w:rsidRDefault="00000000" w:rsidRPr="00000000" w14:paraId="0000005E">
      <w:pPr>
        <w:pStyle w:val="Heading1"/>
        <w:spacing w:after="240" w:before="240" w:lineRule="auto"/>
        <w:jc w:val="both"/>
        <w:rPr>
          <w:sz w:val="34"/>
          <w:szCs w:val="34"/>
        </w:rPr>
      </w:pPr>
      <w:bookmarkStart w:colFirst="0" w:colLast="0" w:name="_heading=h.2xcytpi" w:id="23"/>
      <w:bookmarkEnd w:id="23"/>
      <w:r w:rsidDel="00000000" w:rsidR="00000000" w:rsidRPr="00000000">
        <w:rPr>
          <w:sz w:val="34"/>
          <w:szCs w:val="34"/>
          <w:rtl w:val="0"/>
        </w:rPr>
        <w:t xml:space="preserve">Bibliografía</w:t>
      </w:r>
    </w:p>
    <w:p w:rsidR="00000000" w:rsidDel="00000000" w:rsidP="00000000" w:rsidRDefault="00000000" w:rsidRPr="00000000" w14:paraId="0000005F">
      <w:pPr>
        <w:numPr>
          <w:ilvl w:val="0"/>
          <w:numId w:val="3"/>
        </w:numPr>
        <w:spacing w:before="240" w:lineRule="auto"/>
        <w:ind w:left="720" w:hanging="360"/>
        <w:jc w:val="both"/>
        <w:rPr/>
      </w:pPr>
      <w:r w:rsidDel="00000000" w:rsidR="00000000" w:rsidRPr="00000000">
        <w:rPr>
          <w:rtl w:val="0"/>
        </w:rPr>
        <w:t xml:space="preserve">Apuntes de la asignatura de Diseño y Pruebas 1 (</w:t>
      </w:r>
      <w:hyperlink r:id="rId9">
        <w:r w:rsidDel="00000000" w:rsidR="00000000" w:rsidRPr="00000000">
          <w:rPr>
            <w:color w:val="1155cc"/>
            <w:u w:val="single"/>
            <w:rtl w:val="0"/>
          </w:rPr>
          <w:t xml:space="preserve">ev.us.es</w:t>
        </w:r>
      </w:hyperlink>
      <w:r w:rsidDel="00000000" w:rsidR="00000000" w:rsidRPr="00000000">
        <w:rPr>
          <w:rtl w:val="0"/>
        </w:rPr>
        <w:t xml:space="preserve">)</w:t>
      </w:r>
    </w:p>
    <w:p w:rsidR="00000000" w:rsidDel="00000000" w:rsidP="00000000" w:rsidRDefault="00000000" w:rsidRPr="00000000" w14:paraId="00000060">
      <w:pPr>
        <w:numPr>
          <w:ilvl w:val="0"/>
          <w:numId w:val="3"/>
        </w:numPr>
        <w:spacing w:after="240" w:lineRule="auto"/>
        <w:ind w:left="720" w:hanging="360"/>
        <w:jc w:val="both"/>
        <w:rPr/>
      </w:pPr>
      <w:r w:rsidDel="00000000" w:rsidR="00000000" w:rsidRPr="00000000">
        <w:rPr>
          <w:rtl w:val="0"/>
        </w:rPr>
        <w:t xml:space="preserve">Lista resumida de patrones de diseño (</w:t>
      </w:r>
      <w:hyperlink r:id="rId10">
        <w:r w:rsidDel="00000000" w:rsidR="00000000" w:rsidRPr="00000000">
          <w:rPr>
            <w:color w:val="0000ff"/>
            <w:u w:val="single"/>
            <w:rtl w:val="0"/>
          </w:rPr>
          <w:t xml:space="preserve">Los 10 patrones comunes de arquitectura de software | by Wilber Ccori huaman | Medium</w:t>
        </w:r>
      </w:hyperlink>
      <w:r w:rsidDel="00000000" w:rsidR="00000000" w:rsidRPr="00000000">
        <w:rPr>
          <w:rtl w:val="0"/>
        </w:rPr>
        <w:t xml:space="preserve">)</w:t>
      </w:r>
    </w:p>
    <w:p w:rsidR="00000000" w:rsidDel="00000000" w:rsidP="00000000" w:rsidRDefault="00000000" w:rsidRPr="00000000" w14:paraId="00000061">
      <w:pPr>
        <w:spacing w:after="240" w:before="240" w:lineRule="auto"/>
        <w:jc w:val="both"/>
        <w:rPr/>
      </w:pPr>
      <w:r w:rsidDel="00000000" w:rsidR="00000000" w:rsidRPr="00000000">
        <w:rPr>
          <w:rtl w:val="0"/>
        </w:rPr>
      </w:r>
    </w:p>
    <w:p w:rsidR="00000000" w:rsidDel="00000000" w:rsidP="00000000" w:rsidRDefault="00000000" w:rsidRPr="00000000" w14:paraId="00000062">
      <w:pPr>
        <w:spacing w:after="240" w:before="240" w:lineRule="auto"/>
        <w:jc w:val="both"/>
        <w:rPr/>
      </w:pP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tl w:val="0"/>
        </w:rPr>
      </w:r>
    </w:p>
    <w:sectPr>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before="240" w:line="240" w:lineRule="auto"/>
    </w:pPr>
    <w:rPr>
      <w:rFonts w:ascii="Calibri" w:cs="Calibri" w:eastAsia="Calibri" w:hAnsi="Calibri"/>
      <w:color w:val="2f5496"/>
      <w:sz w:val="32"/>
      <w:szCs w:val="32"/>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DC2">
    <w:name w:val="toc 2"/>
    <w:basedOn w:val="Normal"/>
    <w:next w:val="Normal"/>
    <w:autoRedefine w:val="1"/>
    <w:uiPriority w:val="39"/>
    <w:unhideWhenUsed w:val="1"/>
    <w:rsid w:val="00156CCA"/>
    <w:pPr>
      <w:spacing w:after="100"/>
      <w:ind w:left="220"/>
    </w:pPr>
  </w:style>
  <w:style w:type="paragraph" w:styleId="TDC1">
    <w:name w:val="toc 1"/>
    <w:basedOn w:val="Normal"/>
    <w:next w:val="Normal"/>
    <w:autoRedefine w:val="1"/>
    <w:uiPriority w:val="39"/>
    <w:unhideWhenUsed w:val="1"/>
    <w:rsid w:val="00156CCA"/>
    <w:pPr>
      <w:spacing w:after="100"/>
    </w:pPr>
  </w:style>
  <w:style w:type="character" w:styleId="Hipervnculo">
    <w:name w:val="Hyperlink"/>
    <w:basedOn w:val="Fuentedeprrafopredeter"/>
    <w:uiPriority w:val="99"/>
    <w:unhideWhenUsed w:val="1"/>
    <w:rsid w:val="00156CCA"/>
    <w:rPr>
      <w:color w:val="0000ff" w:themeColor="hyperlink"/>
      <w:u w:val="single"/>
    </w:rPr>
  </w:style>
  <w:style w:type="paragraph" w:styleId="Prrafodelista">
    <w:name w:val="List Paragraph"/>
    <w:basedOn w:val="Normal"/>
    <w:uiPriority w:val="34"/>
    <w:qFormat w:val="1"/>
    <w:rsid w:val="00621C8A"/>
    <w:pPr>
      <w:ind w:left="720"/>
      <w:contextualSpacing w:val="1"/>
    </w:pPr>
  </w:style>
  <w:style w:type="character" w:styleId="Mencinsinresolver">
    <w:name w:val="Unresolved Mention"/>
    <w:basedOn w:val="Fuentedeprrafopredeter"/>
    <w:uiPriority w:val="99"/>
    <w:semiHidden w:val="1"/>
    <w:unhideWhenUsed w:val="1"/>
    <w:rsid w:val="00C75786"/>
    <w:rPr>
      <w:color w:val="605e5c"/>
      <w:shd w:color="auto" w:fill="e1dfdd" w:val="clear"/>
    </w:rPr>
  </w:style>
  <w:style w:type="paragraph" w:styleId="TDC3">
    <w:name w:val="toc 3"/>
    <w:basedOn w:val="Normal"/>
    <w:next w:val="Normal"/>
    <w:autoRedefine w:val="1"/>
    <w:uiPriority w:val="39"/>
    <w:unhideWhenUsed w:val="1"/>
    <w:rsid w:val="00753C83"/>
    <w:pPr>
      <w:spacing w:after="100"/>
      <w:ind w:left="440"/>
    </w:pPr>
  </w:style>
  <w:style w:type="paragraph" w:styleId="Subtitle">
    <w:name w:val="Subtitle"/>
    <w:basedOn w:val="Normal"/>
    <w:next w:val="Normal"/>
    <w:pPr>
      <w:keepNext w:val="1"/>
      <w:keepLines w:val="1"/>
      <w:spacing w:before="240" w:line="240" w:lineRule="auto"/>
    </w:pPr>
    <w:rPr>
      <w:rFonts w:ascii="Calibri" w:cs="Calibri" w:eastAsia="Calibri" w:hAnsi="Calibri"/>
      <w:color w:val="2f549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medium.com/@maniakhitoccori/los-10-patrones-comunes-de-arquitectura-de-software-d8b9047edf0b" TargetMode="External"/><Relationship Id="rId12" Type="http://schemas.openxmlformats.org/officeDocument/2006/relationships/footer" Target="footer1.xml"/><Relationship Id="rId9" Type="http://schemas.openxmlformats.org/officeDocument/2006/relationships/hyperlink" Target="https://ev.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mpadillatabuenca/Acme-Toolki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ywxOhth6c4eh7f3Vp2SiHY8Y9g==">AMUW2mU4CPHoDbj35tvnieOUsnEErTjDiUaF5x8tCU6Ja9+aEeeMLuSYup7B3xHuSeMd21onMs66z4FOUTUqbLncL97js7fl2A7XLUhnHMKx+30wY2YaOI13j4SsHolZSQqbskBUBqklbTo0qbQ3UTZ41VrBlHFvQeH94xkvZ7LqcrMbQtCzTJsmez0xc+HL78cdTjHpruBf0c+1l24n8wEf3kIViWzB0GMMuLt3O+/V/0LLfSQZHIBmpxaragznsDWncVOXtXg3sNtv5woRxA4ymj3H5aTxmqg2Sffs01i5HFPmn1nGIWR8rpvD6ffowAqfZ527IbTkmxwaODbKc2LEc0xoEvVqaIy+dlREnhS921GUWsX6b+OW7zYUqu4iSeO0ihyqB9QZe0J3Q+aQIF3g/F/kRsvps8hkJYpBsbqJuW5NrrvVSyKIYbLHKSsFFHlJo+jJzKYhAV0j29JbmqH2/xBaRN7D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2022-02-28T11:26:00Z</dcterms:created>
  <dc:creator>Ezequiel Pérez Sosa</dc:creator>
</cp:coreProperties>
</file>