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FFA9" w14:textId="77777777" w:rsidR="00B846A0" w:rsidRDefault="00000000">
      <w:pPr>
        <w:pStyle w:val="Ttulo1"/>
      </w:pPr>
      <w:r>
        <w:t>Documentación Mixta - SQL Style Boutique + NoSQL Ohtli Xicotli</w:t>
      </w:r>
    </w:p>
    <w:p w14:paraId="6A79F1A6" w14:textId="0E5C34EE" w:rsidR="00B846A0" w:rsidRDefault="00000000">
      <w:r>
        <w:rPr>
          <w:b/>
          <w:color w:val="718096"/>
        </w:rPr>
        <w:t xml:space="preserve">Base de Datos para Negocios Digitales </w:t>
      </w:r>
    </w:p>
    <w:p w14:paraId="633865CA" w14:textId="02673581" w:rsidR="00B846A0" w:rsidRDefault="00000000">
      <w:r>
        <w:t>| Integración de ambas bases de datos</w:t>
      </w:r>
    </w:p>
    <w:p w14:paraId="05A5D339" w14:textId="24D0365A" w:rsidR="00B846A0" w:rsidRDefault="00000000">
      <w:r>
        <w:t xml:space="preserve">Este documento integra la documentación de ambas bases de datos (SQL relacional y NoSQL), mostrando cómo se complementan en un ecosistema de negocios digitales. </w:t>
      </w:r>
    </w:p>
    <w:p w14:paraId="45A4E735" w14:textId="6074C2A6" w:rsidR="00B846A0" w:rsidRDefault="006B519F">
      <w:pPr>
        <w:pStyle w:val="Ttulo2"/>
      </w:pPr>
      <w:r>
        <w:t xml:space="preserve">Promting </w:t>
      </w:r>
      <w:r>
        <w:t>1</w:t>
      </w:r>
      <w:r>
        <w:t xml:space="preserve">: </w:t>
      </w:r>
      <w:r w:rsidR="00000000">
        <w:t>Arquitectura Dual y Diseño de Sistemas</w:t>
      </w:r>
    </w:p>
    <w:p w14:paraId="6246AA41" w14:textId="77777777" w:rsidR="00B846A0" w:rsidRDefault="00000000">
      <w:pPr>
        <w:pStyle w:val="Ttulo3"/>
      </w:pPr>
      <w:r>
        <w:t>Prompts 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67"/>
        <w:gridCol w:w="7475"/>
      </w:tblGrid>
      <w:tr w:rsidR="00B846A0" w14:paraId="2C800A09" w14:textId="77777777" w:rsidTr="001B0457">
        <w:tc>
          <w:tcPr>
            <w:tcW w:w="0" w:type="auto"/>
          </w:tcPr>
          <w:p w14:paraId="4BFE5CD3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783BE2FD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58E48BF7" w14:textId="77777777" w:rsidTr="001B0457">
        <w:tc>
          <w:tcPr>
            <w:tcW w:w="0" w:type="auto"/>
          </w:tcPr>
          <w:p w14:paraId="470DB42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73C49DB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B846A0" w14:paraId="41363AFC" w14:textId="77777777" w:rsidTr="001B0457">
        <w:tc>
          <w:tcPr>
            <w:tcW w:w="0" w:type="auto"/>
          </w:tcPr>
          <w:p w14:paraId="52DA6C0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06E441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Diseño base de datos</w:t>
            </w:r>
          </w:p>
        </w:tc>
      </w:tr>
      <w:tr w:rsidR="00B846A0" w14:paraId="2D04B6E6" w14:textId="77777777" w:rsidTr="001B0457">
        <w:tc>
          <w:tcPr>
            <w:tcW w:w="0" w:type="auto"/>
          </w:tcPr>
          <w:p w14:paraId="5881A43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085EDE9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Diseñar esquema relacional completo</w:t>
            </w:r>
          </w:p>
        </w:tc>
      </w:tr>
      <w:tr w:rsidR="00B846A0" w14:paraId="40B652BF" w14:textId="77777777" w:rsidTr="001B0457">
        <w:tc>
          <w:tcPr>
            <w:tcW w:w="0" w:type="auto"/>
          </w:tcPr>
          <w:p w14:paraId="28E95253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1A08050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diseño de base de datos para e-commerce Style Boutique.</w:t>
            </w:r>
          </w:p>
        </w:tc>
      </w:tr>
      <w:tr w:rsidR="00B846A0" w14:paraId="455E8D04" w14:textId="77777777" w:rsidTr="001B0457">
        <w:tc>
          <w:tcPr>
            <w:tcW w:w="0" w:type="auto"/>
          </w:tcPr>
          <w:p w14:paraId="2D91401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8558F13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diseñó el esquema completo con tablas normalizadas, claves foráneas e índices.</w:t>
            </w:r>
          </w:p>
        </w:tc>
      </w:tr>
      <w:tr w:rsidR="00B846A0" w14:paraId="65BD8565" w14:textId="77777777" w:rsidTr="001B0457">
        <w:tc>
          <w:tcPr>
            <w:tcW w:w="0" w:type="auto"/>
          </w:tcPr>
          <w:p w14:paraId="5754A65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657F752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diseño soportó todas las operaciones del e-commerce.</w:t>
            </w:r>
          </w:p>
        </w:tc>
      </w:tr>
    </w:tbl>
    <w:p w14:paraId="32B3710C" w14:textId="77777777" w:rsidR="00B846A0" w:rsidRDefault="00000000">
      <w:pPr>
        <w:pStyle w:val="Ttulo3"/>
      </w:pPr>
      <w:r>
        <w:t>Prompts NoSQL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23"/>
        <w:gridCol w:w="7619"/>
      </w:tblGrid>
      <w:tr w:rsidR="00B846A0" w14:paraId="4AA47F5E" w14:textId="77777777" w:rsidTr="001B0457">
        <w:tc>
          <w:tcPr>
            <w:tcW w:w="0" w:type="auto"/>
          </w:tcPr>
          <w:p w14:paraId="2904AEC8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3B1E4D5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5A67E3BD" w14:textId="77777777" w:rsidTr="001B0457">
        <w:tc>
          <w:tcPr>
            <w:tcW w:w="0" w:type="auto"/>
          </w:tcPr>
          <w:p w14:paraId="23B717A3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2127D9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B846A0" w14:paraId="0D84896E" w14:textId="77777777" w:rsidTr="001B0457">
        <w:tc>
          <w:tcPr>
            <w:tcW w:w="0" w:type="auto"/>
          </w:tcPr>
          <w:p w14:paraId="5E98AF1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282C32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Modelo de negocio Ohtli Xicotli</w:t>
            </w:r>
          </w:p>
        </w:tc>
      </w:tr>
      <w:tr w:rsidR="00B846A0" w14:paraId="7FA7D500" w14:textId="77777777" w:rsidTr="001B0457">
        <w:tc>
          <w:tcPr>
            <w:tcW w:w="0" w:type="auto"/>
          </w:tcPr>
          <w:p w14:paraId="3098FC8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81CB06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Diseñar arquitectura documental</w:t>
            </w:r>
          </w:p>
        </w:tc>
      </w:tr>
      <w:tr w:rsidR="00B846A0" w14:paraId="3C06045A" w14:textId="77777777" w:rsidTr="001B0457">
        <w:tc>
          <w:tcPr>
            <w:tcW w:w="0" w:type="auto"/>
          </w:tcPr>
          <w:p w14:paraId="64A357C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696AA9E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modelo de negocio y arquitectura NoSQL para videojuego.</w:t>
            </w:r>
          </w:p>
        </w:tc>
      </w:tr>
      <w:tr w:rsidR="00B846A0" w14:paraId="2DA30B4E" w14:textId="77777777" w:rsidTr="001B0457">
        <w:tc>
          <w:tcPr>
            <w:tcW w:w="0" w:type="auto"/>
          </w:tcPr>
          <w:p w14:paraId="4DE1B1F5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674E5D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diseñó arquitectura documental con colecciones para tickets, valoraciones y transacciones.</w:t>
            </w:r>
          </w:p>
        </w:tc>
      </w:tr>
      <w:tr w:rsidR="00B846A0" w14:paraId="77395885" w14:textId="77777777" w:rsidTr="001B0457">
        <w:tc>
          <w:tcPr>
            <w:tcW w:w="0" w:type="auto"/>
          </w:tcPr>
          <w:p w14:paraId="62F575C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7DB3D683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arquitectura documental fue flexible y escalable.</w:t>
            </w:r>
          </w:p>
        </w:tc>
      </w:tr>
    </w:tbl>
    <w:p w14:paraId="6E05ED1C" w14:textId="77777777" w:rsidR="00B846A0" w:rsidRDefault="00000000">
      <w:pPr>
        <w:pStyle w:val="Ttulo3"/>
      </w:pPr>
      <w:r>
        <w:t>Actividades asignadas</w:t>
      </w:r>
    </w:p>
    <w:p w14:paraId="746642AE" w14:textId="77777777" w:rsidR="00B846A0" w:rsidRDefault="00000000">
      <w:pPr>
        <w:ind w:left="720" w:hanging="360"/>
      </w:pPr>
      <w:r>
        <w:t>• Comparativa SQL vs NoSQL: cuándo usar cada uno</w:t>
      </w:r>
    </w:p>
    <w:p w14:paraId="121902A0" w14:textId="77777777" w:rsidR="00B846A0" w:rsidRDefault="00000000">
      <w:pPr>
        <w:ind w:left="720" w:hanging="360"/>
      </w:pPr>
      <w:r>
        <w:t>• Diseño de arquitectura híbrida para e-commerce + videojuego</w:t>
      </w:r>
    </w:p>
    <w:p w14:paraId="64867FE0" w14:textId="77777777" w:rsidR="00B846A0" w:rsidRDefault="00000000">
      <w:pPr>
        <w:ind w:left="720" w:hanging="360"/>
      </w:pPr>
      <w:r>
        <w:t>• Diagrama de integración entre bases de datos</w:t>
      </w:r>
    </w:p>
    <w:p w14:paraId="16E4A6B8" w14:textId="77777777" w:rsidR="00B846A0" w:rsidRDefault="00000000">
      <w:pPr>
        <w:ind w:left="720" w:hanging="360"/>
      </w:pPr>
      <w:r>
        <w:t>• Documentación de decisiones de diseño</w:t>
      </w:r>
    </w:p>
    <w:p w14:paraId="5CDC9B5C" w14:textId="0C646440" w:rsidR="00B846A0" w:rsidRDefault="006B519F">
      <w:pPr>
        <w:pStyle w:val="Ttulo2"/>
      </w:pPr>
      <w:r>
        <w:lastRenderedPageBreak/>
        <w:t xml:space="preserve">Promting </w:t>
      </w:r>
      <w:r>
        <w:t>2</w:t>
      </w:r>
      <w:r>
        <w:t xml:space="preserve">: </w:t>
      </w:r>
      <w:r w:rsidR="00000000">
        <w:t>Flujo de Datos entre SQL y NoSQL</w:t>
      </w:r>
    </w:p>
    <w:p w14:paraId="1641134F" w14:textId="77777777" w:rsidR="00B846A0" w:rsidRDefault="00000000">
      <w:pPr>
        <w:pStyle w:val="Ttulo3"/>
      </w:pPr>
      <w:r>
        <w:t>Prompts 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48"/>
        <w:gridCol w:w="7694"/>
      </w:tblGrid>
      <w:tr w:rsidR="00B846A0" w14:paraId="02657855" w14:textId="77777777" w:rsidTr="001B0457">
        <w:tc>
          <w:tcPr>
            <w:tcW w:w="0" w:type="auto"/>
          </w:tcPr>
          <w:p w14:paraId="598E6CFA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7F7A443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648F3BE5" w14:textId="77777777" w:rsidTr="001B0457">
        <w:tc>
          <w:tcPr>
            <w:tcW w:w="0" w:type="auto"/>
          </w:tcPr>
          <w:p w14:paraId="09C60E2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E18B2C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B846A0" w14:paraId="19558672" w14:textId="77777777" w:rsidTr="001B0457">
        <w:tc>
          <w:tcPr>
            <w:tcW w:w="0" w:type="auto"/>
          </w:tcPr>
          <w:p w14:paraId="65F9B95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3847109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Transacciones financieras</w:t>
            </w:r>
          </w:p>
        </w:tc>
      </w:tr>
      <w:tr w:rsidR="00B846A0" w14:paraId="6213F789" w14:textId="77777777" w:rsidTr="001B0457">
        <w:tc>
          <w:tcPr>
            <w:tcW w:w="0" w:type="auto"/>
          </w:tcPr>
          <w:p w14:paraId="01137F5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409ABE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Integrar flujo completo de compra</w:t>
            </w:r>
          </w:p>
        </w:tc>
      </w:tr>
      <w:tr w:rsidR="00B846A0" w14:paraId="37E147C8" w14:textId="77777777" w:rsidTr="001B0457">
        <w:tc>
          <w:tcPr>
            <w:tcW w:w="0" w:type="auto"/>
          </w:tcPr>
          <w:p w14:paraId="330C206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7344F7B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Integrar datos en tablas metodos_pago y transacciones_financieras dentro del procedimiento simula_compras.</w:t>
            </w:r>
          </w:p>
        </w:tc>
      </w:tr>
      <w:tr w:rsidR="00B846A0" w14:paraId="7EFC55A7" w14:textId="77777777" w:rsidTr="001B0457">
        <w:tc>
          <w:tcPr>
            <w:tcW w:w="0" w:type="auto"/>
          </w:tcPr>
          <w:p w14:paraId="588BA4F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004555E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Flujo completo de compra integrado en SQL con transacciones atómicas.</w:t>
            </w:r>
          </w:p>
        </w:tc>
      </w:tr>
      <w:tr w:rsidR="00B846A0" w14:paraId="73B21164" w14:textId="77777777" w:rsidTr="001B0457">
        <w:tc>
          <w:tcPr>
            <w:tcW w:w="0" w:type="auto"/>
          </w:tcPr>
          <w:p w14:paraId="316EDB5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4E22BA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integridad financiera se mantuvo.</w:t>
            </w:r>
          </w:p>
        </w:tc>
      </w:tr>
    </w:tbl>
    <w:p w14:paraId="1152141B" w14:textId="77777777" w:rsidR="00B846A0" w:rsidRDefault="00000000">
      <w:pPr>
        <w:pStyle w:val="Ttulo3"/>
      </w:pPr>
      <w:r>
        <w:t>Prompts NoSQL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5"/>
        <w:gridCol w:w="7607"/>
      </w:tblGrid>
      <w:tr w:rsidR="00B846A0" w14:paraId="37571B28" w14:textId="77777777" w:rsidTr="001B0457">
        <w:tc>
          <w:tcPr>
            <w:tcW w:w="0" w:type="auto"/>
          </w:tcPr>
          <w:p w14:paraId="14D9FD25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9D123CD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59772D42" w14:textId="77777777" w:rsidTr="001B0457">
        <w:tc>
          <w:tcPr>
            <w:tcW w:w="0" w:type="auto"/>
          </w:tcPr>
          <w:p w14:paraId="23B9A36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3BE600A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B846A0" w14:paraId="2B8BD1EA" w14:textId="77777777" w:rsidTr="001B0457">
        <w:tc>
          <w:tcPr>
            <w:tcW w:w="0" w:type="auto"/>
          </w:tcPr>
          <w:p w14:paraId="4C101DB5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15095B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JSON Tickets Soporte</w:t>
            </w:r>
          </w:p>
        </w:tc>
      </w:tr>
      <w:tr w:rsidR="00B846A0" w14:paraId="30D09BE3" w14:textId="77777777" w:rsidTr="001B0457">
        <w:tc>
          <w:tcPr>
            <w:tcW w:w="0" w:type="auto"/>
          </w:tcPr>
          <w:p w14:paraId="2E00C85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F126C46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Documentar incidencias de transacciones fallidas</w:t>
            </w:r>
          </w:p>
        </w:tc>
      </w:tr>
      <w:tr w:rsidR="00B846A0" w14:paraId="3301DF0C" w14:textId="77777777" w:rsidTr="001B0457">
        <w:tc>
          <w:tcPr>
            <w:tcW w:w="0" w:type="auto"/>
          </w:tcPr>
          <w:p w14:paraId="4DF9210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6974703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Generación de tickets JSON para soporte técnico sobre fallos en compras de cacao sagrado.</w:t>
            </w:r>
          </w:p>
        </w:tc>
      </w:tr>
      <w:tr w:rsidR="00B846A0" w14:paraId="41D1518F" w14:textId="77777777" w:rsidTr="001B0457">
        <w:tc>
          <w:tcPr>
            <w:tcW w:w="0" w:type="auto"/>
          </w:tcPr>
          <w:p w14:paraId="69D6ACD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BB2B4D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Tickets JSON documentaron transacciones fallidas con campos de economía del jugador.</w:t>
            </w:r>
          </w:p>
        </w:tc>
      </w:tr>
      <w:tr w:rsidR="00B846A0" w14:paraId="2921AF6B" w14:textId="77777777" w:rsidTr="001B0457">
        <w:tc>
          <w:tcPr>
            <w:tcW w:w="0" w:type="auto"/>
          </w:tcPr>
          <w:p w14:paraId="1632BBA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356EF2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tickets capturaron toda la información relevante.</w:t>
            </w:r>
          </w:p>
        </w:tc>
      </w:tr>
    </w:tbl>
    <w:p w14:paraId="0C536634" w14:textId="77777777" w:rsidR="00B846A0" w:rsidRDefault="00000000">
      <w:pPr>
        <w:pStyle w:val="Ttulo3"/>
      </w:pPr>
      <w:r>
        <w:t>Actividades asignadas</w:t>
      </w:r>
    </w:p>
    <w:p w14:paraId="7684938E" w14:textId="77777777" w:rsidR="00B846A0" w:rsidRDefault="00000000">
      <w:pPr>
        <w:ind w:left="720" w:hanging="360"/>
      </w:pPr>
      <w:r>
        <w:t>• Flujo de datos: transacción SQL -&gt; ticket NoSQL cuando falla</w:t>
      </w:r>
    </w:p>
    <w:p w14:paraId="571DB767" w14:textId="77777777" w:rsidR="00B846A0" w:rsidRDefault="00000000">
      <w:pPr>
        <w:ind w:left="720" w:hanging="360"/>
      </w:pPr>
      <w:r>
        <w:t>• Sincronización de estados entre bases de datos</w:t>
      </w:r>
    </w:p>
    <w:p w14:paraId="2A11DE55" w14:textId="77777777" w:rsidR="00B846A0" w:rsidRDefault="00000000">
      <w:pPr>
        <w:ind w:left="720" w:hanging="360"/>
      </w:pPr>
      <w:r>
        <w:t>• Manejo de inconsistencias y reconciliación</w:t>
      </w:r>
    </w:p>
    <w:p w14:paraId="0A8B3CA6" w14:textId="77777777" w:rsidR="00B846A0" w:rsidRDefault="00000000">
      <w:pPr>
        <w:ind w:left="720" w:hanging="360"/>
      </w:pPr>
      <w:r>
        <w:t>• Implementación de webhooks para notificación de eventos</w:t>
      </w:r>
    </w:p>
    <w:p w14:paraId="1AA250A6" w14:textId="463DA7EC" w:rsidR="00B846A0" w:rsidRDefault="006B519F">
      <w:pPr>
        <w:pStyle w:val="Ttulo2"/>
      </w:pPr>
      <w:r>
        <w:t xml:space="preserve">Promting </w:t>
      </w:r>
      <w:r>
        <w:t>3</w:t>
      </w:r>
      <w:r>
        <w:t xml:space="preserve">: </w:t>
      </w:r>
      <w:r w:rsidR="00000000">
        <w:t>Monetización en Ambas Arquitecturas</w:t>
      </w:r>
    </w:p>
    <w:p w14:paraId="5FFCA773" w14:textId="77777777" w:rsidR="00B846A0" w:rsidRDefault="00000000">
      <w:pPr>
        <w:pStyle w:val="Ttulo3"/>
      </w:pPr>
      <w:r>
        <w:t>Prompts 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74"/>
        <w:gridCol w:w="7168"/>
      </w:tblGrid>
      <w:tr w:rsidR="00B846A0" w14:paraId="15840898" w14:textId="77777777" w:rsidTr="001B0457">
        <w:tc>
          <w:tcPr>
            <w:tcW w:w="0" w:type="auto"/>
          </w:tcPr>
          <w:p w14:paraId="7AB0DAFD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DCE118C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4B5158A4" w14:textId="77777777" w:rsidTr="001B0457">
        <w:tc>
          <w:tcPr>
            <w:tcW w:w="0" w:type="auto"/>
          </w:tcPr>
          <w:p w14:paraId="054A75E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1498F73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B846A0" w14:paraId="10F2F3D9" w14:textId="77777777" w:rsidTr="001B0457">
        <w:tc>
          <w:tcPr>
            <w:tcW w:w="0" w:type="auto"/>
          </w:tcPr>
          <w:p w14:paraId="0AC26CF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FDBDE7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de transacción financiera</w:t>
            </w:r>
          </w:p>
        </w:tc>
      </w:tr>
      <w:tr w:rsidR="00B846A0" w14:paraId="3FE0D29D" w14:textId="77777777" w:rsidTr="001B0457">
        <w:tc>
          <w:tcPr>
            <w:tcW w:w="0" w:type="auto"/>
          </w:tcPr>
          <w:p w14:paraId="5381732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282C2053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distribución de métodos de pago</w:t>
            </w:r>
          </w:p>
        </w:tc>
      </w:tr>
      <w:tr w:rsidR="00B846A0" w14:paraId="0BB87E4D" w14:textId="77777777" w:rsidTr="001B0457">
        <w:tc>
          <w:tcPr>
            <w:tcW w:w="0" w:type="auto"/>
          </w:tcPr>
          <w:p w14:paraId="2EFCAF4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2EDDBD6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porcentajes de uso de métodos de pago en e-commerce.</w:t>
            </w:r>
          </w:p>
        </w:tc>
      </w:tr>
      <w:tr w:rsidR="00B846A0" w14:paraId="1E9411DD" w14:textId="77777777" w:rsidTr="001B0457">
        <w:tc>
          <w:tcPr>
            <w:tcW w:w="0" w:type="auto"/>
          </w:tcPr>
          <w:p w14:paraId="3FD20DF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786D925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Porcentajes definidos para débito, crédito, transferencia, vales, etc.</w:t>
            </w:r>
          </w:p>
        </w:tc>
      </w:tr>
      <w:tr w:rsidR="00B846A0" w14:paraId="3EAE9B43" w14:textId="77777777" w:rsidTr="001B0457">
        <w:tc>
          <w:tcPr>
            <w:tcW w:w="0" w:type="auto"/>
          </w:tcPr>
          <w:p w14:paraId="317E014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Funcionó?</w:t>
            </w:r>
          </w:p>
        </w:tc>
        <w:tc>
          <w:tcPr>
            <w:tcW w:w="0" w:type="auto"/>
          </w:tcPr>
          <w:p w14:paraId="4A050C1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datos generados fueron realistas.</w:t>
            </w:r>
          </w:p>
        </w:tc>
      </w:tr>
    </w:tbl>
    <w:p w14:paraId="4B87344D" w14:textId="77777777" w:rsidR="00B846A0" w:rsidRDefault="00000000">
      <w:pPr>
        <w:pStyle w:val="Ttulo3"/>
      </w:pPr>
      <w:r>
        <w:t>Prompts NoSQL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2"/>
        <w:gridCol w:w="7640"/>
      </w:tblGrid>
      <w:tr w:rsidR="00B846A0" w14:paraId="782FDE89" w14:textId="77777777" w:rsidTr="001B0457">
        <w:tc>
          <w:tcPr>
            <w:tcW w:w="0" w:type="auto"/>
          </w:tcPr>
          <w:p w14:paraId="1CEE5B72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7F36E659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4902F3D1" w14:textId="77777777" w:rsidTr="001B0457">
        <w:tc>
          <w:tcPr>
            <w:tcW w:w="0" w:type="auto"/>
          </w:tcPr>
          <w:p w14:paraId="5F7937D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860EA2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B846A0" w14:paraId="11E7B78C" w14:textId="77777777" w:rsidTr="001B0457">
        <w:tc>
          <w:tcPr>
            <w:tcW w:w="0" w:type="auto"/>
          </w:tcPr>
          <w:p w14:paraId="11506E1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59D62E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KPIs para Videojuego</w:t>
            </w:r>
          </w:p>
        </w:tc>
      </w:tr>
      <w:tr w:rsidR="00B846A0" w14:paraId="3591F043" w14:textId="77777777" w:rsidTr="001B0457">
        <w:tc>
          <w:tcPr>
            <w:tcW w:w="0" w:type="auto"/>
          </w:tcPr>
          <w:p w14:paraId="01792CD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20BAB3D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vistas de monetización</w:t>
            </w:r>
          </w:p>
        </w:tc>
      </w:tr>
      <w:tr w:rsidR="00B846A0" w14:paraId="0D569861" w14:textId="77777777" w:rsidTr="001B0457">
        <w:tc>
          <w:tcPr>
            <w:tcW w:w="0" w:type="auto"/>
          </w:tcPr>
          <w:p w14:paraId="3ABAFF5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32E16E7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Solicitud de 10 KPIs de monetización con vistas SQL para dashboard.</w:t>
            </w:r>
          </w:p>
        </w:tc>
      </w:tr>
      <w:tr w:rsidR="00B846A0" w14:paraId="44B40DD5" w14:textId="77777777" w:rsidTr="001B0457">
        <w:tc>
          <w:tcPr>
            <w:tcW w:w="0" w:type="auto"/>
          </w:tcPr>
          <w:p w14:paraId="4E2084F9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09A261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10 KPIs (ingresos, conversión, AOV, ARPU, LTV, etc.) con vistas SQL correspondientes.</w:t>
            </w:r>
          </w:p>
        </w:tc>
      </w:tr>
      <w:tr w:rsidR="00B846A0" w14:paraId="312F1D1F" w14:textId="77777777" w:rsidTr="001B0457">
        <w:tc>
          <w:tcPr>
            <w:tcW w:w="0" w:type="auto"/>
          </w:tcPr>
          <w:p w14:paraId="4A83772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07FC82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vistas calcularon métricas correctamente.</w:t>
            </w:r>
          </w:p>
        </w:tc>
      </w:tr>
    </w:tbl>
    <w:p w14:paraId="1167CDBC" w14:textId="77777777" w:rsidR="00B846A0" w:rsidRDefault="00000000">
      <w:pPr>
        <w:pStyle w:val="Ttulo3"/>
      </w:pPr>
      <w:r>
        <w:t>Actividades asignadas</w:t>
      </w:r>
    </w:p>
    <w:p w14:paraId="564C5DB8" w14:textId="77777777" w:rsidR="00B846A0" w:rsidRDefault="00000000">
      <w:pPr>
        <w:ind w:left="720" w:hanging="360"/>
      </w:pPr>
      <w:r>
        <w:t>• Comparativa de monetización: e-commerce SQL vs videojuego NoSQL</w:t>
      </w:r>
    </w:p>
    <w:p w14:paraId="4AB42D11" w14:textId="77777777" w:rsidR="00B846A0" w:rsidRDefault="00000000">
      <w:pPr>
        <w:ind w:left="720" w:hanging="360"/>
      </w:pPr>
      <w:r>
        <w:t>• Diseño de KPIs transversales (SQL vistas + NoJSON agregaciones)</w:t>
      </w:r>
    </w:p>
    <w:p w14:paraId="7D31BB1D" w14:textId="77777777" w:rsidR="00B846A0" w:rsidRDefault="00000000">
      <w:pPr>
        <w:ind w:left="720" w:hanging="360"/>
      </w:pPr>
      <w:r>
        <w:t>• Análisis de métodos de pago en ambos sistemas</w:t>
      </w:r>
    </w:p>
    <w:p w14:paraId="77E454D9" w14:textId="77777777" w:rsidR="00B846A0" w:rsidRDefault="00000000">
      <w:pPr>
        <w:ind w:left="720" w:hanging="360"/>
      </w:pPr>
      <w:r>
        <w:t>• Dashboard unificado de métricas financieras</w:t>
      </w:r>
    </w:p>
    <w:p w14:paraId="0D97F8DA" w14:textId="2AA0B179" w:rsidR="00B846A0" w:rsidRDefault="00521B06">
      <w:pPr>
        <w:pStyle w:val="Ttulo2"/>
      </w:pPr>
      <w:r>
        <w:t xml:space="preserve">Promting </w:t>
      </w:r>
      <w:r>
        <w:t>4</w:t>
      </w:r>
      <w:r>
        <w:t xml:space="preserve">: </w:t>
      </w:r>
      <w:r w:rsidR="00000000">
        <w:t>Métricas y Análisis Cruzado</w:t>
      </w:r>
    </w:p>
    <w:p w14:paraId="1A328BF4" w14:textId="77777777" w:rsidR="00B846A0" w:rsidRDefault="00000000">
      <w:pPr>
        <w:pStyle w:val="Ttulo3"/>
      </w:pPr>
      <w:r>
        <w:t>Prompts 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08"/>
        <w:gridCol w:w="7534"/>
      </w:tblGrid>
      <w:tr w:rsidR="00B846A0" w14:paraId="4E4CE68B" w14:textId="77777777" w:rsidTr="001B0457">
        <w:tc>
          <w:tcPr>
            <w:tcW w:w="0" w:type="auto"/>
          </w:tcPr>
          <w:p w14:paraId="202FD16E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5822EDE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7D8D8B0E" w14:textId="77777777" w:rsidTr="001B0457">
        <w:tc>
          <w:tcPr>
            <w:tcW w:w="0" w:type="auto"/>
          </w:tcPr>
          <w:p w14:paraId="773551E9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53945BA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B846A0" w14:paraId="24119DD3" w14:textId="77777777" w:rsidTr="001B0457">
        <w:tc>
          <w:tcPr>
            <w:tcW w:w="0" w:type="auto"/>
          </w:tcPr>
          <w:p w14:paraId="3A1C936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550491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Métricas de tiempo</w:t>
            </w:r>
          </w:p>
        </w:tc>
      </w:tr>
      <w:tr w:rsidR="00B846A0" w14:paraId="7DCECF1C" w14:textId="77777777" w:rsidTr="001B0457">
        <w:tc>
          <w:tcPr>
            <w:tcW w:w="0" w:type="auto"/>
          </w:tcPr>
          <w:p w14:paraId="52E07BC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8FA1A4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consultas de rendimiento</w:t>
            </w:r>
          </w:p>
        </w:tc>
      </w:tr>
      <w:tr w:rsidR="00B846A0" w14:paraId="799481C3" w14:textId="77777777" w:rsidTr="001B0457">
        <w:tc>
          <w:tcPr>
            <w:tcW w:w="0" w:type="auto"/>
          </w:tcPr>
          <w:p w14:paraId="01EC63A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64B7C885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Consultas para calcular duración de sesión, tiempo de selección y aprobación de pago.</w:t>
            </w:r>
          </w:p>
        </w:tc>
      </w:tr>
      <w:tr w:rsidR="00B846A0" w14:paraId="44294877" w14:textId="77777777" w:rsidTr="001B0457">
        <w:tc>
          <w:tcPr>
            <w:tcW w:w="0" w:type="auto"/>
          </w:tcPr>
          <w:p w14:paraId="514318D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61BD0E3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Consultas SQL generaron métricas de tiempo precisas.</w:t>
            </w:r>
          </w:p>
        </w:tc>
      </w:tr>
      <w:tr w:rsidR="00B846A0" w14:paraId="19E91CBB" w14:textId="77777777" w:rsidTr="001B0457">
        <w:tc>
          <w:tcPr>
            <w:tcW w:w="0" w:type="auto"/>
          </w:tcPr>
          <w:p w14:paraId="7ECDD95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A16DB55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métricas permitieron análisis de eficiencia.</w:t>
            </w:r>
          </w:p>
        </w:tc>
      </w:tr>
    </w:tbl>
    <w:p w14:paraId="1EFFE509" w14:textId="77777777" w:rsidR="00B846A0" w:rsidRDefault="00000000">
      <w:pPr>
        <w:pStyle w:val="Ttulo3"/>
      </w:pPr>
      <w:r>
        <w:t>Prompts NoSQL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09"/>
        <w:gridCol w:w="7533"/>
      </w:tblGrid>
      <w:tr w:rsidR="00B846A0" w14:paraId="4D742DA3" w14:textId="77777777" w:rsidTr="001B0457">
        <w:tc>
          <w:tcPr>
            <w:tcW w:w="0" w:type="auto"/>
          </w:tcPr>
          <w:p w14:paraId="5A025F76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28151FDD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115AFECE" w14:textId="77777777" w:rsidTr="001B0457">
        <w:tc>
          <w:tcPr>
            <w:tcW w:w="0" w:type="auto"/>
          </w:tcPr>
          <w:p w14:paraId="7D07A39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91B24A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B846A0" w14:paraId="5C8C02D8" w14:textId="77777777" w:rsidTr="001B0457">
        <w:tc>
          <w:tcPr>
            <w:tcW w:w="0" w:type="auto"/>
          </w:tcPr>
          <w:p w14:paraId="6AEDE546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381905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KPIs para Videojuego</w:t>
            </w:r>
          </w:p>
        </w:tc>
      </w:tr>
      <w:tr w:rsidR="00B846A0" w14:paraId="4D2F7E16" w14:textId="77777777" w:rsidTr="001B0457">
        <w:tc>
          <w:tcPr>
            <w:tcW w:w="0" w:type="auto"/>
          </w:tcPr>
          <w:p w14:paraId="0256081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9820CB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métricas de retención y engagement</w:t>
            </w:r>
          </w:p>
        </w:tc>
      </w:tr>
      <w:tr w:rsidR="00B846A0" w14:paraId="70405659" w14:textId="77777777" w:rsidTr="001B0457">
        <w:tc>
          <w:tcPr>
            <w:tcW w:w="0" w:type="auto"/>
          </w:tcPr>
          <w:p w14:paraId="3204F127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02A432D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Solicitud de KPIs de retención D7, duración de sesión, tasa de finalización de misiones.</w:t>
            </w:r>
          </w:p>
        </w:tc>
      </w:tr>
      <w:tr w:rsidR="00B846A0" w14:paraId="40AFBBED" w14:textId="77777777" w:rsidTr="001B0457">
        <w:tc>
          <w:tcPr>
            <w:tcW w:w="0" w:type="auto"/>
          </w:tcPr>
          <w:p w14:paraId="6F3D7D2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4F75CC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KPIs de retención, engagement y rendimiento del juego.</w:t>
            </w:r>
          </w:p>
        </w:tc>
      </w:tr>
      <w:tr w:rsidR="00B846A0" w14:paraId="0A1E1F84" w14:textId="77777777" w:rsidTr="001B0457">
        <w:tc>
          <w:tcPr>
            <w:tcW w:w="0" w:type="auto"/>
          </w:tcPr>
          <w:p w14:paraId="30C9475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Funcionó?</w:t>
            </w:r>
          </w:p>
        </w:tc>
        <w:tc>
          <w:tcPr>
            <w:tcW w:w="0" w:type="auto"/>
          </w:tcPr>
          <w:p w14:paraId="34C1CE8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métricas cubrieron aspectos clave del negocio.</w:t>
            </w:r>
          </w:p>
        </w:tc>
      </w:tr>
    </w:tbl>
    <w:p w14:paraId="40ABBD15" w14:textId="77777777" w:rsidR="00B846A0" w:rsidRDefault="00000000">
      <w:pPr>
        <w:pStyle w:val="Ttulo3"/>
      </w:pPr>
      <w:r>
        <w:t>Actividades asignadas</w:t>
      </w:r>
    </w:p>
    <w:p w14:paraId="178195F7" w14:textId="77777777" w:rsidR="00B846A0" w:rsidRDefault="00000000">
      <w:pPr>
        <w:ind w:left="720" w:hanging="360"/>
      </w:pPr>
      <w:r>
        <w:t>• Métricas de rendimiento SQL (tiempos de consulta, índices)</w:t>
      </w:r>
    </w:p>
    <w:p w14:paraId="6162D535" w14:textId="77777777" w:rsidR="00B846A0" w:rsidRDefault="00000000">
      <w:pPr>
        <w:ind w:left="720" w:hanging="360"/>
      </w:pPr>
      <w:r>
        <w:t>• Métricas de engagement NoSQL (retención, valoraciones)</w:t>
      </w:r>
    </w:p>
    <w:p w14:paraId="279A401A" w14:textId="77777777" w:rsidR="00B846A0" w:rsidRDefault="00000000">
      <w:pPr>
        <w:ind w:left="720" w:hanging="360"/>
      </w:pPr>
      <w:r>
        <w:t>• Correlación entre tiempos de respuesta y satisfacción del usuario</w:t>
      </w:r>
    </w:p>
    <w:p w14:paraId="6399E3DC" w14:textId="77777777" w:rsidR="00B846A0" w:rsidRDefault="00000000">
      <w:pPr>
        <w:ind w:left="720" w:hanging="360"/>
      </w:pPr>
      <w:r>
        <w:t>• Reportes cruzados de eficiencia operativa</w:t>
      </w:r>
    </w:p>
    <w:p w14:paraId="21C75487" w14:textId="5642413F" w:rsidR="00B846A0" w:rsidRDefault="00521B06">
      <w:pPr>
        <w:pStyle w:val="Ttulo2"/>
      </w:pPr>
      <w:r>
        <w:t xml:space="preserve">Promting </w:t>
      </w:r>
      <w:r>
        <w:t>5</w:t>
      </w:r>
      <w:r>
        <w:t xml:space="preserve">: </w:t>
      </w:r>
      <w:r w:rsidR="00000000">
        <w:t>Validación, Pruebas y Conclusiones</w:t>
      </w:r>
    </w:p>
    <w:p w14:paraId="77027E34" w14:textId="77777777" w:rsidR="00B846A0" w:rsidRDefault="00000000">
      <w:pPr>
        <w:pStyle w:val="Ttulo3"/>
      </w:pPr>
      <w:r>
        <w:t>Prompts 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15"/>
        <w:gridCol w:w="7627"/>
      </w:tblGrid>
      <w:tr w:rsidR="00B846A0" w14:paraId="34D6FF92" w14:textId="77777777" w:rsidTr="001B0457">
        <w:tc>
          <w:tcPr>
            <w:tcW w:w="0" w:type="auto"/>
          </w:tcPr>
          <w:p w14:paraId="35B095D0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2702F64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511C0E11" w14:textId="77777777" w:rsidTr="001B0457">
        <w:tc>
          <w:tcPr>
            <w:tcW w:w="0" w:type="auto"/>
          </w:tcPr>
          <w:p w14:paraId="371761A0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17090BF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B846A0" w14:paraId="1AD62BA1" w14:textId="77777777" w:rsidTr="001B0457">
        <w:tc>
          <w:tcPr>
            <w:tcW w:w="0" w:type="auto"/>
          </w:tcPr>
          <w:p w14:paraId="3C54832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1378AD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</w:t>
            </w:r>
          </w:p>
        </w:tc>
      </w:tr>
      <w:tr w:rsidR="00B846A0" w14:paraId="6F5088D1" w14:textId="77777777" w:rsidTr="001B0457">
        <w:tc>
          <w:tcPr>
            <w:tcW w:w="0" w:type="auto"/>
          </w:tcPr>
          <w:p w14:paraId="25548AF1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7631605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Solucionar errores de ejecución</w:t>
            </w:r>
          </w:p>
        </w:tc>
      </w:tr>
      <w:tr w:rsidR="00B846A0" w14:paraId="4BAD69CF" w14:textId="77777777" w:rsidTr="001B0457">
        <w:tc>
          <w:tcPr>
            <w:tcW w:w="0" w:type="auto"/>
          </w:tcPr>
          <w:p w14:paraId="7F9DB34E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5FF4C16D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 Data too long, funciones inexistentes, optimización de procedimientos.</w:t>
            </w:r>
          </w:p>
        </w:tc>
      </w:tr>
      <w:tr w:rsidR="00B846A0" w14:paraId="01720947" w14:textId="77777777" w:rsidTr="001B0457">
        <w:tc>
          <w:tcPr>
            <w:tcW w:w="0" w:type="auto"/>
          </w:tcPr>
          <w:p w14:paraId="56C103AA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5B665F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Errores corregidos: ajuste de columnas, creación de funciones faltantes, optimización de lógica.</w:t>
            </w:r>
          </w:p>
        </w:tc>
      </w:tr>
      <w:tr w:rsidR="00B846A0" w14:paraId="4BD0C73B" w14:textId="77777777" w:rsidTr="001B0457">
        <w:tc>
          <w:tcPr>
            <w:tcW w:w="0" w:type="auto"/>
          </w:tcPr>
          <w:p w14:paraId="0EDA8EC9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71A46C0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Todos los errores reportados se resolvieron.</w:t>
            </w:r>
          </w:p>
        </w:tc>
      </w:tr>
    </w:tbl>
    <w:p w14:paraId="237808B6" w14:textId="77777777" w:rsidR="00B846A0" w:rsidRDefault="00000000">
      <w:pPr>
        <w:pStyle w:val="Ttulo3"/>
      </w:pPr>
      <w:r>
        <w:t>Prompts NoSQL relacionados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16"/>
        <w:gridCol w:w="7626"/>
      </w:tblGrid>
      <w:tr w:rsidR="00B846A0" w14:paraId="1DC9DAA1" w14:textId="77777777" w:rsidTr="001B0457">
        <w:tc>
          <w:tcPr>
            <w:tcW w:w="0" w:type="auto"/>
          </w:tcPr>
          <w:p w14:paraId="4EF305A2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C2BF7AF" w14:textId="77777777" w:rsidR="00B846A0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B846A0" w14:paraId="475624B9" w14:textId="77777777" w:rsidTr="001B0457">
        <w:tc>
          <w:tcPr>
            <w:tcW w:w="0" w:type="auto"/>
          </w:tcPr>
          <w:p w14:paraId="63D51519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0974C4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B846A0" w:rsidRPr="006B519F" w14:paraId="213E75FD" w14:textId="77777777" w:rsidTr="001B0457">
        <w:tc>
          <w:tcPr>
            <w:tcW w:w="0" w:type="auto"/>
          </w:tcPr>
          <w:p w14:paraId="4ECB9A6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3EE8A59" w14:textId="77777777" w:rsidR="00B846A0" w:rsidRPr="000D5B2D" w:rsidRDefault="00000000">
            <w:pPr>
              <w:spacing w:before="40" w:after="40"/>
              <w:rPr>
                <w:lang w:val="en-US"/>
              </w:rPr>
            </w:pPr>
            <w:r w:rsidRPr="000D5B2D">
              <w:rPr>
                <w:color w:val="4A5568"/>
                <w:sz w:val="20"/>
                <w:lang w:val="en-US"/>
              </w:rPr>
              <w:t>JSON Example for Database Tables</w:t>
            </w:r>
          </w:p>
        </w:tc>
      </w:tr>
      <w:tr w:rsidR="00B846A0" w14:paraId="0D9F6147" w14:textId="77777777" w:rsidTr="001B0457">
        <w:tc>
          <w:tcPr>
            <w:tcW w:w="0" w:type="auto"/>
          </w:tcPr>
          <w:p w14:paraId="744135E9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4BE2508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Validar estructuras JSON</w:t>
            </w:r>
          </w:p>
        </w:tc>
      </w:tr>
      <w:tr w:rsidR="00B846A0" w14:paraId="67ADDB47" w14:textId="77777777" w:rsidTr="001B0457">
        <w:tc>
          <w:tcPr>
            <w:tcW w:w="0" w:type="auto"/>
          </w:tcPr>
          <w:p w14:paraId="36638B3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23E01C64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 de validación en MongoDB para documentos JSON.</w:t>
            </w:r>
          </w:p>
        </w:tc>
      </w:tr>
      <w:tr w:rsidR="00B846A0" w14:paraId="6BFF4534" w14:textId="77777777" w:rsidTr="001B0457">
        <w:tc>
          <w:tcPr>
            <w:tcW w:w="0" w:type="auto"/>
          </w:tcPr>
          <w:p w14:paraId="13C2206B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9625262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Errores de ObjectId y validación de esquema resueltos. Documentos insertados correctamente.</w:t>
            </w:r>
          </w:p>
        </w:tc>
      </w:tr>
      <w:tr w:rsidR="00B846A0" w14:paraId="0AD99E49" w14:textId="77777777" w:rsidTr="001B0457">
        <w:tc>
          <w:tcPr>
            <w:tcW w:w="0" w:type="auto"/>
          </w:tcPr>
          <w:p w14:paraId="3B0EC04C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FF3E65F" w14:textId="77777777" w:rsidR="00B846A0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validación de esquema se ajustó.</w:t>
            </w:r>
          </w:p>
        </w:tc>
      </w:tr>
    </w:tbl>
    <w:p w14:paraId="05EB8866" w14:textId="77777777" w:rsidR="00B846A0" w:rsidRDefault="00000000">
      <w:pPr>
        <w:pStyle w:val="Ttulo3"/>
      </w:pPr>
      <w:r>
        <w:t>Actividades asignadas</w:t>
      </w:r>
    </w:p>
    <w:p w14:paraId="37DC60EF" w14:textId="77777777" w:rsidR="00B846A0" w:rsidRDefault="00000000">
      <w:pPr>
        <w:ind w:left="720" w:hanging="360"/>
      </w:pPr>
      <w:r>
        <w:t>• Pruebas unitarias de procedimientos SQL</w:t>
      </w:r>
    </w:p>
    <w:p w14:paraId="1C7F8D4A" w14:textId="77777777" w:rsidR="00B846A0" w:rsidRDefault="00000000">
      <w:pPr>
        <w:ind w:left="720" w:hanging="360"/>
      </w:pPr>
      <w:r>
        <w:t>• Pruebas de integración de documentos NoSQL</w:t>
      </w:r>
    </w:p>
    <w:p w14:paraId="645C08E7" w14:textId="77777777" w:rsidR="00B846A0" w:rsidRDefault="00000000">
      <w:pPr>
        <w:ind w:left="720" w:hanging="360"/>
      </w:pPr>
      <w:r>
        <w:t>• Validación de integridad entre ambas bases de datos</w:t>
      </w:r>
    </w:p>
    <w:p w14:paraId="3E8CB805" w14:textId="39A9A8D6" w:rsidR="00B846A0" w:rsidRDefault="00000000" w:rsidP="001B0457">
      <w:pPr>
        <w:ind w:left="720" w:hanging="360"/>
        <w:sectPr w:rsidR="00B846A0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  <w:r>
        <w:lastRenderedPageBreak/>
        <w:t>• Documentación final de lecciones aprendidas y conclusione</w:t>
      </w:r>
    </w:p>
    <w:p w14:paraId="377C5B67" w14:textId="77777777" w:rsidR="00E61F29" w:rsidRDefault="00E61F29"/>
    <w:sectPr w:rsidR="00E61F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AB6B" w14:textId="77777777" w:rsidR="00615808" w:rsidRDefault="00615808">
      <w:pPr>
        <w:spacing w:after="0" w:line="240" w:lineRule="auto"/>
      </w:pPr>
      <w:r>
        <w:separator/>
      </w:r>
    </w:p>
  </w:endnote>
  <w:endnote w:type="continuationSeparator" w:id="0">
    <w:p w14:paraId="50AC7B0D" w14:textId="77777777" w:rsidR="00615808" w:rsidRDefault="00615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6EC5" w14:textId="77777777" w:rsidR="00B846A0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741E" w14:textId="77777777" w:rsidR="00615808" w:rsidRDefault="00615808">
      <w:pPr>
        <w:spacing w:after="0" w:line="240" w:lineRule="auto"/>
      </w:pPr>
      <w:r>
        <w:separator/>
      </w:r>
    </w:p>
  </w:footnote>
  <w:footnote w:type="continuationSeparator" w:id="0">
    <w:p w14:paraId="17F33133" w14:textId="77777777" w:rsidR="00615808" w:rsidRDefault="00615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BE05" w14:textId="77777777" w:rsidR="00B846A0" w:rsidRDefault="00000000">
    <w:pPr>
      <w:jc w:val="right"/>
    </w:pPr>
    <w:r>
      <w:rPr>
        <w:color w:val="718096"/>
        <w:sz w:val="18"/>
      </w:rPr>
      <w:t>Documentación Mixta SQL + NoSQL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6A0"/>
    <w:rsid w:val="00042F55"/>
    <w:rsid w:val="000D5B2D"/>
    <w:rsid w:val="001B0457"/>
    <w:rsid w:val="00463F1D"/>
    <w:rsid w:val="00521B06"/>
    <w:rsid w:val="00615808"/>
    <w:rsid w:val="006B519F"/>
    <w:rsid w:val="00700C9C"/>
    <w:rsid w:val="00B846A0"/>
    <w:rsid w:val="00E6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0E30"/>
  <w15:docId w15:val="{970FB33F-4943-483F-BB77-CBA713C8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B519F"/>
    <w:rPr>
      <w:rFonts w:ascii="Calibri" w:eastAsia="Microsoft YaHei" w:hAnsi="Calibri"/>
      <w:b/>
      <w:color w:val="4A5568"/>
      <w:sz w:val="32"/>
    </w:rPr>
  </w:style>
  <w:style w:type="table" w:styleId="Tablaconcuadrcula">
    <w:name w:val="Table Grid"/>
    <w:basedOn w:val="Tablanormal"/>
    <w:uiPriority w:val="39"/>
    <w:rsid w:val="001B0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883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6</cp:revision>
  <dcterms:created xsi:type="dcterms:W3CDTF">2026-04-24T15:42:00Z</dcterms:created>
  <dcterms:modified xsi:type="dcterms:W3CDTF">2026-04-24T16:55:00Z</dcterms:modified>
</cp:coreProperties>
</file>