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8A" w:rsidRDefault="001B330A" w:rsidP="001B330A">
      <w:pPr>
        <w:pStyle w:val="Ttulo"/>
      </w:pPr>
      <w:r w:rsidRPr="001B330A">
        <w:t>SCBM</w:t>
      </w:r>
    </w:p>
    <w:p w:rsidR="00053F89" w:rsidRPr="00053F89" w:rsidRDefault="00053F89" w:rsidP="00053F89">
      <w:pPr>
        <w:pStyle w:val="Subttulo"/>
        <w:rPr>
          <w:color w:val="auto"/>
        </w:rPr>
      </w:pPr>
      <w:r w:rsidRPr="00053F89">
        <w:rPr>
          <w:color w:val="auto"/>
        </w:rPr>
        <w:t>Sistema de cálculos do Binômio de Newton</w:t>
      </w:r>
    </w:p>
    <w:sdt>
      <w:sdtPr>
        <w:id w:val="15568190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F178E" w:rsidRDefault="00FF178E" w:rsidP="00996E6F">
          <w:pPr>
            <w:pStyle w:val="CabealhodoSumrio"/>
            <w:numPr>
              <w:ilvl w:val="0"/>
              <w:numId w:val="0"/>
            </w:numPr>
            <w:ind w:left="432"/>
          </w:pPr>
          <w:r>
            <w:t>Sumário</w:t>
          </w:r>
        </w:p>
        <w:p w:rsidR="00053F89" w:rsidRDefault="00FF178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632118" w:history="1">
            <w:r w:rsidR="00053F89" w:rsidRPr="008A1A27">
              <w:rPr>
                <w:rStyle w:val="Hyperlink"/>
                <w:noProof/>
              </w:rPr>
              <w:t>Resumo</w:t>
            </w:r>
            <w:r w:rsidR="00053F89">
              <w:rPr>
                <w:noProof/>
                <w:webHidden/>
              </w:rPr>
              <w:tab/>
            </w:r>
            <w:r w:rsidR="00053F89">
              <w:rPr>
                <w:noProof/>
                <w:webHidden/>
              </w:rPr>
              <w:fldChar w:fldCharType="begin"/>
            </w:r>
            <w:r w:rsidR="00053F89">
              <w:rPr>
                <w:noProof/>
                <w:webHidden/>
              </w:rPr>
              <w:instrText xml:space="preserve"> PAGEREF _Toc391632118 \h </w:instrText>
            </w:r>
            <w:r w:rsidR="00053F89">
              <w:rPr>
                <w:noProof/>
                <w:webHidden/>
              </w:rPr>
            </w:r>
            <w:r w:rsidR="00053F89">
              <w:rPr>
                <w:noProof/>
                <w:webHidden/>
              </w:rPr>
              <w:fldChar w:fldCharType="separate"/>
            </w:r>
            <w:r w:rsidR="00053F89">
              <w:rPr>
                <w:noProof/>
                <w:webHidden/>
              </w:rPr>
              <w:t>1</w:t>
            </w:r>
            <w:r w:rsidR="00053F89">
              <w:rPr>
                <w:noProof/>
                <w:webHidden/>
              </w:rPr>
              <w:fldChar w:fldCharType="end"/>
            </w:r>
          </w:hyperlink>
        </w:p>
        <w:p w:rsidR="00053F89" w:rsidRDefault="00053F8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2119" w:history="1">
            <w:r w:rsidRPr="008A1A27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1A2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F89" w:rsidRDefault="00053F8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2120" w:history="1">
            <w:r w:rsidRPr="008A1A2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1A27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F89" w:rsidRDefault="00053F8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2121" w:history="1">
            <w:r w:rsidRPr="008A1A2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1A27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F89" w:rsidRDefault="00053F8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2122" w:history="1">
            <w:r w:rsidRPr="008A1A27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1A27">
              <w:rPr>
                <w:rStyle w:val="Hyperlink"/>
                <w:noProof/>
              </w:rPr>
              <w:t>Modelo de Caso de Uso (Figura 1).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F89" w:rsidRDefault="00053F8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2123" w:history="1">
            <w:r w:rsidRPr="008A1A27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1A27">
              <w:rPr>
                <w:rStyle w:val="Hyperlink"/>
                <w:noProof/>
              </w:rPr>
              <w:t>O tempo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F89" w:rsidRDefault="00053F8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2124" w:history="1">
            <w:r w:rsidRPr="008A1A27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1A27">
              <w:rPr>
                <w:rStyle w:val="Hyperlink"/>
                <w:noProof/>
              </w:rPr>
              <w:t>Entrevistar o matemático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F89" w:rsidRDefault="00053F8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2125" w:history="1">
            <w:r w:rsidRPr="008A1A27">
              <w:rPr>
                <w:rStyle w:val="Hyperlink"/>
                <w:noProof/>
              </w:rPr>
              <w:t>2.1.4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1A27">
              <w:rPr>
                <w:rStyle w:val="Hyperlink"/>
                <w:noProof/>
              </w:rPr>
              <w:t>Dificuldades no calculo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F89" w:rsidRDefault="00053F8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2126" w:history="1">
            <w:r w:rsidRPr="008A1A27">
              <w:rPr>
                <w:rStyle w:val="Hyperlink"/>
                <w:noProof/>
              </w:rPr>
              <w:t>2.1.5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1A27">
              <w:rPr>
                <w:rStyle w:val="Hyperlink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F89" w:rsidRDefault="00053F8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2127" w:history="1">
            <w:r w:rsidRPr="008A1A27">
              <w:rPr>
                <w:rStyle w:val="Hyperlink"/>
                <w:noProof/>
              </w:rPr>
              <w:t>2.1.6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1A27">
              <w:rPr>
                <w:rStyle w:val="Hyperlink"/>
                <w:noProof/>
              </w:rPr>
              <w:t>Menor sistema possível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F89" w:rsidRDefault="00053F8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2128" w:history="1">
            <w:r w:rsidRPr="008A1A2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1A2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F89" w:rsidRDefault="00053F8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2129" w:history="1">
            <w:r w:rsidRPr="008A1A27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78E" w:rsidRDefault="00FF178E" w:rsidP="00FF178E">
          <w:r>
            <w:rPr>
              <w:b/>
              <w:bCs/>
            </w:rPr>
            <w:fldChar w:fldCharType="end"/>
          </w:r>
        </w:p>
      </w:sdtContent>
    </w:sdt>
    <w:p w:rsidR="00AA6CAA" w:rsidRDefault="00AA6CAA" w:rsidP="00996E6F">
      <w:pPr>
        <w:pStyle w:val="CabealhodoSumrio"/>
        <w:numPr>
          <w:ilvl w:val="0"/>
          <w:numId w:val="0"/>
        </w:numPr>
        <w:ind w:left="432"/>
      </w:pPr>
      <w:r>
        <w:t>Lista de Figuras</w:t>
      </w:r>
    </w:p>
    <w:p w:rsidR="00FF178E" w:rsidRDefault="00FF178E" w:rsidP="00FF178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91624180" w:history="1">
        <w:r w:rsidRPr="00867CB4">
          <w:rPr>
            <w:rStyle w:val="Hyperlink"/>
            <w:noProof/>
          </w:rPr>
          <w:t xml:space="preserve">Figura 1 </w:t>
        </w:r>
        <w:r w:rsidR="001E3C89">
          <w:rPr>
            <w:rStyle w:val="Hyperlink"/>
            <w:noProof/>
          </w:rPr>
          <w:t xml:space="preserve">– Requisitos Funcionais do SCBN </w:t>
        </w:r>
        <w:r>
          <w:rPr>
            <w:noProof/>
            <w:webHidden/>
          </w:rPr>
          <w:tab/>
        </w:r>
        <w:r w:rsidR="00D1476E">
          <w:rPr>
            <w:noProof/>
            <w:webHidden/>
          </w:rPr>
          <w:t>3</w:t>
        </w:r>
      </w:hyperlink>
    </w:p>
    <w:p w:rsidR="00D07ACA" w:rsidRDefault="00FF178E" w:rsidP="00D07ACA">
      <w:pPr>
        <w:pStyle w:val="Ttulo1"/>
        <w:numPr>
          <w:ilvl w:val="0"/>
          <w:numId w:val="0"/>
        </w:numPr>
        <w:ind w:left="432"/>
      </w:pPr>
      <w:r>
        <w:fldChar w:fldCharType="end"/>
      </w:r>
      <w:bookmarkStart w:id="0" w:name="_Toc391632118"/>
      <w:r w:rsidR="00D07ACA">
        <w:t>Resumo</w:t>
      </w:r>
      <w:bookmarkEnd w:id="0"/>
    </w:p>
    <w:p w:rsidR="00D07ACA" w:rsidRPr="00D339BC" w:rsidRDefault="00D07ACA" w:rsidP="00D07ACA">
      <w:pPr>
        <w:spacing w:line="360" w:lineRule="auto"/>
        <w:ind w:firstLine="709"/>
        <w:jc w:val="both"/>
        <w:rPr>
          <w:rFonts w:ascii="Arial" w:hAnsi="Arial" w:cs="Arial"/>
        </w:rPr>
      </w:pPr>
      <w:r w:rsidRPr="00D339BC">
        <w:rPr>
          <w:rFonts w:ascii="Arial" w:hAnsi="Arial" w:cs="Arial"/>
        </w:rPr>
        <w:t xml:space="preserve">Este projeto tem por finalidade desenvolver uma aplicação que calcula o </w:t>
      </w:r>
      <w:r w:rsidRPr="00D339BC">
        <w:rPr>
          <w:rFonts w:ascii="Arial" w:hAnsi="Arial" w:cs="Arial"/>
          <w:b/>
        </w:rPr>
        <w:t>Binômio de Newton</w:t>
      </w:r>
      <w:r w:rsidRPr="00D339BC">
        <w:rPr>
          <w:rFonts w:ascii="Arial" w:hAnsi="Arial" w:cs="Arial"/>
        </w:rPr>
        <w:t>, a premissa é a de que o haja um usuário, matemático.</w:t>
      </w:r>
    </w:p>
    <w:p w:rsidR="00D07ACA" w:rsidRPr="00D339BC" w:rsidRDefault="00D07ACA" w:rsidP="00D07ACA">
      <w:pPr>
        <w:spacing w:line="360" w:lineRule="auto"/>
        <w:ind w:firstLine="709"/>
        <w:jc w:val="both"/>
        <w:rPr>
          <w:rFonts w:ascii="Arial" w:hAnsi="Arial" w:cs="Arial"/>
        </w:rPr>
      </w:pPr>
      <w:r w:rsidRPr="00D339BC">
        <w:rPr>
          <w:rFonts w:ascii="Arial" w:hAnsi="Arial" w:cs="Arial"/>
        </w:rPr>
        <w:t>O matemático entrará com dois dados inteiros dos quais serão processados na aplicação e retornarão o coeficiente (resultado), do Binômio de Newton.</w:t>
      </w:r>
    </w:p>
    <w:p w:rsidR="001B330A" w:rsidRDefault="001B330A" w:rsidP="00996E6F">
      <w:pPr>
        <w:pStyle w:val="Ttulo1"/>
        <w:numPr>
          <w:ilvl w:val="0"/>
          <w:numId w:val="2"/>
        </w:numPr>
      </w:pPr>
      <w:bookmarkStart w:id="1" w:name="_Toc391632119"/>
      <w:r>
        <w:t>Introdução</w:t>
      </w:r>
      <w:bookmarkEnd w:id="1"/>
    </w:p>
    <w:p w:rsidR="001137E6" w:rsidRPr="00805C7B" w:rsidRDefault="00FF178E" w:rsidP="001E3C89">
      <w:pPr>
        <w:spacing w:line="360" w:lineRule="auto"/>
        <w:ind w:firstLine="709"/>
        <w:jc w:val="both"/>
        <w:rPr>
          <w:rFonts w:ascii="Arial" w:hAnsi="Arial" w:cs="Arial"/>
        </w:rPr>
      </w:pPr>
      <w:r w:rsidRPr="00805C7B">
        <w:rPr>
          <w:rFonts w:ascii="Arial" w:hAnsi="Arial" w:cs="Arial"/>
        </w:rPr>
        <w:t xml:space="preserve">O sistema de calculo do Binômio de Newton (SCBN) auxilia um matemático a realizar cálculos de análise combinatória </w:t>
      </w:r>
      <w:sdt>
        <w:sdtPr>
          <w:rPr>
            <w:rFonts w:ascii="Arial" w:hAnsi="Arial" w:cs="Arial"/>
          </w:rPr>
          <w:id w:val="604312662"/>
          <w:citation/>
        </w:sdtPr>
        <w:sdtContent>
          <w:r w:rsidR="00AA6CAA" w:rsidRPr="00805C7B">
            <w:rPr>
              <w:rFonts w:ascii="Arial" w:hAnsi="Arial" w:cs="Arial"/>
            </w:rPr>
            <w:fldChar w:fldCharType="begin"/>
          </w:r>
          <w:r w:rsidR="00AA6CAA" w:rsidRPr="00805C7B">
            <w:rPr>
              <w:rFonts w:ascii="Arial" w:hAnsi="Arial" w:cs="Arial"/>
            </w:rPr>
            <w:instrText xml:space="preserve">CITATION Cos13 \n  \l 1046 </w:instrText>
          </w:r>
          <w:r w:rsidR="00AA6CAA" w:rsidRPr="00805C7B">
            <w:rPr>
              <w:rFonts w:ascii="Arial" w:hAnsi="Arial" w:cs="Arial"/>
            </w:rPr>
            <w:fldChar w:fldCharType="separate"/>
          </w:r>
          <w:r w:rsidR="00AA6CAA" w:rsidRPr="00805C7B">
            <w:rPr>
              <w:rFonts w:ascii="Arial" w:hAnsi="Arial" w:cs="Arial"/>
              <w:noProof/>
            </w:rPr>
            <w:t>(iMat12 - Probabilidades e Combinátorias, 2013)</w:t>
          </w:r>
          <w:r w:rsidR="00AA6CAA" w:rsidRPr="00805C7B">
            <w:rPr>
              <w:rFonts w:ascii="Arial" w:hAnsi="Arial" w:cs="Arial"/>
            </w:rPr>
            <w:fldChar w:fldCharType="end"/>
          </w:r>
        </w:sdtContent>
      </w:sdt>
      <w:r w:rsidRPr="00805C7B">
        <w:rPr>
          <w:rFonts w:ascii="Arial" w:hAnsi="Arial" w:cs="Arial"/>
        </w:rPr>
        <w:t xml:space="preserve">. </w:t>
      </w:r>
      <w:r w:rsidR="001137E6" w:rsidRPr="00805C7B">
        <w:rPr>
          <w:rFonts w:ascii="Arial" w:hAnsi="Arial" w:cs="Arial"/>
        </w:rPr>
        <w:t>O projeto SCBN adota o método OpenUP</w:t>
      </w:r>
      <w:sdt>
        <w:sdtPr>
          <w:rPr>
            <w:rFonts w:ascii="Arial" w:hAnsi="Arial" w:cs="Arial"/>
          </w:rPr>
          <w:id w:val="-1356036452"/>
          <w:citation/>
        </w:sdtPr>
        <w:sdtContent>
          <w:r w:rsidR="001137E6" w:rsidRPr="00805C7B">
            <w:rPr>
              <w:rFonts w:ascii="Arial" w:hAnsi="Arial" w:cs="Arial"/>
            </w:rPr>
            <w:fldChar w:fldCharType="begin"/>
          </w:r>
          <w:r w:rsidR="001137E6" w:rsidRPr="00805C7B">
            <w:rPr>
              <w:rFonts w:ascii="Arial" w:hAnsi="Arial" w:cs="Arial"/>
            </w:rPr>
            <w:instrText xml:space="preserve"> CITATION ECL12 \l 1046 </w:instrText>
          </w:r>
          <w:r w:rsidR="001137E6" w:rsidRPr="00805C7B">
            <w:rPr>
              <w:rFonts w:ascii="Arial" w:hAnsi="Arial" w:cs="Arial"/>
            </w:rPr>
            <w:fldChar w:fldCharType="separate"/>
          </w:r>
          <w:r w:rsidR="00AA6CAA" w:rsidRPr="00805C7B">
            <w:rPr>
              <w:rFonts w:ascii="Arial" w:hAnsi="Arial" w:cs="Arial"/>
              <w:noProof/>
            </w:rPr>
            <w:t xml:space="preserve"> (ECLIPSE, 2012)</w:t>
          </w:r>
          <w:r w:rsidR="001137E6" w:rsidRPr="00805C7B">
            <w:rPr>
              <w:rFonts w:ascii="Arial" w:hAnsi="Arial" w:cs="Arial"/>
            </w:rPr>
            <w:fldChar w:fldCharType="end"/>
          </w:r>
        </w:sdtContent>
      </w:sdt>
      <w:r w:rsidR="001137E6" w:rsidRPr="00805C7B">
        <w:rPr>
          <w:rFonts w:ascii="Arial" w:hAnsi="Arial" w:cs="Arial"/>
        </w:rPr>
        <w:t>.</w:t>
      </w:r>
    </w:p>
    <w:p w:rsidR="00305FB1" w:rsidRDefault="00305FB1" w:rsidP="001137E6">
      <w:pPr>
        <w:pStyle w:val="Ttulo1"/>
      </w:pPr>
      <w:bookmarkStart w:id="2" w:name="_Toc391632120"/>
      <w:r>
        <w:t>Arquitetura</w:t>
      </w:r>
      <w:bookmarkEnd w:id="2"/>
    </w:p>
    <w:p w:rsidR="00805C7B" w:rsidRDefault="00805C7B" w:rsidP="005507C4">
      <w:pPr>
        <w:spacing w:line="360" w:lineRule="auto"/>
        <w:ind w:firstLine="709"/>
        <w:jc w:val="both"/>
        <w:rPr>
          <w:rFonts w:ascii="Arial" w:hAnsi="Arial" w:cs="Arial"/>
        </w:rPr>
      </w:pPr>
      <w:r w:rsidRPr="00805C7B">
        <w:rPr>
          <w:rFonts w:ascii="Arial" w:hAnsi="Arial" w:cs="Arial"/>
        </w:rPr>
        <w:t xml:space="preserve">A arquitetura </w:t>
      </w:r>
      <w:r>
        <w:rPr>
          <w:rFonts w:ascii="Arial" w:hAnsi="Arial" w:cs="Arial"/>
        </w:rPr>
        <w:t xml:space="preserve">a ser utilizada </w:t>
      </w:r>
      <w:r w:rsidR="005507C4">
        <w:rPr>
          <w:rFonts w:ascii="Arial" w:hAnsi="Arial" w:cs="Arial"/>
        </w:rPr>
        <w:t>para o desenvolvimento deste projeto será no padrão de implementação de código em ECB (</w:t>
      </w:r>
      <w:proofErr w:type="spellStart"/>
      <w:r w:rsidR="005507C4" w:rsidRPr="005507C4">
        <w:rPr>
          <w:rFonts w:ascii="Arial" w:hAnsi="Arial" w:cs="Arial"/>
        </w:rPr>
        <w:t>Entity</w:t>
      </w:r>
      <w:proofErr w:type="spellEnd"/>
      <w:r w:rsidR="005507C4">
        <w:rPr>
          <w:rFonts w:ascii="Arial" w:hAnsi="Arial" w:cs="Arial"/>
        </w:rPr>
        <w:t xml:space="preserve">, </w:t>
      </w:r>
      <w:proofErr w:type="spellStart"/>
      <w:r w:rsidR="005507C4">
        <w:rPr>
          <w:rFonts w:ascii="Arial" w:hAnsi="Arial" w:cs="Arial"/>
        </w:rPr>
        <w:t>Control</w:t>
      </w:r>
      <w:proofErr w:type="spellEnd"/>
      <w:r w:rsidR="005507C4">
        <w:rPr>
          <w:rFonts w:ascii="Arial" w:hAnsi="Arial" w:cs="Arial"/>
        </w:rPr>
        <w:t xml:space="preserve">, </w:t>
      </w:r>
      <w:proofErr w:type="spellStart"/>
      <w:r w:rsidR="005507C4">
        <w:rPr>
          <w:rFonts w:ascii="Arial" w:hAnsi="Arial" w:cs="Arial"/>
        </w:rPr>
        <w:t>Boundary</w:t>
      </w:r>
      <w:proofErr w:type="spellEnd"/>
      <w:r w:rsidR="005507C4">
        <w:rPr>
          <w:rFonts w:ascii="Arial" w:hAnsi="Arial" w:cs="Arial"/>
        </w:rPr>
        <w:t>), o mesmo foi utilizado</w:t>
      </w:r>
      <w:r w:rsidR="00D07ACA">
        <w:rPr>
          <w:rFonts w:ascii="Arial" w:hAnsi="Arial" w:cs="Arial"/>
        </w:rPr>
        <w:t>, pois</w:t>
      </w:r>
      <w:r w:rsidR="005507C4">
        <w:rPr>
          <w:rFonts w:ascii="Arial" w:hAnsi="Arial" w:cs="Arial"/>
        </w:rPr>
        <w:t xml:space="preserve"> está diretamente ligado ao diagrama de classe de análise, este foi modelado a partir da ferramenta da UML </w:t>
      </w:r>
      <w:proofErr w:type="spellStart"/>
      <w:r w:rsidR="005507C4">
        <w:rPr>
          <w:rFonts w:ascii="Arial" w:hAnsi="Arial" w:cs="Arial"/>
        </w:rPr>
        <w:t>Astah</w:t>
      </w:r>
      <w:proofErr w:type="spellEnd"/>
      <w:r w:rsidR="005507C4">
        <w:rPr>
          <w:rFonts w:ascii="Arial" w:hAnsi="Arial" w:cs="Arial"/>
        </w:rPr>
        <w:t xml:space="preserve">. </w:t>
      </w:r>
    </w:p>
    <w:p w:rsidR="005507C4" w:rsidRDefault="005507C4" w:rsidP="005507C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ECB trata-se na divisão de um caso de uso em módulos </w:t>
      </w:r>
      <w:r w:rsidR="001F11F7">
        <w:rPr>
          <w:rFonts w:ascii="Arial" w:hAnsi="Arial" w:cs="Arial"/>
        </w:rPr>
        <w:t>a fim de</w:t>
      </w:r>
      <w:r>
        <w:rPr>
          <w:rFonts w:ascii="Arial" w:hAnsi="Arial" w:cs="Arial"/>
        </w:rPr>
        <w:t xml:space="preserve"> implementá-lo.</w:t>
      </w:r>
    </w:p>
    <w:p w:rsidR="005507C4" w:rsidRDefault="005507C4" w:rsidP="005507C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Entity</w:t>
      </w:r>
      <w:proofErr w:type="spellEnd"/>
      <w:r>
        <w:rPr>
          <w:rFonts w:ascii="Arial" w:hAnsi="Arial" w:cs="Arial"/>
        </w:rPr>
        <w:t xml:space="preserve"> consiste na entidade, ou seja, no dado bruto a ser manipulado, este terá atributos com seus respectivos modificadores de acesso (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D07ACA">
        <w:rPr>
          <w:rFonts w:ascii="Arial" w:hAnsi="Arial" w:cs="Arial"/>
        </w:rPr>
        <w:t>private</w:t>
      </w:r>
      <w:proofErr w:type="spellEnd"/>
      <w:r>
        <w:rPr>
          <w:rFonts w:ascii="Arial" w:hAnsi="Arial" w:cs="Arial"/>
        </w:rPr>
        <w:t>...).</w:t>
      </w:r>
    </w:p>
    <w:p w:rsidR="005507C4" w:rsidRDefault="005507C4" w:rsidP="005507C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>, em português controle, consiste de fato no controlador da aplicação, ou seja, faz a intermediação entre as interações do usuário do qual manipula as telas (</w:t>
      </w:r>
      <w:proofErr w:type="spellStart"/>
      <w:r>
        <w:rPr>
          <w:rFonts w:ascii="Arial" w:hAnsi="Arial" w:cs="Arial"/>
        </w:rPr>
        <w:t>Boundary</w:t>
      </w:r>
      <w:proofErr w:type="spellEnd"/>
      <w:r>
        <w:rPr>
          <w:rFonts w:ascii="Arial" w:hAnsi="Arial" w:cs="Arial"/>
        </w:rPr>
        <w:t>) e as entidades da aplicação (</w:t>
      </w:r>
      <w:proofErr w:type="spellStart"/>
      <w:r>
        <w:rPr>
          <w:rFonts w:ascii="Arial" w:hAnsi="Arial" w:cs="Arial"/>
        </w:rPr>
        <w:t>Entity</w:t>
      </w:r>
      <w:proofErr w:type="spellEnd"/>
      <w:r>
        <w:rPr>
          <w:rFonts w:ascii="Arial" w:hAnsi="Arial" w:cs="Arial"/>
        </w:rPr>
        <w:t>).</w:t>
      </w:r>
    </w:p>
    <w:p w:rsidR="005507C4" w:rsidRPr="00805C7B" w:rsidRDefault="00D339BC" w:rsidP="00D07ACA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Boundary</w:t>
      </w:r>
      <w:proofErr w:type="spellEnd"/>
      <w:r>
        <w:rPr>
          <w:rFonts w:ascii="Arial" w:hAnsi="Arial" w:cs="Arial"/>
        </w:rPr>
        <w:t>, como dito anteriormente, consiste nas telas da aplicação, ou seja, é a parte da qual o usuário final irá visualizar e interagir</w:t>
      </w:r>
      <w:r w:rsidR="001F11F7">
        <w:rPr>
          <w:rFonts w:ascii="Arial" w:hAnsi="Arial" w:cs="Arial"/>
        </w:rPr>
        <w:t xml:space="preserve"> representa</w:t>
      </w:r>
      <w:r>
        <w:rPr>
          <w:rFonts w:ascii="Arial" w:hAnsi="Arial" w:cs="Arial"/>
        </w:rPr>
        <w:t xml:space="preserve"> as entradas do sistema.</w:t>
      </w:r>
    </w:p>
    <w:p w:rsidR="00D339BC" w:rsidRPr="00D339BC" w:rsidRDefault="00305FB1" w:rsidP="00D339BC">
      <w:pPr>
        <w:pStyle w:val="Ttulo2"/>
      </w:pPr>
      <w:bookmarkStart w:id="3" w:name="_Toc391632121"/>
      <w:r w:rsidRPr="001137E6">
        <w:t>Requisitos</w:t>
      </w:r>
      <w:r>
        <w:t xml:space="preserve"> Funcionais</w:t>
      </w:r>
      <w:bookmarkEnd w:id="3"/>
    </w:p>
    <w:p w:rsidR="00AA6CAA" w:rsidRDefault="00F74E0C" w:rsidP="00D339BC">
      <w:pPr>
        <w:pStyle w:val="Ttulo3"/>
      </w:pPr>
      <w:bookmarkStart w:id="4" w:name="_Toc391632122"/>
      <w:r>
        <w:t>Modelo de Caso de Uso</w:t>
      </w:r>
      <w:r w:rsidR="001F11F7">
        <w:t xml:space="preserve"> </w:t>
      </w:r>
      <w:r w:rsidR="00AA6CAA" w:rsidRPr="00805C7B">
        <w:t>(</w:t>
      </w:r>
      <w:r w:rsidR="00AA6CAA" w:rsidRPr="00805C7B">
        <w:fldChar w:fldCharType="begin"/>
      </w:r>
      <w:r w:rsidR="00AA6CAA" w:rsidRPr="00805C7B">
        <w:instrText xml:space="preserve"> REF _Ref391625188 </w:instrText>
      </w:r>
      <w:r w:rsidR="00805C7B">
        <w:instrText xml:space="preserve"> \* MERGEFORMAT </w:instrText>
      </w:r>
      <w:r w:rsidR="00AA6CAA" w:rsidRPr="00805C7B">
        <w:fldChar w:fldCharType="separate"/>
      </w:r>
      <w:r w:rsidR="00AA6CAA" w:rsidRPr="00805C7B">
        <w:t xml:space="preserve">Figura </w:t>
      </w:r>
      <w:r w:rsidR="00AA6CAA" w:rsidRPr="00805C7B">
        <w:rPr>
          <w:noProof/>
        </w:rPr>
        <w:t>1</w:t>
      </w:r>
      <w:r w:rsidR="00AA6CAA" w:rsidRPr="00805C7B">
        <w:fldChar w:fldCharType="end"/>
      </w:r>
      <w:r w:rsidR="00AA6CAA" w:rsidRPr="00805C7B">
        <w:t>).</w:t>
      </w:r>
      <w:bookmarkEnd w:id="4"/>
    </w:p>
    <w:p w:rsidR="00D339BC" w:rsidRPr="00D339BC" w:rsidRDefault="00D339BC" w:rsidP="001F11F7">
      <w:pPr>
        <w:spacing w:line="360" w:lineRule="auto"/>
        <w:ind w:firstLine="57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consiste no ator </w:t>
      </w:r>
      <w:r w:rsidRPr="00D339BC">
        <w:rPr>
          <w:rFonts w:ascii="Arial" w:hAnsi="Arial" w:cs="Arial"/>
          <w:b/>
        </w:rPr>
        <w:t>matemático</w:t>
      </w:r>
      <w:r>
        <w:rPr>
          <w:rFonts w:ascii="Arial" w:hAnsi="Arial" w:cs="Arial"/>
        </w:rPr>
        <w:t xml:space="preserve"> que executará o caso de </w:t>
      </w:r>
      <w:r w:rsidRPr="00D339BC">
        <w:rPr>
          <w:rFonts w:ascii="Arial" w:hAnsi="Arial" w:cs="Arial"/>
          <w:b/>
        </w:rPr>
        <w:t>uso calcular binômio</w:t>
      </w:r>
      <w:r w:rsidRPr="00D339B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o matemático entra com dois dados do tipo inteiro (expoentes)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dos quais serão processados na classe </w:t>
      </w:r>
      <w:proofErr w:type="gramStart"/>
      <w:r w:rsidRPr="00D339BC">
        <w:rPr>
          <w:rFonts w:ascii="Arial" w:hAnsi="Arial" w:cs="Arial"/>
          <w:b/>
        </w:rPr>
        <w:t>BinomioEntidade</w:t>
      </w:r>
      <w:proofErr w:type="gramEnd"/>
      <w:r>
        <w:rPr>
          <w:rFonts w:ascii="Arial" w:hAnsi="Arial" w:cs="Arial"/>
        </w:rPr>
        <w:t xml:space="preserve"> da aplicação. </w:t>
      </w:r>
    </w:p>
    <w:p w:rsidR="00AA6CAA" w:rsidRDefault="00805C7B" w:rsidP="00F74E0C">
      <w:pPr>
        <w:pStyle w:val="Ttulo3"/>
      </w:pPr>
      <w:bookmarkStart w:id="5" w:name="_Toc391632123"/>
      <w:r>
        <w:t>O t</w:t>
      </w:r>
      <w:r w:rsidR="009E3482" w:rsidRPr="00805C7B">
        <w:t>empo de desenvolvimento</w:t>
      </w:r>
      <w:bookmarkEnd w:id="5"/>
      <w:r>
        <w:t xml:space="preserve"> </w:t>
      </w:r>
    </w:p>
    <w:p w:rsidR="00196F9C" w:rsidRDefault="00F74E0C" w:rsidP="001F11F7">
      <w:pPr>
        <w:spacing w:line="360" w:lineRule="auto"/>
        <w:ind w:firstLine="709"/>
        <w:jc w:val="both"/>
        <w:rPr>
          <w:rFonts w:ascii="Arial" w:hAnsi="Arial" w:cs="Arial"/>
        </w:rPr>
      </w:pPr>
      <w:r w:rsidRPr="00F74E0C">
        <w:rPr>
          <w:rFonts w:ascii="Arial" w:hAnsi="Arial" w:cs="Arial"/>
        </w:rPr>
        <w:t>O tempo de desenvolvimento desta aplicação fica estimado em oito horas.</w:t>
      </w:r>
    </w:p>
    <w:p w:rsidR="00F74E0C" w:rsidRPr="00F74E0C" w:rsidRDefault="00F74E0C" w:rsidP="001F11F7">
      <w:pPr>
        <w:spacing w:line="360" w:lineRule="auto"/>
        <w:ind w:firstLine="709"/>
        <w:jc w:val="both"/>
        <w:rPr>
          <w:rFonts w:ascii="Arial" w:hAnsi="Arial" w:cs="Arial"/>
        </w:rPr>
      </w:pPr>
      <w:r w:rsidRPr="00F74E0C">
        <w:rPr>
          <w:rFonts w:ascii="Arial" w:hAnsi="Arial" w:cs="Arial"/>
        </w:rPr>
        <w:t xml:space="preserve">Este tempo será alocado para a coleta de requisitos, pesquisa do Binômio de Newton, modelagem da aplicação (Diagrama de classes, classe de análise, caso de uso, atividades), </w:t>
      </w:r>
      <w:proofErr w:type="gramStart"/>
      <w:r w:rsidRPr="00F74E0C">
        <w:rPr>
          <w:rFonts w:ascii="Arial" w:hAnsi="Arial" w:cs="Arial"/>
        </w:rPr>
        <w:t>implementação</w:t>
      </w:r>
      <w:proofErr w:type="gramEnd"/>
      <w:r w:rsidRPr="00F74E0C">
        <w:rPr>
          <w:rFonts w:ascii="Arial" w:hAnsi="Arial" w:cs="Arial"/>
        </w:rPr>
        <w:t xml:space="preserve"> do código.</w:t>
      </w:r>
    </w:p>
    <w:p w:rsidR="009E3482" w:rsidRDefault="009E3482" w:rsidP="00F74E0C">
      <w:pPr>
        <w:pStyle w:val="Ttulo3"/>
      </w:pPr>
      <w:bookmarkStart w:id="6" w:name="_Toc391632124"/>
      <w:r w:rsidRPr="00805C7B">
        <w:t>Entrevistar o matemático</w:t>
      </w:r>
      <w:bookmarkEnd w:id="6"/>
    </w:p>
    <w:p w:rsidR="00F74E0C" w:rsidRPr="00805C7B" w:rsidRDefault="00F74E0C" w:rsidP="00D07ACA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ocorreu, o que houve foi a pesquisa do Binômio de Newton, </w:t>
      </w:r>
      <w:proofErr w:type="gramStart"/>
      <w:r>
        <w:rPr>
          <w:rFonts w:ascii="Arial" w:hAnsi="Arial" w:cs="Arial"/>
        </w:rPr>
        <w:t>após</w:t>
      </w:r>
      <w:proofErr w:type="gramEnd"/>
      <w:r>
        <w:rPr>
          <w:rFonts w:ascii="Arial" w:hAnsi="Arial" w:cs="Arial"/>
        </w:rPr>
        <w:t xml:space="preserve"> feita a pesquisa o próximo passo foi efetuar a implementação do algoritmo. </w:t>
      </w:r>
    </w:p>
    <w:p w:rsidR="00F74E0C" w:rsidRDefault="00F74E0C" w:rsidP="00F74E0C">
      <w:pPr>
        <w:pStyle w:val="Ttulo3"/>
      </w:pPr>
      <w:bookmarkStart w:id="7" w:name="_Toc391632125"/>
      <w:r w:rsidRPr="00805C7B">
        <w:t>Dificuldades no calculo</w:t>
      </w:r>
      <w:bookmarkEnd w:id="7"/>
    </w:p>
    <w:p w:rsidR="00F74E0C" w:rsidRPr="00805C7B" w:rsidRDefault="00F74E0C" w:rsidP="00D07ACA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Não existiram, pois a funçã</w:t>
      </w:r>
      <w:r w:rsidR="00D07ACA">
        <w:rPr>
          <w:rFonts w:ascii="Arial" w:hAnsi="Arial" w:cs="Arial"/>
        </w:rPr>
        <w:t>o para a</w:t>
      </w:r>
      <w:r>
        <w:rPr>
          <w:rFonts w:ascii="Arial" w:hAnsi="Arial" w:cs="Arial"/>
        </w:rPr>
        <w:t xml:space="preserve"> construção do Binômio de Newton já existia, o necessário foi apenas adaptar para a linguagem Java.</w:t>
      </w:r>
    </w:p>
    <w:p w:rsidR="00F74E0C" w:rsidRDefault="00F74E0C" w:rsidP="00F74E0C">
      <w:pPr>
        <w:pStyle w:val="Ttulo3"/>
      </w:pPr>
      <w:bookmarkStart w:id="8" w:name="_Toc391632126"/>
      <w:r w:rsidRPr="00805C7B">
        <w:t>Casos de teste</w:t>
      </w:r>
      <w:bookmarkEnd w:id="8"/>
    </w:p>
    <w:p w:rsidR="00F74E0C" w:rsidRPr="00F74E0C" w:rsidRDefault="00F74E0C" w:rsidP="00F74E0C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este foi utilizado o </w:t>
      </w:r>
      <w:r w:rsidRPr="00F74E0C">
        <w:rPr>
          <w:rFonts w:ascii="Arial" w:hAnsi="Arial" w:cs="Arial"/>
          <w:i/>
        </w:rPr>
        <w:t>framework</w:t>
      </w:r>
      <w:r>
        <w:rPr>
          <w:rFonts w:ascii="Arial" w:hAnsi="Arial" w:cs="Arial"/>
          <w:i/>
        </w:rPr>
        <w:t xml:space="preserve"> </w:t>
      </w:r>
      <w:proofErr w:type="spellStart"/>
      <w:proofErr w:type="gramStart"/>
      <w:r>
        <w:rPr>
          <w:rFonts w:ascii="Arial" w:hAnsi="Arial" w:cs="Arial"/>
          <w:i/>
        </w:rPr>
        <w:t>JUnit</w:t>
      </w:r>
      <w:proofErr w:type="spellEnd"/>
      <w:proofErr w:type="gramEnd"/>
      <w:r>
        <w:rPr>
          <w:rFonts w:ascii="Arial" w:hAnsi="Arial" w:cs="Arial"/>
        </w:rPr>
        <w:t>, o mesmo foi utilizado para testas as classes da aplicação durante o seu desenvolvimento.</w:t>
      </w:r>
    </w:p>
    <w:p w:rsidR="009E3482" w:rsidRDefault="009E3482" w:rsidP="00F1281A">
      <w:pPr>
        <w:pStyle w:val="Ttulo3"/>
      </w:pPr>
      <w:bookmarkStart w:id="9" w:name="_Toc391632127"/>
      <w:r w:rsidRPr="00805C7B">
        <w:t>Menor sistema possível</w:t>
      </w:r>
      <w:bookmarkEnd w:id="9"/>
    </w:p>
    <w:p w:rsidR="00F1281A" w:rsidRPr="00805C7B" w:rsidRDefault="00F1281A" w:rsidP="00D07ACA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Tratando-se de um sistema extremamente simples, com um único caso de uso com baixíssima complexidade, o sistema é pequeno, tanto em sua modelagem como em sua implementação, utilizando-se assim, apenas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classes.</w:t>
      </w:r>
    </w:p>
    <w:p w:rsidR="00996E6F" w:rsidRDefault="00996E6F" w:rsidP="00996E6F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06682B">
        <w:t>Requisitos Funcionais do SCBN</w:t>
      </w:r>
    </w:p>
    <w:p w:rsidR="00305FB1" w:rsidRDefault="00305FB1" w:rsidP="001B330A">
      <w:r w:rsidRPr="00305FB1">
        <w:drawing>
          <wp:inline distT="0" distB="0" distL="0" distR="0" wp14:anchorId="4B4D50A4" wp14:editId="701B8C66">
            <wp:extent cx="5401339" cy="3391786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272" cy="33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B1" w:rsidRDefault="00305FB1" w:rsidP="001137E6">
      <w:pPr>
        <w:pStyle w:val="Ttulo1"/>
      </w:pPr>
      <w:bookmarkStart w:id="10" w:name="_Toc391632128"/>
      <w:r>
        <w:t>Conclusão</w:t>
      </w:r>
      <w:bookmarkEnd w:id="10"/>
    </w:p>
    <w:p w:rsidR="001E3C89" w:rsidRPr="00805C7B" w:rsidRDefault="00A85983" w:rsidP="00D1476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apresenta baixa complexidade na execução do projeto, pois </w:t>
      </w:r>
      <w:bookmarkStart w:id="11" w:name="_GoBack"/>
      <w:r>
        <w:rPr>
          <w:rFonts w:ascii="Arial" w:hAnsi="Arial" w:cs="Arial"/>
        </w:rPr>
        <w:t xml:space="preserve">parte </w:t>
      </w:r>
      <w:bookmarkEnd w:id="11"/>
      <w:r>
        <w:rPr>
          <w:rFonts w:ascii="Arial" w:hAnsi="Arial" w:cs="Arial"/>
        </w:rPr>
        <w:t xml:space="preserve">das informações estão disponibilizadas via internet, sendo </w:t>
      </w:r>
      <w:r w:rsidR="00D1476E">
        <w:rPr>
          <w:rFonts w:ascii="Arial" w:hAnsi="Arial" w:cs="Arial"/>
        </w:rPr>
        <w:t>necessário um especialista em Matemática para validação do sistema.</w:t>
      </w:r>
    </w:p>
    <w:bookmarkStart w:id="12" w:name="_Toc391632129" w:displacedByCustomXml="next"/>
    <w:sdt>
      <w:sdtPr>
        <w:id w:val="19029394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sdtEndPr>
      <w:sdtContent>
        <w:p w:rsidR="001137E6" w:rsidRDefault="001137E6" w:rsidP="001E3C89">
          <w:pPr>
            <w:pStyle w:val="Ttulo1"/>
            <w:numPr>
              <w:ilvl w:val="0"/>
              <w:numId w:val="0"/>
            </w:numPr>
            <w:ind w:left="432"/>
          </w:pPr>
          <w:r>
            <w:t>Bibliografia</w:t>
          </w:r>
          <w:bookmarkEnd w:id="12"/>
        </w:p>
        <w:sdt>
          <w:sdtPr>
            <w:id w:val="111145805"/>
            <w:bibliography/>
          </w:sdtPr>
          <w:sdtContent>
            <w:p w:rsidR="00AA6CAA" w:rsidRDefault="001137E6" w:rsidP="001E3C89">
              <w:pPr>
                <w:pStyle w:val="Bibliografia"/>
                <w:spacing w:line="360" w:lineRule="auto"/>
                <w:ind w:left="720" w:firstLine="709"/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A6CAA">
                <w:rPr>
                  <w:noProof/>
                </w:rPr>
                <w:t xml:space="preserve">Costa, A., TROCADO, A., TEIXEIRA, H., DOS SANTOS, J., &amp; SALES. (2013). </w:t>
              </w:r>
              <w:r w:rsidR="00AA6CAA">
                <w:rPr>
                  <w:i/>
                  <w:iCs/>
                  <w:noProof/>
                </w:rPr>
                <w:t>iMat12 - Probabilidades e Combinátorias.</w:t>
              </w:r>
              <w:r w:rsidR="00AA6CAA">
                <w:rPr>
                  <w:noProof/>
                </w:rPr>
                <w:t xml:space="preserve"> Portugal.</w:t>
              </w:r>
            </w:p>
            <w:p w:rsidR="00AA6CAA" w:rsidRDefault="00AA6CAA" w:rsidP="001E3C89">
              <w:pPr>
                <w:pStyle w:val="Bibliografia"/>
                <w:spacing w:line="360" w:lineRule="auto"/>
                <w:ind w:left="720" w:firstLine="709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ECLIPSE. (30 de maio de 2012). </w:t>
              </w:r>
              <w:r>
                <w:rPr>
                  <w:i/>
                  <w:iCs/>
                  <w:noProof/>
                </w:rPr>
                <w:t>OpenUP</w:t>
              </w:r>
              <w:r>
                <w:rPr>
                  <w:noProof/>
                </w:rPr>
                <w:t>. Acesso em 27 de junho de 2014, disponível em EPF: http://epf.eclipse.org/wikis/openup/</w:t>
              </w:r>
            </w:p>
            <w:p w:rsidR="001137E6" w:rsidRDefault="001137E6" w:rsidP="00BF654F">
              <w:pPr>
                <w:spacing w:line="360" w:lineRule="auto"/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1137E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CAA" w:rsidRDefault="00AA6CAA" w:rsidP="00AA6CAA">
      <w:pPr>
        <w:spacing w:after="0" w:line="240" w:lineRule="auto"/>
      </w:pPr>
      <w:r>
        <w:separator/>
      </w:r>
    </w:p>
  </w:endnote>
  <w:endnote w:type="continuationSeparator" w:id="0">
    <w:p w:rsidR="00AA6CAA" w:rsidRDefault="00AA6CAA" w:rsidP="00AA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5377592"/>
      <w:docPartObj>
        <w:docPartGallery w:val="Page Numbers (Bottom of Page)"/>
        <w:docPartUnique/>
      </w:docPartObj>
    </w:sdtPr>
    <w:sdtContent>
      <w:p w:rsidR="00AA6CAA" w:rsidRDefault="00AA6CA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39D">
          <w:rPr>
            <w:noProof/>
          </w:rPr>
          <w:t>3</w:t>
        </w:r>
        <w:r>
          <w:fldChar w:fldCharType="end"/>
        </w:r>
      </w:p>
    </w:sdtContent>
  </w:sdt>
  <w:p w:rsidR="00AA6CAA" w:rsidRDefault="00AA6C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CAA" w:rsidRDefault="00AA6CAA" w:rsidP="00AA6CAA">
      <w:pPr>
        <w:spacing w:after="0" w:line="240" w:lineRule="auto"/>
      </w:pPr>
      <w:r>
        <w:separator/>
      </w:r>
    </w:p>
  </w:footnote>
  <w:footnote w:type="continuationSeparator" w:id="0">
    <w:p w:rsidR="00AA6CAA" w:rsidRDefault="00AA6CAA" w:rsidP="00AA6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CAA" w:rsidRDefault="00AA6CAA">
    <w:pPr>
      <w:pStyle w:val="Cabealho"/>
    </w:pPr>
  </w:p>
  <w:p w:rsidR="00AA6CAA" w:rsidRDefault="00AA6CA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64531"/>
    <w:multiLevelType w:val="multilevel"/>
    <w:tmpl w:val="68FE461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0A"/>
    <w:rsid w:val="000255E2"/>
    <w:rsid w:val="00053F89"/>
    <w:rsid w:val="001137E6"/>
    <w:rsid w:val="00196F9C"/>
    <w:rsid w:val="001B330A"/>
    <w:rsid w:val="001E3C89"/>
    <w:rsid w:val="001F11F7"/>
    <w:rsid w:val="00305FB1"/>
    <w:rsid w:val="004822E7"/>
    <w:rsid w:val="004E0C8A"/>
    <w:rsid w:val="005507C4"/>
    <w:rsid w:val="00805C7B"/>
    <w:rsid w:val="00996E6F"/>
    <w:rsid w:val="009E3482"/>
    <w:rsid w:val="00A85983"/>
    <w:rsid w:val="00AA6CAA"/>
    <w:rsid w:val="00BF654F"/>
    <w:rsid w:val="00D07ACA"/>
    <w:rsid w:val="00D1476E"/>
    <w:rsid w:val="00D339BC"/>
    <w:rsid w:val="00DD46C9"/>
    <w:rsid w:val="00EA7AED"/>
    <w:rsid w:val="00EE57E6"/>
    <w:rsid w:val="00F1281A"/>
    <w:rsid w:val="00F74E0C"/>
    <w:rsid w:val="00F8039D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5FB1"/>
    <w:pPr>
      <w:keepNext/>
      <w:keepLines/>
      <w:numPr>
        <w:numId w:val="1"/>
      </w:numPr>
      <w:spacing w:before="480" w:after="0"/>
      <w:outlineLvl w:val="0"/>
    </w:pPr>
    <w:rPr>
      <w:rFonts w:ascii="Verdana" w:eastAsiaTheme="majorEastAsia" w:hAnsi="Verdan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37E6"/>
    <w:pPr>
      <w:keepNext/>
      <w:keepLines/>
      <w:numPr>
        <w:ilvl w:val="1"/>
        <w:numId w:val="1"/>
      </w:numPr>
      <w:spacing w:before="200" w:after="0"/>
      <w:outlineLvl w:val="1"/>
    </w:pPr>
    <w:rPr>
      <w:rFonts w:ascii="Verdana" w:eastAsiaTheme="majorEastAsia" w:hAnsi="Verdan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47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6E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6E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6E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6E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6E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6E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5FB1"/>
    <w:rPr>
      <w:rFonts w:ascii="Verdana" w:eastAsiaTheme="majorEastAsia" w:hAnsi="Verdana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137E6"/>
    <w:rPr>
      <w:rFonts w:ascii="Verdana" w:eastAsiaTheme="majorEastAsia" w:hAnsi="Verdana" w:cstheme="majorBidi"/>
      <w:b/>
      <w:bC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B33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B33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5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5FB1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137E6"/>
    <w:pPr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7E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7E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7E6"/>
    <w:rPr>
      <w:color w:val="0000FF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1137E6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137E6"/>
    <w:rPr>
      <w:rFonts w:eastAsiaTheme="minorEastAsia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1137E6"/>
  </w:style>
  <w:style w:type="paragraph" w:styleId="Legenda">
    <w:name w:val="caption"/>
    <w:basedOn w:val="Normal"/>
    <w:next w:val="Normal"/>
    <w:uiPriority w:val="35"/>
    <w:unhideWhenUsed/>
    <w:qFormat/>
    <w:rsid w:val="001137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137E6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AA6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6CAA"/>
  </w:style>
  <w:style w:type="paragraph" w:styleId="Rodap">
    <w:name w:val="footer"/>
    <w:basedOn w:val="Normal"/>
    <w:link w:val="RodapChar"/>
    <w:uiPriority w:val="99"/>
    <w:unhideWhenUsed/>
    <w:rsid w:val="00AA6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6CAA"/>
  </w:style>
  <w:style w:type="character" w:customStyle="1" w:styleId="Ttulo3Char">
    <w:name w:val="Título 3 Char"/>
    <w:basedOn w:val="Fontepargpadro"/>
    <w:link w:val="Ttulo3"/>
    <w:uiPriority w:val="9"/>
    <w:rsid w:val="00D1476E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6E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6E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6E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6E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6E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6E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339BC"/>
    <w:rPr>
      <w:color w:val="800080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822E7"/>
    <w:pPr>
      <w:spacing w:after="100"/>
      <w:ind w:left="440"/>
    </w:pPr>
  </w:style>
  <w:style w:type="paragraph" w:styleId="Subttulo">
    <w:name w:val="Subtitle"/>
    <w:basedOn w:val="Normal"/>
    <w:next w:val="Normal"/>
    <w:link w:val="SubttuloChar"/>
    <w:uiPriority w:val="11"/>
    <w:qFormat/>
    <w:rsid w:val="00053F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53F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5FB1"/>
    <w:pPr>
      <w:keepNext/>
      <w:keepLines/>
      <w:numPr>
        <w:numId w:val="1"/>
      </w:numPr>
      <w:spacing w:before="480" w:after="0"/>
      <w:outlineLvl w:val="0"/>
    </w:pPr>
    <w:rPr>
      <w:rFonts w:ascii="Verdana" w:eastAsiaTheme="majorEastAsia" w:hAnsi="Verdan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37E6"/>
    <w:pPr>
      <w:keepNext/>
      <w:keepLines/>
      <w:numPr>
        <w:ilvl w:val="1"/>
        <w:numId w:val="1"/>
      </w:numPr>
      <w:spacing w:before="200" w:after="0"/>
      <w:outlineLvl w:val="1"/>
    </w:pPr>
    <w:rPr>
      <w:rFonts w:ascii="Verdana" w:eastAsiaTheme="majorEastAsia" w:hAnsi="Verdan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47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6E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6E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6E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6E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6E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6E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5FB1"/>
    <w:rPr>
      <w:rFonts w:ascii="Verdana" w:eastAsiaTheme="majorEastAsia" w:hAnsi="Verdana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137E6"/>
    <w:rPr>
      <w:rFonts w:ascii="Verdana" w:eastAsiaTheme="majorEastAsia" w:hAnsi="Verdana" w:cstheme="majorBidi"/>
      <w:b/>
      <w:bC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B33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B33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5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5FB1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137E6"/>
    <w:pPr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7E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7E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7E6"/>
    <w:rPr>
      <w:color w:val="0000FF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1137E6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137E6"/>
    <w:rPr>
      <w:rFonts w:eastAsiaTheme="minorEastAsia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1137E6"/>
  </w:style>
  <w:style w:type="paragraph" w:styleId="Legenda">
    <w:name w:val="caption"/>
    <w:basedOn w:val="Normal"/>
    <w:next w:val="Normal"/>
    <w:uiPriority w:val="35"/>
    <w:unhideWhenUsed/>
    <w:qFormat/>
    <w:rsid w:val="001137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137E6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AA6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6CAA"/>
  </w:style>
  <w:style w:type="paragraph" w:styleId="Rodap">
    <w:name w:val="footer"/>
    <w:basedOn w:val="Normal"/>
    <w:link w:val="RodapChar"/>
    <w:uiPriority w:val="99"/>
    <w:unhideWhenUsed/>
    <w:rsid w:val="00AA6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6CAA"/>
  </w:style>
  <w:style w:type="character" w:customStyle="1" w:styleId="Ttulo3Char">
    <w:name w:val="Título 3 Char"/>
    <w:basedOn w:val="Fontepargpadro"/>
    <w:link w:val="Ttulo3"/>
    <w:uiPriority w:val="9"/>
    <w:rsid w:val="00D1476E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6E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6E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6E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6E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6E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6E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339BC"/>
    <w:rPr>
      <w:color w:val="800080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822E7"/>
    <w:pPr>
      <w:spacing w:after="100"/>
      <w:ind w:left="440"/>
    </w:pPr>
  </w:style>
  <w:style w:type="paragraph" w:styleId="Subttulo">
    <w:name w:val="Subtitle"/>
    <w:basedOn w:val="Normal"/>
    <w:next w:val="Normal"/>
    <w:link w:val="SubttuloChar"/>
    <w:uiPriority w:val="11"/>
    <w:qFormat/>
    <w:rsid w:val="00053F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53F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8C"/>
    <w:rsid w:val="007E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2756E73EF64A1F8D920044AE662044">
    <w:name w:val="CC2756E73EF64A1F8D920044AE662044"/>
    <w:rsid w:val="007E24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2756E73EF64A1F8D920044AE662044">
    <w:name w:val="CC2756E73EF64A1F8D920044AE662044"/>
    <w:rsid w:val="007E2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ECL12</b:Tag>
    <b:SourceType>InternetSite</b:SourceType>
    <b:Guid>{6C91ABA3-1173-49ED-B2BA-373022A41B7B}</b:Guid>
    <b:Title>OpenUP</b:Title>
    <b:Year>2012</b:Year>
    <b:Author>
      <b:Author>
        <b:Corporate>ECLIPSE</b:Corporate>
      </b:Author>
    </b:Author>
    <b:InternetSiteTitle>EPF</b:InternetSiteTitle>
    <b:Month>maio</b:Month>
    <b:Day>30</b:Day>
    <b:YearAccessed>2014</b:YearAccessed>
    <b:MonthAccessed>junho</b:MonthAccessed>
    <b:DayAccessed>27</b:DayAccessed>
    <b:URL>http://epf.eclipse.org/wikis/openup/</b:URL>
    <b:RefOrder>2</b:RefOrder>
  </b:Source>
  <b:Source>
    <b:Tag>Cos13</b:Tag>
    <b:SourceType>Book</b:SourceType>
    <b:Guid>{0BF31C15-EFC8-4CDC-A623-1B391315EC82}</b:Guid>
    <b:Title>iMat12 - Probabilidades e Combinátorias</b:Title>
    <b:Year>2013</b:Year>
    <b:Author>
      <b:Author>
        <b:NameList>
          <b:Person>
            <b:Last>Costa</b:Last>
            <b:First>Alexandra</b:First>
          </b:Person>
          <b:Person>
            <b:Last>TROCADO</b:Last>
            <b:First>Alexandre</b:First>
          </b:Person>
          <b:Person>
            <b:Last>TEIXEIRA</b:Last>
            <b:First>Helena</b:First>
          </b:Person>
          <b:Person>
            <b:Last>DOS SANTOS</b:Last>
            <b:First>José Manoel</b:First>
          </b:Person>
          <b:Person>
            <b:Last>SALES</b:Last>
          </b:Person>
        </b:NameList>
      </b:Author>
    </b:Author>
    <b:City>Portugal</b:City>
    <b:RefOrder>1</b:RefOrder>
  </b:Source>
</b:Sources>
</file>

<file path=customXml/itemProps1.xml><?xml version="1.0" encoding="utf-8"?>
<ds:datastoreItem xmlns:ds="http://schemas.openxmlformats.org/officeDocument/2006/customXml" ds:itemID="{F6644809-05B6-4332-BAF5-B7938FC2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727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15</cp:revision>
  <dcterms:created xsi:type="dcterms:W3CDTF">2014-06-27T12:46:00Z</dcterms:created>
  <dcterms:modified xsi:type="dcterms:W3CDTF">2014-06-27T14:39:00Z</dcterms:modified>
</cp:coreProperties>
</file>