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8A" w:rsidRDefault="001B330A" w:rsidP="001B330A">
      <w:pPr>
        <w:pStyle w:val="Ttulo"/>
      </w:pPr>
      <w:r w:rsidRPr="001B330A">
        <w:t>SCBM</w:t>
      </w:r>
    </w:p>
    <w:sdt>
      <w:sdtPr>
        <w:id w:val="15568190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F178E" w:rsidRDefault="00FF178E" w:rsidP="00FF178E">
          <w:pPr>
            <w:pStyle w:val="CabealhodoSumrio"/>
          </w:pPr>
          <w:r>
            <w:t>Sumário</w:t>
          </w:r>
        </w:p>
        <w:p w:rsidR="00AA6CAA" w:rsidRDefault="00FF178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625300" w:history="1">
            <w:r w:rsidR="00AA6CAA" w:rsidRPr="003E7ED9">
              <w:rPr>
                <w:rStyle w:val="Hyperlink"/>
                <w:noProof/>
              </w:rPr>
              <w:t>Introdução</w:t>
            </w:r>
            <w:r w:rsidR="00AA6CAA">
              <w:rPr>
                <w:noProof/>
                <w:webHidden/>
              </w:rPr>
              <w:tab/>
            </w:r>
            <w:r w:rsidR="00AA6CAA">
              <w:rPr>
                <w:noProof/>
                <w:webHidden/>
              </w:rPr>
              <w:fldChar w:fldCharType="begin"/>
            </w:r>
            <w:r w:rsidR="00AA6CAA">
              <w:rPr>
                <w:noProof/>
                <w:webHidden/>
              </w:rPr>
              <w:instrText xml:space="preserve"> PAGEREF _Toc391625300 \h </w:instrText>
            </w:r>
            <w:r w:rsidR="00AA6CAA">
              <w:rPr>
                <w:noProof/>
                <w:webHidden/>
              </w:rPr>
            </w:r>
            <w:r w:rsidR="00AA6CAA">
              <w:rPr>
                <w:noProof/>
                <w:webHidden/>
              </w:rPr>
              <w:fldChar w:fldCharType="separate"/>
            </w:r>
            <w:r w:rsidR="00AA6CAA">
              <w:rPr>
                <w:noProof/>
                <w:webHidden/>
              </w:rPr>
              <w:t>1</w:t>
            </w:r>
            <w:r w:rsidR="00AA6CAA">
              <w:rPr>
                <w:noProof/>
                <w:webHidden/>
              </w:rPr>
              <w:fldChar w:fldCharType="end"/>
            </w:r>
          </w:hyperlink>
        </w:p>
        <w:p w:rsidR="00AA6CAA" w:rsidRDefault="00AA6C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625301" w:history="1">
            <w:r w:rsidRPr="003E7ED9">
              <w:rPr>
                <w:rStyle w:val="Hyperlink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_Toc391625301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CAA" w:rsidRDefault="00AA6CA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625302" w:history="1">
            <w:r w:rsidRPr="003E7ED9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_Toc391625302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CAA" w:rsidRDefault="00AA6C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625303" w:history="1">
            <w:r w:rsidRPr="003E7ED9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_Toc391625303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CAA" w:rsidRDefault="00AA6C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625304" w:history="1">
            <w:r w:rsidRPr="003E7ED9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_Toc391625304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78E" w:rsidRDefault="00FF178E" w:rsidP="00FF178E">
          <w:r>
            <w:rPr>
              <w:b/>
              <w:bCs/>
            </w:rPr>
            <w:fldChar w:fldCharType="end"/>
          </w:r>
        </w:p>
      </w:sdtContent>
    </w:sdt>
    <w:p w:rsidR="00AA6CAA" w:rsidRDefault="00AA6CAA" w:rsidP="00AA6CAA">
      <w:pPr>
        <w:pStyle w:val="CabealhodoSumrio"/>
      </w:pPr>
      <w:r>
        <w:t>Lista de Figuras</w:t>
      </w:r>
    </w:p>
    <w:p w:rsidR="00FF178E" w:rsidRDefault="00FF178E" w:rsidP="00FF178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91624180" w:history="1">
        <w:r w:rsidRPr="00867CB4">
          <w:rPr>
            <w:rStyle w:val="Hyperlink"/>
            <w:noProof/>
          </w:rPr>
          <w:t>Figura 1 -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_Toc391624180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F178E" w:rsidRPr="00FF178E" w:rsidRDefault="00FF178E" w:rsidP="00FF178E">
      <w:r>
        <w:fldChar w:fldCharType="end"/>
      </w:r>
    </w:p>
    <w:p w:rsidR="001B330A" w:rsidRDefault="001B330A" w:rsidP="00305FB1">
      <w:pPr>
        <w:pStyle w:val="Ttulo1"/>
      </w:pPr>
      <w:bookmarkStart w:id="0" w:name="_Toc391625300"/>
      <w:r>
        <w:t>Introdução</w:t>
      </w:r>
      <w:bookmarkEnd w:id="0"/>
    </w:p>
    <w:p w:rsidR="001137E6" w:rsidRPr="001137E6" w:rsidRDefault="00FF178E" w:rsidP="001137E6">
      <w:r>
        <w:t xml:space="preserve">O sistema de calculo do Binômio de Newton (SCBN) auxilia um matemático a realizar cálculos de análise combinatória </w:t>
      </w:r>
      <w:sdt>
        <w:sdtPr>
          <w:id w:val="604312662"/>
          <w:citation/>
        </w:sdtPr>
        <w:sdtContent>
          <w:r w:rsidR="00AA6CAA">
            <w:fldChar w:fldCharType="begin"/>
          </w:r>
          <w:r w:rsidR="00AA6CAA">
            <w:instrText xml:space="preserve">CITATION Cos13 \n  \l 1046 </w:instrText>
          </w:r>
          <w:r w:rsidR="00AA6CAA">
            <w:fldChar w:fldCharType="separate"/>
          </w:r>
          <w:r w:rsidR="00AA6CAA">
            <w:rPr>
              <w:noProof/>
            </w:rPr>
            <w:t>(iMat12 - Probabilidades e Combinátorias, 2013)</w:t>
          </w:r>
          <w:r w:rsidR="00AA6CAA">
            <w:fldChar w:fldCharType="end"/>
          </w:r>
        </w:sdtContent>
      </w:sdt>
      <w:r>
        <w:t xml:space="preserve">. </w:t>
      </w:r>
      <w:r w:rsidR="001137E6">
        <w:t xml:space="preserve">O projeto SCBN adota o método </w:t>
      </w:r>
      <w:proofErr w:type="spellStart"/>
      <w:proofErr w:type="gramStart"/>
      <w:r w:rsidR="001137E6">
        <w:t>OpenUP</w:t>
      </w:r>
      <w:proofErr w:type="spellEnd"/>
      <w:proofErr w:type="gramEnd"/>
      <w:sdt>
        <w:sdtPr>
          <w:id w:val="-1356036452"/>
          <w:citation/>
        </w:sdtPr>
        <w:sdtContent>
          <w:r w:rsidR="001137E6">
            <w:fldChar w:fldCharType="begin"/>
          </w:r>
          <w:r w:rsidR="001137E6">
            <w:instrText xml:space="preserve"> CITATION ECL12 \l 1046 </w:instrText>
          </w:r>
          <w:r w:rsidR="001137E6">
            <w:fldChar w:fldCharType="separate"/>
          </w:r>
          <w:r w:rsidR="00AA6CAA">
            <w:rPr>
              <w:noProof/>
            </w:rPr>
            <w:t xml:space="preserve"> (ECLIPSE, 2012)</w:t>
          </w:r>
          <w:r w:rsidR="001137E6">
            <w:fldChar w:fldCharType="end"/>
          </w:r>
        </w:sdtContent>
      </w:sdt>
      <w:r w:rsidR="001137E6">
        <w:t>.</w:t>
      </w:r>
    </w:p>
    <w:p w:rsidR="00305FB1" w:rsidRDefault="00305FB1" w:rsidP="001137E6">
      <w:pPr>
        <w:pStyle w:val="Ttulo1"/>
      </w:pPr>
      <w:bookmarkStart w:id="1" w:name="_Toc391625301"/>
      <w:r>
        <w:t>Arquitetura</w:t>
      </w:r>
      <w:bookmarkEnd w:id="1"/>
    </w:p>
    <w:p w:rsidR="00305FB1" w:rsidRDefault="00305FB1" w:rsidP="001137E6">
      <w:pPr>
        <w:pStyle w:val="Ttulo2"/>
      </w:pPr>
      <w:bookmarkStart w:id="2" w:name="_Toc391625302"/>
      <w:r w:rsidRPr="001137E6">
        <w:t>Requisitos</w:t>
      </w:r>
      <w:r>
        <w:t xml:space="preserve"> Funcionais</w:t>
      </w:r>
      <w:bookmarkEnd w:id="2"/>
    </w:p>
    <w:p w:rsidR="00AA6CAA" w:rsidRDefault="00AA6CAA" w:rsidP="00AA6CAA">
      <w:r>
        <w:t>O sistema apresenta apenas um ator e um caso de uso (</w:t>
      </w:r>
      <w:r>
        <w:fldChar w:fldCharType="begin"/>
      </w:r>
      <w:r>
        <w:instrText xml:space="preserve"> REF _Ref391625188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>).</w:t>
      </w:r>
    </w:p>
    <w:p w:rsidR="00AA6CAA" w:rsidRDefault="009E3482" w:rsidP="00AA6CAA">
      <w:r>
        <w:t>Tempo de desenvolvimento</w:t>
      </w:r>
    </w:p>
    <w:p w:rsidR="009E3482" w:rsidRDefault="009E3482" w:rsidP="00AA6CAA">
      <w:r>
        <w:t>Entrevistar o matemático</w:t>
      </w:r>
    </w:p>
    <w:p w:rsidR="009E3482" w:rsidRDefault="009E3482" w:rsidP="00AA6CAA">
      <w:r>
        <w:t>Estudar o binômio</w:t>
      </w:r>
    </w:p>
    <w:p w:rsidR="009E3482" w:rsidRDefault="009E3482" w:rsidP="00AA6CAA">
      <w:r>
        <w:t xml:space="preserve">Variáveis n, k e </w:t>
      </w:r>
      <w:proofErr w:type="gramStart"/>
      <w:r>
        <w:t>coeficiente</w:t>
      </w:r>
      <w:proofErr w:type="gramEnd"/>
    </w:p>
    <w:p w:rsidR="009E3482" w:rsidRDefault="009E3482" w:rsidP="00AA6CAA">
      <w:r>
        <w:t>Menor sistema possível</w:t>
      </w:r>
    </w:p>
    <w:p w:rsidR="009E3482" w:rsidRDefault="009E3482" w:rsidP="00AA6CAA">
      <w:r>
        <w:t>Dificuldades no calculo</w:t>
      </w:r>
    </w:p>
    <w:p w:rsidR="009E3482" w:rsidRDefault="009E3482" w:rsidP="00AA6CAA">
      <w:r>
        <w:t>Casos de teste</w:t>
      </w:r>
    </w:p>
    <w:p w:rsidR="009E3482" w:rsidRPr="00AA6CAA" w:rsidRDefault="009E3482" w:rsidP="00AA6CAA">
      <w:r>
        <w:t>O usuário deve ser autenticado</w:t>
      </w:r>
      <w:bookmarkStart w:id="3" w:name="_GoBack"/>
      <w:bookmarkEnd w:id="3"/>
    </w:p>
    <w:p w:rsidR="001137E6" w:rsidRDefault="001137E6" w:rsidP="001137E6">
      <w:pPr>
        <w:pStyle w:val="Legenda"/>
        <w:keepNext/>
      </w:pPr>
      <w:bookmarkStart w:id="4" w:name="_Toc391624180"/>
      <w:bookmarkStart w:id="5" w:name="_Ref39162518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5"/>
      <w:r>
        <w:t xml:space="preserve"> </w:t>
      </w:r>
      <w:r w:rsidR="00FF178E">
        <w:t>–</w:t>
      </w:r>
      <w:bookmarkEnd w:id="4"/>
      <w:r>
        <w:t xml:space="preserve"> </w:t>
      </w:r>
      <w:r w:rsidR="00FF178E">
        <w:t>Requisitos Funcionais do SCBN</w:t>
      </w:r>
      <w:r w:rsidR="00AA6CAA">
        <w:t>.</w:t>
      </w:r>
    </w:p>
    <w:p w:rsidR="00305FB1" w:rsidRDefault="00305FB1" w:rsidP="001B330A">
      <w:r w:rsidRPr="00305FB1">
        <w:drawing>
          <wp:inline distT="0" distB="0" distL="0" distR="0" wp14:anchorId="619EF501" wp14:editId="2A2A06AC">
            <wp:extent cx="5067300" cy="3657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B1" w:rsidRDefault="00305FB1" w:rsidP="001137E6">
      <w:pPr>
        <w:pStyle w:val="Ttulo1"/>
      </w:pPr>
      <w:bookmarkStart w:id="6" w:name="_Toc391625303"/>
      <w:r>
        <w:t>Conclusão</w:t>
      </w:r>
      <w:bookmarkEnd w:id="6"/>
    </w:p>
    <w:bookmarkStart w:id="7" w:name="_Toc391625304" w:displacedByCustomXml="next"/>
    <w:sdt>
      <w:sdtPr>
        <w:id w:val="190293944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sdtEndPr>
      <w:sdtContent>
        <w:p w:rsidR="001137E6" w:rsidRDefault="001137E6">
          <w:pPr>
            <w:pStyle w:val="Ttulo1"/>
          </w:pPr>
          <w:r>
            <w:t>Bibliografia</w:t>
          </w:r>
          <w:bookmarkEnd w:id="7"/>
        </w:p>
        <w:sdt>
          <w:sdtPr>
            <w:id w:val="111145805"/>
            <w:bibliography/>
          </w:sdtPr>
          <w:sdtContent>
            <w:p w:rsidR="00AA6CAA" w:rsidRDefault="001137E6" w:rsidP="00AA6CAA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AA6CAA">
                <w:rPr>
                  <w:noProof/>
                </w:rPr>
                <w:t xml:space="preserve">Costa, A., TROCADO, A., TEIXEIRA, H., DOS SANTOS, J., &amp; SALES. (2013). </w:t>
              </w:r>
              <w:r w:rsidR="00AA6CAA">
                <w:rPr>
                  <w:i/>
                  <w:iCs/>
                  <w:noProof/>
                </w:rPr>
                <w:t>iMat12 - Probabilidades e Combinátorias.</w:t>
              </w:r>
              <w:r w:rsidR="00AA6CAA">
                <w:rPr>
                  <w:noProof/>
                </w:rPr>
                <w:t xml:space="preserve"> Portugal.</w:t>
              </w:r>
            </w:p>
            <w:p w:rsidR="00AA6CAA" w:rsidRDefault="00AA6CAA" w:rsidP="00AA6CA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ECLIPSE. (30 de maio de 2012). </w:t>
              </w:r>
              <w:r>
                <w:rPr>
                  <w:i/>
                  <w:iCs/>
                  <w:noProof/>
                </w:rPr>
                <w:t>OpenUP</w:t>
              </w:r>
              <w:r>
                <w:rPr>
                  <w:noProof/>
                </w:rPr>
                <w:t>. Acesso em 27 de junho de 2014, disponível em EPF: http://epf.eclipse.org/wikis/openup/</w:t>
              </w:r>
            </w:p>
            <w:p w:rsidR="001137E6" w:rsidRDefault="001137E6" w:rsidP="00AA6CA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137E6" w:rsidRPr="001137E6" w:rsidRDefault="001137E6" w:rsidP="001137E6"/>
    <w:sectPr w:rsidR="001137E6" w:rsidRPr="001137E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CAA" w:rsidRDefault="00AA6CAA" w:rsidP="00AA6CAA">
      <w:pPr>
        <w:spacing w:after="0" w:line="240" w:lineRule="auto"/>
      </w:pPr>
      <w:r>
        <w:separator/>
      </w:r>
    </w:p>
  </w:endnote>
  <w:endnote w:type="continuationSeparator" w:id="0">
    <w:p w:rsidR="00AA6CAA" w:rsidRDefault="00AA6CAA" w:rsidP="00AA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5377592"/>
      <w:docPartObj>
        <w:docPartGallery w:val="Page Numbers (Bottom of Page)"/>
        <w:docPartUnique/>
      </w:docPartObj>
    </w:sdtPr>
    <w:sdtContent>
      <w:p w:rsidR="00AA6CAA" w:rsidRDefault="00AA6CA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3482">
          <w:rPr>
            <w:noProof/>
          </w:rPr>
          <w:t>1</w:t>
        </w:r>
        <w:r>
          <w:fldChar w:fldCharType="end"/>
        </w:r>
      </w:p>
    </w:sdtContent>
  </w:sdt>
  <w:p w:rsidR="00AA6CAA" w:rsidRDefault="00AA6CA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CAA" w:rsidRDefault="00AA6CAA" w:rsidP="00AA6CAA">
      <w:pPr>
        <w:spacing w:after="0" w:line="240" w:lineRule="auto"/>
      </w:pPr>
      <w:r>
        <w:separator/>
      </w:r>
    </w:p>
  </w:footnote>
  <w:footnote w:type="continuationSeparator" w:id="0">
    <w:p w:rsidR="00AA6CAA" w:rsidRDefault="00AA6CAA" w:rsidP="00AA6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CAA" w:rsidRDefault="00AA6CAA">
    <w:pPr>
      <w:pStyle w:val="Cabealho"/>
    </w:pPr>
  </w:p>
  <w:p w:rsidR="00AA6CAA" w:rsidRDefault="00AA6CA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30A"/>
    <w:rsid w:val="001137E6"/>
    <w:rsid w:val="001B330A"/>
    <w:rsid w:val="00305FB1"/>
    <w:rsid w:val="004E0C8A"/>
    <w:rsid w:val="009E3482"/>
    <w:rsid w:val="00AA6CAA"/>
    <w:rsid w:val="00FF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5FB1"/>
    <w:pPr>
      <w:keepNext/>
      <w:keepLines/>
      <w:spacing w:before="480" w:after="0"/>
      <w:outlineLvl w:val="0"/>
    </w:pPr>
    <w:rPr>
      <w:rFonts w:ascii="Verdana" w:eastAsiaTheme="majorEastAsia" w:hAnsi="Verdan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37E6"/>
    <w:pPr>
      <w:keepNext/>
      <w:keepLines/>
      <w:spacing w:before="200" w:after="0"/>
      <w:outlineLvl w:val="1"/>
    </w:pPr>
    <w:rPr>
      <w:rFonts w:ascii="Verdana" w:eastAsiaTheme="majorEastAsia" w:hAnsi="Verdana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5FB1"/>
    <w:rPr>
      <w:rFonts w:ascii="Verdana" w:eastAsiaTheme="majorEastAsia" w:hAnsi="Verdana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137E6"/>
    <w:rPr>
      <w:rFonts w:ascii="Verdana" w:eastAsiaTheme="majorEastAsia" w:hAnsi="Verdana" w:cstheme="majorBidi"/>
      <w:b/>
      <w:bCs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B33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B33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05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5FB1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137E6"/>
    <w:pPr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37E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137E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137E6"/>
    <w:rPr>
      <w:color w:val="0000FF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1137E6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137E6"/>
    <w:rPr>
      <w:rFonts w:eastAsiaTheme="minorEastAsia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1137E6"/>
  </w:style>
  <w:style w:type="paragraph" w:styleId="Legenda">
    <w:name w:val="caption"/>
    <w:basedOn w:val="Normal"/>
    <w:next w:val="Normal"/>
    <w:uiPriority w:val="35"/>
    <w:unhideWhenUsed/>
    <w:qFormat/>
    <w:rsid w:val="001137E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137E6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AA6C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6CAA"/>
  </w:style>
  <w:style w:type="paragraph" w:styleId="Rodap">
    <w:name w:val="footer"/>
    <w:basedOn w:val="Normal"/>
    <w:link w:val="RodapChar"/>
    <w:uiPriority w:val="99"/>
    <w:unhideWhenUsed/>
    <w:rsid w:val="00AA6C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6C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5FB1"/>
    <w:pPr>
      <w:keepNext/>
      <w:keepLines/>
      <w:spacing w:before="480" w:after="0"/>
      <w:outlineLvl w:val="0"/>
    </w:pPr>
    <w:rPr>
      <w:rFonts w:ascii="Verdana" w:eastAsiaTheme="majorEastAsia" w:hAnsi="Verdan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37E6"/>
    <w:pPr>
      <w:keepNext/>
      <w:keepLines/>
      <w:spacing w:before="200" w:after="0"/>
      <w:outlineLvl w:val="1"/>
    </w:pPr>
    <w:rPr>
      <w:rFonts w:ascii="Verdana" w:eastAsiaTheme="majorEastAsia" w:hAnsi="Verdana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5FB1"/>
    <w:rPr>
      <w:rFonts w:ascii="Verdana" w:eastAsiaTheme="majorEastAsia" w:hAnsi="Verdana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137E6"/>
    <w:rPr>
      <w:rFonts w:ascii="Verdana" w:eastAsiaTheme="majorEastAsia" w:hAnsi="Verdana" w:cstheme="majorBidi"/>
      <w:b/>
      <w:bCs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B33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B33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05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5FB1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137E6"/>
    <w:pPr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37E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137E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137E6"/>
    <w:rPr>
      <w:color w:val="0000FF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1137E6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137E6"/>
    <w:rPr>
      <w:rFonts w:eastAsiaTheme="minorEastAsia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1137E6"/>
  </w:style>
  <w:style w:type="paragraph" w:styleId="Legenda">
    <w:name w:val="caption"/>
    <w:basedOn w:val="Normal"/>
    <w:next w:val="Normal"/>
    <w:uiPriority w:val="35"/>
    <w:unhideWhenUsed/>
    <w:qFormat/>
    <w:rsid w:val="001137E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137E6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AA6C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6CAA"/>
  </w:style>
  <w:style w:type="paragraph" w:styleId="Rodap">
    <w:name w:val="footer"/>
    <w:basedOn w:val="Normal"/>
    <w:link w:val="RodapChar"/>
    <w:uiPriority w:val="99"/>
    <w:unhideWhenUsed/>
    <w:rsid w:val="00AA6C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6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48C"/>
    <w:rsid w:val="007E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2756E73EF64A1F8D920044AE662044">
    <w:name w:val="CC2756E73EF64A1F8D920044AE662044"/>
    <w:rsid w:val="007E248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2756E73EF64A1F8D920044AE662044">
    <w:name w:val="CC2756E73EF64A1F8D920044AE662044"/>
    <w:rsid w:val="007E24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ECL12</b:Tag>
    <b:SourceType>InternetSite</b:SourceType>
    <b:Guid>{6C91ABA3-1173-49ED-B2BA-373022A41B7B}</b:Guid>
    <b:Title>OpenUP</b:Title>
    <b:Year>2012</b:Year>
    <b:Author>
      <b:Author>
        <b:Corporate>ECLIPSE</b:Corporate>
      </b:Author>
    </b:Author>
    <b:InternetSiteTitle>EPF</b:InternetSiteTitle>
    <b:Month>maio</b:Month>
    <b:Day>30</b:Day>
    <b:YearAccessed>2014</b:YearAccessed>
    <b:MonthAccessed>junho</b:MonthAccessed>
    <b:DayAccessed>27</b:DayAccessed>
    <b:URL>http://epf.eclipse.org/wikis/openup/</b:URL>
    <b:RefOrder>2</b:RefOrder>
  </b:Source>
  <b:Source>
    <b:Tag>Cos13</b:Tag>
    <b:SourceType>Book</b:SourceType>
    <b:Guid>{0BF31C15-EFC8-4CDC-A623-1B391315EC82}</b:Guid>
    <b:Title>iMat12 - Probabilidades e Combinátorias</b:Title>
    <b:Year>2013</b:Year>
    <b:Author>
      <b:Author>
        <b:NameList>
          <b:Person>
            <b:Last>Costa</b:Last>
            <b:First>Alexandra</b:First>
          </b:Person>
          <b:Person>
            <b:Last>TROCADO</b:Last>
            <b:First>Alexandre</b:First>
          </b:Person>
          <b:Person>
            <b:Last>TEIXEIRA</b:Last>
            <b:First>Helena</b:First>
          </b:Person>
          <b:Person>
            <b:Last>DOS SANTOS</b:Last>
            <b:First>José Manoel</b:First>
          </b:Person>
          <b:Person>
            <b:Last>SALES</b:Last>
          </b:Person>
        </b:NameList>
      </b:Author>
    </b:Author>
    <b:City>Portugal</b:City>
    <b:RefOrder>1</b:RefOrder>
  </b:Source>
</b:Sources>
</file>

<file path=customXml/itemProps1.xml><?xml version="1.0" encoding="utf-8"?>
<ds:datastoreItem xmlns:ds="http://schemas.openxmlformats.org/officeDocument/2006/customXml" ds:itemID="{E21F95F6-B25B-4044-9E4D-DC796C9C5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2</cp:revision>
  <dcterms:created xsi:type="dcterms:W3CDTF">2014-06-27T12:00:00Z</dcterms:created>
  <dcterms:modified xsi:type="dcterms:W3CDTF">2014-06-27T12:45:00Z</dcterms:modified>
</cp:coreProperties>
</file>