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61F" w:rsidRDefault="00247ECE">
      <w:pPr>
        <w:spacing w:before="18" w:line="20" w:lineRule="exac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395470" cy="3197225"/>
                <wp:effectExtent l="0" t="0" r="0" b="3175"/>
                <wp:wrapNone/>
                <wp:docPr id="1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5470" cy="3197225"/>
                        </a:xfrm>
                        <a:prstGeom prst="rect">
                          <a:avLst/>
                        </a:prstGeom>
                        <a:solidFill>
                          <a:srgbClr val="E5EB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47ECE" w:rsidP="002C71B9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0;margin-top:0;width:346.1pt;height:25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" fillcolor="#e5ebf2" stroked="f">
                <v:textbox>
                  <w:txbxContent>
                    <w:p w:rsidR="00000000" w:rsidRDefault="00247ECE" w:rsidP="002C71B9">
                      <w:pPr>
                        <w:shd w:val="clear" w:color="auto" w:fill="FFFFFF" w:themeFill="background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6831" w:type="dxa"/>
        <w:tblInd w:w="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2"/>
        <w:gridCol w:w="567"/>
        <w:gridCol w:w="993"/>
        <w:gridCol w:w="567"/>
        <w:gridCol w:w="425"/>
        <w:gridCol w:w="567"/>
        <w:gridCol w:w="1134"/>
        <w:gridCol w:w="425"/>
        <w:gridCol w:w="471"/>
      </w:tblGrid>
      <w:tr w:rsidR="002C71B9" w:rsidRPr="002C71B9" w:rsidTr="002C71B9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1682" w:type="dxa"/>
            <w:tcBorders>
              <w:top w:val="single" w:sz="42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</w:tcPr>
          <w:p w:rsidR="002C71B9" w:rsidRDefault="002C71B9" w:rsidP="002C71B9">
            <w:pPr>
              <w:shd w:val="clear" w:color="auto" w:fill="FFFFFF" w:themeFill="background1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149" w:type="dxa"/>
            <w:gridSpan w:val="8"/>
            <w:tcBorders>
              <w:top w:val="single" w:sz="42" w:space="0" w:color="000000"/>
              <w:left w:val="single" w:sz="7" w:space="0" w:color="000000"/>
              <w:bottom w:val="single" w:sz="7" w:space="0" w:color="000000"/>
              <w:right w:val="none" w:sz="0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8"/>
              </w:rPr>
            </w:pPr>
            <w:r w:rsidRPr="002C71B9">
              <w:rPr>
                <w:rFonts w:ascii="Times New Roman" w:hAnsi="Times New Roman"/>
                <w:spacing w:val="8"/>
                <w:sz w:val="18"/>
              </w:rPr>
              <w:t>Beta estimates and R2 of OLS Regressions</w:t>
            </w:r>
          </w:p>
        </w:tc>
      </w:tr>
      <w:tr w:rsidR="00C358B9" w:rsidRPr="002C71B9" w:rsidTr="002C71B9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</w:tcPr>
          <w:p w:rsidR="00C358B9" w:rsidRDefault="00C358B9" w:rsidP="002C71B9">
            <w:pPr>
              <w:shd w:val="clear" w:color="auto" w:fill="FFFFFF" w:themeFill="background1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149" w:type="dxa"/>
            <w:gridSpan w:val="8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one" w:sz="0" w:space="0" w:color="000000"/>
            </w:tcBorders>
            <w:shd w:val="clear" w:color="auto" w:fill="FFFFFF" w:themeFill="background1"/>
          </w:tcPr>
          <w:p w:rsidR="00C358B9" w:rsidRPr="002C71B9" w:rsidRDefault="00C358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8"/>
              </w:rPr>
            </w:pPr>
            <w:r w:rsidRPr="002C71B9">
              <w:rPr>
                <w:rFonts w:ascii="Times New Roman" w:hAnsi="Times New Roman"/>
                <w:sz w:val="18"/>
              </w:rPr>
              <w:t>UK</w:t>
            </w:r>
          </w:p>
        </w:tc>
      </w:tr>
      <w:tr w:rsidR="002C71B9" w:rsidRPr="002C71B9" w:rsidTr="002C71B9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</w:tcPr>
          <w:p w:rsidR="00C358B9" w:rsidRDefault="00C358B9" w:rsidP="002C71B9">
            <w:pPr>
              <w:shd w:val="clear" w:color="auto" w:fill="FFFFFF" w:themeFill="background1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552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C358B9" w:rsidRPr="002C71B9" w:rsidRDefault="00C358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8"/>
              </w:rPr>
            </w:pPr>
            <w:r w:rsidRPr="002C71B9">
              <w:rPr>
                <w:rFonts w:ascii="Times New Roman" w:hAnsi="Times New Roman"/>
                <w:spacing w:val="5"/>
                <w:sz w:val="18"/>
              </w:rPr>
              <w:t>Academic Personnel</w:t>
            </w:r>
          </w:p>
        </w:tc>
        <w:tc>
          <w:tcPr>
            <w:tcW w:w="2597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one" w:sz="0" w:space="0" w:color="000000"/>
            </w:tcBorders>
            <w:shd w:val="clear" w:color="auto" w:fill="FFFFFF" w:themeFill="background1"/>
          </w:tcPr>
          <w:p w:rsidR="00C358B9" w:rsidRPr="002C71B9" w:rsidRDefault="00C358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8"/>
              </w:rPr>
            </w:pPr>
            <w:r w:rsidRPr="002C71B9">
              <w:rPr>
                <w:rFonts w:ascii="Times New Roman" w:hAnsi="Times New Roman"/>
                <w:spacing w:val="-14"/>
                <w:sz w:val="18"/>
              </w:rPr>
              <w:t>Urban population</w:t>
            </w:r>
          </w:p>
        </w:tc>
      </w:tr>
      <w:tr w:rsidR="002C71B9" w:rsidRPr="002C71B9" w:rsidTr="002C71B9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right" w:pos="2097"/>
              </w:tabs>
              <w:ind w:right="196"/>
              <w:jc w:val="center"/>
              <w:rPr>
                <w:rFonts w:ascii="Times New Roman" w:hAnsi="Times New Roman"/>
                <w:sz w:val="18"/>
              </w:rPr>
            </w:pPr>
            <w:r w:rsidRPr="002C71B9">
              <w:rPr>
                <w:rFonts w:ascii="Times New Roman" w:hAnsi="Times New Roman"/>
                <w:sz w:val="18"/>
              </w:rPr>
              <w:t>Discipline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spacing w:line="340" w:lineRule="auto"/>
              <w:jc w:val="center"/>
              <w:rPr>
                <w:rFonts w:ascii="Times New Roman" w:hAnsi="Times New Roman"/>
                <w:sz w:val="18"/>
              </w:rPr>
            </w:pPr>
            <w:r w:rsidRPr="002C71B9">
              <w:rPr>
                <w:rFonts w:ascii="Times New Roman" w:hAnsi="Times New Roman" w:cs="Times New Roman"/>
                <w:spacing w:val="-22"/>
                <w:sz w:val="18"/>
              </w:rPr>
              <w:t>ß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spacing w:line="340" w:lineRule="auto"/>
              <w:jc w:val="center"/>
              <w:rPr>
                <w:rFonts w:ascii="Times New Roman" w:hAnsi="Times New Roman"/>
                <w:sz w:val="18"/>
              </w:rPr>
            </w:pPr>
            <w:r w:rsidRPr="002C71B9">
              <w:rPr>
                <w:rFonts w:ascii="Times New Roman" w:hAnsi="Times New Roman"/>
                <w:sz w:val="18"/>
              </w:rPr>
              <w:t>C</w:t>
            </w:r>
            <w:r>
              <w:rPr>
                <w:rFonts w:ascii="Times New Roman" w:hAnsi="Times New Roman"/>
                <w:sz w:val="18"/>
              </w:rPr>
              <w:t>I</w:t>
            </w:r>
            <w:r w:rsidRPr="002C71B9">
              <w:rPr>
                <w:rFonts w:ascii="Times New Roman" w:hAnsi="Times New Roman"/>
                <w:sz w:val="18"/>
              </w:rPr>
              <w:t>95 %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4"/>
              </w:tabs>
              <w:spacing w:line="340" w:lineRule="auto"/>
              <w:jc w:val="center"/>
              <w:rPr>
                <w:rFonts w:ascii="Times New Roman" w:hAnsi="Times New Roman"/>
                <w:sz w:val="18"/>
              </w:rPr>
            </w:pPr>
            <w:r w:rsidRPr="002C71B9">
              <w:rPr>
                <w:rFonts w:ascii="Times New Roman" w:hAnsi="Times New Roman"/>
                <w:sz w:val="18"/>
              </w:rPr>
              <w:t>R2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/>
                <w:sz w:val="18"/>
              </w:rPr>
            </w:pPr>
            <w:r w:rsidRPr="002C71B9"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right" w:pos="2097"/>
              </w:tabs>
              <w:ind w:right="196"/>
              <w:jc w:val="center"/>
              <w:rPr>
                <w:rFonts w:ascii="Times New Roman" w:hAnsi="Times New Roman"/>
                <w:sz w:val="18"/>
              </w:rPr>
            </w:pPr>
            <w:r w:rsidRPr="002C71B9">
              <w:rPr>
                <w:rFonts w:ascii="Times New Roman" w:hAnsi="Times New Roman" w:cs="Times New Roman"/>
                <w:spacing w:val="-22"/>
                <w:sz w:val="18"/>
              </w:rPr>
              <w:t>ß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spacing w:line="340" w:lineRule="auto"/>
              <w:jc w:val="center"/>
              <w:rPr>
                <w:rFonts w:ascii="Times New Roman" w:hAnsi="Times New Roman"/>
                <w:sz w:val="18"/>
              </w:rPr>
            </w:pPr>
            <w:r w:rsidRPr="002C71B9">
              <w:rPr>
                <w:rFonts w:ascii="Times New Roman" w:hAnsi="Times New Roman"/>
                <w:sz w:val="18"/>
              </w:rPr>
              <w:t>C</w:t>
            </w:r>
            <w:r>
              <w:rPr>
                <w:rFonts w:ascii="Times New Roman" w:hAnsi="Times New Roman"/>
                <w:sz w:val="18"/>
              </w:rPr>
              <w:t>I</w:t>
            </w:r>
            <w:r w:rsidRPr="002C71B9">
              <w:rPr>
                <w:rFonts w:ascii="Times New Roman" w:hAnsi="Times New Roman"/>
                <w:sz w:val="18"/>
              </w:rPr>
              <w:t>95 %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  <w:r w:rsidRPr="002C71B9">
              <w:rPr>
                <w:rFonts w:ascii="Times New Roman" w:hAnsi="Times New Roman" w:cs="Times New Roman"/>
                <w:sz w:val="18"/>
                <w:szCs w:val="16"/>
              </w:rPr>
              <w:t>R2</w:t>
            </w:r>
          </w:p>
        </w:tc>
        <w:tc>
          <w:tcPr>
            <w:tcW w:w="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spacing w:line="216" w:lineRule="auto"/>
              <w:ind w:left="115"/>
              <w:jc w:val="center"/>
              <w:rPr>
                <w:rFonts w:ascii="Times New Roman" w:hAnsi="Times New Roman"/>
                <w:sz w:val="18"/>
              </w:rPr>
            </w:pPr>
            <w:r w:rsidRPr="002C71B9">
              <w:rPr>
                <w:rFonts w:ascii="Times New Roman" w:hAnsi="Times New Roman"/>
                <w:sz w:val="18"/>
              </w:rPr>
              <w:t>n</w:t>
            </w:r>
          </w:p>
        </w:tc>
      </w:tr>
      <w:tr w:rsidR="002C71B9" w:rsidTr="002C71B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2DF5" w:rsidRDefault="002C71B9" w:rsidP="002C71B9">
            <w:pPr>
              <w:shd w:val="clear" w:color="auto" w:fill="FFFFFF" w:themeFill="background1"/>
              <w:tabs>
                <w:tab w:val="right" w:pos="2198"/>
              </w:tabs>
              <w:ind w:left="91"/>
              <w:rPr>
                <w:rFonts w:ascii="Times New Roman" w:hAnsi="Times New Roman"/>
                <w:sz w:val="16"/>
              </w:rPr>
            </w:pPr>
            <w:r w:rsidRPr="002C2DF5">
              <w:rPr>
                <w:rFonts w:ascii="Times New Roman" w:hAnsi="Times New Roman"/>
                <w:sz w:val="16"/>
              </w:rPr>
              <w:t>Basic biology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w w:val="115"/>
                <w:sz w:val="16"/>
              </w:rPr>
              <w:t>1.05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[0.86; 1.24]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4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0.85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55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3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1.39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05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[1.14; 1.65]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1B9">
              <w:rPr>
                <w:rFonts w:ascii="Times New Roman" w:hAnsi="Times New Roman" w:cs="Times New Roman"/>
                <w:sz w:val="16"/>
                <w:szCs w:val="16"/>
              </w:rPr>
              <w:t>0.51</w:t>
            </w:r>
          </w:p>
        </w:tc>
        <w:tc>
          <w:tcPr>
            <w:tcW w:w="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15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82</w:t>
            </w:r>
          </w:p>
        </w:tc>
      </w:tr>
      <w:tr w:rsidR="002C71B9" w:rsidTr="002C71B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2DF5" w:rsidRDefault="00247ECE" w:rsidP="002C71B9">
            <w:pPr>
              <w:shd w:val="clear" w:color="auto" w:fill="FFFFFF" w:themeFill="background1"/>
              <w:tabs>
                <w:tab w:val="right" w:pos="2198"/>
              </w:tabs>
              <w:ind w:left="91"/>
              <w:rPr>
                <w:rFonts w:ascii="Times New Roman" w:hAnsi="Times New Roman"/>
                <w:sz w:val="16"/>
              </w:rPr>
            </w:pPr>
            <w:r w:rsidRPr="002C2DF5">
              <w:rPr>
                <w:rFonts w:ascii="Times New Roman" w:hAnsi="Times New Roman"/>
                <w:sz w:val="16"/>
              </w:rPr>
              <w:t>Medicine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w w:val="115"/>
                <w:sz w:val="16"/>
              </w:rPr>
              <w:t>0.83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[0.66; 1]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4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0.81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55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3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1.38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05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[1.24; 1.52]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1B9">
              <w:rPr>
                <w:rFonts w:ascii="Times New Roman" w:hAnsi="Times New Roman" w:cs="Times New Roman"/>
                <w:sz w:val="16"/>
                <w:szCs w:val="16"/>
              </w:rPr>
              <w:t>0.75</w:t>
            </w:r>
          </w:p>
        </w:tc>
        <w:tc>
          <w:tcPr>
            <w:tcW w:w="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15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98</w:t>
            </w:r>
          </w:p>
        </w:tc>
      </w:tr>
      <w:tr w:rsidR="002C71B9" w:rsidTr="002C71B9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2DF5" w:rsidRDefault="002C71B9" w:rsidP="002C71B9">
            <w:pPr>
              <w:shd w:val="clear" w:color="auto" w:fill="FFFFFF" w:themeFill="background1"/>
              <w:tabs>
                <w:tab w:val="right" w:pos="2208"/>
              </w:tabs>
              <w:ind w:left="91"/>
              <w:rPr>
                <w:rFonts w:ascii="Times New Roman" w:hAnsi="Times New Roman"/>
                <w:sz w:val="16"/>
              </w:rPr>
            </w:pPr>
            <w:r w:rsidRPr="002C2DF5">
              <w:rPr>
                <w:rFonts w:ascii="Times New Roman" w:hAnsi="Times New Roman"/>
                <w:sz w:val="16"/>
              </w:rPr>
              <w:t>Applied biology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w w:val="115"/>
                <w:sz w:val="16"/>
              </w:rPr>
              <w:t>0.74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[0.58; 0.89]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4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0.73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54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3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0.92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05"/>
              <w:rPr>
                <w:rFonts w:ascii="Times New Roman" w:hAnsi="Times New Roman"/>
                <w:i/>
                <w:spacing w:val="-2"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spacing w:val="-2"/>
                <w:w w:val="110"/>
                <w:sz w:val="16"/>
              </w:rPr>
              <w:t>[0.73; 1.11]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1B9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15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83</w:t>
            </w:r>
          </w:p>
        </w:tc>
      </w:tr>
      <w:tr w:rsidR="002C71B9" w:rsidTr="002C71B9">
        <w:tblPrEx>
          <w:tblCellMar>
            <w:top w:w="0" w:type="dxa"/>
            <w:bottom w:w="0" w:type="dxa"/>
          </w:tblCellMar>
        </w:tblPrEx>
        <w:trPr>
          <w:trHeight w:hRule="exact" w:val="263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2DF5" w:rsidRDefault="002C71B9" w:rsidP="002C71B9">
            <w:pPr>
              <w:shd w:val="clear" w:color="auto" w:fill="FFFFFF" w:themeFill="background1"/>
              <w:tabs>
                <w:tab w:val="right" w:pos="2208"/>
              </w:tabs>
              <w:ind w:left="91"/>
              <w:rPr>
                <w:rFonts w:ascii="Times New Roman" w:hAnsi="Times New Roman"/>
                <w:sz w:val="16"/>
              </w:rPr>
            </w:pPr>
            <w:r w:rsidRPr="002C2DF5">
              <w:rPr>
                <w:rFonts w:ascii="Times New Roman" w:hAnsi="Times New Roman"/>
                <w:sz w:val="16"/>
              </w:rPr>
              <w:t>Chemistry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w w:val="115"/>
                <w:sz w:val="16"/>
              </w:rPr>
              <w:t>1.04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[0.83; 1.24]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4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0.71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54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3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1.22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05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[1.01; 1.43]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1B9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15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67</w:t>
            </w:r>
          </w:p>
        </w:tc>
      </w:tr>
      <w:tr w:rsidR="002C71B9" w:rsidTr="002C71B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2DF5" w:rsidRDefault="002C71B9" w:rsidP="002C71B9">
            <w:pPr>
              <w:shd w:val="clear" w:color="auto" w:fill="FFFFFF" w:themeFill="background1"/>
              <w:tabs>
                <w:tab w:val="right" w:pos="2208"/>
              </w:tabs>
              <w:ind w:left="91"/>
              <w:rPr>
                <w:rFonts w:ascii="Times New Roman" w:hAnsi="Times New Roman"/>
                <w:sz w:val="16"/>
              </w:rPr>
            </w:pPr>
            <w:r w:rsidRPr="002C2DF5">
              <w:rPr>
                <w:rFonts w:ascii="Times New Roman" w:hAnsi="Times New Roman"/>
                <w:sz w:val="16"/>
              </w:rPr>
              <w:t>Physics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w w:val="115"/>
                <w:sz w:val="16"/>
              </w:rPr>
              <w:t>1.07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[0.81; 1.32]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4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0.73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50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3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1.17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05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[0.93; 1.42]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1B9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15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61</w:t>
            </w:r>
          </w:p>
        </w:tc>
      </w:tr>
      <w:tr w:rsidR="002C71B9" w:rsidTr="002C71B9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2DF5" w:rsidRDefault="002C71B9" w:rsidP="002C71B9">
            <w:pPr>
              <w:shd w:val="clear" w:color="auto" w:fill="FFFFFF" w:themeFill="background1"/>
              <w:tabs>
                <w:tab w:val="right" w:pos="2208"/>
              </w:tabs>
              <w:ind w:left="91"/>
              <w:rPr>
                <w:rFonts w:ascii="Times New Roman" w:hAnsi="Times New Roman"/>
                <w:spacing w:val="4"/>
                <w:sz w:val="16"/>
              </w:rPr>
            </w:pPr>
            <w:r w:rsidRPr="002C2DF5">
              <w:rPr>
                <w:rFonts w:ascii="Times New Roman" w:hAnsi="Times New Roman"/>
                <w:spacing w:val="4"/>
                <w:sz w:val="16"/>
              </w:rPr>
              <w:t>Space &amp; earth science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spacing w:val="-2"/>
                <w:w w:val="110"/>
                <w:sz w:val="16"/>
              </w:rPr>
            </w:pPr>
            <w:r w:rsidRPr="002C71B9">
              <w:rPr>
                <w:rFonts w:ascii="Times New Roman" w:hAnsi="Times New Roman"/>
                <w:w w:val="115"/>
                <w:sz w:val="16"/>
              </w:rPr>
              <w:t>0.89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spacing w:val="-2"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spacing w:val="-2"/>
                <w:w w:val="110"/>
                <w:sz w:val="16"/>
              </w:rPr>
              <w:t>[0.67; 1.11]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4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0.67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54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right="270"/>
              <w:jc w:val="right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05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[0.78; 1.23]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1B9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15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81</w:t>
            </w:r>
          </w:p>
        </w:tc>
      </w:tr>
      <w:tr w:rsidR="002C71B9" w:rsidTr="002C71B9">
        <w:tblPrEx>
          <w:tblCellMar>
            <w:top w:w="0" w:type="dxa"/>
            <w:bottom w:w="0" w:type="dxa"/>
          </w:tblCellMar>
        </w:tblPrEx>
        <w:trPr>
          <w:trHeight w:hRule="exact" w:val="263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2DF5" w:rsidRDefault="002C71B9" w:rsidP="002C71B9">
            <w:pPr>
              <w:shd w:val="clear" w:color="auto" w:fill="FFFFFF" w:themeFill="background1"/>
              <w:tabs>
                <w:tab w:val="right" w:pos="2208"/>
              </w:tabs>
              <w:ind w:left="91"/>
              <w:rPr>
                <w:rFonts w:ascii="Times New Roman" w:hAnsi="Times New Roman"/>
                <w:sz w:val="16"/>
              </w:rPr>
            </w:pPr>
            <w:r w:rsidRPr="002C2DF5">
              <w:rPr>
                <w:rFonts w:ascii="Times New Roman" w:hAnsi="Times New Roman"/>
                <w:sz w:val="16"/>
              </w:rPr>
              <w:t>Engineering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w w:val="115"/>
                <w:sz w:val="16"/>
              </w:rPr>
              <w:t>1.14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[0.87; 1.42]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4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0.77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54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3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1.49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05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[1.25; 1.72]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1B9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15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74</w:t>
            </w:r>
          </w:p>
        </w:tc>
      </w:tr>
      <w:tr w:rsidR="002C71B9" w:rsidTr="002C71B9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2DF5" w:rsidRDefault="002C71B9" w:rsidP="002C71B9">
            <w:pPr>
              <w:shd w:val="clear" w:color="auto" w:fill="FFFFFF" w:themeFill="background1"/>
              <w:tabs>
                <w:tab w:val="right" w:pos="2208"/>
              </w:tabs>
              <w:ind w:left="91"/>
              <w:rPr>
                <w:rFonts w:ascii="Times New Roman" w:hAnsi="Times New Roman"/>
                <w:spacing w:val="4"/>
                <w:sz w:val="16"/>
              </w:rPr>
            </w:pPr>
            <w:r w:rsidRPr="002C2DF5">
              <w:rPr>
                <w:rFonts w:ascii="Times New Roman" w:hAnsi="Times New Roman"/>
                <w:spacing w:val="4"/>
                <w:sz w:val="16"/>
              </w:rPr>
              <w:t>Mathematics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w w:val="115"/>
                <w:sz w:val="16"/>
              </w:rPr>
              <w:t>1.24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[0.9; 1.58]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4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0.70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45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3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0.84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05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[0.32; 1.35]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1B9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15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47</w:t>
            </w:r>
          </w:p>
        </w:tc>
      </w:tr>
      <w:tr w:rsidR="002C71B9" w:rsidTr="002C71B9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2DF5" w:rsidRDefault="002C71B9" w:rsidP="002C71B9">
            <w:pPr>
              <w:shd w:val="clear" w:color="auto" w:fill="FFFFFF" w:themeFill="background1"/>
              <w:tabs>
                <w:tab w:val="right" w:pos="2208"/>
              </w:tabs>
              <w:ind w:left="91"/>
              <w:rPr>
                <w:rFonts w:ascii="Times New Roman" w:hAnsi="Times New Roman"/>
                <w:spacing w:val="4"/>
                <w:sz w:val="16"/>
              </w:rPr>
            </w:pPr>
            <w:r w:rsidRPr="002C2DF5">
              <w:rPr>
                <w:rFonts w:ascii="Times New Roman" w:hAnsi="Times New Roman"/>
                <w:spacing w:val="4"/>
                <w:sz w:val="16"/>
              </w:rPr>
              <w:t>Arts &amp; Humanities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w w:val="115"/>
                <w:sz w:val="16"/>
              </w:rPr>
              <w:t>0.87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[0.73; 1.02]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4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0.82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54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3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1.</w:t>
            </w:r>
            <w:r w:rsidRPr="002C71B9">
              <w:rPr>
                <w:rFonts w:ascii="Times New Roman" w:hAnsi="Times New Roman"/>
                <w:i/>
                <w:w w:val="110"/>
                <w:sz w:val="16"/>
              </w:rPr>
              <w:t>17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05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[0.97; 1.37]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1B9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15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76</w:t>
            </w:r>
          </w:p>
        </w:tc>
      </w:tr>
      <w:tr w:rsidR="002C71B9" w:rsidTr="002C71B9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2DF5" w:rsidRDefault="002C71B9" w:rsidP="002C71B9">
            <w:pPr>
              <w:shd w:val="clear" w:color="auto" w:fill="FFFFFF" w:themeFill="background1"/>
              <w:tabs>
                <w:tab w:val="right" w:pos="2208"/>
              </w:tabs>
              <w:ind w:left="91"/>
              <w:rPr>
                <w:rFonts w:ascii="Times New Roman" w:hAnsi="Times New Roman"/>
                <w:spacing w:val="4"/>
                <w:sz w:val="16"/>
              </w:rPr>
            </w:pPr>
            <w:r w:rsidRPr="002C2DF5">
              <w:rPr>
                <w:rFonts w:ascii="Times New Roman" w:hAnsi="Times New Roman"/>
                <w:sz w:val="16"/>
              </w:rPr>
              <w:t>Social Science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spacing w:before="36"/>
              <w:ind w:left="90"/>
              <w:rPr>
                <w:rFonts w:ascii="Times New Roman" w:hAnsi="Times New Roman"/>
                <w:w w:val="110"/>
                <w:sz w:val="16"/>
              </w:rPr>
            </w:pPr>
            <w:r w:rsidRPr="002C71B9">
              <w:rPr>
                <w:rFonts w:ascii="Times New Roman" w:hAnsi="Times New Roman"/>
                <w:w w:val="110"/>
                <w:sz w:val="16"/>
              </w:rPr>
              <w:t>1.03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spacing w:before="36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[0.87; 1.2]</w:t>
            </w:r>
          </w:p>
          <w:p w:rsidR="002C71B9" w:rsidRPr="002C71B9" w:rsidRDefault="002C71B9" w:rsidP="002C71B9">
            <w:pPr>
              <w:shd w:val="clear" w:color="auto" w:fill="FFFFFF" w:themeFill="background1"/>
              <w:ind w:left="90"/>
              <w:rPr>
                <w:rFonts w:ascii="Times New Roman" w:hAnsi="Times New Roman"/>
                <w:i/>
                <w:w w:val="110"/>
                <w:sz w:val="16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4"/>
              </w:tabs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0.87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spacing w:before="36" w:line="206" w:lineRule="auto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55</w:t>
            </w:r>
          </w:p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3"/>
              </w:tabs>
              <w:spacing w:before="36" w:line="206" w:lineRule="auto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1.29</w:t>
            </w:r>
          </w:p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3"/>
              </w:tabs>
              <w:rPr>
                <w:rFonts w:ascii="Times New Roman" w:hAns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05"/>
              <w:rPr>
                <w:rFonts w:ascii="Times New Roman" w:hAnsi="Times New Roman"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i/>
                <w:w w:val="110"/>
                <w:sz w:val="16"/>
              </w:rPr>
              <w:t>[1.04; 1.54]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1B9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spacing w:before="36" w:line="206" w:lineRule="auto"/>
              <w:ind w:left="115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sz w:val="16"/>
              </w:rPr>
              <w:t>81</w:t>
            </w:r>
          </w:p>
          <w:p w:rsidR="002C71B9" w:rsidRPr="002C71B9" w:rsidRDefault="002C71B9" w:rsidP="002C71B9">
            <w:pPr>
              <w:shd w:val="clear" w:color="auto" w:fill="FFFFFF" w:themeFill="background1"/>
              <w:ind w:left="115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2C71B9" w:rsidTr="002C71B9">
        <w:tblPrEx>
          <w:tblCellMar>
            <w:top w:w="0" w:type="dxa"/>
            <w:bottom w:w="0" w:type="dxa"/>
          </w:tblCellMar>
        </w:tblPrEx>
        <w:trPr>
          <w:trHeight w:hRule="exact" w:val="255"/>
        </w:trPr>
        <w:tc>
          <w:tcPr>
            <w:tcW w:w="1682" w:type="dxa"/>
            <w:tcBorders>
              <w:top w:val="single" w:sz="7" w:space="0" w:color="000000"/>
              <w:left w:val="none" w:sz="0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2DF5" w:rsidRDefault="002C71B9" w:rsidP="002C71B9">
            <w:pPr>
              <w:shd w:val="clear" w:color="auto" w:fill="FFFFFF" w:themeFill="background1"/>
              <w:tabs>
                <w:tab w:val="right" w:pos="2208"/>
              </w:tabs>
              <w:ind w:left="91"/>
              <w:rPr>
                <w:rFonts w:ascii="Times New Roman" w:hAnsi="Times New Roman"/>
                <w:sz w:val="16"/>
              </w:rPr>
            </w:pPr>
            <w:r w:rsidRPr="002C2DF5">
              <w:rPr>
                <w:rFonts w:ascii="Times New Roman" w:hAnsi="Times New Roman"/>
                <w:sz w:val="16"/>
              </w:rPr>
              <w:t>All Disciplines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spacing w:before="36"/>
              <w:ind w:left="90"/>
              <w:rPr>
                <w:rFonts w:ascii="Times New Roman" w:hAnsi="Times New Roman"/>
                <w:b/>
                <w:spacing w:val="4"/>
                <w:w w:val="110"/>
                <w:sz w:val="16"/>
              </w:rPr>
            </w:pPr>
            <w:r w:rsidRPr="002C71B9">
              <w:rPr>
                <w:rFonts w:ascii="Times New Roman" w:hAnsi="Times New Roman"/>
                <w:b/>
                <w:spacing w:val="4"/>
                <w:w w:val="110"/>
                <w:sz w:val="16"/>
              </w:rPr>
              <w:t>0.9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spacing w:before="36"/>
              <w:ind w:left="90"/>
              <w:rPr>
                <w:rFonts w:ascii="Times New Roman" w:hAnsi="Times New Roman"/>
                <w:b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b/>
                <w:i/>
                <w:spacing w:val="4"/>
                <w:w w:val="110"/>
                <w:sz w:val="16"/>
              </w:rPr>
              <w:t>[0.</w:t>
            </w:r>
            <w:r w:rsidRPr="002C71B9">
              <w:rPr>
                <w:rFonts w:ascii="Times New Roman" w:hAnsi="Times New Roman"/>
                <w:b/>
                <w:spacing w:val="4"/>
                <w:sz w:val="16"/>
              </w:rPr>
              <w:t xml:space="preserve">75; </w:t>
            </w:r>
            <w:r w:rsidRPr="002C71B9">
              <w:rPr>
                <w:rFonts w:ascii="Times New Roman" w:hAnsi="Times New Roman"/>
                <w:b/>
                <w:i/>
                <w:spacing w:val="4"/>
                <w:w w:val="105"/>
                <w:sz w:val="16"/>
              </w:rPr>
              <w:t>1.04</w:t>
            </w:r>
            <w:r w:rsidRPr="002C71B9">
              <w:rPr>
                <w:rFonts w:ascii="Times New Roman" w:hAnsi="Times New Roman"/>
                <w:b/>
                <w:i/>
                <w:w w:val="110"/>
                <w:sz w:val="16"/>
              </w:rPr>
              <w:t>]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4"/>
              </w:tabs>
              <w:rPr>
                <w:rFonts w:ascii="Times New Roman" w:hAnsi="Times New Roman"/>
                <w:b/>
                <w:sz w:val="16"/>
              </w:rPr>
            </w:pPr>
            <w:r w:rsidRPr="002C71B9">
              <w:rPr>
                <w:rFonts w:ascii="Times New Roman" w:hAnsi="Times New Roman"/>
                <w:b/>
                <w:w w:val="115"/>
                <w:sz w:val="16"/>
              </w:rPr>
              <w:t>0.88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spacing w:before="36" w:line="206" w:lineRule="auto"/>
              <w:jc w:val="center"/>
              <w:rPr>
                <w:rFonts w:ascii="Times New Roman" w:hAnsi="Times New Roman"/>
                <w:b/>
                <w:sz w:val="16"/>
              </w:rPr>
            </w:pPr>
            <w:r w:rsidRPr="002C71B9">
              <w:rPr>
                <w:rFonts w:ascii="Times New Roman" w:hAnsi="Times New Roman"/>
                <w:b/>
                <w:w w:val="115"/>
                <w:sz w:val="16"/>
              </w:rPr>
              <w:t>55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tabs>
                <w:tab w:val="decimal" w:pos="213"/>
              </w:tabs>
              <w:spacing w:before="36" w:line="206" w:lineRule="auto"/>
              <w:rPr>
                <w:rFonts w:ascii="Times New Roman" w:hAnsi="Times New Roman"/>
                <w:b/>
                <w:sz w:val="16"/>
              </w:rPr>
            </w:pPr>
            <w:r w:rsidRPr="002C71B9">
              <w:rPr>
                <w:rFonts w:ascii="Times New Roman" w:hAnsi="Times New Roman"/>
                <w:b/>
                <w:w w:val="115"/>
                <w:sz w:val="16"/>
              </w:rPr>
              <w:t>1.4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ind w:left="105"/>
              <w:rPr>
                <w:rFonts w:ascii="Times New Roman" w:hAnsi="Times New Roman"/>
                <w:b/>
                <w:i/>
                <w:w w:val="110"/>
                <w:sz w:val="16"/>
              </w:rPr>
            </w:pPr>
            <w:r w:rsidRPr="002C71B9">
              <w:rPr>
                <w:rFonts w:ascii="Times New Roman" w:hAnsi="Times New Roman"/>
                <w:b/>
                <w:i/>
                <w:spacing w:val="-2"/>
                <w:w w:val="110"/>
                <w:sz w:val="16"/>
              </w:rPr>
              <w:t>[1.26; 1.54</w:t>
            </w:r>
            <w:r w:rsidRPr="002C71B9">
              <w:rPr>
                <w:rFonts w:ascii="Times New Roman" w:hAnsi="Times New Roman"/>
                <w:b/>
                <w:i/>
                <w:w w:val="110"/>
                <w:sz w:val="16"/>
              </w:rPr>
              <w:t>]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2C71B9" w:rsidRPr="002C71B9" w:rsidRDefault="002C71B9" w:rsidP="002C71B9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C71B9">
              <w:rPr>
                <w:rFonts w:ascii="Times New Roman" w:hAnsi="Times New Roman" w:cs="Times New Roman"/>
                <w:b/>
                <w:sz w:val="16"/>
                <w:szCs w:val="16"/>
              </w:rPr>
              <w:t>0.72</w:t>
            </w:r>
          </w:p>
        </w:tc>
        <w:tc>
          <w:tcPr>
            <w:tcW w:w="4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</w:tcBorders>
            <w:shd w:val="clear" w:color="auto" w:fill="FFFFFF" w:themeFill="background1"/>
            <w:vAlign w:val="center"/>
          </w:tcPr>
          <w:p w:rsidR="002C71B9" w:rsidRPr="002C71B9" w:rsidRDefault="002C71B9" w:rsidP="002C71B9">
            <w:pPr>
              <w:shd w:val="clear" w:color="auto" w:fill="FFFFFF" w:themeFill="background1"/>
              <w:spacing w:before="36" w:line="206" w:lineRule="auto"/>
              <w:ind w:left="115"/>
              <w:jc w:val="center"/>
              <w:rPr>
                <w:rFonts w:ascii="Times New Roman" w:hAnsi="Times New Roman"/>
                <w:sz w:val="16"/>
              </w:rPr>
            </w:pPr>
            <w:r w:rsidRPr="002C71B9">
              <w:rPr>
                <w:rFonts w:ascii="Times New Roman" w:hAnsi="Times New Roman"/>
                <w:b/>
                <w:w w:val="115"/>
                <w:sz w:val="16"/>
              </w:rPr>
              <w:t>106</w:t>
            </w:r>
          </w:p>
        </w:tc>
      </w:tr>
    </w:tbl>
    <w:p w:rsidR="009D661F" w:rsidRDefault="00247ECE" w:rsidP="002C71B9">
      <w:pPr>
        <w:shd w:val="clear" w:color="auto" w:fill="FFFFFF" w:themeFill="background1"/>
        <w:spacing w:line="236" w:lineRule="exact"/>
        <w:ind w:right="936"/>
        <w:rPr>
          <w:rFonts w:ascii="Times New Roman" w:hAnsi="Times New Roman"/>
          <w:color w:val="000000"/>
          <w:sz w:val="16"/>
        </w:rPr>
      </w:pPr>
      <w:r>
        <w:rPr>
          <w:rFonts w:ascii="Times New Roman" w:hAnsi="Times New Roman"/>
          <w:color w:val="000000"/>
          <w:sz w:val="16"/>
        </w:rPr>
        <w:t xml:space="preserve">* Staff data: ETER, HESA, 2014, and multi-site universities websites retrieved in 2020; </w:t>
      </w:r>
      <w:r>
        <w:rPr>
          <w:rFonts w:ascii="Times New Roman" w:hAnsi="Times New Roman"/>
          <w:color w:val="000000"/>
          <w:spacing w:val="3"/>
          <w:sz w:val="16"/>
        </w:rPr>
        <w:t>Publication data: Web of Science/OST-HCERES (articles reviews and letters), 2014;</w:t>
      </w:r>
    </w:p>
    <w:p w:rsidR="009D661F" w:rsidRDefault="00247ECE" w:rsidP="002C71B9">
      <w:pPr>
        <w:shd w:val="clear" w:color="auto" w:fill="FFFFFF" w:themeFill="background1"/>
        <w:spacing w:before="36" w:line="261" w:lineRule="auto"/>
        <w:rPr>
          <w:rFonts w:ascii="Times New Roman" w:hAnsi="Times New Roman"/>
          <w:color w:val="000000"/>
          <w:spacing w:val="3"/>
          <w:sz w:val="16"/>
        </w:rPr>
      </w:pPr>
      <w:r>
        <w:rPr>
          <w:rFonts w:ascii="Times New Roman" w:hAnsi="Times New Roman"/>
          <w:color w:val="000000"/>
          <w:spacing w:val="3"/>
          <w:sz w:val="16"/>
        </w:rPr>
        <w:t>Population data: 2011 Census (ONS, NISRA and Public Health Scotland). NETSCITY urban areas.</w:t>
      </w:r>
    </w:p>
    <w:sectPr w:rsidR="009D661F">
      <w:pgSz w:w="6922" w:h="5035" w:orient="landscape"/>
      <w:pgMar w:top="0" w:right="0" w:bottom="0" w:left="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1F"/>
    <w:rsid w:val="00247ECE"/>
    <w:rsid w:val="002C2DF5"/>
    <w:rsid w:val="002C71B9"/>
    <w:rsid w:val="004D3257"/>
    <w:rsid w:val="009D661F"/>
    <w:rsid w:val="00C3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39F0"/>
  <w15:docId w15:val="{A8EABA9B-8DA4-4246-A714-72E1EBF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C176B-7592-47EA-9153-E4BFA9729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x</cp:lastModifiedBy>
  <cp:revision>2</cp:revision>
  <dcterms:created xsi:type="dcterms:W3CDTF">2024-10-22T12:39:00Z</dcterms:created>
  <dcterms:modified xsi:type="dcterms:W3CDTF">2024-10-22T12:39:00Z</dcterms:modified>
</cp:coreProperties>
</file>