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5A2E" w:rsidRPr="006231F0" w:rsidRDefault="00132F6D">
      <w:pPr>
        <w:pStyle w:val="a3"/>
        <w:rPr>
          <w:sz w:val="44"/>
          <w:szCs w:val="44"/>
          <w:lang w:val="en-US"/>
        </w:rPr>
      </w:pPr>
      <w:r>
        <w:rPr>
          <w:sz w:val="44"/>
          <w:szCs w:val="44"/>
        </w:rPr>
        <w:t>Έγγραφο</w:t>
      </w:r>
      <w:r w:rsidRPr="006231F0">
        <w:rPr>
          <w:sz w:val="44"/>
          <w:szCs w:val="44"/>
          <w:lang w:val="en-US"/>
        </w:rPr>
        <w:t xml:space="preserve"> </w:t>
      </w:r>
      <w:r>
        <w:rPr>
          <w:sz w:val="44"/>
          <w:szCs w:val="44"/>
        </w:rPr>
        <w:t>απαιτήσεων</w:t>
      </w:r>
      <w:r w:rsidRPr="006231F0">
        <w:rPr>
          <w:sz w:val="44"/>
          <w:szCs w:val="44"/>
          <w:lang w:val="en-US"/>
        </w:rPr>
        <w:t xml:space="preserve"> </w:t>
      </w:r>
      <w:r>
        <w:rPr>
          <w:sz w:val="44"/>
          <w:szCs w:val="44"/>
        </w:rPr>
        <w:t>εμπλεκομένων</w:t>
      </w:r>
      <w:r w:rsidRPr="006231F0">
        <w:rPr>
          <w:sz w:val="44"/>
          <w:szCs w:val="44"/>
          <w:lang w:val="en-US"/>
        </w:rPr>
        <w:t xml:space="preserve"> </w:t>
      </w:r>
      <w:r>
        <w:rPr>
          <w:sz w:val="44"/>
          <w:szCs w:val="44"/>
        </w:rPr>
        <w:t>μερών</w:t>
      </w:r>
      <w:r w:rsidRPr="006231F0">
        <w:rPr>
          <w:sz w:val="44"/>
          <w:szCs w:val="44"/>
          <w:lang w:val="en-US"/>
        </w:rPr>
        <w:t xml:space="preserve"> (StRS)</w:t>
      </w:r>
      <w:r w:rsidRPr="006231F0">
        <w:rPr>
          <w:sz w:val="44"/>
          <w:szCs w:val="44"/>
          <w:lang w:val="en-US"/>
        </w:rPr>
        <w:br/>
        <w:t>Stakeholders Requirements Specification</w:t>
      </w:r>
    </w:p>
    <w:p w14:paraId="00000002" w14:textId="77777777" w:rsidR="00E55A2E" w:rsidRDefault="00132F6D">
      <w:pPr>
        <w:rPr>
          <w:sz w:val="20"/>
          <w:szCs w:val="20"/>
        </w:rPr>
      </w:pPr>
      <w:r>
        <w:rPr>
          <w:i/>
          <w:color w:val="8496B0"/>
          <w:sz w:val="20"/>
          <w:szCs w:val="20"/>
        </w:rPr>
        <w:t xml:space="preserve">ΠΡΟΣΑΡΜΟΓΗ ΤΟΥ ΑΝΤΙΣΤΟΙΧΟΥ ΕΓΓΡΑΦΟΥ ΤΟΥ ΠΡΟΤΥΠΟΥ ISO/IEC/IEEE 29148:2011 </w:t>
      </w:r>
    </w:p>
    <w:p w14:paraId="00000003" w14:textId="77777777" w:rsidR="00E55A2E" w:rsidRDefault="00132F6D" w:rsidP="006231F0">
      <w:pPr>
        <w:pStyle w:val="1"/>
        <w:numPr>
          <w:ilvl w:val="0"/>
          <w:numId w:val="0"/>
        </w:numPr>
      </w:pPr>
      <w:bookmarkStart w:id="0" w:name="_heading=h.w4xaxjjw8ilf" w:colFirst="0" w:colLast="0"/>
      <w:bookmarkEnd w:id="0"/>
      <w:r>
        <w:t>Ιδιοκτήτες ηλεκτρικών οχημάτων</w:t>
      </w:r>
    </w:p>
    <w:p w14:paraId="00000004" w14:textId="77777777" w:rsidR="00E55A2E" w:rsidRDefault="00132F6D">
      <w:pPr>
        <w:pStyle w:val="1"/>
        <w:numPr>
          <w:ilvl w:val="0"/>
          <w:numId w:val="3"/>
        </w:numPr>
      </w:pPr>
      <w:r>
        <w:t>Εισαγωγή</w:t>
      </w:r>
    </w:p>
    <w:p w14:paraId="00000005" w14:textId="77777777" w:rsidR="00E55A2E" w:rsidRDefault="00132F6D">
      <w:pPr>
        <w:pStyle w:val="2"/>
      </w:pPr>
      <w:r>
        <w:t>1.1</w:t>
      </w:r>
      <w:r>
        <w:tab/>
      </w:r>
      <w:r>
        <w:t>Ταυτότητα - επιχειρησιακοί στόχοι</w:t>
      </w:r>
    </w:p>
    <w:p w14:paraId="00000006" w14:textId="77777777" w:rsidR="00E55A2E" w:rsidRDefault="00132F6D">
      <w:pPr>
        <w:ind w:firstLine="720"/>
      </w:pPr>
      <w:r>
        <w:t>Με την ένταξη νέων τεχνολογιών στον τομέα της αυτοκινητοβιομηχανίας και την ραγδαία ανάπτυξη στην τεχνολογία ηλεκτρικών οχημάτων, έχει παρατηρηθεί αύξηση της μαζικής παραγωγής τέτοιων οχημάτων, δίνοντας έτσι ευκολότερη πρό</w:t>
      </w:r>
      <w:r>
        <w:t>σβαση στο ευρύ καταναλωτικό κοινό σε ηλεκτρικά οχήματα. Επομένως, δημιουργείται η βασική ανάγκη της φόρτισής τους. Το σύστημα φόρτισης παρέχει στους ιδιοκτήτες των οχημάτων ένα άμεσο και φιλικό ως προς τον χρήστη περιβάλλον διαχείρισης και ανάλυσης των δεδ</w:t>
      </w:r>
      <w:r>
        <w:t>ομένων της φόρτισης του οχήματος.</w:t>
      </w:r>
    </w:p>
    <w:p w14:paraId="00000007" w14:textId="77777777" w:rsidR="00E55A2E" w:rsidRDefault="00132F6D">
      <w:pPr>
        <w:ind w:firstLine="720"/>
      </w:pPr>
      <w:r>
        <w:t>Οι χρήστες - το ευρύ κοινό - επιδιώκουν να φορτίζουν τα αυτοκίνητά τους στον κοντινότερο διαθέσιμο σταθμό και με την χαμηλότερη δυνατή τιμή. Ταυτόχρονα επιζητούν μια εύκολη ως προς την χρήση εφαρμογή για να βλέπουν απλοποι</w:t>
      </w:r>
      <w:r>
        <w:t>ημένα τα στατιστικά των φορτίσεων των οχημάτων τους, να πληρώνουν με ασφάλεια μέσω της τραπεζικής τους κάρτας καθώς και να αξιολογούν την ποιότητα της υπηρεσίας του κάθε σταθμού.</w:t>
      </w:r>
    </w:p>
    <w:p w14:paraId="00000008" w14:textId="77777777" w:rsidR="00E55A2E" w:rsidRDefault="00132F6D">
      <w:pPr>
        <w:pStyle w:val="2"/>
      </w:pPr>
      <w:r>
        <w:t>1.2</w:t>
      </w:r>
      <w:r>
        <w:tab/>
        <w:t>Περίγραμμα επιχειρησιακών λειτουργιών</w:t>
      </w:r>
    </w:p>
    <w:p w14:paraId="00000009" w14:textId="77777777" w:rsidR="00E55A2E" w:rsidRDefault="00132F6D">
      <w:pPr>
        <w:ind w:firstLine="720"/>
      </w:pPr>
      <w:r>
        <w:t>Ο χρήστης με την είσοδο του στην ισ</w:t>
      </w:r>
      <w:r>
        <w:t xml:space="preserve">τοσελίδα καλείται είτε να συνδεθεί στο λογαριασμό του είτε να δημιουργήσει λογαριασμό (εγγραφεί) και να εισάγει τα στοιχεία του οχήματός του και της κάρτας του. Αφού ολοκληρωθεί η παραπάνω διαδικασία τότε εμφανίζεται το εξατομικευμένο </w:t>
      </w:r>
      <w:proofErr w:type="spellStart"/>
      <w:r>
        <w:t>dashboard</w:t>
      </w:r>
      <w:proofErr w:type="spellEnd"/>
      <w:r>
        <w:t xml:space="preserve"> που περιέχε</w:t>
      </w:r>
      <w:r>
        <w:t>ι τα οχήματα του ιδιοκτήτη, πληροφορίες για αυτά και την κατανάλωση τους καθώς και την επιλογή να ξεκινήσει την φόρτιση.</w:t>
      </w:r>
    </w:p>
    <w:p w14:paraId="0000000A" w14:textId="77777777" w:rsidR="00E55A2E" w:rsidRDefault="00132F6D">
      <w:pPr>
        <w:ind w:firstLine="720"/>
      </w:pPr>
      <w:r>
        <w:t>Ο ιδιοκτήτης για να φορτίσει το όχημα του θα πρέπει να είναι εγγεγραμμένος στο σύστημα. Στη συνέχεια εισάγοντας το αναγνωριστικό του βύ</w:t>
      </w:r>
      <w:r>
        <w:t>σματος στην ιστοσελίδα ξεκλειδώνει το βύσμα και το εισάγει στο όχημα. Ύστερα, επιλέγει την ταχύτητα φόρτισης με βάση την οποία του εμφανίζεται το εκτιμώμενο κόστος και χρόνος φόρτισης και μπορεί να ξεκινήσει τη φόρτιση του οχήματος. Μόλις τελειώσει η φόρτι</w:t>
      </w:r>
      <w:r>
        <w:t xml:space="preserve">ση και τοποθετηθεί το βύσμα στη θέση του, το ποσό </w:t>
      </w:r>
      <w:proofErr w:type="spellStart"/>
      <w:r>
        <w:t>παρακρατείται</w:t>
      </w:r>
      <w:proofErr w:type="spellEnd"/>
      <w:r>
        <w:t xml:space="preserve"> και έτσι τελειώνει η συναλλαγή. Με το πέρας της συναλλαγής ο ιδιοκτήτης λαμβάνει τον αντίστοιχο λογαριασμό.</w:t>
      </w:r>
    </w:p>
    <w:p w14:paraId="0000000B" w14:textId="77777777" w:rsidR="00E55A2E" w:rsidRDefault="00132F6D">
      <w:pPr>
        <w:pStyle w:val="1"/>
        <w:numPr>
          <w:ilvl w:val="0"/>
          <w:numId w:val="3"/>
        </w:numPr>
      </w:pPr>
      <w:r>
        <w:t>Αναφορές - πηγές πληροφοριών</w:t>
      </w:r>
    </w:p>
    <w:p w14:paraId="0000000C" w14:textId="77777777" w:rsidR="00E55A2E" w:rsidRDefault="00132F6D">
      <w:r>
        <w:t>N/A.</w:t>
      </w:r>
    </w:p>
    <w:p w14:paraId="0000000D" w14:textId="77777777" w:rsidR="00E55A2E" w:rsidRDefault="00132F6D">
      <w:pPr>
        <w:pStyle w:val="1"/>
        <w:numPr>
          <w:ilvl w:val="0"/>
          <w:numId w:val="3"/>
        </w:numPr>
      </w:pPr>
      <w:r>
        <w:lastRenderedPageBreak/>
        <w:t>Λειτουργικές απαιτήσεις επιχειρησιακού περιβάλλοντ</w:t>
      </w:r>
      <w:r>
        <w:t>ος</w:t>
      </w:r>
    </w:p>
    <w:p w14:paraId="0000000E" w14:textId="77777777" w:rsidR="00E55A2E" w:rsidRDefault="00132F6D">
      <w:pPr>
        <w:pStyle w:val="2"/>
      </w:pPr>
      <w:r>
        <w:t>3.1</w:t>
      </w:r>
      <w:r>
        <w:tab/>
        <w:t>Επιχειρησιακές διαδικασίες</w:t>
      </w:r>
    </w:p>
    <w:p w14:paraId="0000000F" w14:textId="77777777" w:rsidR="00E55A2E" w:rsidRDefault="00132F6D">
      <w:pPr>
        <w:ind w:right="-40"/>
      </w:pPr>
      <w:r>
        <w:tab/>
        <w:t>Οι χρήστες έχουν την ικανότητα να μεταβάλλουν τα στοιχεία του προφίλ τους (όπως κωδικοί πρόσβασης, τηλέφωνα επικοινωνίας και άλλα), τα οχήματα που διαθέτουν και την κάρτα με τη οποία μπορούν να πληρώσουν. Μπορούν να ξεκιν</w:t>
      </w:r>
      <w:r>
        <w:t>ήσουν μια διαδικασία φόρτισης, να επιλέξουν το πρόγραμμα φόρτισης και να δουν το εκτιμώμενο κόστος και χρόνο φόρτισης. Επιπρόσθετα έχουν την δυνατότητα να βλέπουν τα στοιχεία του οχήματός τους, δεδομένα και στατιστικά των φορτίσεων τους και να λαμβάνουν αν</w:t>
      </w:r>
      <w:r>
        <w:t>αφορά για κάθε φόρτιση, καθώς κιόλας να αξιολογούν τον κάθε σταθμό που επισκέπτονται.</w:t>
      </w:r>
    </w:p>
    <w:p w14:paraId="00000010" w14:textId="77777777" w:rsidR="00E55A2E" w:rsidRDefault="00132F6D">
      <w:pPr>
        <w:pStyle w:val="2"/>
        <w:rPr>
          <w:rFonts w:ascii="Calibri" w:eastAsia="Calibri" w:hAnsi="Calibri" w:cs="Calibri"/>
          <w:i/>
          <w:color w:val="8496B0"/>
          <w:sz w:val="20"/>
          <w:szCs w:val="20"/>
        </w:rPr>
      </w:pPr>
      <w:r>
        <w:t>3.2</w:t>
      </w:r>
      <w:r>
        <w:tab/>
      </w:r>
      <w:r>
        <w:tab/>
        <w:t>Δείκτες ποιότητας</w:t>
      </w:r>
    </w:p>
    <w:p w14:paraId="00000011" w14:textId="77777777" w:rsidR="00E55A2E" w:rsidRDefault="00132F6D">
      <w:r>
        <w:t>Για τους χρήστες δείκτης ποιότητας είναι οτιδήποτε θα κάνει την πλοήγησή τους στο σύστημά μας και γενικά την χρήση του πιο εύκολη, ευχάριστη, λειτο</w:t>
      </w:r>
      <w:r>
        <w:t>υργική αλλά και ασφαλή. Έτσι, για τους ιδιοκτήτες ηλεκτρικών οχημάτων αυτοί είναι:</w:t>
      </w:r>
    </w:p>
    <w:p w14:paraId="00000012" w14:textId="77777777" w:rsidR="00E55A2E" w:rsidRDefault="00132F6D">
      <w:pPr>
        <w:numPr>
          <w:ilvl w:val="0"/>
          <w:numId w:val="2"/>
        </w:numPr>
      </w:pPr>
      <w:r>
        <w:t>η γρήγορη απόκριση της ιστοσελίδας</w:t>
      </w:r>
    </w:p>
    <w:p w14:paraId="00000013" w14:textId="77777777" w:rsidR="00E55A2E" w:rsidRDefault="00132F6D">
      <w:pPr>
        <w:numPr>
          <w:ilvl w:val="0"/>
          <w:numId w:val="2"/>
        </w:numPr>
        <w:spacing w:before="0"/>
      </w:pPr>
      <w:r>
        <w:t>η εύκολη χρήση και αξιοποίηση της ιστοσελίδας</w:t>
      </w:r>
    </w:p>
    <w:p w14:paraId="00000014" w14:textId="77777777" w:rsidR="00E55A2E" w:rsidRDefault="00132F6D">
      <w:pPr>
        <w:numPr>
          <w:ilvl w:val="0"/>
          <w:numId w:val="2"/>
        </w:numPr>
        <w:spacing w:before="0"/>
      </w:pPr>
      <w:r>
        <w:t>η ταχύτητα ολοκλήρωσης της φόρτισης</w:t>
      </w:r>
    </w:p>
    <w:p w14:paraId="00000015" w14:textId="77777777" w:rsidR="00E55A2E" w:rsidRDefault="00132F6D">
      <w:pPr>
        <w:numPr>
          <w:ilvl w:val="0"/>
          <w:numId w:val="2"/>
        </w:numPr>
        <w:spacing w:before="0"/>
      </w:pPr>
      <w:r>
        <w:t>η αξιολόγηση των σταθμών φόρτισης</w:t>
      </w:r>
    </w:p>
    <w:p w14:paraId="00000016" w14:textId="77777777" w:rsidR="00E55A2E" w:rsidRDefault="00132F6D">
      <w:pPr>
        <w:numPr>
          <w:ilvl w:val="0"/>
          <w:numId w:val="2"/>
        </w:numPr>
        <w:spacing w:before="0"/>
      </w:pPr>
      <w:r>
        <w:t>το πλήθος των διαθέσιμ</w:t>
      </w:r>
      <w:r>
        <w:t>ων σταθμών φόρτισης</w:t>
      </w:r>
    </w:p>
    <w:p w14:paraId="00000017" w14:textId="77777777" w:rsidR="00E55A2E" w:rsidRDefault="00132F6D">
      <w:pPr>
        <w:numPr>
          <w:ilvl w:val="0"/>
          <w:numId w:val="2"/>
        </w:numPr>
        <w:spacing w:before="0"/>
      </w:pPr>
      <w:r>
        <w:t>η ασφάλεια των προσωπικών δεδομένων του χρήστη</w:t>
      </w:r>
    </w:p>
    <w:p w14:paraId="00000018" w14:textId="77777777" w:rsidR="00E55A2E" w:rsidRDefault="00132F6D">
      <w:pPr>
        <w:numPr>
          <w:ilvl w:val="0"/>
          <w:numId w:val="2"/>
        </w:numPr>
        <w:spacing w:before="0"/>
      </w:pPr>
      <w:r>
        <w:t>η αξιοπιστία του συστήματος</w:t>
      </w:r>
    </w:p>
    <w:p w14:paraId="00000019" w14:textId="77777777" w:rsidR="00E55A2E" w:rsidRDefault="00132F6D">
      <w:pPr>
        <w:pStyle w:val="1"/>
        <w:numPr>
          <w:ilvl w:val="0"/>
          <w:numId w:val="3"/>
        </w:numPr>
      </w:pPr>
      <w:r>
        <w:t>Έκθεση απαιτήσεων χρηστών</w:t>
      </w:r>
    </w:p>
    <w:p w14:paraId="0000001A" w14:textId="77777777" w:rsidR="00E55A2E" w:rsidRDefault="00132F6D">
      <w:r>
        <w:t>Οι κυριότερες απαιτήσεις υψηλού επιπέδου από την οπτική των χρηστών είναι οι εξής:</w:t>
      </w:r>
    </w:p>
    <w:p w14:paraId="0000001B" w14:textId="77777777" w:rsidR="00E55A2E" w:rsidRDefault="00132F6D">
      <w:pPr>
        <w:numPr>
          <w:ilvl w:val="0"/>
          <w:numId w:val="4"/>
        </w:numPr>
      </w:pPr>
      <w:r>
        <w:t>Γρήγορη φόρτιση οχήματος</w:t>
      </w:r>
    </w:p>
    <w:p w14:paraId="0000001C" w14:textId="77777777" w:rsidR="00E55A2E" w:rsidRDefault="00132F6D">
      <w:pPr>
        <w:numPr>
          <w:ilvl w:val="0"/>
          <w:numId w:val="4"/>
        </w:numPr>
        <w:spacing w:before="0"/>
      </w:pPr>
      <w:r>
        <w:t>Παρουσίαση εύληπτων και οργανωμένων πληροφοριών και στατιστικών</w:t>
      </w:r>
    </w:p>
    <w:p w14:paraId="0000001D" w14:textId="77777777" w:rsidR="00E55A2E" w:rsidRDefault="00132F6D">
      <w:pPr>
        <w:numPr>
          <w:ilvl w:val="0"/>
          <w:numId w:val="4"/>
        </w:numPr>
        <w:spacing w:before="0"/>
      </w:pPr>
      <w:r>
        <w:t>Εύκολη αναζήτηση και εύρεση της επιθυμητής δραστηριότητας</w:t>
      </w:r>
    </w:p>
    <w:p w14:paraId="0000001E" w14:textId="77777777" w:rsidR="00E55A2E" w:rsidRDefault="00132F6D">
      <w:pPr>
        <w:numPr>
          <w:ilvl w:val="0"/>
          <w:numId w:val="4"/>
        </w:numPr>
        <w:spacing w:before="0"/>
      </w:pPr>
      <w:proofErr w:type="spellStart"/>
      <w:r>
        <w:t>Αποκρισιμότητα</w:t>
      </w:r>
      <w:proofErr w:type="spellEnd"/>
      <w:r>
        <w:t xml:space="preserve"> της εφαρμογ</w:t>
      </w:r>
      <w:r>
        <w:t>ής</w:t>
      </w:r>
    </w:p>
    <w:p w14:paraId="0000001F" w14:textId="77777777" w:rsidR="00E55A2E" w:rsidRDefault="00132F6D">
      <w:pPr>
        <w:numPr>
          <w:ilvl w:val="0"/>
          <w:numId w:val="4"/>
        </w:numPr>
        <w:spacing w:before="0"/>
      </w:pPr>
      <w:r>
        <w:t>Ασφαλής χρήση της εφαρμογής και προστασία των εισαγόμενων προσωπικών δεδομένων</w:t>
      </w:r>
    </w:p>
    <w:p w14:paraId="00000020" w14:textId="77777777" w:rsidR="00E55A2E" w:rsidRDefault="00132F6D">
      <w:pPr>
        <w:numPr>
          <w:ilvl w:val="0"/>
          <w:numId w:val="4"/>
        </w:numPr>
        <w:spacing w:before="0"/>
      </w:pPr>
      <w:r>
        <w:t>Εμφάνιση αξιολογήσεων από τον σταθμό από τον οποίο θα εξυπηρετηθούν</w:t>
      </w:r>
    </w:p>
    <w:p w14:paraId="00000021" w14:textId="77777777" w:rsidR="00E55A2E" w:rsidRDefault="00132F6D">
      <w:pPr>
        <w:numPr>
          <w:ilvl w:val="0"/>
          <w:numId w:val="4"/>
        </w:numPr>
        <w:spacing w:before="0"/>
      </w:pPr>
      <w:r>
        <w:t>Μεγάλη διαθεσιμότητα σταθμών</w:t>
      </w:r>
    </w:p>
    <w:p w14:paraId="00000022" w14:textId="77777777" w:rsidR="00E55A2E" w:rsidRDefault="00132F6D">
      <w:pPr>
        <w:numPr>
          <w:ilvl w:val="0"/>
          <w:numId w:val="4"/>
        </w:numPr>
        <w:spacing w:before="0"/>
      </w:pPr>
      <w:r>
        <w:t>Γρήγορη εύρεση κοντινότερων σταθμών</w:t>
      </w:r>
    </w:p>
    <w:p w14:paraId="00000023" w14:textId="77777777" w:rsidR="00E55A2E" w:rsidRDefault="00132F6D">
      <w:pPr>
        <w:pStyle w:val="1"/>
        <w:numPr>
          <w:ilvl w:val="0"/>
          <w:numId w:val="3"/>
        </w:numPr>
      </w:pPr>
      <w:r>
        <w:t>Αρχές του προτεινόμενου συστήματος</w:t>
      </w:r>
    </w:p>
    <w:p w14:paraId="00000024" w14:textId="77777777" w:rsidR="00E55A2E" w:rsidRDefault="00132F6D">
      <w:r>
        <w:t>Οι κυρ</w:t>
      </w:r>
      <w:r>
        <w:t>ιότερες λειτουργικές αρχές του συστήματος είναι οι ακόλουθες:</w:t>
      </w:r>
    </w:p>
    <w:p w14:paraId="00000025" w14:textId="77777777" w:rsidR="00E55A2E" w:rsidRDefault="00132F6D">
      <w:pPr>
        <w:numPr>
          <w:ilvl w:val="0"/>
          <w:numId w:val="5"/>
        </w:numPr>
      </w:pPr>
      <w:r>
        <w:t>Γρήγορη φόρτιση του ηλεκτρικού οχήματος</w:t>
      </w:r>
    </w:p>
    <w:p w14:paraId="00000026" w14:textId="77777777" w:rsidR="00E55A2E" w:rsidRDefault="00132F6D">
      <w:pPr>
        <w:numPr>
          <w:ilvl w:val="0"/>
          <w:numId w:val="5"/>
        </w:numPr>
        <w:spacing w:before="0"/>
      </w:pPr>
      <w:r>
        <w:t>Παρουσίαση πληροφοριών και στατιστικών φόρτισης</w:t>
      </w:r>
    </w:p>
    <w:p w14:paraId="00000027" w14:textId="77777777" w:rsidR="00E55A2E" w:rsidRDefault="00132F6D">
      <w:pPr>
        <w:numPr>
          <w:ilvl w:val="0"/>
          <w:numId w:val="5"/>
        </w:numPr>
        <w:spacing w:before="0"/>
      </w:pPr>
      <w:r>
        <w:t>Επιλογή του επιθυμητού προγράμματος χρέωσης</w:t>
      </w:r>
    </w:p>
    <w:p w14:paraId="00000028" w14:textId="77777777" w:rsidR="00E55A2E" w:rsidRDefault="00132F6D">
      <w:pPr>
        <w:numPr>
          <w:ilvl w:val="0"/>
          <w:numId w:val="5"/>
        </w:numPr>
        <w:spacing w:before="0"/>
      </w:pPr>
      <w:r>
        <w:t>Εκτίμηση κόστους και υπολειπόμενου χρόνου φόρτισης</w:t>
      </w:r>
    </w:p>
    <w:p w14:paraId="00000029" w14:textId="77777777" w:rsidR="00E55A2E" w:rsidRDefault="00132F6D">
      <w:pPr>
        <w:numPr>
          <w:ilvl w:val="0"/>
          <w:numId w:val="5"/>
        </w:numPr>
        <w:spacing w:before="0"/>
      </w:pPr>
      <w:r>
        <w:lastRenderedPageBreak/>
        <w:t>Σύνδεση, εγγραφή και διαγραφή του χρήστη από το σύστημα</w:t>
      </w:r>
    </w:p>
    <w:p w14:paraId="0000002A" w14:textId="77777777" w:rsidR="00E55A2E" w:rsidRDefault="00132F6D">
      <w:pPr>
        <w:numPr>
          <w:ilvl w:val="0"/>
          <w:numId w:val="5"/>
        </w:numPr>
        <w:spacing w:before="0"/>
      </w:pPr>
      <w:r>
        <w:t>Εμφάνιση αξιολόγησης για τον σταθμό φόρτισης</w:t>
      </w:r>
    </w:p>
    <w:p w14:paraId="0000002B" w14:textId="77777777" w:rsidR="00E55A2E" w:rsidRDefault="00132F6D">
      <w:pPr>
        <w:numPr>
          <w:ilvl w:val="0"/>
          <w:numId w:val="5"/>
        </w:numPr>
        <w:spacing w:before="0"/>
      </w:pPr>
      <w:r>
        <w:t>Άμεση εμφάνιση πλησιέστερων σταθμών φόρτισης</w:t>
      </w:r>
    </w:p>
    <w:p w14:paraId="0000002C" w14:textId="77777777" w:rsidR="00E55A2E" w:rsidRDefault="00132F6D">
      <w:pPr>
        <w:numPr>
          <w:ilvl w:val="0"/>
          <w:numId w:val="5"/>
        </w:numPr>
        <w:spacing w:before="0"/>
      </w:pPr>
      <w:r>
        <w:t xml:space="preserve">Υποστήριξη </w:t>
      </w:r>
      <w:proofErr w:type="spellStart"/>
      <w:r>
        <w:t>αποκρίσιμης</w:t>
      </w:r>
      <w:proofErr w:type="spellEnd"/>
      <w:r>
        <w:t xml:space="preserve"> εφαρμογής που είναι φιλική προς τον </w:t>
      </w:r>
      <w:r>
        <w:t>χρήστη</w:t>
      </w:r>
    </w:p>
    <w:p w14:paraId="0000002D" w14:textId="77777777" w:rsidR="00E55A2E" w:rsidRDefault="00132F6D">
      <w:pPr>
        <w:numPr>
          <w:ilvl w:val="0"/>
          <w:numId w:val="5"/>
        </w:numPr>
        <w:spacing w:before="0"/>
      </w:pPr>
      <w:r>
        <w:t>Ασφαλής χρήση της εφαρμογής και προστασία των εισαγόμενων προσωπικών δεδομένων</w:t>
      </w:r>
    </w:p>
    <w:p w14:paraId="0000002E" w14:textId="77777777" w:rsidR="00E55A2E" w:rsidRDefault="00132F6D">
      <w:pPr>
        <w:pStyle w:val="1"/>
        <w:numPr>
          <w:ilvl w:val="0"/>
          <w:numId w:val="3"/>
        </w:numPr>
      </w:pPr>
      <w:r>
        <w:t>Περιορισμοί στο πλαίσιο του έργου</w:t>
      </w:r>
    </w:p>
    <w:p w14:paraId="0000002F" w14:textId="77777777" w:rsidR="00E55A2E" w:rsidRDefault="00132F6D">
      <w:r>
        <w:t>Οι ιδιοκτήτες των οχημάτων μπορούν να βρουν δυσκολίες στα εξής:</w:t>
      </w:r>
    </w:p>
    <w:p w14:paraId="00000030" w14:textId="77777777" w:rsidR="00E55A2E" w:rsidRDefault="00132F6D">
      <w:pPr>
        <w:numPr>
          <w:ilvl w:val="0"/>
          <w:numId w:val="1"/>
        </w:numPr>
      </w:pPr>
      <w:r>
        <w:t>Δεν έχουν κινητή συσκευή</w:t>
      </w:r>
    </w:p>
    <w:p w14:paraId="00000031" w14:textId="77777777" w:rsidR="00E55A2E" w:rsidRDefault="00132F6D">
      <w:pPr>
        <w:numPr>
          <w:ilvl w:val="0"/>
          <w:numId w:val="1"/>
        </w:numPr>
        <w:spacing w:before="0"/>
      </w:pPr>
      <w:r>
        <w:t>Δεν έχουν διαθέσιμη σύνδεση στο ίντερνετ για τη</w:t>
      </w:r>
      <w:r>
        <w:t>ν πραγματοποίηση της φόρτισης</w:t>
      </w:r>
    </w:p>
    <w:p w14:paraId="00000032" w14:textId="77777777" w:rsidR="00E55A2E" w:rsidRDefault="00132F6D">
      <w:pPr>
        <w:numPr>
          <w:ilvl w:val="0"/>
          <w:numId w:val="1"/>
        </w:numPr>
        <w:spacing w:before="0"/>
      </w:pPr>
      <w:r>
        <w:t>Δεν έχουν τραπεζικό λογαριασμό</w:t>
      </w:r>
    </w:p>
    <w:p w14:paraId="00000033" w14:textId="77777777" w:rsidR="00E55A2E" w:rsidRDefault="00132F6D">
      <w:pPr>
        <w:numPr>
          <w:ilvl w:val="0"/>
          <w:numId w:val="1"/>
        </w:numPr>
        <w:spacing w:before="0"/>
      </w:pPr>
      <w:r>
        <w:t>Δεν είναι πρόθυμοι να δώσουν προσωπικές πληροφορίες, δεδομένα τοποθεσίας και αριθμούς καρτών τραπέζης</w:t>
      </w:r>
    </w:p>
    <w:p w14:paraId="00000034" w14:textId="77777777" w:rsidR="00E55A2E" w:rsidRDefault="00132F6D">
      <w:pPr>
        <w:pStyle w:val="1"/>
        <w:numPr>
          <w:ilvl w:val="0"/>
          <w:numId w:val="3"/>
        </w:numPr>
      </w:pPr>
      <w:r>
        <w:t>Παράρτημα: ακρωνύμια και συντομογραφίες</w:t>
      </w:r>
    </w:p>
    <w:p w14:paraId="00000035" w14:textId="77777777" w:rsidR="00E55A2E" w:rsidRDefault="00132F6D">
      <w:pPr>
        <w:rPr>
          <w:i/>
          <w:color w:val="8496B0"/>
          <w:sz w:val="20"/>
          <w:szCs w:val="20"/>
        </w:rPr>
      </w:pPr>
      <w:r>
        <w:t>N/A.</w:t>
      </w:r>
    </w:p>
    <w:p w14:paraId="00000036" w14:textId="77777777" w:rsidR="00E55A2E" w:rsidRDefault="00E55A2E"/>
    <w:sectPr w:rsidR="00E55A2E">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3E1A5" w14:textId="77777777" w:rsidR="00132F6D" w:rsidRDefault="00132F6D">
      <w:pPr>
        <w:spacing w:before="0"/>
      </w:pPr>
      <w:r>
        <w:separator/>
      </w:r>
    </w:p>
  </w:endnote>
  <w:endnote w:type="continuationSeparator" w:id="0">
    <w:p w14:paraId="4DD0B631" w14:textId="77777777" w:rsidR="00132F6D" w:rsidRDefault="00132F6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7" w14:textId="66F51525" w:rsidR="00E55A2E" w:rsidRPr="006231F0" w:rsidRDefault="00132F6D">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6231F0">
      <w:rPr>
        <w:sz w:val="18"/>
        <w:szCs w:val="18"/>
        <w:lang w:val="en-US"/>
      </w:rPr>
      <w:t xml:space="preserve">Charging Point- </w:t>
    </w:r>
    <w:r>
      <w:rPr>
        <w:sz w:val="18"/>
        <w:szCs w:val="18"/>
      </w:rPr>
      <w:t>Ομάδα</w:t>
    </w:r>
    <w:r w:rsidRPr="006231F0">
      <w:rPr>
        <w:sz w:val="18"/>
        <w:szCs w:val="18"/>
        <w:lang w:val="en-US"/>
      </w:rPr>
      <w:t xml:space="preserve"> 32</w:t>
    </w:r>
    <w:r w:rsidRPr="006231F0">
      <w:rPr>
        <w:color w:val="000000"/>
        <w:sz w:val="18"/>
        <w:szCs w:val="18"/>
        <w:lang w:val="en-US"/>
      </w:rPr>
      <w:tab/>
    </w:r>
    <w:r>
      <w:rPr>
        <w:color w:val="000000"/>
        <w:sz w:val="18"/>
        <w:szCs w:val="18"/>
      </w:rPr>
      <w:t>ΕΓΓΡΑΦΟ</w:t>
    </w:r>
    <w:r w:rsidRPr="006231F0">
      <w:rPr>
        <w:color w:val="000000"/>
        <w:sz w:val="18"/>
        <w:szCs w:val="18"/>
        <w:lang w:val="en-US"/>
      </w:rPr>
      <w:t xml:space="preserve"> </w:t>
    </w:r>
    <w:proofErr w:type="spellStart"/>
    <w:r w:rsidRPr="006231F0">
      <w:rPr>
        <w:color w:val="000000"/>
        <w:sz w:val="18"/>
        <w:szCs w:val="18"/>
        <w:lang w:val="en-US"/>
      </w:rPr>
      <w:t>StRS</w:t>
    </w:r>
    <w:proofErr w:type="spellEnd"/>
    <w:r w:rsidRPr="006231F0">
      <w:rPr>
        <w:color w:val="000000"/>
        <w:sz w:val="18"/>
        <w:szCs w:val="18"/>
        <w:lang w:val="en-US"/>
      </w:rPr>
      <w:t xml:space="preserve"> (2020)</w:t>
    </w:r>
    <w:r w:rsidRPr="006231F0">
      <w:rPr>
        <w:color w:val="000000"/>
        <w:sz w:val="18"/>
        <w:szCs w:val="18"/>
        <w:lang w:val="en-US"/>
      </w:rPr>
      <w:tab/>
    </w:r>
    <w:proofErr w:type="spellStart"/>
    <w:r>
      <w:rPr>
        <w:color w:val="000000"/>
        <w:sz w:val="18"/>
        <w:szCs w:val="18"/>
      </w:rPr>
      <w:t>Σελ</w:t>
    </w:r>
    <w:proofErr w:type="spellEnd"/>
    <w:r w:rsidRPr="006231F0">
      <w:rPr>
        <w:color w:val="000000"/>
        <w:sz w:val="18"/>
        <w:szCs w:val="18"/>
        <w:lang w:val="en-US"/>
      </w:rPr>
      <w:t xml:space="preserve"> </w:t>
    </w:r>
    <w:r>
      <w:rPr>
        <w:color w:val="000000"/>
        <w:sz w:val="18"/>
        <w:szCs w:val="18"/>
      </w:rPr>
      <w:fldChar w:fldCharType="begin"/>
    </w:r>
    <w:r w:rsidRPr="006231F0">
      <w:rPr>
        <w:color w:val="000000"/>
        <w:sz w:val="18"/>
        <w:szCs w:val="18"/>
        <w:lang w:val="en-US"/>
      </w:rPr>
      <w:instrText>PAGE</w:instrText>
    </w:r>
    <w:r w:rsidR="006231F0">
      <w:rPr>
        <w:color w:val="000000"/>
        <w:sz w:val="18"/>
        <w:szCs w:val="18"/>
      </w:rPr>
      <w:fldChar w:fldCharType="separate"/>
    </w:r>
    <w:r w:rsidR="006231F0" w:rsidRPr="006231F0">
      <w:rPr>
        <w:noProof/>
        <w:color w:val="000000"/>
        <w:sz w:val="18"/>
        <w:szCs w:val="18"/>
        <w:lang w:val="en-US"/>
      </w:rPr>
      <w:t>1</w:t>
    </w:r>
    <w:r>
      <w:rPr>
        <w:color w:val="000000"/>
        <w:sz w:val="18"/>
        <w:szCs w:val="18"/>
      </w:rPr>
      <w:fldChar w:fldCharType="end"/>
    </w:r>
    <w:r w:rsidRPr="006231F0">
      <w:rPr>
        <w:color w:val="000000"/>
        <w:sz w:val="18"/>
        <w:szCs w:val="18"/>
        <w:lang w:val="en-US"/>
      </w:rPr>
      <w:t xml:space="preserve"> /  </w:t>
    </w:r>
    <w:r>
      <w:rPr>
        <w:color w:val="000000"/>
        <w:sz w:val="18"/>
        <w:szCs w:val="18"/>
      </w:rPr>
      <w:fldChar w:fldCharType="begin"/>
    </w:r>
    <w:r w:rsidRPr="006231F0">
      <w:rPr>
        <w:color w:val="000000"/>
        <w:sz w:val="18"/>
        <w:szCs w:val="18"/>
        <w:lang w:val="en-US"/>
      </w:rPr>
      <w:instrText>NUMPAGES</w:instrText>
    </w:r>
    <w:r w:rsidR="006231F0">
      <w:rPr>
        <w:color w:val="000000"/>
        <w:sz w:val="18"/>
        <w:szCs w:val="18"/>
      </w:rPr>
      <w:fldChar w:fldCharType="separate"/>
    </w:r>
    <w:r w:rsidR="006231F0" w:rsidRPr="006231F0">
      <w:rPr>
        <w:noProof/>
        <w:color w:val="000000"/>
        <w:sz w:val="18"/>
        <w:szCs w:val="18"/>
        <w:lang w:val="en-US"/>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B358F" w14:textId="77777777" w:rsidR="00132F6D" w:rsidRDefault="00132F6D">
      <w:pPr>
        <w:spacing w:before="0"/>
      </w:pPr>
      <w:r>
        <w:separator/>
      </w:r>
    </w:p>
  </w:footnote>
  <w:footnote w:type="continuationSeparator" w:id="0">
    <w:p w14:paraId="1C900D06" w14:textId="77777777" w:rsidR="00132F6D" w:rsidRDefault="00132F6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734E1"/>
    <w:multiLevelType w:val="multilevel"/>
    <w:tmpl w:val="C6FC3E32"/>
    <w:lvl w:ilvl="0">
      <w:start w:val="1"/>
      <w:numFmt w:val="bullet"/>
      <w:pStyle w:val="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555E5"/>
    <w:multiLevelType w:val="multilevel"/>
    <w:tmpl w:val="045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DD0D20"/>
    <w:multiLevelType w:val="multilevel"/>
    <w:tmpl w:val="69764B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2E6AB4"/>
    <w:multiLevelType w:val="multilevel"/>
    <w:tmpl w:val="9602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4D0564"/>
    <w:multiLevelType w:val="multilevel"/>
    <w:tmpl w:val="FEFA6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2E"/>
    <w:rsid w:val="00132F6D"/>
    <w:rsid w:val="006231F0"/>
    <w:rsid w:val="00E55A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5CE8"/>
  <w15:docId w15:val="{13C64A92-8E24-45E9-81A6-D710872A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lu0klCXU0ws3dIPO85FmtdcFpw==">AMUW2mVo+TQe8KIx+b+vQCzRUOE6f+MWIGp17bTfHd1gXdqK7Viw4/ipiUQQHe+qVaiK8J3mY4sqE183QJYFjcx9zVehH2x/enFs4BOTNSmHn8d4I3UoqGQ7/KHWJQSkLmFfix0R5M08M8E2ApUrzYoFwxDld3tzHnRowoK/veyaT/hh45yBu0LP/WUSO9pWd+Cs5CzqdCALQxZnzSan7bIMXJy73BKInnxK8k9c+odqLCZrmPVoLpzJYZIsCcMrAVNmWsAPWTlETTz1k3JTooFaiqdD/4zZyl7CVEHOggigEBMoFDzRoydcTfPjWXanxRhSYBMzDEQ8HKQJslK1/RktKi9rtA94gfy7QmI9ejorFJCTCYoWpLD+7RXmBJbW0q2oZGst0uTgXF/kQ5/V2CtWSDV2uTMNUltMpEx8VU9vssXvB1Uz+6D6LuXuRjW9QLL/p1uiZPiXe53ZWlVtiYVVtiSQ6ILP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4070</Characters>
  <Application>Microsoft Office Word</Application>
  <DocSecurity>0</DocSecurity>
  <Lines>33</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Marios Kerasiotis</cp:lastModifiedBy>
  <cp:revision>2</cp:revision>
  <dcterms:created xsi:type="dcterms:W3CDTF">2020-01-22T08:51:00Z</dcterms:created>
  <dcterms:modified xsi:type="dcterms:W3CDTF">2020-12-19T11:58:00Z</dcterms:modified>
</cp:coreProperties>
</file>