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6FFC2" w14:textId="77777777" w:rsidR="00700F52" w:rsidRPr="00700F52" w:rsidRDefault="00700F52" w:rsidP="00700F52">
      <w:pPr>
        <w:spacing w:after="0" w:line="240" w:lineRule="auto"/>
        <w:rPr>
          <w:rFonts w:ascii="Times New Roman" w:eastAsia="Times New Roman" w:hAnsi="Times New Roman" w:cs="Times New Roman"/>
          <w:sz w:val="24"/>
          <w:szCs w:val="24"/>
        </w:rPr>
      </w:pPr>
      <w:r w:rsidRPr="00700F52">
        <w:rPr>
          <w:rFonts w:ascii="Arial" w:eastAsia="Times New Roman" w:hAnsi="Arial" w:cs="Arial"/>
          <w:color w:val="222222"/>
          <w:sz w:val="24"/>
          <w:szCs w:val="24"/>
          <w:shd w:val="clear" w:color="auto" w:fill="FFFFFF"/>
        </w:rPr>
        <w:t>Here is a todo list, where I have put either your name or mine. Do you agree on the partition (even if there are more marios than mehdis)? :-)</w:t>
      </w:r>
    </w:p>
    <w:p w14:paraId="34DD84D7" w14:textId="77777777" w:rsidR="00C13C01" w:rsidRDefault="00700F52" w:rsidP="00700F52">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500050"/>
          <w:sz w:val="24"/>
          <w:szCs w:val="24"/>
        </w:rPr>
        <w:t>Reviewer #1: This was an excellent article. It was a great mixture of literature review of fundamental OFC behavior and modelling, followed by interesting newer behavioral data with corresponding model simulations. I thought it was comprehensive and well written. The short sub sections made the article very tractable and easy to digest. I only have minor thoughts and comments.</w:t>
      </w:r>
      <w:r w:rsidRPr="00700F52">
        <w:rPr>
          <w:rFonts w:ascii="Arial" w:eastAsia="Times New Roman" w:hAnsi="Arial" w:cs="Arial"/>
          <w:color w:val="500050"/>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-I understand the point made that the state of the field generally thinks that OFC is not that involved in simple initial learning, but I thought it was a little overstated. My impression from the previous work was that it was involved initially but demonstrating it behaviorally was difficult and could only be seen in behavior post learning, and that the lack of behavioral effects might reflect function associated with parallel systems.</w:t>
      </w:r>
    </w:p>
    <w:p w14:paraId="4C6ECB03" w14:textId="6913FDDD" w:rsidR="002B4E1A" w:rsidRDefault="002B4E1A"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 xml:space="preserve">The reviewer is correct that this point </w:t>
      </w:r>
      <w:r w:rsidR="0003305C">
        <w:rPr>
          <w:rFonts w:ascii="Arial" w:eastAsia="Times New Roman" w:hAnsi="Arial" w:cs="Arial"/>
          <w:color w:val="FF0000"/>
          <w:sz w:val="24"/>
          <w:szCs w:val="24"/>
        </w:rPr>
        <w:t>is a little overstated.</w:t>
      </w:r>
      <w:r w:rsidR="004447EA">
        <w:rPr>
          <w:rFonts w:ascii="Arial" w:eastAsia="Times New Roman" w:hAnsi="Arial" w:cs="Arial"/>
          <w:color w:val="FF0000"/>
          <w:sz w:val="24"/>
          <w:szCs w:val="24"/>
        </w:rPr>
        <w:t xml:space="preserve"> However, we believe there is a disconnect between </w:t>
      </w:r>
      <w:r w:rsidR="0041618C">
        <w:rPr>
          <w:rFonts w:ascii="Arial" w:eastAsia="Times New Roman" w:hAnsi="Arial" w:cs="Arial"/>
          <w:color w:val="FF0000"/>
          <w:sz w:val="24"/>
          <w:szCs w:val="24"/>
        </w:rPr>
        <w:t>a</w:t>
      </w:r>
      <w:r w:rsidR="002E6E19">
        <w:rPr>
          <w:rFonts w:ascii="Arial" w:eastAsia="Times New Roman" w:hAnsi="Arial" w:cs="Arial"/>
          <w:color w:val="FF0000"/>
          <w:sz w:val="24"/>
          <w:szCs w:val="24"/>
        </w:rPr>
        <w:t xml:space="preserve"> nuanced understanding of the</w:t>
      </w:r>
      <w:r w:rsidR="00842760">
        <w:rPr>
          <w:rFonts w:ascii="Arial" w:eastAsia="Times New Roman" w:hAnsi="Arial" w:cs="Arial"/>
          <w:color w:val="FF0000"/>
          <w:sz w:val="24"/>
          <w:szCs w:val="24"/>
        </w:rPr>
        <w:t xml:space="preserve"> field of</w:t>
      </w:r>
      <w:r w:rsidR="002E6E19">
        <w:rPr>
          <w:rFonts w:ascii="Arial" w:eastAsia="Times New Roman" w:hAnsi="Arial" w:cs="Arial"/>
          <w:color w:val="FF0000"/>
          <w:sz w:val="24"/>
          <w:szCs w:val="24"/>
        </w:rPr>
        <w:t xml:space="preserve"> OFC</w:t>
      </w:r>
      <w:r w:rsidR="00842760">
        <w:rPr>
          <w:rFonts w:ascii="Arial" w:eastAsia="Times New Roman" w:hAnsi="Arial" w:cs="Arial"/>
          <w:color w:val="FF0000"/>
          <w:sz w:val="24"/>
          <w:szCs w:val="24"/>
        </w:rPr>
        <w:t xml:space="preserve"> research </w:t>
      </w:r>
      <w:r w:rsidR="0041618C">
        <w:rPr>
          <w:rFonts w:ascii="Arial" w:eastAsia="Times New Roman" w:hAnsi="Arial" w:cs="Arial"/>
          <w:color w:val="FF0000"/>
          <w:sz w:val="24"/>
          <w:szCs w:val="24"/>
        </w:rPr>
        <w:t xml:space="preserve">and the </w:t>
      </w:r>
      <w:r w:rsidR="00045AC0">
        <w:rPr>
          <w:rFonts w:ascii="Arial" w:eastAsia="Times New Roman" w:hAnsi="Arial" w:cs="Arial"/>
          <w:color w:val="FF0000"/>
          <w:sz w:val="24"/>
          <w:szCs w:val="24"/>
        </w:rPr>
        <w:t xml:space="preserve">way the </w:t>
      </w:r>
      <w:r w:rsidR="00425447">
        <w:rPr>
          <w:rFonts w:ascii="Arial" w:eastAsia="Times New Roman" w:hAnsi="Arial" w:cs="Arial"/>
          <w:color w:val="FF0000"/>
          <w:sz w:val="24"/>
          <w:szCs w:val="24"/>
        </w:rPr>
        <w:t xml:space="preserve">effect is often discussed in modeling and review papers. </w:t>
      </w:r>
      <w:r w:rsidR="00B6158D">
        <w:rPr>
          <w:rFonts w:ascii="Arial" w:eastAsia="Times New Roman" w:hAnsi="Arial" w:cs="Arial"/>
          <w:color w:val="FF0000"/>
          <w:sz w:val="24"/>
          <w:szCs w:val="24"/>
        </w:rPr>
        <w:t xml:space="preserve">For example, the modeling performed by Wilson et al </w:t>
      </w:r>
      <w:r w:rsidR="000F15B0">
        <w:rPr>
          <w:rFonts w:ascii="Arial" w:eastAsia="Times New Roman" w:hAnsi="Arial" w:cs="Arial"/>
          <w:color w:val="FF0000"/>
          <w:sz w:val="24"/>
          <w:szCs w:val="24"/>
        </w:rPr>
        <w:t>(2014; Neuron)</w:t>
      </w:r>
      <w:r w:rsidR="00BE68DA">
        <w:rPr>
          <w:rFonts w:ascii="Arial" w:eastAsia="Times New Roman" w:hAnsi="Arial" w:cs="Arial"/>
          <w:color w:val="FF0000"/>
          <w:sz w:val="24"/>
          <w:szCs w:val="24"/>
        </w:rPr>
        <w:t xml:space="preserve"> portrays </w:t>
      </w:r>
      <w:r w:rsidR="005D0871">
        <w:rPr>
          <w:rFonts w:ascii="Arial" w:eastAsia="Times New Roman" w:hAnsi="Arial" w:cs="Arial"/>
          <w:color w:val="FF0000"/>
          <w:sz w:val="24"/>
          <w:szCs w:val="24"/>
        </w:rPr>
        <w:t xml:space="preserve">initial acquisition in simple tasks as being </w:t>
      </w:r>
      <w:r w:rsidR="00835A52">
        <w:rPr>
          <w:rFonts w:ascii="Arial" w:eastAsia="Times New Roman" w:hAnsi="Arial" w:cs="Arial"/>
          <w:color w:val="FF0000"/>
          <w:sz w:val="24"/>
          <w:szCs w:val="24"/>
        </w:rPr>
        <w:t>entirely identical between lesion and control animals</w:t>
      </w:r>
      <w:r w:rsidR="00776588">
        <w:rPr>
          <w:rFonts w:ascii="Arial" w:eastAsia="Times New Roman" w:hAnsi="Arial" w:cs="Arial"/>
          <w:color w:val="FF0000"/>
          <w:sz w:val="24"/>
          <w:szCs w:val="24"/>
        </w:rPr>
        <w:t>. Clearly this is a</w:t>
      </w:r>
      <w:r w:rsidR="009331FD">
        <w:rPr>
          <w:rFonts w:ascii="Arial" w:eastAsia="Times New Roman" w:hAnsi="Arial" w:cs="Arial"/>
          <w:color w:val="FF0000"/>
          <w:sz w:val="24"/>
          <w:szCs w:val="24"/>
        </w:rPr>
        <w:t xml:space="preserve"> computational</w:t>
      </w:r>
      <w:r w:rsidR="00776588">
        <w:rPr>
          <w:rFonts w:ascii="Arial" w:eastAsia="Times New Roman" w:hAnsi="Arial" w:cs="Arial"/>
          <w:color w:val="FF0000"/>
          <w:sz w:val="24"/>
          <w:szCs w:val="24"/>
        </w:rPr>
        <w:t xml:space="preserve"> simplification</w:t>
      </w:r>
      <w:r w:rsidR="002F37D4">
        <w:rPr>
          <w:rFonts w:ascii="Arial" w:eastAsia="Times New Roman" w:hAnsi="Arial" w:cs="Arial"/>
          <w:color w:val="FF0000"/>
          <w:sz w:val="24"/>
          <w:szCs w:val="24"/>
        </w:rPr>
        <w:t xml:space="preserve">, </w:t>
      </w:r>
      <w:r w:rsidR="009331FD">
        <w:rPr>
          <w:rFonts w:ascii="Arial" w:eastAsia="Times New Roman" w:hAnsi="Arial" w:cs="Arial"/>
          <w:color w:val="FF0000"/>
          <w:sz w:val="24"/>
          <w:szCs w:val="24"/>
        </w:rPr>
        <w:t xml:space="preserve">however it can easily mislead readers into believing that </w:t>
      </w:r>
      <w:r w:rsidR="009921FE">
        <w:rPr>
          <w:rFonts w:ascii="Arial" w:eastAsia="Times New Roman" w:hAnsi="Arial" w:cs="Arial"/>
          <w:color w:val="FF0000"/>
          <w:sz w:val="24"/>
          <w:szCs w:val="24"/>
        </w:rPr>
        <w:t>OFC lesions cause no deficits in simple acquisition.</w:t>
      </w:r>
      <w:r w:rsidR="00BF4111">
        <w:rPr>
          <w:rFonts w:ascii="Arial" w:eastAsia="Times New Roman" w:hAnsi="Arial" w:cs="Arial"/>
          <w:color w:val="FF0000"/>
          <w:sz w:val="24"/>
          <w:szCs w:val="24"/>
        </w:rPr>
        <w:t xml:space="preserve"> </w:t>
      </w:r>
      <w:r w:rsidR="003D6945">
        <w:rPr>
          <w:rFonts w:ascii="Arial" w:eastAsia="Times New Roman" w:hAnsi="Arial" w:cs="Arial"/>
          <w:color w:val="FF0000"/>
          <w:sz w:val="24"/>
          <w:szCs w:val="24"/>
        </w:rPr>
        <w:t>Take as a further example</w:t>
      </w:r>
      <w:r w:rsidR="00BF4111">
        <w:rPr>
          <w:rFonts w:ascii="Arial" w:eastAsia="Times New Roman" w:hAnsi="Arial" w:cs="Arial"/>
          <w:color w:val="FF0000"/>
          <w:sz w:val="24"/>
          <w:szCs w:val="24"/>
        </w:rPr>
        <w:t>,</w:t>
      </w:r>
      <w:r w:rsidR="003D6945">
        <w:rPr>
          <w:rFonts w:ascii="Arial" w:eastAsia="Times New Roman" w:hAnsi="Arial" w:cs="Arial"/>
          <w:color w:val="FF0000"/>
          <w:sz w:val="24"/>
          <w:szCs w:val="24"/>
        </w:rPr>
        <w:t xml:space="preserve"> the description provided</w:t>
      </w:r>
      <w:r w:rsidR="00BF4111">
        <w:rPr>
          <w:rFonts w:ascii="Arial" w:eastAsia="Times New Roman" w:hAnsi="Arial" w:cs="Arial"/>
          <w:color w:val="FF0000"/>
          <w:sz w:val="24"/>
          <w:szCs w:val="24"/>
        </w:rPr>
        <w:t xml:space="preserve"> </w:t>
      </w:r>
      <w:r w:rsidR="00707E28">
        <w:rPr>
          <w:rFonts w:ascii="Arial" w:eastAsia="Times New Roman" w:hAnsi="Arial" w:cs="Arial"/>
          <w:color w:val="FF0000"/>
          <w:sz w:val="24"/>
          <w:szCs w:val="24"/>
        </w:rPr>
        <w:t>in the final paragraph of the introduction</w:t>
      </w:r>
      <w:r w:rsidR="00960421">
        <w:rPr>
          <w:rFonts w:ascii="Arial" w:eastAsia="Times New Roman" w:hAnsi="Arial" w:cs="Arial"/>
          <w:color w:val="FF0000"/>
          <w:sz w:val="24"/>
          <w:szCs w:val="24"/>
        </w:rPr>
        <w:t xml:space="preserve"> of their paper</w:t>
      </w:r>
      <w:r w:rsidR="003D6945">
        <w:rPr>
          <w:rFonts w:ascii="Arial" w:eastAsia="Times New Roman" w:hAnsi="Arial" w:cs="Arial"/>
          <w:color w:val="FF0000"/>
          <w:sz w:val="24"/>
          <w:szCs w:val="24"/>
        </w:rPr>
        <w:t xml:space="preserve"> where</w:t>
      </w:r>
      <w:r w:rsidR="00707E28">
        <w:rPr>
          <w:rFonts w:ascii="Arial" w:eastAsia="Times New Roman" w:hAnsi="Arial" w:cs="Arial"/>
          <w:color w:val="FF0000"/>
          <w:sz w:val="24"/>
          <w:szCs w:val="24"/>
        </w:rPr>
        <w:t xml:space="preserve"> the</w:t>
      </w:r>
      <w:r w:rsidR="003D6945">
        <w:rPr>
          <w:rFonts w:ascii="Arial" w:eastAsia="Times New Roman" w:hAnsi="Arial" w:cs="Arial"/>
          <w:color w:val="FF0000"/>
          <w:sz w:val="24"/>
          <w:szCs w:val="24"/>
        </w:rPr>
        <w:t xml:space="preserve"> </w:t>
      </w:r>
      <w:r w:rsidR="00707E28">
        <w:rPr>
          <w:rFonts w:ascii="Arial" w:eastAsia="Times New Roman" w:hAnsi="Arial" w:cs="Arial"/>
          <w:color w:val="FF0000"/>
          <w:sz w:val="24"/>
          <w:szCs w:val="24"/>
        </w:rPr>
        <w:t xml:space="preserve">phrasing </w:t>
      </w:r>
      <w:r w:rsidR="001F6D9E">
        <w:rPr>
          <w:rFonts w:ascii="Arial" w:eastAsia="Times New Roman" w:hAnsi="Arial" w:cs="Arial"/>
          <w:color w:val="FF0000"/>
          <w:sz w:val="24"/>
          <w:szCs w:val="24"/>
        </w:rPr>
        <w:t>is rather ambiguous:</w:t>
      </w:r>
    </w:p>
    <w:p w14:paraId="01189FBE" w14:textId="1AA25E06" w:rsidR="001F6D9E" w:rsidRDefault="001F6D9E"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w:t>
      </w:r>
      <w:r w:rsidRPr="001F6D9E">
        <w:rPr>
          <w:rFonts w:ascii="Arial" w:eastAsia="Times New Roman" w:hAnsi="Arial" w:cs="Arial"/>
          <w:color w:val="FF0000"/>
          <w:sz w:val="24"/>
          <w:szCs w:val="24"/>
        </w:rPr>
        <w:t>an OFC-lesioned animal can still learn and perform basic tasks using RL, albeit using only observable (stimulus-bound) states based on current perceptual information. As a result, basic learning and decision making are possible without the OFC, but behavior becomes more and more impaired as tasks become abstract, and more of their states are partially observable.</w:t>
      </w:r>
      <w:r>
        <w:rPr>
          <w:rFonts w:ascii="Arial" w:eastAsia="Times New Roman" w:hAnsi="Arial" w:cs="Arial"/>
          <w:color w:val="FF0000"/>
          <w:sz w:val="24"/>
          <w:szCs w:val="24"/>
        </w:rPr>
        <w:t>”</w:t>
      </w:r>
    </w:p>
    <w:p w14:paraId="1A7F56D9" w14:textId="77777777" w:rsidR="009851E0" w:rsidRDefault="00986C71"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Here t</w:t>
      </w:r>
      <w:r w:rsidR="006D1A20">
        <w:rPr>
          <w:rFonts w:ascii="Arial" w:eastAsia="Times New Roman" w:hAnsi="Arial" w:cs="Arial"/>
          <w:color w:val="FF0000"/>
          <w:sz w:val="24"/>
          <w:szCs w:val="24"/>
        </w:rPr>
        <w:t xml:space="preserve">he reader is required to also acknowledge </w:t>
      </w:r>
      <w:r w:rsidR="00171A5F">
        <w:rPr>
          <w:rFonts w:ascii="Arial" w:eastAsia="Times New Roman" w:hAnsi="Arial" w:cs="Arial"/>
          <w:color w:val="FF0000"/>
          <w:sz w:val="24"/>
          <w:szCs w:val="24"/>
        </w:rPr>
        <w:t xml:space="preserve">that learning </w:t>
      </w:r>
      <w:r w:rsidR="004C6AC7">
        <w:rPr>
          <w:rFonts w:ascii="Arial" w:eastAsia="Times New Roman" w:hAnsi="Arial" w:cs="Arial"/>
          <w:color w:val="FF0000"/>
          <w:sz w:val="24"/>
          <w:szCs w:val="24"/>
        </w:rPr>
        <w:t>even in</w:t>
      </w:r>
      <w:r w:rsidR="00171A5F">
        <w:rPr>
          <w:rFonts w:ascii="Arial" w:eastAsia="Times New Roman" w:hAnsi="Arial" w:cs="Arial"/>
          <w:color w:val="FF0000"/>
          <w:sz w:val="24"/>
          <w:szCs w:val="24"/>
        </w:rPr>
        <w:t xml:space="preserve"> </w:t>
      </w:r>
      <w:r w:rsidR="004C6AC7">
        <w:rPr>
          <w:rFonts w:ascii="Arial" w:eastAsia="Times New Roman" w:hAnsi="Arial" w:cs="Arial"/>
          <w:color w:val="FF0000"/>
          <w:sz w:val="24"/>
          <w:szCs w:val="24"/>
        </w:rPr>
        <w:t>putatively “</w:t>
      </w:r>
      <w:r w:rsidR="00171A5F">
        <w:rPr>
          <w:rFonts w:ascii="Arial" w:eastAsia="Times New Roman" w:hAnsi="Arial" w:cs="Arial"/>
          <w:color w:val="FF0000"/>
          <w:sz w:val="24"/>
          <w:szCs w:val="24"/>
        </w:rPr>
        <w:t>simple</w:t>
      </w:r>
      <w:r w:rsidR="004C6AC7">
        <w:rPr>
          <w:rFonts w:ascii="Arial" w:eastAsia="Times New Roman" w:hAnsi="Arial" w:cs="Arial"/>
          <w:color w:val="FF0000"/>
          <w:sz w:val="24"/>
          <w:szCs w:val="24"/>
        </w:rPr>
        <w:t>”</w:t>
      </w:r>
      <w:r w:rsidR="00171A5F">
        <w:rPr>
          <w:rFonts w:ascii="Arial" w:eastAsia="Times New Roman" w:hAnsi="Arial" w:cs="Arial"/>
          <w:color w:val="FF0000"/>
          <w:sz w:val="24"/>
          <w:szCs w:val="24"/>
        </w:rPr>
        <w:t xml:space="preserve"> Pavlovian task might </w:t>
      </w:r>
      <w:r w:rsidR="00D5272B">
        <w:rPr>
          <w:rFonts w:ascii="Arial" w:eastAsia="Times New Roman" w:hAnsi="Arial" w:cs="Arial"/>
          <w:color w:val="FF0000"/>
          <w:sz w:val="24"/>
          <w:szCs w:val="24"/>
        </w:rPr>
        <w:t>not simply involve only “observable (stimulus bound) states”</w:t>
      </w:r>
      <w:r w:rsidR="006D1A20">
        <w:rPr>
          <w:rFonts w:ascii="Arial" w:eastAsia="Times New Roman" w:hAnsi="Arial" w:cs="Arial"/>
          <w:color w:val="FF0000"/>
          <w:sz w:val="24"/>
          <w:szCs w:val="24"/>
        </w:rPr>
        <w:t>.</w:t>
      </w:r>
      <w:r w:rsidR="0094244D">
        <w:rPr>
          <w:rFonts w:ascii="Arial" w:eastAsia="Times New Roman" w:hAnsi="Arial" w:cs="Arial"/>
          <w:color w:val="FF0000"/>
          <w:sz w:val="24"/>
          <w:szCs w:val="24"/>
        </w:rPr>
        <w:t xml:space="preserve"> This is not helped by the fact that all simulations </w:t>
      </w:r>
      <w:r w:rsidR="00E964ED">
        <w:rPr>
          <w:rFonts w:ascii="Arial" w:eastAsia="Times New Roman" w:hAnsi="Arial" w:cs="Arial"/>
          <w:color w:val="FF0000"/>
          <w:sz w:val="24"/>
          <w:szCs w:val="24"/>
        </w:rPr>
        <w:t>of simple tasks that are subsequently presented show that OFC lesions have no effect on simple task acquisition</w:t>
      </w:r>
      <w:r w:rsidR="007672B7">
        <w:rPr>
          <w:rFonts w:ascii="Arial" w:eastAsia="Times New Roman" w:hAnsi="Arial" w:cs="Arial"/>
          <w:color w:val="FF0000"/>
          <w:sz w:val="24"/>
          <w:szCs w:val="24"/>
        </w:rPr>
        <w:t xml:space="preserve"> because the underlying task representation in Lesion and Control animals is identical i.e. no </w:t>
      </w:r>
      <w:r w:rsidR="00BF0D34">
        <w:rPr>
          <w:rFonts w:ascii="Arial" w:eastAsia="Times New Roman" w:hAnsi="Arial" w:cs="Arial"/>
          <w:color w:val="FF0000"/>
          <w:sz w:val="24"/>
          <w:szCs w:val="24"/>
        </w:rPr>
        <w:t>unobservable/latent states</w:t>
      </w:r>
      <w:r w:rsidR="00E964ED">
        <w:rPr>
          <w:rFonts w:ascii="Arial" w:eastAsia="Times New Roman" w:hAnsi="Arial" w:cs="Arial"/>
          <w:color w:val="FF0000"/>
          <w:sz w:val="24"/>
          <w:szCs w:val="24"/>
        </w:rPr>
        <w:t>.</w:t>
      </w:r>
      <w:r w:rsidR="006D1A20">
        <w:rPr>
          <w:rFonts w:ascii="Arial" w:eastAsia="Times New Roman" w:hAnsi="Arial" w:cs="Arial"/>
          <w:color w:val="FF0000"/>
          <w:sz w:val="24"/>
          <w:szCs w:val="24"/>
        </w:rPr>
        <w:t xml:space="preserve"> </w:t>
      </w:r>
      <w:r w:rsidR="00184E74">
        <w:rPr>
          <w:rFonts w:ascii="Arial" w:eastAsia="Times New Roman" w:hAnsi="Arial" w:cs="Arial"/>
          <w:color w:val="FF0000"/>
          <w:sz w:val="24"/>
          <w:szCs w:val="24"/>
        </w:rPr>
        <w:t>Note that we are not trying to single out this particular paper</w:t>
      </w:r>
      <w:r w:rsidR="009E75C5">
        <w:rPr>
          <w:rFonts w:ascii="Arial" w:eastAsia="Times New Roman" w:hAnsi="Arial" w:cs="Arial"/>
          <w:color w:val="FF0000"/>
          <w:sz w:val="24"/>
          <w:szCs w:val="24"/>
        </w:rPr>
        <w:t>.</w:t>
      </w:r>
      <w:r w:rsidR="005C5B98">
        <w:rPr>
          <w:rFonts w:ascii="Arial" w:eastAsia="Times New Roman" w:hAnsi="Arial" w:cs="Arial"/>
          <w:color w:val="FF0000"/>
          <w:sz w:val="24"/>
          <w:szCs w:val="24"/>
        </w:rPr>
        <w:t xml:space="preserve"> </w:t>
      </w:r>
      <w:r w:rsidR="009E75C5">
        <w:rPr>
          <w:rFonts w:ascii="Arial" w:eastAsia="Times New Roman" w:hAnsi="Arial" w:cs="Arial"/>
          <w:color w:val="FF0000"/>
          <w:sz w:val="24"/>
          <w:szCs w:val="24"/>
        </w:rPr>
        <w:t>However,</w:t>
      </w:r>
      <w:r w:rsidR="005C5B98">
        <w:rPr>
          <w:rFonts w:ascii="Arial" w:eastAsia="Times New Roman" w:hAnsi="Arial" w:cs="Arial"/>
          <w:color w:val="FF0000"/>
          <w:sz w:val="24"/>
          <w:szCs w:val="24"/>
        </w:rPr>
        <w:t xml:space="preserve"> </w:t>
      </w:r>
      <w:r w:rsidR="00B61F9F">
        <w:rPr>
          <w:rFonts w:ascii="Arial" w:eastAsia="Times New Roman" w:hAnsi="Arial" w:cs="Arial"/>
          <w:color w:val="FF0000"/>
          <w:sz w:val="24"/>
          <w:szCs w:val="24"/>
        </w:rPr>
        <w:t xml:space="preserve">it </w:t>
      </w:r>
      <w:r w:rsidR="002A5F83">
        <w:rPr>
          <w:rFonts w:ascii="Arial" w:eastAsia="Times New Roman" w:hAnsi="Arial" w:cs="Arial"/>
          <w:color w:val="FF0000"/>
          <w:sz w:val="24"/>
          <w:szCs w:val="24"/>
        </w:rPr>
        <w:t xml:space="preserve">is representative of the </w:t>
      </w:r>
      <w:r w:rsidR="00B64109">
        <w:rPr>
          <w:rFonts w:ascii="Arial" w:eastAsia="Times New Roman" w:hAnsi="Arial" w:cs="Arial"/>
          <w:color w:val="FF0000"/>
          <w:sz w:val="24"/>
          <w:szCs w:val="24"/>
        </w:rPr>
        <w:t xml:space="preserve">potential misinterpretation that </w:t>
      </w:r>
      <w:r w:rsidR="00A64793">
        <w:rPr>
          <w:rFonts w:ascii="Arial" w:eastAsia="Times New Roman" w:hAnsi="Arial" w:cs="Arial"/>
          <w:color w:val="FF0000"/>
          <w:sz w:val="24"/>
          <w:szCs w:val="24"/>
        </w:rPr>
        <w:t xml:space="preserve">we believe often occurs when </w:t>
      </w:r>
      <w:r w:rsidR="006937BA">
        <w:rPr>
          <w:rFonts w:ascii="Arial" w:eastAsia="Times New Roman" w:hAnsi="Arial" w:cs="Arial"/>
          <w:color w:val="FF0000"/>
          <w:sz w:val="24"/>
          <w:szCs w:val="24"/>
        </w:rPr>
        <w:t>the effects of OFC lesions on simple acquisition are discussed.</w:t>
      </w:r>
      <w:r w:rsidR="00F41115">
        <w:rPr>
          <w:rFonts w:ascii="Arial" w:eastAsia="Times New Roman" w:hAnsi="Arial" w:cs="Arial"/>
          <w:color w:val="FF0000"/>
          <w:sz w:val="24"/>
          <w:szCs w:val="24"/>
        </w:rPr>
        <w:t xml:space="preserve"> </w:t>
      </w:r>
    </w:p>
    <w:p w14:paraId="61FDCD11" w14:textId="55204280" w:rsidR="001F6D9E" w:rsidRDefault="00F41115"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Indeed,</w:t>
      </w:r>
      <w:r w:rsidR="009851E0">
        <w:rPr>
          <w:rFonts w:ascii="Arial" w:eastAsia="Times New Roman" w:hAnsi="Arial" w:cs="Arial"/>
          <w:color w:val="FF0000"/>
          <w:sz w:val="24"/>
          <w:szCs w:val="24"/>
        </w:rPr>
        <w:t xml:space="preserve"> as anecdotal evidence of the actual persistence of this belief even among OFC </w:t>
      </w:r>
      <w:r w:rsidR="00EC71DB">
        <w:rPr>
          <w:rFonts w:ascii="Arial" w:eastAsia="Times New Roman" w:hAnsi="Arial" w:cs="Arial"/>
          <w:color w:val="FF0000"/>
          <w:sz w:val="24"/>
          <w:szCs w:val="24"/>
        </w:rPr>
        <w:t xml:space="preserve">researchers, we </w:t>
      </w:r>
      <w:r>
        <w:rPr>
          <w:rFonts w:ascii="Arial" w:eastAsia="Times New Roman" w:hAnsi="Arial" w:cs="Arial"/>
          <w:color w:val="FF0000"/>
          <w:sz w:val="24"/>
          <w:szCs w:val="24"/>
        </w:rPr>
        <w:t>have recently had a paper</w:t>
      </w:r>
      <w:r w:rsidR="00EC71DB">
        <w:rPr>
          <w:rFonts w:ascii="Arial" w:eastAsia="Times New Roman" w:hAnsi="Arial" w:cs="Arial"/>
          <w:color w:val="FF0000"/>
          <w:sz w:val="24"/>
          <w:szCs w:val="24"/>
        </w:rPr>
        <w:t xml:space="preserve"> that was rejected </w:t>
      </w:r>
      <w:r w:rsidR="00B41D8D">
        <w:rPr>
          <w:rFonts w:ascii="Arial" w:eastAsia="Times New Roman" w:hAnsi="Arial" w:cs="Arial"/>
          <w:color w:val="FF0000"/>
          <w:sz w:val="24"/>
          <w:szCs w:val="24"/>
        </w:rPr>
        <w:t>as a result of all</w:t>
      </w:r>
      <w:r w:rsidR="00EC71DB">
        <w:rPr>
          <w:rFonts w:ascii="Arial" w:eastAsia="Times New Roman" w:hAnsi="Arial" w:cs="Arial"/>
          <w:color w:val="FF0000"/>
          <w:sz w:val="24"/>
          <w:szCs w:val="24"/>
        </w:rPr>
        <w:t xml:space="preserve"> 3 reviewers </w:t>
      </w:r>
      <w:r w:rsidR="00B41D8D">
        <w:rPr>
          <w:rFonts w:ascii="Arial" w:eastAsia="Times New Roman" w:hAnsi="Arial" w:cs="Arial"/>
          <w:color w:val="FF0000"/>
          <w:sz w:val="24"/>
          <w:szCs w:val="24"/>
        </w:rPr>
        <w:t xml:space="preserve">taking issue with an effect of acquisition following OFC inactivation in a control cue. </w:t>
      </w:r>
      <w:r w:rsidR="00517194">
        <w:rPr>
          <w:rFonts w:ascii="Arial" w:eastAsia="Times New Roman" w:hAnsi="Arial" w:cs="Arial"/>
          <w:color w:val="FF0000"/>
          <w:sz w:val="24"/>
          <w:szCs w:val="24"/>
        </w:rPr>
        <w:t xml:space="preserve">Rather than the reviewers </w:t>
      </w:r>
      <w:r w:rsidR="0084289C">
        <w:rPr>
          <w:rFonts w:ascii="Arial" w:eastAsia="Times New Roman" w:hAnsi="Arial" w:cs="Arial"/>
          <w:color w:val="FF0000"/>
          <w:sz w:val="24"/>
          <w:szCs w:val="24"/>
        </w:rPr>
        <w:t>considering</w:t>
      </w:r>
      <w:r w:rsidR="00517194">
        <w:rPr>
          <w:rFonts w:ascii="Arial" w:eastAsia="Times New Roman" w:hAnsi="Arial" w:cs="Arial"/>
          <w:color w:val="FF0000"/>
          <w:sz w:val="24"/>
          <w:szCs w:val="24"/>
        </w:rPr>
        <w:t xml:space="preserve"> that task</w:t>
      </w:r>
      <w:r w:rsidR="00AE13FC">
        <w:rPr>
          <w:rFonts w:ascii="Arial" w:eastAsia="Times New Roman" w:hAnsi="Arial" w:cs="Arial"/>
          <w:color w:val="FF0000"/>
          <w:sz w:val="24"/>
          <w:szCs w:val="24"/>
        </w:rPr>
        <w:t xml:space="preserve"> acquisition</w:t>
      </w:r>
      <w:r w:rsidR="00517194">
        <w:rPr>
          <w:rFonts w:ascii="Arial" w:eastAsia="Times New Roman" w:hAnsi="Arial" w:cs="Arial"/>
          <w:color w:val="FF0000"/>
          <w:sz w:val="24"/>
          <w:szCs w:val="24"/>
        </w:rPr>
        <w:t xml:space="preserve"> might have involved </w:t>
      </w:r>
      <w:r w:rsidR="00B132D8">
        <w:rPr>
          <w:rFonts w:ascii="Arial" w:eastAsia="Times New Roman" w:hAnsi="Arial" w:cs="Arial"/>
          <w:color w:val="FF0000"/>
          <w:sz w:val="24"/>
          <w:szCs w:val="24"/>
        </w:rPr>
        <w:t>unobservable states</w:t>
      </w:r>
      <w:r w:rsidR="00AE13FC">
        <w:rPr>
          <w:rFonts w:ascii="Arial" w:eastAsia="Times New Roman" w:hAnsi="Arial" w:cs="Arial"/>
          <w:color w:val="FF0000"/>
          <w:sz w:val="24"/>
          <w:szCs w:val="24"/>
        </w:rPr>
        <w:t xml:space="preserve">, </w:t>
      </w:r>
      <w:r w:rsidR="00E837A2">
        <w:rPr>
          <w:rFonts w:ascii="Arial" w:eastAsia="Times New Roman" w:hAnsi="Arial" w:cs="Arial"/>
          <w:color w:val="FF0000"/>
          <w:sz w:val="24"/>
          <w:szCs w:val="24"/>
        </w:rPr>
        <w:t>the</w:t>
      </w:r>
      <w:r w:rsidR="00960421">
        <w:rPr>
          <w:rFonts w:ascii="Arial" w:eastAsia="Times New Roman" w:hAnsi="Arial" w:cs="Arial"/>
          <w:color w:val="FF0000"/>
          <w:sz w:val="24"/>
          <w:szCs w:val="24"/>
        </w:rPr>
        <w:t>ir</w:t>
      </w:r>
      <w:r w:rsidR="00E837A2">
        <w:rPr>
          <w:rFonts w:ascii="Arial" w:eastAsia="Times New Roman" w:hAnsi="Arial" w:cs="Arial"/>
          <w:color w:val="FF0000"/>
          <w:sz w:val="24"/>
          <w:szCs w:val="24"/>
        </w:rPr>
        <w:t xml:space="preserve"> assumption was that the findings did not fit other </w:t>
      </w:r>
      <w:r w:rsidR="00E837A2">
        <w:rPr>
          <w:rFonts w:ascii="Arial" w:eastAsia="Times New Roman" w:hAnsi="Arial" w:cs="Arial"/>
          <w:color w:val="FF0000"/>
          <w:sz w:val="24"/>
          <w:szCs w:val="24"/>
        </w:rPr>
        <w:lastRenderedPageBreak/>
        <w:t>reports of null results</w:t>
      </w:r>
      <w:r w:rsidR="004F00E3">
        <w:rPr>
          <w:rFonts w:ascii="Arial" w:eastAsia="Times New Roman" w:hAnsi="Arial" w:cs="Arial"/>
          <w:color w:val="FF0000"/>
          <w:sz w:val="24"/>
          <w:szCs w:val="24"/>
        </w:rPr>
        <w:t xml:space="preserve"> and</w:t>
      </w:r>
      <w:r w:rsidR="00E837A2">
        <w:rPr>
          <w:rFonts w:ascii="Arial" w:eastAsia="Times New Roman" w:hAnsi="Arial" w:cs="Arial"/>
          <w:color w:val="FF0000"/>
          <w:sz w:val="24"/>
          <w:szCs w:val="24"/>
        </w:rPr>
        <w:t xml:space="preserve"> there </w:t>
      </w:r>
      <w:r w:rsidR="004F00E3">
        <w:rPr>
          <w:rFonts w:ascii="Arial" w:eastAsia="Times New Roman" w:hAnsi="Arial" w:cs="Arial"/>
          <w:color w:val="FF0000"/>
          <w:sz w:val="24"/>
          <w:szCs w:val="24"/>
        </w:rPr>
        <w:t>must be</w:t>
      </w:r>
      <w:r w:rsidR="00E837A2">
        <w:rPr>
          <w:rFonts w:ascii="Arial" w:eastAsia="Times New Roman" w:hAnsi="Arial" w:cs="Arial"/>
          <w:color w:val="FF0000"/>
          <w:sz w:val="24"/>
          <w:szCs w:val="24"/>
        </w:rPr>
        <w:t xml:space="preserve"> something wrong with the experimental manipulation instead.</w:t>
      </w:r>
    </w:p>
    <w:p w14:paraId="60764786" w14:textId="3E832DBB" w:rsidR="004F00E3" w:rsidRPr="002B4E1A" w:rsidRDefault="004F00E3"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 xml:space="preserve">Therefore, while we entirely agree with the reviewer that </w:t>
      </w:r>
      <w:r w:rsidR="00B30387">
        <w:rPr>
          <w:rFonts w:ascii="Arial" w:eastAsia="Times New Roman" w:hAnsi="Arial" w:cs="Arial"/>
          <w:color w:val="FF0000"/>
          <w:sz w:val="24"/>
          <w:szCs w:val="24"/>
        </w:rPr>
        <w:t>the point is overstated, this was</w:t>
      </w:r>
      <w:r w:rsidR="00E6650C">
        <w:rPr>
          <w:rFonts w:ascii="Arial" w:eastAsia="Times New Roman" w:hAnsi="Arial" w:cs="Arial"/>
          <w:color w:val="FF0000"/>
          <w:sz w:val="24"/>
          <w:szCs w:val="24"/>
        </w:rPr>
        <w:t xml:space="preserve"> also</w:t>
      </w:r>
      <w:r w:rsidR="00B30387">
        <w:rPr>
          <w:rFonts w:ascii="Arial" w:eastAsia="Times New Roman" w:hAnsi="Arial" w:cs="Arial"/>
          <w:color w:val="FF0000"/>
          <w:sz w:val="24"/>
          <w:szCs w:val="24"/>
        </w:rPr>
        <w:t xml:space="preserve"> </w:t>
      </w:r>
      <w:r w:rsidR="00596035">
        <w:rPr>
          <w:rFonts w:ascii="Arial" w:eastAsia="Times New Roman" w:hAnsi="Arial" w:cs="Arial"/>
          <w:color w:val="FF0000"/>
          <w:sz w:val="24"/>
          <w:szCs w:val="24"/>
        </w:rPr>
        <w:t xml:space="preserve">our intention. </w:t>
      </w:r>
      <w:r w:rsidR="00BD4427">
        <w:rPr>
          <w:rFonts w:ascii="Arial" w:eastAsia="Times New Roman" w:hAnsi="Arial" w:cs="Arial"/>
          <w:color w:val="FF0000"/>
          <w:sz w:val="24"/>
          <w:szCs w:val="24"/>
        </w:rPr>
        <w:t>We also believe that</w:t>
      </w:r>
      <w:r w:rsidR="00CD678D">
        <w:rPr>
          <w:rFonts w:ascii="Arial" w:eastAsia="Times New Roman" w:hAnsi="Arial" w:cs="Arial"/>
          <w:color w:val="FF0000"/>
          <w:sz w:val="24"/>
          <w:szCs w:val="24"/>
        </w:rPr>
        <w:t xml:space="preserve"> paragraphs 2 and 3 of Section 2.3 clearly </w:t>
      </w:r>
      <w:r w:rsidR="00E219B8">
        <w:rPr>
          <w:rFonts w:ascii="Arial" w:eastAsia="Times New Roman" w:hAnsi="Arial" w:cs="Arial"/>
          <w:color w:val="FF0000"/>
          <w:sz w:val="24"/>
          <w:szCs w:val="24"/>
        </w:rPr>
        <w:t xml:space="preserve">indicate this </w:t>
      </w:r>
      <w:r w:rsidR="00BA73B8">
        <w:rPr>
          <w:rFonts w:ascii="Arial" w:eastAsia="Times New Roman" w:hAnsi="Arial" w:cs="Arial"/>
          <w:color w:val="FF0000"/>
          <w:sz w:val="24"/>
          <w:szCs w:val="24"/>
        </w:rPr>
        <w:t>mismatch between computational and linguistic simplification and the nuance</w:t>
      </w:r>
      <w:r w:rsidR="007A37DE">
        <w:rPr>
          <w:rFonts w:ascii="Arial" w:eastAsia="Times New Roman" w:hAnsi="Arial" w:cs="Arial"/>
          <w:color w:val="FF0000"/>
          <w:sz w:val="24"/>
          <w:szCs w:val="24"/>
        </w:rPr>
        <w:t>d view that is actually expressed in these computational models.</w:t>
      </w:r>
      <w:r w:rsidR="0084289C">
        <w:rPr>
          <w:rFonts w:ascii="Arial" w:eastAsia="Times New Roman" w:hAnsi="Arial" w:cs="Arial"/>
          <w:color w:val="FF0000"/>
          <w:sz w:val="24"/>
          <w:szCs w:val="24"/>
        </w:rPr>
        <w:t xml:space="preserve"> </w:t>
      </w:r>
    </w:p>
    <w:p w14:paraId="2F94D50E" w14:textId="77777777" w:rsidR="00464B92" w:rsidRDefault="00700F52" w:rsidP="00A64793">
      <w:pPr>
        <w:shd w:val="clear" w:color="auto" w:fill="FFFFFF"/>
        <w:spacing w:before="100" w:beforeAutospacing="1" w:after="100" w:afterAutospacing="1" w:line="240" w:lineRule="auto"/>
        <w:rPr>
          <w:rFonts w:ascii="Arial" w:eastAsia="Times New Roman" w:hAnsi="Arial" w:cs="Arial"/>
          <w:b/>
          <w:bCs/>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-I thought latent states could be defined better.</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-Why does initial learning rely so much on MB? If there is no model how could it be MB?</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-Could some of the OFC inactivation results reflect an altered exploration system? </w:t>
      </w:r>
      <w:r w:rsidRPr="00700F52">
        <w:rPr>
          <w:rFonts w:ascii="Arial" w:eastAsia="Times New Roman" w:hAnsi="Arial" w:cs="Arial"/>
          <w:b/>
          <w:bCs/>
          <w:color w:val="222222"/>
          <w:sz w:val="24"/>
          <w:szCs w:val="24"/>
        </w:rPr>
        <w:t>(Here I am tempted to say that if a task was so complex that initially EXP is more selected than MB and MF [because MB and MF still require time before becoming efficient], then ofc inactivation would impair the selection of EXP and lead to a [1/3 1/3 1/3] selection of [EXP MB MF]. Thus it would produce an impaired exploration which might prevent the agent from exploring enough to learn appropriate representations in MB and MF systems. But it is just a prediction from the computational principles adopted in the model. One would need to think of such a complex task to illustrate this principle.)</w:t>
      </w:r>
    </w:p>
    <w:p w14:paraId="3BA0E69B" w14:textId="6DC8132F" w:rsidR="00CF3F3D" w:rsidRPr="00CF3F3D" w:rsidRDefault="00700F52" w:rsidP="00A64793">
      <w:pPr>
        <w:shd w:val="clear" w:color="auto" w:fill="FFFFFF"/>
        <w:spacing w:before="100" w:beforeAutospacing="1" w:after="100" w:afterAutospacing="1" w:line="240" w:lineRule="auto"/>
        <w:rPr>
          <w:rFonts w:ascii="Arial" w:eastAsia="Times New Roman" w:hAnsi="Arial" w:cs="Arial"/>
          <w:color w:val="FF0000"/>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-Overall, I was surprised that so much of the behavior was explained by MB is such a simple task.</w:t>
      </w:r>
    </w:p>
    <w:p w14:paraId="285AB510" w14:textId="43F99221" w:rsidR="007E23C1" w:rsidRDefault="005130E1" w:rsidP="00A6479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We share the reviewers initial surprise that a putatively simple task would be heavily dependent upon a relatively complex MB learning system. However, as we highlight throughout the manuscript, there are a myriad of complex processes that underlie learning</w:t>
      </w:r>
      <w:r w:rsidR="00A32A6E">
        <w:rPr>
          <w:rFonts w:ascii="Arial" w:eastAsia="Times New Roman" w:hAnsi="Arial" w:cs="Arial"/>
          <w:color w:val="FF0000"/>
          <w:sz w:val="24"/>
          <w:szCs w:val="24"/>
        </w:rPr>
        <w:t>/behaviour</w:t>
      </w:r>
      <w:r>
        <w:rPr>
          <w:rFonts w:ascii="Arial" w:eastAsia="Times New Roman" w:hAnsi="Arial" w:cs="Arial"/>
          <w:color w:val="FF0000"/>
          <w:sz w:val="24"/>
          <w:szCs w:val="24"/>
        </w:rPr>
        <w:t xml:space="preserve"> in even the most basic behavioural tasks</w:t>
      </w:r>
      <w:r w:rsidR="00413907">
        <w:rPr>
          <w:rFonts w:ascii="Arial" w:eastAsia="Times New Roman" w:hAnsi="Arial" w:cs="Arial"/>
          <w:color w:val="FF0000"/>
          <w:sz w:val="24"/>
          <w:szCs w:val="24"/>
        </w:rPr>
        <w:t xml:space="preserve"> (e.g. perceptual discrimination, working memory, attention, behavioural competition, timing, uncertainty etc…). From the perspective of the subject, particularly at the start of training, there is no reason to believe that the environment will contain a single fixed duration, easily detectable stimulus that will deterministically predict the delivery of food into the same receptacle. Indeed, most environments in the natural world involve substantial variability and uncertainty. It is therefore quite likely that subjects experience this simple Pavlovian procedure is uncertain and ambiguous for an extended period of time, and </w:t>
      </w:r>
      <w:r w:rsidR="00246113">
        <w:rPr>
          <w:rFonts w:ascii="Arial" w:eastAsia="Times New Roman" w:hAnsi="Arial" w:cs="Arial"/>
          <w:color w:val="FF0000"/>
          <w:sz w:val="24"/>
          <w:szCs w:val="24"/>
        </w:rPr>
        <w:t>therefore keeps a MB system engaged.</w:t>
      </w:r>
    </w:p>
    <w:p w14:paraId="15B790BB" w14:textId="344DF477" w:rsidR="002B21E4" w:rsidRDefault="00246113" w:rsidP="00CD7236">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Magazine approach behavior itself is also quite an ambiguous readout of the underlying psychological processes which drive it</w:t>
      </w:r>
      <w:r w:rsidR="006D1422">
        <w:rPr>
          <w:rFonts w:ascii="Arial" w:eastAsia="Times New Roman" w:hAnsi="Arial" w:cs="Arial"/>
          <w:color w:val="FF0000"/>
          <w:sz w:val="24"/>
          <w:szCs w:val="24"/>
        </w:rPr>
        <w:t xml:space="preserve"> </w:t>
      </w:r>
      <w:r w:rsidR="006D1422">
        <w:rPr>
          <w:rFonts w:ascii="Arial" w:eastAsia="Times New Roman" w:hAnsi="Arial" w:cs="Arial"/>
          <w:color w:val="FF0000"/>
          <w:sz w:val="24"/>
          <w:szCs w:val="24"/>
        </w:rPr>
        <w:fldChar w:fldCharType="begin" w:fldLock="1"/>
      </w:r>
      <w:r w:rsidR="00223FDE">
        <w:rPr>
          <w:rFonts w:ascii="Arial" w:eastAsia="Times New Roman" w:hAnsi="Arial" w:cs="Arial"/>
          <w:color w:val="FF0000"/>
          <w:sz w:val="24"/>
          <w:szCs w:val="24"/>
        </w:rPr>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learning","type":"book"},"uris":["http://www.mendeley.com/documents/?uuid=82ad4646-aff0-4582-9419-e187ccc9f2cd"]},{"id":"ITEM-2","itemData":{"DOI":"10.3758/BF03210945","ISBN":"1069-9384 (Print)\r1069-9384 (Linking)","PMID":"24203549","abstract":"Associative and behavior systems accounts of Pavlovian conditioning have different emphases. The traditional associative account has focused on the role of the unconditional stimulus (US) in strengthening stimulus associations according to a set of general laws. The behavior systems account has focused on the relation of conditional responding to the preorganized perceptual, motor, and motivational organization engaged by the US. Knowledge of a behavior system enables successful prediction of the form and ease of conditioning as a function of the type of conditional stimulus (CS), US, and the CS-US relation. At the same time, Pavlovian manipulations act as a window on how a behavior system works. Both associative and behavior systems accounts can be criticized as incomplete and idiosyncratic. A comprehensive account of Pavlovian conditioning could profit from their integration.","author":[{"dropping-particle":"","family":"Timberlake","given":"W","non-dropping-particle":"","parse-names":false,"suffix":""}],"container-title":"Psychon Bull Rev","id":"ITEM-2","issue":"4","issued":{"date-parts":[["1994"]]},"note":"Timberlake, W\neng\n1994/12/01 00:00\nPsychon Bull Rev. 1994 Dec;1(4):405-20. doi: 10.3758/BF03210945.","page":"405-420","title":"Behavior systems, associationism, and Pavlovian conditioning","type":"article-journal","volume":"1"},"uris":["http://www.mendeley.com/documents/?uuid=a456e714-9ad6-4b8d-9124-f0e08068b1a0"]},{"id":"ITEM-3","itemData":{"ISBN":"9027251681","author":[{"dropping-particle":"","family":"Killcross","given":"A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C","non-dropping-particle":"","parse-names":false,"suffix":""},{"dropping-particle":"","family":"Oaksford","given":"M","non-dropping-particle":"","parse-names":false,"suffix":""}],"id":"ITEM-3","issued":{"date-parts":[["2002"]]},"page":"35-74","publisher":"John Benjamins Publishing Company","publisher-place":"Amsterdam","title":"Associative representations of emotionally significant outcomes","type":"chapter","volume":"44"},"prefix":"e.g. ","uris":["http://www.mendeley.com/documents/?uuid=130942ee-36ba-4d18-b6e9-a76afdf8bb00"]}],"mendeley":{"formattedCitation":"(e.g. Killcross &amp; Blundell, 2002; Mackintosh, 1974; Timberlake, 1994)","plainTextFormattedCitation":"(e.g. Killcross &amp; Blundell, 2002; Mackintosh, 1974; Timberlake, 1994)","previouslyFormattedCitation":"(e.g. Killcross &amp; Blundell, 2002; Mackintosh, 1974; Timberlake, 1994)"},"properties":{"noteIndex":0},"schema":"https://github.com/citation-style-language/schema/raw/master/csl-citation.json"}</w:instrText>
      </w:r>
      <w:r w:rsidR="006D1422">
        <w:rPr>
          <w:rFonts w:ascii="Arial" w:eastAsia="Times New Roman" w:hAnsi="Arial" w:cs="Arial"/>
          <w:color w:val="FF0000"/>
          <w:sz w:val="24"/>
          <w:szCs w:val="24"/>
        </w:rPr>
        <w:fldChar w:fldCharType="separate"/>
      </w:r>
      <w:r w:rsidR="0094136E" w:rsidRPr="0094136E">
        <w:rPr>
          <w:rFonts w:ascii="Arial" w:eastAsia="Times New Roman" w:hAnsi="Arial" w:cs="Arial"/>
          <w:noProof/>
          <w:color w:val="FF0000"/>
          <w:sz w:val="24"/>
          <w:szCs w:val="24"/>
        </w:rPr>
        <w:t>(e.g. Killcross &amp; Blundell, 2002; Mackintosh, 1974; Timberlake, 1994)</w:t>
      </w:r>
      <w:r w:rsidR="006D1422">
        <w:rPr>
          <w:rFonts w:ascii="Arial" w:eastAsia="Times New Roman" w:hAnsi="Arial" w:cs="Arial"/>
          <w:color w:val="FF0000"/>
          <w:sz w:val="24"/>
          <w:szCs w:val="24"/>
        </w:rPr>
        <w:fldChar w:fldCharType="end"/>
      </w:r>
      <w:r>
        <w:rPr>
          <w:rFonts w:ascii="Arial" w:eastAsia="Times New Roman" w:hAnsi="Arial" w:cs="Arial"/>
          <w:color w:val="FF0000"/>
          <w:sz w:val="24"/>
          <w:szCs w:val="24"/>
        </w:rPr>
        <w:t>. Indeed, a procedure such as outcome devaluation suggests that initial acquisition behavior involves learning about a causal/sensory model of the world, which is only revealed during the final devaluation test.</w:t>
      </w:r>
      <w:r w:rsidR="00CD7236">
        <w:rPr>
          <w:rFonts w:ascii="Arial" w:eastAsia="Times New Roman" w:hAnsi="Arial" w:cs="Arial"/>
          <w:color w:val="FF0000"/>
          <w:sz w:val="24"/>
          <w:szCs w:val="24"/>
        </w:rPr>
        <w:t xml:space="preserve"> Given that performance to a devalued Pavlovian CS can be significantly suppressed (e.g. a single Light-Pellet CS-</w:t>
      </w:r>
      <w:r w:rsidR="00CD7236">
        <w:rPr>
          <w:rFonts w:ascii="Arial" w:eastAsia="Times New Roman" w:hAnsi="Arial" w:cs="Arial"/>
          <w:color w:val="FF0000"/>
          <w:sz w:val="24"/>
          <w:szCs w:val="24"/>
        </w:rPr>
        <w:lastRenderedPageBreak/>
        <w:t xml:space="preserve">US protocol employed by </w:t>
      </w:r>
      <w:r w:rsidR="007F4ED6">
        <w:rPr>
          <w:rFonts w:ascii="Arial" w:eastAsia="Times New Roman" w:hAnsi="Arial" w:cs="Arial"/>
          <w:color w:val="FF0000"/>
          <w:sz w:val="24"/>
          <w:szCs w:val="24"/>
        </w:rPr>
        <w:fldChar w:fldCharType="begin" w:fldLock="1"/>
      </w:r>
      <w:r w:rsidR="006D1422">
        <w:rPr>
          <w:rFonts w:ascii="Arial" w:eastAsia="Times New Roman" w:hAnsi="Arial" w:cs="Arial"/>
          <w:color w:val="FF0000"/>
          <w:sz w:val="24"/>
          <w:szCs w:val="24"/>
        </w:rPr>
        <w:instrText>ADDIN CSL_CITATION {"citationItems":[{"id":"ITEM-1","itemData":{"DOI":"10.1523/JNEUROSCI.23-35-11078.2003","ISBN":"0270-6474","ISSN":"0270-6474","author":[{"dropping-particle":"","family":"Pickens","given":"C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Neuroscience","id":"ITEM-1","issue":"35","issued":{"date-parts":[["2003","12","3"]]},"language":"English","page":"11078-11084","title":"Different Roles for Orbitofrontal Cortex and Basolateral Amygdala in a Reinforcer Devaluation Task","type":"article-journal","volume":"23"},"uris":["http://www.mendeley.com/documents/?uuid=ce2d03fc-eca2-41c5-a721-df463f96a2c2"]}],"mendeley":{"formattedCitation":"(Pickens et al., 2003)","plainTextFormattedCitation":"(Pickens et al., 2003)","previouslyFormattedCitation":"(Pickens et al., 2003)"},"properties":{"noteIndex":0},"schema":"https://github.com/citation-style-language/schema/raw/master/csl-citation.json"}</w:instrText>
      </w:r>
      <w:r w:rsidR="007F4ED6">
        <w:rPr>
          <w:rFonts w:ascii="Arial" w:eastAsia="Times New Roman" w:hAnsi="Arial" w:cs="Arial"/>
          <w:color w:val="FF0000"/>
          <w:sz w:val="24"/>
          <w:szCs w:val="24"/>
        </w:rPr>
        <w:fldChar w:fldCharType="separate"/>
      </w:r>
      <w:r w:rsidR="007F4ED6" w:rsidRPr="007F4ED6">
        <w:rPr>
          <w:rFonts w:ascii="Arial" w:eastAsia="Times New Roman" w:hAnsi="Arial" w:cs="Arial"/>
          <w:noProof/>
          <w:color w:val="FF0000"/>
          <w:sz w:val="24"/>
          <w:szCs w:val="24"/>
        </w:rPr>
        <w:t>(Pickens et al., 2003)</w:t>
      </w:r>
      <w:r w:rsidR="007F4ED6">
        <w:rPr>
          <w:rFonts w:ascii="Arial" w:eastAsia="Times New Roman" w:hAnsi="Arial" w:cs="Arial"/>
          <w:color w:val="FF0000"/>
          <w:sz w:val="24"/>
          <w:szCs w:val="24"/>
        </w:rPr>
        <w:fldChar w:fldCharType="end"/>
      </w:r>
      <w:r w:rsidR="00CD7236">
        <w:rPr>
          <w:rFonts w:ascii="Arial" w:eastAsia="Times New Roman" w:hAnsi="Arial" w:cs="Arial"/>
          <w:color w:val="FF0000"/>
          <w:sz w:val="24"/>
          <w:szCs w:val="24"/>
        </w:rPr>
        <w:t>), it is not surprising that an MB system can be heavily engaged in such a simple task.</w:t>
      </w:r>
    </w:p>
    <w:p w14:paraId="7395A9F1" w14:textId="584393C0" w:rsidR="0094136E" w:rsidRDefault="0094136E" w:rsidP="00CD7236">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We thank the reviewer for raising this point, as it is worth </w:t>
      </w:r>
      <w:r w:rsidR="00223FDE">
        <w:rPr>
          <w:rFonts w:ascii="Arial" w:eastAsia="Times New Roman" w:hAnsi="Arial" w:cs="Arial"/>
          <w:color w:val="FF0000"/>
          <w:sz w:val="24"/>
          <w:szCs w:val="24"/>
        </w:rPr>
        <w:t>highlighting in the</w:t>
      </w:r>
      <w:r>
        <w:rPr>
          <w:rFonts w:ascii="Arial" w:eastAsia="Times New Roman" w:hAnsi="Arial" w:cs="Arial"/>
          <w:color w:val="FF0000"/>
          <w:sz w:val="24"/>
          <w:szCs w:val="24"/>
        </w:rPr>
        <w:t xml:space="preserve"> discussi</w:t>
      </w:r>
      <w:r w:rsidR="00223FDE">
        <w:rPr>
          <w:rFonts w:ascii="Arial" w:eastAsia="Times New Roman" w:hAnsi="Arial" w:cs="Arial"/>
          <w:color w:val="FF0000"/>
          <w:sz w:val="24"/>
          <w:szCs w:val="24"/>
        </w:rPr>
        <w:t>on</w:t>
      </w:r>
      <w:r>
        <w:rPr>
          <w:rFonts w:ascii="Arial" w:eastAsia="Times New Roman" w:hAnsi="Arial" w:cs="Arial"/>
          <w:color w:val="FF0000"/>
          <w:sz w:val="24"/>
          <w:szCs w:val="24"/>
        </w:rPr>
        <w:t xml:space="preserve">. We have added the following paragraph to the discussion section: </w:t>
      </w:r>
    </w:p>
    <w:p w14:paraId="42F63C98" w14:textId="41FD0779" w:rsidR="00223FDE" w:rsidRDefault="00223FDE" w:rsidP="00223FDE">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223FDE">
        <w:rPr>
          <w:rFonts w:ascii="Arial" w:hAnsi="Arial" w:cs="Arial"/>
          <w:color w:val="2F5496" w:themeColor="accent1" w:themeShade="BF"/>
          <w:sz w:val="24"/>
          <w:szCs w:val="24"/>
          <w:lang w:val="en-GB"/>
        </w:rPr>
        <w:t>These modifications make explicit the implicit understanding that there are numerous psychological processes that underlie even simple learning procedures that are often implicitly acknowledged by researchers.</w:t>
      </w:r>
      <w:r w:rsidRPr="00223FDE">
        <w:rPr>
          <w:rFonts w:ascii="Arial" w:eastAsia="Times New Roman" w:hAnsi="Arial" w:cs="Arial"/>
          <w:color w:val="2F5496" w:themeColor="accent1" w:themeShade="BF"/>
          <w:sz w:val="24"/>
          <w:szCs w:val="24"/>
        </w:rPr>
        <w:t xml:space="preserve"> </w:t>
      </w:r>
      <w:bookmarkStart w:id="0" w:name="_Hlk60493844"/>
      <w:r w:rsidR="00872C01" w:rsidRPr="00872C01">
        <w:rPr>
          <w:rFonts w:ascii="Arial" w:eastAsia="Times New Roman" w:hAnsi="Arial" w:cs="Arial"/>
          <w:color w:val="FF0000"/>
          <w:sz w:val="24"/>
          <w:szCs w:val="24"/>
        </w:rPr>
        <w:t>Indeed, this is reflected in the models we have considered by the surprisingly strong MB contributions to behaviour in simple Pavlovian tasks, consistent with other RL models of Pavlovian approach behaviour</w:t>
      </w:r>
      <w:r w:rsidR="00872C01">
        <w:rPr>
          <w:rFonts w:ascii="Arial" w:eastAsia="Times New Roman" w:hAnsi="Arial" w:cs="Arial"/>
          <w:color w:val="FF0000"/>
          <w:sz w:val="24"/>
          <w:szCs w:val="24"/>
        </w:rPr>
        <w:t xml:space="preserve"> </w:t>
      </w:r>
      <w:r w:rsidRPr="00223FDE">
        <w:rPr>
          <w:rFonts w:ascii="Arial" w:eastAsia="Times New Roman" w:hAnsi="Arial" w:cs="Arial"/>
          <w:color w:val="FF0000"/>
          <w:sz w:val="24"/>
          <w:szCs w:val="24"/>
        </w:rPr>
        <w:fldChar w:fldCharType="begin" w:fldLock="1"/>
      </w:r>
      <w:r w:rsidR="000908DF">
        <w:rPr>
          <w:rFonts w:ascii="Arial" w:eastAsia="Times New Roman" w:hAnsi="Arial" w:cs="Arial"/>
          <w:color w:val="FF0000"/>
          <w:sz w:val="24"/>
          <w:szCs w:val="24"/>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author":[{"dropping-particle":"","family":"Lesaint","given":"Florian","non-dropping-particle":"","parse-names":false,"suffix":""},{"dropping-particle":"","family":"Sigaud","given":"Olivier","non-dropping-particle":"","parse-names":false,"suffix":""},{"dropping-particle":"","family":"Flagel","given":"Shelly B.","non-dropping-particle":"","parse-names":false,"suffix":""},{"dropping-particle":"","family":"Robinson","given":"Terry E.","non-dropping-particle":"","parse-names":false,"suffix":""},{"dropping-particle":"","family":"Khamassi","given":"Mehdi","non-dropping-particle":"","parse-names":false,"suffix":""}],"container-title":"PLoS Computational Biology","editor":[{"dropping-particle":"","family":"Sporns","given":"Olaf","non-dropping-particle":"","parse-names":false,"suffix":""}],"id":"ITEM-1","issue":"2","issued":{"date-parts":[["2014","2","13"]]},"page":"e1003466","publisher":"Public Library of Science","title":"Modelling Individual Differences in the Form of Pavlovian Conditioned Approach Responses: A Dual Learning Systems Approach with Factored Representations","type":"article-journal","volume":"10"},"uris":["http://www.mendeley.com/documents/?uuid=e6301a89-7eb0-3708-bc5c-5c332c24fad3"]},{"id":"ITEM-2","itemData":{"DOI":"10.1371/journal.pcbi.1000437","ISSN":"1553-7358","abstract":"Incentive salience is a motivational property with ‘magnet-like’ qualities. When attributed to reward-predicting stimuli (cues), incentive salience triggers a pulse of ‘wanting’ and an individual is pulled toward the cues and reward. A key computational question is how incentive salience is generated during a cue re-encounter, which combines both learning and the state of limbic brain mechanisms. Learning processes, such as temporal-difference models, provide one way for stimuli to acquire cached predictive values of rewards. However, empirical data show that subsequent incentive values are also modulated on the fly by dynamic fluctuation in physiological states, altering cached values in ways requiring additional motivation mechanisms. Dynamic modulation of incentive salience for a Pavlovian conditioned stimulus (CS or cue) occurs during certain states, without necessarily requiring (re)learning about the cue. In some cases, dynamic modulation of cue value occurs during states that are quite novel, never having been experienced before, and even prior to experience of the associated unconditioned reward in the new state. Such cases can include novel drug-induced mesolimbic activation and addictive incentive-sensitization, as well as natural appetite states such as salt appetite. Dynamic enhancement specifically raises the incentive salience of an appropriate CS, without necessarily changing that of other CSs. Here we suggest a new computational model that modulates incentive salience by integrating changing physiological states with prior learning. We support the model with behavioral and neurobiological data from empirical tests that demonstrate dynamic elevations in cue-triggered motivation (involving natural salt appetite, and drug-induced intoxication and sensitization). Our data call for a dynamic model of incentive salience, such as presented here. Computational models can adequately capture fluctuations in cue-triggered ‘wanting’ only by incorporating modulation of previously learned values by natural appetite and addiction-related states.","author":[{"dropping-particle":"","family":"Zhang","given":"Jun","non-dropping-particle":"","parse-names":false,"suffix":""},{"dropping-particle":"","family":"Berridge","given":"Kent C.","non-dropping-particle":"","parse-names":false,"suffix":""},{"dropping-particle":"","family":"Tindell","given":"Amy J.","non-dropping-particle":"","parse-names":false,"suffix":""},{"dropping-particle":"","family":"Smith","given":"Kyle S.","non-dropping-particle":"","parse-names":false,"suffix":""},{"dropping-particle":"","family":"Aldridge","given":"J. Wayne","non-dropping-particle":"","parse-names":false,"suffix":""}],"container-title":"PLoS Computational Biology","editor":[{"dropping-particle":"","family":"Friston","given":"Karl J.","non-dropping-particle":"","parse-names":false,"suffix":""}],"id":"ITEM-2","issue":"7","issued":{"date-parts":[["2009","7","17"]]},"page":"e1000437","publisher":"Public Library of Science","title":"A Neural Computational Model of Incentive Salience","type":"article-journal","volume":"5"},"uris":["http://www.mendeley.com/documents/?uuid=4d7f059f-629e-3e3f-bbdf-7d3abf6209fa"]},{"id":"ITEM-3","itemData":{"DOI":"10.3758/s13415-014-0277-8","ISSN":"1531-135X","PMID":"24647659","abstract":"Evidence supports at least two methods for learning about reward and punishment and making predictions for guiding actions. One method, called model-free, progressively acquires cached estimates of the long-run values of circumstances and actions from retrospective experience. The other method, called model-based, uses representations of the environment, expectations, and prospective calculations to make cognitive predictions of future value. Extensive attention has been paid to both methods in computational analyses of instrumental learning. By contrast, although a full computational analysis has been lacking, Pavlovian learning and prediction has typically been presumed to be solely model-free. Here, we revise that presumption and review compelling evidence from Pavlovian revaluation experiments showing that Pavlovian predictions can involve their own form of model-based evaluation. In model-based Pavlovian evaluation, prevailing states of the body and brain influence value computations, and thereby produce powerful incentive motivations that can sometimes be quite new. We consider the consequences of this revised Pavlovian view for the computational landscape of prediction, response, and choice. We also revisit differences between Pavlovian and instrumental learning in the control of incentive motivation.","author":[{"dropping-particle":"","family":"Dayan","given":"Peter","non-dropping-particle":"","parse-names":false,"suffix":""},{"dropping-particle":"","family":"Berridge","given":"Kent C","non-dropping-particle":"","parse-names":false,"suffix":""}],"container-title":"Cognitive, affective &amp; behavioral neuroscience","id":"ITEM-3","issue":"2","issued":{"date-parts":[["2014","6"]]},"page":"473-92","publisher":"NIH Public Access","title":"Model-based and model-free Pavlovian reward learning: revaluation, revision, and revelation.","type":"article-journal","volume":"14"},"uris":["http://www.mendeley.com/documents/?uuid=5ba0298a-d297-388d-9078-3ef2da6ce7d3"]}],"mendeley":{"formattedCitation":"(Dayan &amp; Berridge, 2014; Lesaint et al., 2014; Zhang et al., 2009)","plainTextFormattedCitation":"(Dayan &amp; Berridge, 2014; Lesaint et al., 2014; Zhang et al., 2009)","previouslyFormattedCitation":"(Dayan &amp; Berridge, 2014; Lesaint et al., 2014; Zhang et al., 2009)"},"properties":{"noteIndex":0},"schema":"https://github.com/citation-style-language/schema/raw/master/csl-citation.json"}</w:instrText>
      </w:r>
      <w:r w:rsidRPr="00223FDE">
        <w:rPr>
          <w:rFonts w:ascii="Arial" w:eastAsia="Times New Roman" w:hAnsi="Arial" w:cs="Arial"/>
          <w:color w:val="FF0000"/>
          <w:sz w:val="24"/>
          <w:szCs w:val="24"/>
        </w:rPr>
        <w:fldChar w:fldCharType="separate"/>
      </w:r>
      <w:r w:rsidRPr="00223FDE">
        <w:rPr>
          <w:rFonts w:ascii="Arial" w:eastAsia="Times New Roman" w:hAnsi="Arial" w:cs="Arial"/>
          <w:noProof/>
          <w:color w:val="FF0000"/>
          <w:sz w:val="24"/>
          <w:szCs w:val="24"/>
        </w:rPr>
        <w:t>(Dayan &amp; Berridge, 2014; Lesaint et al., 2014; Zhang et al., 2009)</w:t>
      </w:r>
      <w:r w:rsidRPr="00223FDE">
        <w:rPr>
          <w:rFonts w:ascii="Arial" w:eastAsia="Times New Roman" w:hAnsi="Arial" w:cs="Arial"/>
          <w:color w:val="FF0000"/>
          <w:sz w:val="24"/>
          <w:szCs w:val="24"/>
        </w:rPr>
        <w:fldChar w:fldCharType="end"/>
      </w:r>
      <w:r w:rsidR="00DF683E" w:rsidRPr="00223FDE">
        <w:rPr>
          <w:rFonts w:ascii="Arial" w:eastAsia="Times New Roman" w:hAnsi="Arial" w:cs="Arial"/>
          <w:color w:val="FF0000"/>
          <w:sz w:val="24"/>
          <w:szCs w:val="24"/>
        </w:rPr>
        <w:t>.</w:t>
      </w:r>
      <w:bookmarkEnd w:id="0"/>
    </w:p>
    <w:p w14:paraId="4F4166E4" w14:textId="067213B1" w:rsidR="009A1E62" w:rsidRDefault="00700F52" w:rsidP="00223FDE">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 </w:t>
      </w:r>
      <w:r w:rsidRPr="00700F52">
        <w:rPr>
          <w:rFonts w:ascii="Arial" w:eastAsia="Times New Roman" w:hAnsi="Arial" w:cs="Arial"/>
          <w:color w:val="222222"/>
          <w:sz w:val="24"/>
          <w:szCs w:val="24"/>
        </w:rPr>
        <w:t>-I know that this was a review about OFC, but I was left wondering how OFC arbitrates between MB and MF (ie, the mechanism) and what larger circuit was involved.</w:t>
      </w:r>
    </w:p>
    <w:p w14:paraId="0EA91FBD" w14:textId="127AE190" w:rsidR="00900D2A" w:rsidRPr="00672DFB" w:rsidRDefault="00672DFB" w:rsidP="00223FDE">
      <w:pPr>
        <w:shd w:val="clear" w:color="auto" w:fill="FFFFFF"/>
        <w:spacing w:before="100" w:beforeAutospacing="1" w:after="100" w:afterAutospacing="1" w:line="240" w:lineRule="auto"/>
        <w:rPr>
          <w:rFonts w:ascii="Arial" w:eastAsia="Times New Roman" w:hAnsi="Arial" w:cs="Arial"/>
          <w:color w:val="500050"/>
          <w:sz w:val="24"/>
          <w:szCs w:val="24"/>
        </w:rPr>
      </w:pPr>
      <w:r w:rsidRPr="00627149">
        <w:rPr>
          <w:rFonts w:ascii="Arial" w:eastAsia="Times New Roman" w:hAnsi="Arial" w:cs="Arial"/>
          <w:color w:val="FF0000"/>
          <w:sz w:val="24"/>
          <w:szCs w:val="24"/>
        </w:rPr>
        <w:t xml:space="preserve">The proposed model of arbitration between learning systems within the rodent lateral OFC, is consistent with proposals that the OFC as a whole is critical for MB learning. </w:t>
      </w:r>
      <w:r w:rsidR="006D06F0" w:rsidRPr="00627149">
        <w:rPr>
          <w:rFonts w:ascii="Arial" w:eastAsia="Times New Roman" w:hAnsi="Arial" w:cs="Arial"/>
          <w:color w:val="FF0000"/>
          <w:sz w:val="24"/>
          <w:szCs w:val="24"/>
        </w:rPr>
        <w:t>There is emerging evidence that the OFC is comprised of a number of functionally heterogeneous subregions</w:t>
      </w:r>
      <w:r w:rsidRPr="00627149">
        <w:rPr>
          <w:rFonts w:ascii="Arial" w:eastAsia="Times New Roman" w:hAnsi="Arial" w:cs="Arial"/>
          <w:color w:val="FF0000"/>
          <w:sz w:val="24"/>
          <w:szCs w:val="24"/>
        </w:rPr>
        <w:t xml:space="preserve"> [REFS]</w:t>
      </w:r>
      <w:r w:rsidR="006D06F0" w:rsidRPr="00627149">
        <w:rPr>
          <w:rFonts w:ascii="Arial" w:eastAsia="Times New Roman" w:hAnsi="Arial" w:cs="Arial"/>
          <w:color w:val="FF0000"/>
          <w:sz w:val="24"/>
          <w:szCs w:val="24"/>
        </w:rPr>
        <w:t>. One possibility is that the lateral OFC coordinates sources of Pavlovian MB and MF information from adjacent OFC subregions via dense intra-OFC reciprocal projections [REFS].</w:t>
      </w:r>
      <w:r w:rsidR="008B6649" w:rsidRPr="00627149">
        <w:rPr>
          <w:rFonts w:ascii="Arial" w:eastAsia="Times New Roman" w:hAnsi="Arial" w:cs="Arial"/>
          <w:color w:val="FF0000"/>
          <w:sz w:val="24"/>
          <w:szCs w:val="24"/>
        </w:rPr>
        <w:t xml:space="preserve"> </w:t>
      </w:r>
      <w:r w:rsidR="00414D4A" w:rsidRPr="00627149">
        <w:rPr>
          <w:rFonts w:ascii="Arial" w:eastAsia="Times New Roman" w:hAnsi="Arial" w:cs="Arial"/>
          <w:color w:val="FF0000"/>
          <w:sz w:val="24"/>
          <w:szCs w:val="24"/>
        </w:rPr>
        <w:t>Possible</w:t>
      </w:r>
      <w:r w:rsidR="008B6649" w:rsidRPr="00627149">
        <w:rPr>
          <w:rFonts w:ascii="Arial" w:eastAsia="Times New Roman" w:hAnsi="Arial" w:cs="Arial"/>
          <w:color w:val="FF0000"/>
          <w:sz w:val="24"/>
          <w:szCs w:val="24"/>
        </w:rPr>
        <w:t xml:space="preserve"> sources of task state information might also come </w:t>
      </w:r>
      <w:r w:rsidR="00414D4A" w:rsidRPr="00627149">
        <w:rPr>
          <w:rFonts w:ascii="Arial" w:eastAsia="Times New Roman" w:hAnsi="Arial" w:cs="Arial"/>
          <w:color w:val="FF0000"/>
          <w:sz w:val="24"/>
          <w:szCs w:val="24"/>
        </w:rPr>
        <w:t>via</w:t>
      </w:r>
      <w:r w:rsidR="008B6649" w:rsidRPr="00627149">
        <w:rPr>
          <w:rFonts w:ascii="Arial" w:eastAsia="Times New Roman" w:hAnsi="Arial" w:cs="Arial"/>
          <w:color w:val="FF0000"/>
          <w:sz w:val="24"/>
          <w:szCs w:val="24"/>
        </w:rPr>
        <w:t xml:space="preserve"> indirect hippocampal inputs to OFC, which have been implicated in the representation of MB task state space structures [REFS]</w:t>
      </w:r>
      <w:r w:rsidR="00414D4A" w:rsidRPr="00627149">
        <w:rPr>
          <w:rFonts w:ascii="Arial" w:eastAsia="Times New Roman" w:hAnsi="Arial" w:cs="Arial"/>
          <w:color w:val="FF0000"/>
          <w:sz w:val="24"/>
          <w:szCs w:val="24"/>
        </w:rPr>
        <w:t xml:space="preserve">, and reciprocal connections with the basolateral amygdala a region critical to OFC-dependent behaviours such as reversal learning and outcome devaluation [REFS]. </w:t>
      </w:r>
      <w:r w:rsidR="0067178C" w:rsidRPr="00627149">
        <w:rPr>
          <w:rFonts w:ascii="Arial" w:eastAsia="Times New Roman" w:hAnsi="Arial" w:cs="Arial"/>
          <w:color w:val="FF0000"/>
          <w:sz w:val="24"/>
          <w:szCs w:val="24"/>
        </w:rPr>
        <w:t xml:space="preserve">Additionally, the submedius region of the thalamus is a </w:t>
      </w:r>
      <w:r w:rsidR="00586EDB" w:rsidRPr="00627149">
        <w:rPr>
          <w:rFonts w:ascii="Arial" w:eastAsia="Times New Roman" w:hAnsi="Arial" w:cs="Arial"/>
          <w:color w:val="FF0000"/>
          <w:sz w:val="24"/>
          <w:szCs w:val="24"/>
        </w:rPr>
        <w:t>defining</w:t>
      </w:r>
      <w:r w:rsidR="0067178C" w:rsidRPr="00627149">
        <w:rPr>
          <w:rFonts w:ascii="Arial" w:eastAsia="Times New Roman" w:hAnsi="Arial" w:cs="Arial"/>
          <w:color w:val="FF0000"/>
          <w:sz w:val="24"/>
          <w:szCs w:val="24"/>
        </w:rPr>
        <w:t xml:space="preserve"> anatomical input that topographically innervates all OFC subregions in the rodent [</w:t>
      </w:r>
      <w:r w:rsidR="00586EDB" w:rsidRPr="00627149">
        <w:rPr>
          <w:rFonts w:ascii="Arial" w:eastAsia="Times New Roman" w:hAnsi="Arial" w:cs="Arial"/>
          <w:color w:val="FF0000"/>
          <w:sz w:val="24"/>
          <w:szCs w:val="24"/>
        </w:rPr>
        <w:t>REFS</w:t>
      </w:r>
      <w:r w:rsidR="0067178C" w:rsidRPr="00627149">
        <w:rPr>
          <w:rFonts w:ascii="Arial" w:eastAsia="Times New Roman" w:hAnsi="Arial" w:cs="Arial"/>
          <w:color w:val="FF0000"/>
          <w:sz w:val="24"/>
          <w:szCs w:val="24"/>
        </w:rPr>
        <w:t xml:space="preserve">]. </w:t>
      </w:r>
      <w:r w:rsidR="00586EDB" w:rsidRPr="00627149">
        <w:rPr>
          <w:rFonts w:ascii="Arial" w:eastAsia="Times New Roman" w:hAnsi="Arial" w:cs="Arial"/>
          <w:color w:val="FF0000"/>
          <w:sz w:val="24"/>
          <w:szCs w:val="24"/>
        </w:rPr>
        <w:t>While there is still little work on the function of the submedius nucleus of the thalamus, t</w:t>
      </w:r>
      <w:r w:rsidR="0067178C" w:rsidRPr="00627149">
        <w:rPr>
          <w:rFonts w:ascii="Arial" w:eastAsia="Times New Roman" w:hAnsi="Arial" w:cs="Arial"/>
          <w:color w:val="FF0000"/>
          <w:sz w:val="24"/>
          <w:szCs w:val="24"/>
        </w:rPr>
        <w:t>his region is necessary for flexibly updating Pavlovian cue-outcome contingencies</w:t>
      </w:r>
      <w:r w:rsidR="00586EDB" w:rsidRPr="00627149">
        <w:rPr>
          <w:rFonts w:ascii="Arial" w:eastAsia="Times New Roman" w:hAnsi="Arial" w:cs="Arial"/>
          <w:color w:val="FF0000"/>
          <w:sz w:val="24"/>
          <w:szCs w:val="24"/>
        </w:rPr>
        <w:t xml:space="preserve"> [REFS]</w:t>
      </w:r>
      <w:r w:rsidR="0067178C" w:rsidRPr="00627149">
        <w:rPr>
          <w:rFonts w:ascii="Arial" w:eastAsia="Times New Roman" w:hAnsi="Arial" w:cs="Arial"/>
          <w:color w:val="FF0000"/>
          <w:sz w:val="24"/>
          <w:szCs w:val="24"/>
        </w:rPr>
        <w:t xml:space="preserve"> and may be a key </w:t>
      </w:r>
      <w:r w:rsidR="006D06F0" w:rsidRPr="00627149">
        <w:rPr>
          <w:rFonts w:ascii="Arial" w:eastAsia="Times New Roman" w:hAnsi="Arial" w:cs="Arial"/>
          <w:color w:val="FF0000"/>
          <w:sz w:val="24"/>
          <w:szCs w:val="24"/>
        </w:rPr>
        <w:t>pathway conveying</w:t>
      </w:r>
      <w:r w:rsidR="0067178C" w:rsidRPr="00627149">
        <w:rPr>
          <w:rFonts w:ascii="Arial" w:eastAsia="Times New Roman" w:hAnsi="Arial" w:cs="Arial"/>
          <w:color w:val="FF0000"/>
          <w:sz w:val="24"/>
          <w:szCs w:val="24"/>
        </w:rPr>
        <w:t xml:space="preserve"> MB and MF </w:t>
      </w:r>
      <w:r w:rsidR="006D06F0" w:rsidRPr="00627149">
        <w:rPr>
          <w:rFonts w:ascii="Arial" w:eastAsia="Times New Roman" w:hAnsi="Arial" w:cs="Arial"/>
          <w:color w:val="FF0000"/>
          <w:sz w:val="24"/>
          <w:szCs w:val="24"/>
        </w:rPr>
        <w:t xml:space="preserve">task </w:t>
      </w:r>
      <w:r w:rsidR="0067178C" w:rsidRPr="00627149">
        <w:rPr>
          <w:rFonts w:ascii="Arial" w:eastAsia="Times New Roman" w:hAnsi="Arial" w:cs="Arial"/>
          <w:color w:val="FF0000"/>
          <w:sz w:val="24"/>
          <w:szCs w:val="24"/>
        </w:rPr>
        <w:t>information across the OFC.</w:t>
      </w:r>
      <w:r w:rsidR="00414D4A" w:rsidRPr="00627149">
        <w:rPr>
          <w:rFonts w:ascii="Arial" w:eastAsia="Times New Roman" w:hAnsi="Arial" w:cs="Arial"/>
          <w:color w:val="FF0000"/>
          <w:sz w:val="24"/>
          <w:szCs w:val="24"/>
        </w:rPr>
        <w:t xml:space="preserve"> </w:t>
      </w:r>
      <w:r w:rsidR="00627149">
        <w:rPr>
          <w:rFonts w:ascii="Arial" w:eastAsia="Times New Roman" w:hAnsi="Arial" w:cs="Arial"/>
          <w:color w:val="FF0000"/>
          <w:sz w:val="24"/>
          <w:szCs w:val="24"/>
        </w:rPr>
        <w:t>Neurochemically, strong noradrenergic and serotonergic innervation of the OFC are also likely to be provide a mechanism for arbitration between MB and MF learning systems</w:t>
      </w:r>
      <w:r w:rsidR="000908DF">
        <w:rPr>
          <w:rFonts w:ascii="Arial" w:eastAsia="Times New Roman" w:hAnsi="Arial" w:cs="Arial"/>
          <w:color w:val="FF0000"/>
          <w:sz w:val="24"/>
          <w:szCs w:val="24"/>
        </w:rPr>
        <w:t xml:space="preserve"> [REFS]</w:t>
      </w:r>
      <w:bookmarkStart w:id="1" w:name="_GoBack"/>
      <w:bookmarkEnd w:id="1"/>
      <w:r w:rsidR="00627149">
        <w:rPr>
          <w:rFonts w:ascii="Arial" w:eastAsia="Times New Roman" w:hAnsi="Arial" w:cs="Arial"/>
          <w:color w:val="FF0000"/>
          <w:sz w:val="24"/>
          <w:szCs w:val="24"/>
        </w:rPr>
        <w:t xml:space="preserve">. </w:t>
      </w:r>
      <w:r w:rsidR="00414D4A" w:rsidRPr="00627149">
        <w:rPr>
          <w:rFonts w:ascii="Arial" w:eastAsia="Times New Roman" w:hAnsi="Arial" w:cs="Arial"/>
          <w:color w:val="FF0000"/>
          <w:sz w:val="24"/>
          <w:szCs w:val="24"/>
        </w:rPr>
        <w:t xml:space="preserve">Arbitration between learning systems within the OFC would be able to exert control over behavioural outputs through topographical projections to the striatum </w:t>
      </w:r>
      <w:r w:rsidR="000908DF">
        <w:rPr>
          <w:rFonts w:ascii="Arial" w:eastAsia="Times New Roman" w:hAnsi="Arial" w:cs="Arial"/>
          <w:color w:val="FF0000"/>
          <w:sz w:val="24"/>
          <w:szCs w:val="24"/>
        </w:rPr>
        <w:fldChar w:fldCharType="begin" w:fldLock="1"/>
      </w:r>
      <w:r w:rsidR="000908DF">
        <w:rPr>
          <w:rFonts w:ascii="Arial" w:eastAsia="Times New Roman" w:hAnsi="Arial" w:cs="Arial"/>
          <w:color w:val="FF0000"/>
          <w:sz w:val="24"/>
          <w:szCs w:val="24"/>
        </w:rPr>
        <w:instrText>ADDIN CSL_CITATION {"citationItems":[{"id":"ITEM-1","itemData":{"DOI":"10.1016/j.biopsych.2016.05.012","ISSN":"00063223","PMID":"27450032","abstract":"BACKGROUND Understanding the neural mechanisms of psychiatric disorders requires the use of rodent models; however, frontal-striatal homologies between rodents and primates are unclear. In contrast, within the striatum, the shell of the nucleus accumbens, the hippocampal projection zone, and the amygdala projection zone (referred to as the striatal emotion processing network [EPN]) are conserved across species. We used the relationship between the EPN and projections from the anterior cingulate cortex (ACC) and orbitofrontal cortex (OFC) to assess network similarities across rats and monkeys. METHODS We first compared the location and extent of each major component of the EPN in rats and macaques. Next, we used anatomic cases with anterograde injections in ACC/OFC to determine the extent to which corticostriatal terminal fields overlapped with these components and with each other. RESULTS The location and size of each component of the EPN were similar across species, containing projections primarily from infralimbic cortex in rats and area 25 in monkeys. Other ACC/OFC terminals overlapped extensively with infralimbic cortex/area 25 projections, supporting cross-species similarities in OFC topography. However, dorsal ACC had different connectivity profiles across species. These results were used to segment the monkey and rat striata according to ACC/OFC inputs. CONCLUSIONS Based on connectivity with the EPN, and consistent with prior literature, the infralimbic cortex and area 25 are likely homologues. We also see evidence of OFC homologies. Along with segmenting the striatum and identifying striatal hubs of overlapping inputs, these results help to translate findings between rodent models and human pathology.","author":[{"dropping-particle":"","family":"Heilbronner","given":"Sarah R.","non-dropping-particle":"","parse-names":false,"suffix":""},{"dropping-particle":"","family":"Rodriguez-Romaguera","given":"Jose","non-dropping-particle":"","parse-names":false,"suffix":""},{"dropping-particle":"","family":"Quirk","given":"Gregory J.","non-dropping-particle":"","parse-names":false,"suffix":""},{"dropping-particle":"","family":"Groenewegen","given":"Henk J.","non-dropping-particle":"","parse-names":false,"suffix":""},{"dropping-particle":"","family":"Haber","given":"Suzanne N.","non-dropping-particle":"","parse-names":false,"suffix":""}],"container-title":"Biological Psychiatry","id":"ITEM-1","issue":"7","issued":{"date-parts":[["2016","10","1"]]},"page":"509-521","title":"Circuit-Based Corticostriatal Homologies Between Rat and Primate","type":"article-journal","volume":"80"},"uris":["http://www.mendeley.com/documents/?uuid=82934241-93ea-3379-8419-0101bb20023f"]},{"id":"ITEM-2","itemData":{"DOI":"DOI 10.1016/j.neulet.2007.12.024","ISBN":"0304-3940","abstract":"Disturbances of the orbitofrontal-striatal pathways in humans have been associated with several psychopathologies including obsessive-compulsive disorder and drug addiction. In nonhuman primates, different subareas of the orbitofrontal cortex project topographically to central and ventromedial parts of the striatum. Relatively little is known about the anatomical organization of the rat orbital cortex while there is a growing interest in this cortical area from a functional and behavioral point of view. The aim of the present neuroanatomical tracing study was to determine in rats the striatal target area of the projections of the orbital cortex as well as the topographical organization within these projections. To this end, anterograde tracers were injected in the different cytoarchitectonically distinct subareas of the orbital cortex. The results show that the individual orbital areas, i.e. medial orbital area, ventral orbital area, ventrolateral orbital area and lateral orbital area, project to central parts of the caudate-putamen, exhibiting a mediolateral and, to a lesser degree, rostrocaudal topographical arrangement. Orbital projections avoid the most dorsal, as well as rostral and caudal parts of the caudate-putamen. Terminal fields from cytoarchitectonically different areas show a considerable overlap. Superficial cortical layers project preferentially to the striatal matrix, deep layers to the patch compartment. The projections from the ventrolateral orbital area are strongest and occupy the most extensive striatal area. In addition to projections to the caudate-putamen, the ventrolateral, lateral and dorsolateral orbital areas have a scarce projection to the most lateral part of the nucleus accumbens shell in the ventral striatum. In contrast to nonhuman primates, the remainder of the rat nucleus accumbens is virtually free of orbital projections. (c) 2007 Elsevier Ireland Ltd. All rights reserved.","author":[{"dropping-particle":"","family":"Schilman","given":"E A","non-dropping-particle":"","parse-names":false,"suffix":""},{"dropping-particle":"","family":"Uylings","given":"H B M","non-dropping-particle":"","parse-names":false,"suffix":""},{"dropping-particle":"","family":"Galis-de Graaf","given":"Y","non-dropping-particle":"","parse-names":false,"suffix":""},{"dropping-particle":"","family":"Joel","given":"D","non-dropping-particle":"","parse-names":false,"suffix":""},{"dropping-particle":"","family":"Groenewegen","given":"H J","non-dropping-particle":"","parse-names":false,"suffix":""},{"dropping-particle":"","family":"Graaf","given":"Y G D","non-dropping-particle":"","parse-names":false,"suffix":""},{"dropping-particle":"","family":"Joel","given":"D","non-dropping-particle":"","parse-names":false,"suffix":""},{"dropping-particle":"","family":"Groenewegen","given":"H J","non-dropping-particle":"","parse-names":false,"suffix":""}],"container-title":"Neuroscience Letters","id":"ITEM-2","issue":"1","issued":{"date-parts":[["2008"]]},"language":"English","page":"40-45","title":"The orbital cortex in rats topographically projects to central parts of the caudate-putamen complex","type":"article-journal","volume":"432"},"uris":["http://www.mendeley.com/documents/?uuid=5b3afdb7-f899-4545-95ee-91fca02d8a49"]}],"mendeley":{"formattedCitation":"(Heilbronner et al., 2016; Schilman et al., 2008)","plainTextFormattedCitation":"(Heilbronner et al., 2016; Schilman et al., 2008)"},"properties":{"noteIndex":0},"schema":"https://github.com/citation-style-language/schema/raw/master/csl-citation.json"}</w:instrText>
      </w:r>
      <w:r w:rsidR="000908DF">
        <w:rPr>
          <w:rFonts w:ascii="Arial" w:eastAsia="Times New Roman" w:hAnsi="Arial" w:cs="Arial"/>
          <w:color w:val="FF0000"/>
          <w:sz w:val="24"/>
          <w:szCs w:val="24"/>
        </w:rPr>
        <w:fldChar w:fldCharType="separate"/>
      </w:r>
      <w:r w:rsidR="000908DF" w:rsidRPr="000908DF">
        <w:rPr>
          <w:rFonts w:ascii="Arial" w:eastAsia="Times New Roman" w:hAnsi="Arial" w:cs="Arial"/>
          <w:noProof/>
          <w:color w:val="FF0000"/>
          <w:sz w:val="24"/>
          <w:szCs w:val="24"/>
        </w:rPr>
        <w:t>(Heilbronner et al., 2016; Schilman et al., 2008)</w:t>
      </w:r>
      <w:r w:rsidR="000908DF">
        <w:rPr>
          <w:rFonts w:ascii="Arial" w:eastAsia="Times New Roman" w:hAnsi="Arial" w:cs="Arial"/>
          <w:color w:val="FF0000"/>
          <w:sz w:val="24"/>
          <w:szCs w:val="24"/>
        </w:rPr>
        <w:fldChar w:fldCharType="end"/>
      </w:r>
      <w:r w:rsidRPr="00627149">
        <w:rPr>
          <w:rFonts w:ascii="Arial" w:eastAsia="Times New Roman" w:hAnsi="Arial" w:cs="Arial"/>
          <w:color w:val="FF0000"/>
          <w:sz w:val="24"/>
          <w:szCs w:val="24"/>
        </w:rPr>
        <w:t xml:space="preserve">, which might </w:t>
      </w:r>
      <w:r w:rsidR="00627149">
        <w:rPr>
          <w:rFonts w:ascii="Arial" w:eastAsia="Times New Roman" w:hAnsi="Arial" w:cs="Arial"/>
          <w:color w:val="FF0000"/>
          <w:sz w:val="24"/>
          <w:szCs w:val="24"/>
        </w:rPr>
        <w:t xml:space="preserve">also </w:t>
      </w:r>
      <w:r w:rsidRPr="00627149">
        <w:rPr>
          <w:rFonts w:ascii="Arial" w:eastAsia="Times New Roman" w:hAnsi="Arial" w:cs="Arial"/>
          <w:color w:val="FF0000"/>
          <w:sz w:val="24"/>
          <w:szCs w:val="24"/>
        </w:rPr>
        <w:t xml:space="preserve">allow for interactions with MB and MF learning systems associated with instrumental learning tasks </w:t>
      </w:r>
      <w:r w:rsidR="000908DF">
        <w:rPr>
          <w:rFonts w:ascii="Arial" w:eastAsia="Times New Roman" w:hAnsi="Arial" w:cs="Arial"/>
          <w:color w:val="FF0000"/>
          <w:sz w:val="24"/>
          <w:szCs w:val="24"/>
        </w:rPr>
        <w:fldChar w:fldCharType="begin" w:fldLock="1"/>
      </w:r>
      <w:r w:rsidR="000908DF">
        <w:rPr>
          <w:rFonts w:ascii="Arial" w:eastAsia="Times New Roman" w:hAnsi="Arial" w:cs="Arial"/>
          <w:color w:val="FF0000"/>
          <w:sz w:val="24"/>
          <w:szCs w:val="24"/>
        </w:rPr>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control.","type":"article-journal","volume":"8"},"uris":["http://www.mendeley.com/documents/?uuid=56134d51-c8f6-4fe3-87dc-976972bf35a6"]}],"mendeley":{"formattedCitation":"(Daw et al., 2005)","plainTextFormattedCitation":"(Daw et al., 2005)","previouslyFormattedCitation":"(Daw et al., 2005)"},"properties":{"noteIndex":0},"schema":"https://github.com/citation-style-language/schema/raw/master/csl-citation.json"}</w:instrText>
      </w:r>
      <w:r w:rsidR="000908DF">
        <w:rPr>
          <w:rFonts w:ascii="Arial" w:eastAsia="Times New Roman" w:hAnsi="Arial" w:cs="Arial"/>
          <w:color w:val="FF0000"/>
          <w:sz w:val="24"/>
          <w:szCs w:val="24"/>
        </w:rPr>
        <w:fldChar w:fldCharType="separate"/>
      </w:r>
      <w:r w:rsidR="000908DF" w:rsidRPr="000908DF">
        <w:rPr>
          <w:rFonts w:ascii="Arial" w:eastAsia="Times New Roman" w:hAnsi="Arial" w:cs="Arial"/>
          <w:noProof/>
          <w:color w:val="FF0000"/>
          <w:sz w:val="24"/>
          <w:szCs w:val="24"/>
        </w:rPr>
        <w:t>(Daw et al., 2005)</w:t>
      </w:r>
      <w:r w:rsidR="000908DF">
        <w:rPr>
          <w:rFonts w:ascii="Arial" w:eastAsia="Times New Roman" w:hAnsi="Arial" w:cs="Arial"/>
          <w:color w:val="FF0000"/>
          <w:sz w:val="24"/>
          <w:szCs w:val="24"/>
        </w:rPr>
        <w:fldChar w:fldCharType="end"/>
      </w:r>
      <w:r w:rsidRPr="00627149">
        <w:rPr>
          <w:rFonts w:ascii="Arial" w:eastAsia="Times New Roman" w:hAnsi="Arial" w:cs="Arial"/>
          <w:color w:val="FF0000"/>
          <w:sz w:val="24"/>
          <w:szCs w:val="24"/>
        </w:rPr>
        <w:t>.</w:t>
      </w:r>
      <w:r w:rsidR="00627149">
        <w:rPr>
          <w:rFonts w:ascii="Arial" w:eastAsia="Times New Roman" w:hAnsi="Arial" w:cs="Arial"/>
          <w:color w:val="500050"/>
          <w:sz w:val="24"/>
          <w:szCs w:val="24"/>
        </w:rPr>
        <w:t xml:space="preserve"> </w:t>
      </w:r>
      <w:r w:rsidR="00700F52" w:rsidRPr="00700F52">
        <w:rPr>
          <w:rFonts w:ascii="Arial" w:eastAsia="Times New Roman" w:hAnsi="Arial" w:cs="Arial"/>
          <w:color w:val="500050"/>
          <w:sz w:val="24"/>
          <w:szCs w:val="24"/>
        </w:rPr>
        <w:br/>
      </w:r>
      <w:r w:rsidR="00700F52" w:rsidRPr="00700F52">
        <w:rPr>
          <w:rFonts w:ascii="Arial" w:eastAsia="Times New Roman" w:hAnsi="Arial" w:cs="Arial"/>
          <w:color w:val="500050"/>
          <w:sz w:val="24"/>
          <w:szCs w:val="24"/>
        </w:rPr>
        <w:br/>
        <w:t xml:space="preserve">Reviewer #3: This manuscript presents data and model simulations suggesting that the rodent lateral OFC is an arbitrator between model-based (MB) and model-free (MF) learning systems. The manuscript starts with a review of the literature on the effects of OFC lesions on behavior in reversal learning and devaluation tasks. This is followed by an overview of RL models, especially considering MB and MF learning. Next, the results </w:t>
      </w:r>
      <w:r w:rsidR="00700F52" w:rsidRPr="00700F52">
        <w:rPr>
          <w:rFonts w:ascii="Arial" w:eastAsia="Times New Roman" w:hAnsi="Arial" w:cs="Arial"/>
          <w:color w:val="500050"/>
          <w:sz w:val="24"/>
          <w:szCs w:val="24"/>
        </w:rPr>
        <w:lastRenderedPageBreak/>
        <w:t>from four rodent Pavlovian learning experiments are presented, along with model simulations suggesting that the effects of OFC lesions can be explained by changes in MB learning, or the arbitration between different learning systems.</w:t>
      </w:r>
      <w:r w:rsidR="00700F52" w:rsidRPr="00700F52">
        <w:rPr>
          <w:rFonts w:ascii="Arial" w:eastAsia="Times New Roman" w:hAnsi="Arial" w:cs="Arial"/>
          <w:color w:val="500050"/>
          <w:sz w:val="24"/>
          <w:szCs w:val="24"/>
        </w:rPr>
        <w:br/>
      </w:r>
      <w:r w:rsidR="00700F52" w:rsidRPr="00700F52">
        <w:rPr>
          <w:rFonts w:ascii="Arial" w:eastAsia="Times New Roman" w:hAnsi="Arial" w:cs="Arial"/>
          <w:color w:val="500050"/>
          <w:sz w:val="24"/>
          <w:szCs w:val="24"/>
        </w:rPr>
        <w:br/>
        <w:t>Understanding the role of OFC in learning and behavior is an important and timely goal. Relating empirical results and computational models can help us to better decipher and understand the complex ways in which the OFC contributes to these functions. Thus, this manuscript makes an important contribution toward this goal.</w:t>
      </w:r>
      <w:r w:rsidR="00700F52" w:rsidRPr="00700F52">
        <w:rPr>
          <w:rFonts w:ascii="Arial" w:eastAsia="Times New Roman" w:hAnsi="Arial" w:cs="Arial"/>
          <w:color w:val="500050"/>
          <w:sz w:val="24"/>
          <w:szCs w:val="24"/>
        </w:rPr>
        <w:br/>
      </w:r>
      <w:r w:rsidR="00700F52" w:rsidRPr="00700F52">
        <w:rPr>
          <w:rFonts w:ascii="Arial" w:eastAsia="Times New Roman" w:hAnsi="Arial" w:cs="Arial"/>
          <w:color w:val="500050"/>
          <w:sz w:val="24"/>
          <w:szCs w:val="24"/>
        </w:rPr>
        <w:br/>
        <w:t>However, there are several issues with the way this is done here. Most importantly, there seems to be a high degree of flexibility in model assumptions and how "OFC lesions" are implemented across the different models. For instance, it appears that different versions of the model can explain opposite effects of OFC lesions on initial learning performance. I am not sure what we learn from these models in this case.</w:t>
      </w:r>
      <w:r w:rsidR="00700F52" w:rsidRPr="00700F52">
        <w:rPr>
          <w:rFonts w:ascii="Arial" w:eastAsia="Times New Roman" w:hAnsi="Arial" w:cs="Arial"/>
          <w:color w:val="500050"/>
          <w:sz w:val="24"/>
          <w:szCs w:val="24"/>
        </w:rPr>
        <w:br/>
      </w:r>
      <w:r w:rsidR="00700F52" w:rsidRPr="00700F52">
        <w:rPr>
          <w:rFonts w:ascii="Arial" w:eastAsia="Times New Roman" w:hAnsi="Arial" w:cs="Arial"/>
          <w:color w:val="500050"/>
          <w:sz w:val="24"/>
          <w:szCs w:val="24"/>
        </w:rPr>
        <w:br/>
        <w:t>Essential comments</w:t>
      </w:r>
      <w:r w:rsidR="00700F52" w:rsidRPr="00700F52">
        <w:rPr>
          <w:rFonts w:ascii="Arial" w:eastAsia="Times New Roman" w:hAnsi="Arial" w:cs="Arial"/>
          <w:color w:val="500050"/>
          <w:sz w:val="24"/>
          <w:szCs w:val="24"/>
        </w:rPr>
        <w:br/>
      </w:r>
      <w:r w:rsidR="00700F52" w:rsidRPr="00700F52">
        <w:rPr>
          <w:rFonts w:ascii="Arial" w:eastAsia="Times New Roman" w:hAnsi="Arial" w:cs="Arial"/>
          <w:b/>
          <w:bCs/>
          <w:color w:val="222222"/>
          <w:sz w:val="24"/>
          <w:szCs w:val="24"/>
        </w:rPr>
        <w:t>MEHDI: </w:t>
      </w:r>
      <w:r w:rsidR="00700F52" w:rsidRPr="00700F52">
        <w:rPr>
          <w:rFonts w:ascii="Arial" w:eastAsia="Times New Roman" w:hAnsi="Arial" w:cs="Arial"/>
          <w:color w:val="222222"/>
          <w:sz w:val="24"/>
          <w:szCs w:val="24"/>
        </w:rPr>
        <w:t>1. It appears the model simulations for experiment 1 (Fig 1) hinge on the assumption that arbitration occurs not only for MB vs. MF, but also includes exploration (EXP) as a third option. Moreover, there is the additional assumption that when the arbitration system is blocked, the model always settles for either MB or MF, but never for EXP. How can both of these assumptions be true? These assumptions are somewhat unusual and because they appear critical for the overall conclusion that OFC is an arbitrator, it would be important to discuss the importance of these assumptions for ability of the model to account for the data.</w:t>
      </w:r>
      <w:r w:rsidR="00700F52" w:rsidRPr="00700F52">
        <w:rPr>
          <w:rFonts w:ascii="Arial" w:eastAsia="Times New Roman" w:hAnsi="Arial" w:cs="Arial"/>
          <w:color w:val="222222"/>
          <w:sz w:val="24"/>
          <w:szCs w:val="24"/>
        </w:rPr>
        <w:br/>
      </w:r>
      <w:r w:rsidR="00700F52" w:rsidRPr="00700F52">
        <w:rPr>
          <w:rFonts w:ascii="Arial" w:eastAsia="Times New Roman" w:hAnsi="Arial" w:cs="Arial"/>
          <w:color w:val="222222"/>
          <w:sz w:val="24"/>
          <w:szCs w:val="24"/>
        </w:rPr>
        <w:br/>
      </w:r>
      <w:r w:rsidR="00700F52" w:rsidRPr="00700F52">
        <w:rPr>
          <w:rFonts w:ascii="Arial" w:eastAsia="Times New Roman" w:hAnsi="Arial" w:cs="Arial"/>
          <w:b/>
          <w:bCs/>
          <w:color w:val="222222"/>
          <w:sz w:val="24"/>
          <w:szCs w:val="24"/>
        </w:rPr>
        <w:t>BOTH: </w:t>
      </w:r>
      <w:r w:rsidR="00700F52" w:rsidRPr="00700F52">
        <w:rPr>
          <w:rFonts w:ascii="Arial" w:eastAsia="Times New Roman" w:hAnsi="Arial" w:cs="Arial"/>
          <w:color w:val="222222"/>
          <w:sz w:val="24"/>
          <w:szCs w:val="24"/>
        </w:rPr>
        <w:t xml:space="preserve">2. More generally, there is a lot of change in the model assumptions across the four experiments. For instance, for experiment 2 (Fig 2B) disruption of the arbitration system is assumed to push the model toward EXP instead of only using either MB or MF, as in experiment 1. Why are OFC lesions not modeled in the same way across all experiments? What happens when the same assumptions as in Exp 1 are used for Exp 2? Similarly, model assumptions are again fundamentally changed to account for data from Exp 4. Here, OFC inactivation is assumed to disable a MB compensation for forgetting. I am really worried about modeling the data so flexibly because with enough flexibility, almost any model can account for almost any data. In the light of this, a method section that includes details of the model assumptions and implementations for each of these experiments would be important. In addition, it would be best to also publish the code for all models and simulations along with this </w:t>
      </w:r>
      <w:commentRangeStart w:id="2"/>
      <w:r w:rsidR="00700F52" w:rsidRPr="00700F52">
        <w:rPr>
          <w:rFonts w:ascii="Arial" w:eastAsia="Times New Roman" w:hAnsi="Arial" w:cs="Arial"/>
          <w:color w:val="222222"/>
          <w:sz w:val="24"/>
          <w:szCs w:val="24"/>
        </w:rPr>
        <w:t>manuscript</w:t>
      </w:r>
      <w:commentRangeEnd w:id="2"/>
      <w:r w:rsidR="00CE1100">
        <w:rPr>
          <w:rStyle w:val="CommentReference"/>
        </w:rPr>
        <w:commentReference w:id="2"/>
      </w:r>
      <w:r w:rsidR="00700F52" w:rsidRPr="00700F52">
        <w:rPr>
          <w:rFonts w:ascii="Arial" w:eastAsia="Times New Roman" w:hAnsi="Arial" w:cs="Arial"/>
          <w:color w:val="222222"/>
          <w:sz w:val="24"/>
          <w:szCs w:val="24"/>
        </w:rPr>
        <w:t>.</w:t>
      </w:r>
      <w:r w:rsidR="00700F52" w:rsidRPr="00700F52">
        <w:rPr>
          <w:rFonts w:ascii="Arial" w:eastAsia="Times New Roman" w:hAnsi="Arial" w:cs="Arial"/>
          <w:color w:val="222222"/>
          <w:sz w:val="24"/>
          <w:szCs w:val="24"/>
        </w:rPr>
        <w:br/>
      </w:r>
      <w:r w:rsidR="00700F52" w:rsidRPr="00700F52">
        <w:rPr>
          <w:rFonts w:ascii="Arial" w:eastAsia="Times New Roman" w:hAnsi="Arial" w:cs="Arial"/>
          <w:color w:val="222222"/>
          <w:sz w:val="24"/>
          <w:szCs w:val="24"/>
        </w:rPr>
        <w:br/>
      </w:r>
      <w:r w:rsidR="00700F52" w:rsidRPr="00700F52">
        <w:rPr>
          <w:rFonts w:ascii="Arial" w:eastAsia="Times New Roman" w:hAnsi="Arial" w:cs="Arial"/>
          <w:b/>
          <w:bCs/>
          <w:color w:val="222222"/>
          <w:sz w:val="24"/>
          <w:szCs w:val="24"/>
        </w:rPr>
        <w:t>MARIOS: </w:t>
      </w:r>
      <w:r w:rsidR="00700F52" w:rsidRPr="00700F52">
        <w:rPr>
          <w:rFonts w:ascii="Arial" w:eastAsia="Times New Roman" w:hAnsi="Arial" w:cs="Arial"/>
          <w:color w:val="222222"/>
          <w:sz w:val="24"/>
          <w:szCs w:val="24"/>
        </w:rPr>
        <w:t xml:space="preserve">3. How do you reconcile results from Experiment 1 with the results of Experiment 2 and 4? Why is acquisition impaired in the muscimol group (Exp 4 and 2) but not in Exp 1, where OFC lesions enhance learning? This is an illustrative example of the effects of model flexibility. The different OFC lesion models predict enhanced initial acquisition in Exp 1 and disrupted acquisition in Exp 4. Shouldn't the same lesion produce the same alteration in performance across </w:t>
      </w:r>
      <w:commentRangeStart w:id="3"/>
      <w:r w:rsidR="00700F52" w:rsidRPr="00700F52">
        <w:rPr>
          <w:rFonts w:ascii="Arial" w:eastAsia="Times New Roman" w:hAnsi="Arial" w:cs="Arial"/>
          <w:color w:val="222222"/>
          <w:sz w:val="24"/>
          <w:szCs w:val="24"/>
        </w:rPr>
        <w:t>experiments</w:t>
      </w:r>
      <w:commentRangeEnd w:id="3"/>
      <w:r w:rsidR="00CE1100">
        <w:rPr>
          <w:rStyle w:val="CommentReference"/>
        </w:rPr>
        <w:commentReference w:id="3"/>
      </w:r>
      <w:r w:rsidR="00700F52" w:rsidRPr="00700F52">
        <w:rPr>
          <w:rFonts w:ascii="Arial" w:eastAsia="Times New Roman" w:hAnsi="Arial" w:cs="Arial"/>
          <w:color w:val="222222"/>
          <w:sz w:val="24"/>
          <w:szCs w:val="24"/>
        </w:rPr>
        <w:t>?</w:t>
      </w:r>
    </w:p>
    <w:p w14:paraId="650F489B" w14:textId="6DDA9E83" w:rsidR="00746F3C" w:rsidRDefault="00CE49B8"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lastRenderedPageBreak/>
        <w:t>The differences between Experiment 1 and Experiments 2/4, i.e. the opposing effects of pre- vs post-training OFC dysfunction on Pavlovian acquisition can be reconciled in several ways. Importantly, current models of OFC dysfunction are unable to capture these opposing effects, and as the reviewer points out, they would predict that the effect of OFC dysfunction affects learning in the same way regardless of when OFC dysfunction occurs</w:t>
      </w:r>
      <w:r w:rsidR="00746F3C">
        <w:rPr>
          <w:rFonts w:ascii="Arial" w:eastAsia="Times New Roman" w:hAnsi="Arial" w:cs="Arial"/>
          <w:color w:val="FF0000"/>
          <w:sz w:val="24"/>
          <w:szCs w:val="24"/>
        </w:rPr>
        <w:t xml:space="preserve"> (we have shown that this is the case with traditional associative learning model simulations in </w:t>
      </w:r>
      <w:r w:rsidR="00746F3C" w:rsidRPr="00CE49B8">
        <w:rPr>
          <w:rFonts w:ascii="Arial" w:eastAsia="Times New Roman" w:hAnsi="Arial" w:cs="Arial"/>
          <w:color w:val="FF0000"/>
          <w:sz w:val="24"/>
          <w:szCs w:val="24"/>
        </w:rPr>
        <w:t>(Panayi &amp; Killcross, 2020)</w:t>
      </w:r>
      <w:r w:rsidR="00746F3C">
        <w:rPr>
          <w:rFonts w:ascii="Arial" w:eastAsia="Times New Roman" w:hAnsi="Arial" w:cs="Arial"/>
          <w:color w:val="FF0000"/>
          <w:sz w:val="24"/>
          <w:szCs w:val="24"/>
        </w:rPr>
        <w:t>)</w:t>
      </w:r>
      <w:r>
        <w:rPr>
          <w:rFonts w:ascii="Arial" w:eastAsia="Times New Roman" w:hAnsi="Arial" w:cs="Arial"/>
          <w:color w:val="FF0000"/>
          <w:sz w:val="24"/>
          <w:szCs w:val="24"/>
        </w:rPr>
        <w:t xml:space="preserve">. </w:t>
      </w:r>
      <w:r w:rsidR="00746F3C">
        <w:rPr>
          <w:rFonts w:ascii="Arial" w:eastAsia="Times New Roman" w:hAnsi="Arial" w:cs="Arial"/>
          <w:color w:val="FF0000"/>
          <w:sz w:val="24"/>
          <w:szCs w:val="24"/>
        </w:rPr>
        <w:t>Therefore, a</w:t>
      </w:r>
      <w:r>
        <w:rPr>
          <w:rFonts w:ascii="Arial" w:eastAsia="Times New Roman" w:hAnsi="Arial" w:cs="Arial"/>
          <w:color w:val="FF0000"/>
          <w:sz w:val="24"/>
          <w:szCs w:val="24"/>
        </w:rPr>
        <w:t xml:space="preserve">ny model attempting to account for these data will </w:t>
      </w:r>
      <w:r w:rsidR="00746F3C">
        <w:rPr>
          <w:rFonts w:ascii="Arial" w:eastAsia="Times New Roman" w:hAnsi="Arial" w:cs="Arial"/>
          <w:color w:val="FF0000"/>
          <w:sz w:val="24"/>
          <w:szCs w:val="24"/>
        </w:rPr>
        <w:t xml:space="preserve">inevitably </w:t>
      </w:r>
      <w:r>
        <w:rPr>
          <w:rFonts w:ascii="Arial" w:eastAsia="Times New Roman" w:hAnsi="Arial" w:cs="Arial"/>
          <w:color w:val="FF0000"/>
          <w:sz w:val="24"/>
          <w:szCs w:val="24"/>
        </w:rPr>
        <w:t>require additional assumptions about the nature of the learning process</w:t>
      </w:r>
      <w:r w:rsidR="00746F3C">
        <w:rPr>
          <w:rFonts w:ascii="Arial" w:eastAsia="Times New Roman" w:hAnsi="Arial" w:cs="Arial"/>
          <w:color w:val="FF0000"/>
          <w:sz w:val="24"/>
          <w:szCs w:val="24"/>
        </w:rPr>
        <w:t>, which is often assumed to be relatively static over the course of conditioning for computational simplicity</w:t>
      </w:r>
      <w:r>
        <w:rPr>
          <w:rFonts w:ascii="Arial" w:eastAsia="Times New Roman" w:hAnsi="Arial" w:cs="Arial"/>
          <w:color w:val="FF0000"/>
          <w:sz w:val="24"/>
          <w:szCs w:val="24"/>
        </w:rPr>
        <w:t>.</w:t>
      </w:r>
      <w:r w:rsidR="00746F3C">
        <w:rPr>
          <w:rFonts w:ascii="Arial" w:eastAsia="Times New Roman" w:hAnsi="Arial" w:cs="Arial"/>
          <w:color w:val="FF0000"/>
          <w:sz w:val="24"/>
          <w:szCs w:val="24"/>
        </w:rPr>
        <w:t xml:space="preserve"> </w:t>
      </w:r>
    </w:p>
    <w:p w14:paraId="56DEAC6D" w14:textId="524752FD" w:rsidR="00746F3C" w:rsidRDefault="00CE49B8"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This issue is discussed in depth in </w:t>
      </w:r>
      <w:r w:rsidRPr="00CE49B8">
        <w:rPr>
          <w:rFonts w:ascii="Arial" w:eastAsia="Times New Roman" w:hAnsi="Arial" w:cs="Arial"/>
          <w:color w:val="FF0000"/>
          <w:sz w:val="24"/>
          <w:szCs w:val="24"/>
        </w:rPr>
        <w:t>(Panayi &amp; Killcross, 2020)</w:t>
      </w:r>
      <w:r>
        <w:rPr>
          <w:rFonts w:ascii="Arial" w:eastAsia="Times New Roman" w:hAnsi="Arial" w:cs="Arial"/>
          <w:color w:val="FF0000"/>
          <w:sz w:val="24"/>
          <w:szCs w:val="24"/>
        </w:rPr>
        <w:t>, with a number of options being considered</w:t>
      </w:r>
      <w:r w:rsidR="00746F3C">
        <w:rPr>
          <w:rFonts w:ascii="Arial" w:eastAsia="Times New Roman" w:hAnsi="Arial" w:cs="Arial"/>
          <w:color w:val="FF0000"/>
          <w:sz w:val="24"/>
          <w:szCs w:val="24"/>
        </w:rPr>
        <w:t xml:space="preserve"> (e.g. differences in compensation of function by other neural systems, balance of MB/MF systems etc…)</w:t>
      </w:r>
      <w:r>
        <w:rPr>
          <w:rFonts w:ascii="Arial" w:eastAsia="Times New Roman" w:hAnsi="Arial" w:cs="Arial"/>
          <w:color w:val="FF0000"/>
          <w:sz w:val="24"/>
          <w:szCs w:val="24"/>
        </w:rPr>
        <w:t xml:space="preserve">. Here we have chosen to implement and explore one of these options, the arbitration/balance of MB and MF systems that is likely to change over the course of initial learning. </w:t>
      </w:r>
      <w:r w:rsidR="00332E97">
        <w:rPr>
          <w:rFonts w:ascii="Arial" w:eastAsia="Times New Roman" w:hAnsi="Arial" w:cs="Arial"/>
          <w:color w:val="FF0000"/>
          <w:sz w:val="24"/>
          <w:szCs w:val="24"/>
        </w:rPr>
        <w:t xml:space="preserve">Conceptually, this mechanism is applied in a similar manner in both Expt 1 and Expt 2. We believe that this is not simply model flexibility. </w:t>
      </w:r>
      <w:r w:rsidR="00746F3C">
        <w:rPr>
          <w:rFonts w:ascii="Arial" w:eastAsia="Times New Roman" w:hAnsi="Arial" w:cs="Arial"/>
          <w:color w:val="FF0000"/>
          <w:sz w:val="24"/>
          <w:szCs w:val="24"/>
        </w:rPr>
        <w:t xml:space="preserve">Indeed, the model is interesting precisely because the same mechanism can produce opposing effects on acquisition depending on the time of OFC disruption. </w:t>
      </w:r>
    </w:p>
    <w:p w14:paraId="154789B5" w14:textId="5684293F" w:rsidR="00746F3C" w:rsidRPr="00CE49B8" w:rsidRDefault="00746F3C"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Given that an in depth discussion of these issues is beyond the scope of the present article, and would push the length of the manuscript beyond what has been requested for this Special Edition, we have now directed the reader to the manuscript </w:t>
      </w:r>
      <w:r w:rsidR="00505B28">
        <w:rPr>
          <w:rFonts w:ascii="Arial" w:eastAsia="Times New Roman" w:hAnsi="Arial" w:cs="Arial"/>
          <w:color w:val="FF0000"/>
          <w:sz w:val="24"/>
          <w:szCs w:val="24"/>
        </w:rPr>
        <w:t>for further in depth discussion of the issue.</w:t>
      </w:r>
    </w:p>
    <w:p w14:paraId="495DC692" w14:textId="2010D81B" w:rsidR="00CE49B8" w:rsidRPr="00CE49B8" w:rsidRDefault="00CE49B8" w:rsidP="00223FDE">
      <w:pPr>
        <w:shd w:val="clear" w:color="auto" w:fill="FFFFFF"/>
        <w:spacing w:before="100" w:beforeAutospacing="1" w:after="100" w:afterAutospacing="1" w:line="240" w:lineRule="auto"/>
        <w:rPr>
          <w:rFonts w:ascii="Arial" w:eastAsia="Times New Roman" w:hAnsi="Arial" w:cs="Arial"/>
          <w:color w:val="FF0000"/>
          <w:sz w:val="24"/>
          <w:szCs w:val="24"/>
        </w:rPr>
      </w:pPr>
      <w:r w:rsidRPr="00CE49B8">
        <w:rPr>
          <w:rFonts w:ascii="Arial" w:eastAsia="Times New Roman" w:hAnsi="Arial" w:cs="Arial"/>
          <w:color w:val="FF0000"/>
          <w:sz w:val="24"/>
          <w:szCs w:val="24"/>
        </w:rPr>
        <w:t>Section 5.1 Paragraph 1</w:t>
      </w:r>
    </w:p>
    <w:p w14:paraId="05B65CA1" w14:textId="77777777" w:rsidR="00CE49B8" w:rsidRDefault="00CE49B8" w:rsidP="00CE49B8">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CE49B8">
        <w:rPr>
          <w:rFonts w:ascii="Arial" w:eastAsia="Times New Roman" w:hAnsi="Arial" w:cs="Arial"/>
          <w:color w:val="2F5496" w:themeColor="accent1" w:themeShade="BF"/>
          <w:sz w:val="24"/>
          <w:szCs w:val="24"/>
        </w:rPr>
        <w:t xml:space="preserve">This might suggest that OFC inactivation may have disrupted the behavioural expression but not underlying learning during acquisition in this task. </w:t>
      </w:r>
      <w:r w:rsidRPr="00CE49B8">
        <w:rPr>
          <w:rFonts w:ascii="Arial" w:eastAsia="Times New Roman" w:hAnsi="Arial" w:cs="Arial"/>
          <w:color w:val="FF0000"/>
          <w:sz w:val="24"/>
          <w:szCs w:val="24"/>
        </w:rPr>
        <w:t>The opposing effects of pre- and post-training OFC dysfunction might simply reflect differences in compensatory function of other neural regions (in depth discussion of alternative explanations are considered in (Panayi &amp; Killcross, 2020)).</w:t>
      </w:r>
      <w:r w:rsidR="00700F52" w:rsidRPr="00700F52">
        <w:rPr>
          <w:rFonts w:ascii="Arial" w:eastAsia="Times New Roman" w:hAnsi="Arial" w:cs="Arial"/>
          <w:color w:val="222222"/>
          <w:sz w:val="24"/>
          <w:szCs w:val="24"/>
        </w:rPr>
        <w:br/>
      </w:r>
    </w:p>
    <w:p w14:paraId="447543DE" w14:textId="32324A91" w:rsidR="00091823" w:rsidRDefault="00700F52" w:rsidP="00CE49B8">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t>Minor comments</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1. Page 5: "if the OFC is necessary for representing the identity of expected outcomes, OFC lesions would disrupt only reversal learning and not initial acquisition because outcome identity is only relevant to task performance at the point of reversal." I don't understand this argument. Outcome identity is also relevant during initial learning (nothing-&gt;sucrose). And you could argue that outcome identity is not necessary for performance at the point of reversal, but that only outcome value is required for reversal. The authors should rethink their argument of why encoding of outcome identity in OFC would predict that OFC lesions only disrupt reversal learning but not initial acquisition. Moreover, it is unclear how why this argument is relevant for the current paper which seems to suggest that OFC is the arbitrator between different learning systems rather than the location where outcome identity is represented.</w:t>
      </w:r>
    </w:p>
    <w:p w14:paraId="5A5589B6" w14:textId="77777777" w:rsidR="00A42B9A" w:rsidRDefault="00A42B9A" w:rsidP="0009182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lastRenderedPageBreak/>
        <w:t>It is possible that the r</w:t>
      </w:r>
      <w:r w:rsidR="00091823">
        <w:rPr>
          <w:rFonts w:ascii="Arial" w:eastAsia="Times New Roman" w:hAnsi="Arial" w:cs="Arial"/>
          <w:color w:val="FF0000"/>
          <w:sz w:val="24"/>
          <w:szCs w:val="24"/>
        </w:rPr>
        <w:t>eviewer has missed the point of this</w:t>
      </w:r>
      <w:r>
        <w:rPr>
          <w:rFonts w:ascii="Arial" w:eastAsia="Times New Roman" w:hAnsi="Arial" w:cs="Arial"/>
          <w:color w:val="FF0000"/>
          <w:sz w:val="24"/>
          <w:szCs w:val="24"/>
        </w:rPr>
        <w:t xml:space="preserve"> section, and we have modified the manuscript to help clarify the issue. This argument </w:t>
      </w:r>
      <w:r w:rsidR="00091823">
        <w:rPr>
          <w:rFonts w:ascii="Arial" w:eastAsia="Times New Roman" w:hAnsi="Arial" w:cs="Arial"/>
          <w:color w:val="FF0000"/>
          <w:sz w:val="24"/>
          <w:szCs w:val="24"/>
        </w:rPr>
        <w:t xml:space="preserve">is one way of </w:t>
      </w:r>
      <w:r>
        <w:rPr>
          <w:rFonts w:ascii="Arial" w:eastAsia="Times New Roman" w:hAnsi="Arial" w:cs="Arial"/>
          <w:color w:val="FF0000"/>
          <w:sz w:val="24"/>
          <w:szCs w:val="24"/>
        </w:rPr>
        <w:t>reconciling</w:t>
      </w:r>
      <w:r w:rsidR="00091823">
        <w:rPr>
          <w:rFonts w:ascii="Arial" w:eastAsia="Times New Roman" w:hAnsi="Arial" w:cs="Arial"/>
          <w:color w:val="FF0000"/>
          <w:sz w:val="24"/>
          <w:szCs w:val="24"/>
        </w:rPr>
        <w:t xml:space="preserve"> the outcome identity hypothesis of OFC function with reversal learning deficits. </w:t>
      </w:r>
      <w:r>
        <w:rPr>
          <w:rFonts w:ascii="Arial" w:eastAsia="Times New Roman" w:hAnsi="Arial" w:cs="Arial"/>
          <w:color w:val="FF0000"/>
          <w:sz w:val="24"/>
          <w:szCs w:val="24"/>
        </w:rPr>
        <w:t>We 100% agree with the reviewer</w:t>
      </w:r>
      <w:r w:rsidR="00091823">
        <w:rPr>
          <w:rFonts w:ascii="Arial" w:eastAsia="Times New Roman" w:hAnsi="Arial" w:cs="Arial"/>
          <w:color w:val="FF0000"/>
          <w:sz w:val="24"/>
          <w:szCs w:val="24"/>
        </w:rPr>
        <w:t xml:space="preserve"> that outcome identity could </w:t>
      </w:r>
      <w:r>
        <w:rPr>
          <w:rFonts w:ascii="Arial" w:eastAsia="Times New Roman" w:hAnsi="Arial" w:cs="Arial"/>
          <w:color w:val="FF0000"/>
          <w:sz w:val="24"/>
          <w:szCs w:val="24"/>
        </w:rPr>
        <w:t xml:space="preserve">also </w:t>
      </w:r>
      <w:r w:rsidR="00091823">
        <w:rPr>
          <w:rFonts w:ascii="Arial" w:eastAsia="Times New Roman" w:hAnsi="Arial" w:cs="Arial"/>
          <w:color w:val="FF0000"/>
          <w:sz w:val="24"/>
          <w:szCs w:val="24"/>
        </w:rPr>
        <w:t xml:space="preserve">be important during acquisition, and it is not necessary at the point of reversal, and that reversal deficits reflect a deficit in </w:t>
      </w:r>
      <w:r w:rsidR="00C801B5">
        <w:rPr>
          <w:rFonts w:ascii="Arial" w:eastAsia="Times New Roman" w:hAnsi="Arial" w:cs="Arial"/>
          <w:color w:val="FF0000"/>
          <w:sz w:val="24"/>
          <w:szCs w:val="24"/>
        </w:rPr>
        <w:t>updating outcome value. Indeed, reversal deficits could also be explained in many ways as subjects can solve a reversal (and be impaired</w:t>
      </w:r>
      <w:r>
        <w:rPr>
          <w:rFonts w:ascii="Arial" w:eastAsia="Times New Roman" w:hAnsi="Arial" w:cs="Arial"/>
          <w:color w:val="FF0000"/>
          <w:sz w:val="24"/>
          <w:szCs w:val="24"/>
        </w:rPr>
        <w:t xml:space="preserve"> on reversals</w:t>
      </w:r>
      <w:r w:rsidR="00C801B5">
        <w:rPr>
          <w:rFonts w:ascii="Arial" w:eastAsia="Times New Roman" w:hAnsi="Arial" w:cs="Arial"/>
          <w:color w:val="FF0000"/>
          <w:sz w:val="24"/>
          <w:szCs w:val="24"/>
        </w:rPr>
        <w:t xml:space="preserve">) in many ways e.g. attentional solutions. </w:t>
      </w:r>
    </w:p>
    <w:p w14:paraId="22C04F61" w14:textId="18A9AC4A" w:rsidR="00091823" w:rsidRDefault="00C801B5" w:rsidP="0009182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However, the point being made in this </w:t>
      </w:r>
      <w:r w:rsidR="00A42B9A">
        <w:rPr>
          <w:rFonts w:ascii="Arial" w:eastAsia="Times New Roman" w:hAnsi="Arial" w:cs="Arial"/>
          <w:color w:val="FF0000"/>
          <w:sz w:val="24"/>
          <w:szCs w:val="24"/>
        </w:rPr>
        <w:t>argument</w:t>
      </w:r>
      <w:r>
        <w:rPr>
          <w:rFonts w:ascii="Arial" w:eastAsia="Times New Roman" w:hAnsi="Arial" w:cs="Arial"/>
          <w:color w:val="FF0000"/>
          <w:sz w:val="24"/>
          <w:szCs w:val="24"/>
        </w:rPr>
        <w:t xml:space="preserve"> is that this is one way in which the field has reconciled an outcome identity account of OFC function with reversal learning deficits. Indeed, we agree with the reviewer that this account is not a satisfying account of why acquisition should be intact in a reversal learning task (particularly given the experimental data we model in the present manuscript).</w:t>
      </w:r>
    </w:p>
    <w:p w14:paraId="289F132C" w14:textId="5D3C5157" w:rsidR="00C801B5" w:rsidRDefault="00C801B5" w:rsidP="0009182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Perhaps it was unclear that this first section was a selective review of key findings in the field of OFC research, and how theories of OFC function have historically developed to account for these effects</w:t>
      </w:r>
      <w:r w:rsidR="00677380">
        <w:rPr>
          <w:rFonts w:ascii="Arial" w:eastAsia="Times New Roman" w:hAnsi="Arial" w:cs="Arial"/>
          <w:color w:val="FF0000"/>
          <w:sz w:val="24"/>
          <w:szCs w:val="24"/>
        </w:rPr>
        <w:t xml:space="preserve">. </w:t>
      </w:r>
      <w:r w:rsidR="0055222C">
        <w:rPr>
          <w:rFonts w:ascii="Arial" w:eastAsia="Times New Roman" w:hAnsi="Arial" w:cs="Arial"/>
          <w:color w:val="FF0000"/>
          <w:sz w:val="24"/>
          <w:szCs w:val="24"/>
        </w:rPr>
        <w:t xml:space="preserve">To help emphasize this point in the manuscript the following </w:t>
      </w:r>
      <w:r w:rsidR="00A42B9A">
        <w:rPr>
          <w:rFonts w:ascii="Arial" w:eastAsia="Times New Roman" w:hAnsi="Arial" w:cs="Arial"/>
          <w:color w:val="FF0000"/>
          <w:sz w:val="24"/>
          <w:szCs w:val="24"/>
        </w:rPr>
        <w:t>modifications have been made</w:t>
      </w:r>
      <w:r w:rsidR="0055222C">
        <w:rPr>
          <w:rFonts w:ascii="Arial" w:eastAsia="Times New Roman" w:hAnsi="Arial" w:cs="Arial"/>
          <w:color w:val="FF0000"/>
          <w:sz w:val="24"/>
          <w:szCs w:val="24"/>
        </w:rPr>
        <w:t>:</w:t>
      </w:r>
    </w:p>
    <w:p w14:paraId="2BA8A18D" w14:textId="12201833" w:rsidR="0055222C" w:rsidRDefault="0055222C" w:rsidP="0009182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Section 1.1, paragraph 2: </w:t>
      </w:r>
    </w:p>
    <w:p w14:paraId="744D0E0D" w14:textId="17C0BC03" w:rsidR="0055222C" w:rsidRPr="00091823" w:rsidRDefault="0055222C" w:rsidP="0055222C">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55222C">
        <w:rPr>
          <w:rFonts w:ascii="Arial" w:eastAsia="Times New Roman" w:hAnsi="Arial" w:cs="Arial"/>
          <w:color w:val="2F5496" w:themeColor="accent1" w:themeShade="BF"/>
          <w:sz w:val="24"/>
          <w:szCs w:val="24"/>
        </w:rPr>
        <w:t xml:space="preserve">These deficits are remarkably consistent between rodents and primates (Boulougouris et al., 2007; Butter, 1969; Gallagher et al., 1999; Izquierdo et al., 2004; Izquierdo &amp; Murray, 2004, 2005; Machado &amp; Bachevalier, 2007; Panayi &amp; Killcross, 2018; Pickens et al., 2003, 2005; Schoenbaum, Setlow, Nugent, et al., 2003; West et al., 2011) (but see also Rudebeck et al., 2013; Sallet et al., 2020) and must be accounted for by any theory of OFC function. </w:t>
      </w:r>
      <w:r w:rsidRPr="0055222C">
        <w:rPr>
          <w:rFonts w:ascii="Arial" w:eastAsia="Times New Roman" w:hAnsi="Arial" w:cs="Arial"/>
          <w:color w:val="FF0000"/>
          <w:sz w:val="24"/>
          <w:szCs w:val="24"/>
        </w:rPr>
        <w:t>Here we will discuss how theoretical accounts of OFC function have changed over time to reconcile these effects.</w:t>
      </w:r>
    </w:p>
    <w:p w14:paraId="438B35F3" w14:textId="77777777" w:rsidR="0055222C" w:rsidRPr="0055222C" w:rsidRDefault="0055222C" w:rsidP="00223FDE">
      <w:pPr>
        <w:shd w:val="clear" w:color="auto" w:fill="FFFFFF"/>
        <w:spacing w:before="100" w:beforeAutospacing="1" w:after="100" w:afterAutospacing="1" w:line="240" w:lineRule="auto"/>
        <w:rPr>
          <w:rFonts w:ascii="Arial" w:eastAsia="Times New Roman" w:hAnsi="Arial" w:cs="Arial"/>
          <w:color w:val="FF0000"/>
          <w:sz w:val="24"/>
          <w:szCs w:val="24"/>
        </w:rPr>
      </w:pPr>
      <w:r w:rsidRPr="0055222C">
        <w:rPr>
          <w:rFonts w:ascii="Arial" w:eastAsia="Times New Roman" w:hAnsi="Arial" w:cs="Arial"/>
          <w:color w:val="FF0000"/>
          <w:sz w:val="24"/>
          <w:szCs w:val="24"/>
        </w:rPr>
        <w:t>Section 2.1 Paragraph 4</w:t>
      </w:r>
    </w:p>
    <w:p w14:paraId="7900ED20" w14:textId="77777777" w:rsidR="0055222C" w:rsidRDefault="0055222C" w:rsidP="0055222C">
      <w:pPr>
        <w:shd w:val="clear" w:color="auto" w:fill="FFFFFF"/>
        <w:spacing w:before="100" w:beforeAutospacing="1" w:after="100" w:afterAutospacing="1" w:line="240" w:lineRule="auto"/>
        <w:ind w:left="720"/>
        <w:rPr>
          <w:rFonts w:ascii="Arial" w:eastAsia="Times New Roman" w:hAnsi="Arial" w:cs="Arial"/>
          <w:color w:val="2F5496" w:themeColor="accent1" w:themeShade="BF"/>
          <w:sz w:val="24"/>
          <w:szCs w:val="24"/>
        </w:rPr>
      </w:pPr>
      <w:r w:rsidRPr="0055222C">
        <w:rPr>
          <w:rFonts w:ascii="Arial" w:eastAsia="Times New Roman" w:hAnsi="Arial" w:cs="Arial"/>
          <w:color w:val="2F5496" w:themeColor="accent1" w:themeShade="BF"/>
          <w:sz w:val="24"/>
          <w:szCs w:val="24"/>
        </w:rPr>
        <w:t xml:space="preserve">One </w:t>
      </w:r>
      <w:r w:rsidRPr="0055222C">
        <w:rPr>
          <w:rFonts w:ascii="Arial" w:eastAsia="Times New Roman" w:hAnsi="Arial" w:cs="Arial"/>
          <w:color w:val="FF0000"/>
          <w:sz w:val="24"/>
          <w:szCs w:val="24"/>
        </w:rPr>
        <w:t xml:space="preserve">proposed </w:t>
      </w:r>
      <w:r w:rsidRPr="0055222C">
        <w:rPr>
          <w:rFonts w:ascii="Arial" w:eastAsia="Times New Roman" w:hAnsi="Arial" w:cs="Arial"/>
          <w:color w:val="2F5496" w:themeColor="accent1" w:themeShade="BF"/>
          <w:sz w:val="24"/>
          <w:szCs w:val="24"/>
        </w:rPr>
        <w:t>solution to this problem is that, in addition to expected value, cues can come to predict multiple aspects of reward such as their sensory specific properties</w:t>
      </w:r>
    </w:p>
    <w:p w14:paraId="5B63987A" w14:textId="77777777" w:rsidR="008C4F6E" w:rsidRDefault="008C4F6E" w:rsidP="0055222C">
      <w:pPr>
        <w:shd w:val="clear" w:color="auto" w:fill="FFFFFF"/>
        <w:spacing w:before="100" w:beforeAutospacing="1" w:after="100" w:afterAutospacing="1" w:line="240" w:lineRule="auto"/>
        <w:rPr>
          <w:rFonts w:ascii="Arial" w:eastAsia="Times New Roman" w:hAnsi="Arial" w:cs="Arial"/>
          <w:color w:val="222222"/>
          <w:sz w:val="24"/>
          <w:szCs w:val="24"/>
        </w:rPr>
      </w:pPr>
      <w:r w:rsidRPr="008C4F6E">
        <w:rPr>
          <w:rFonts w:ascii="Arial" w:eastAsia="Times New Roman" w:hAnsi="Arial" w:cs="Arial"/>
          <w:color w:val="2F5496" w:themeColor="accent1" w:themeShade="BF"/>
          <w:sz w:val="24"/>
          <w:szCs w:val="24"/>
        </w:rPr>
        <w:t xml:space="preserve">Therefore, if the OFC is necessary for representing the identity of expected outcomes, OFC lesions </w:t>
      </w:r>
      <w:r w:rsidRPr="008C4F6E">
        <w:rPr>
          <w:rFonts w:ascii="Arial" w:eastAsia="Times New Roman" w:hAnsi="Arial" w:cs="Arial"/>
          <w:color w:val="FF0000"/>
          <w:sz w:val="24"/>
          <w:szCs w:val="24"/>
        </w:rPr>
        <w:t xml:space="preserve">might </w:t>
      </w:r>
      <w:r w:rsidRPr="008C4F6E">
        <w:rPr>
          <w:rFonts w:ascii="Arial" w:eastAsia="Times New Roman" w:hAnsi="Arial" w:cs="Arial"/>
          <w:color w:val="2F5496" w:themeColor="accent1" w:themeShade="BF"/>
          <w:sz w:val="24"/>
          <w:szCs w:val="24"/>
        </w:rPr>
        <w:t xml:space="preserve">disrupt only reversal learning and not initial acquisition because outcome identity is only relevant to task performance at the point of reversal </w:t>
      </w:r>
      <w:r w:rsidRPr="008C4F6E">
        <w:rPr>
          <w:rFonts w:ascii="Arial" w:eastAsia="Times New Roman" w:hAnsi="Arial" w:cs="Arial"/>
          <w:color w:val="FF0000"/>
          <w:sz w:val="24"/>
          <w:szCs w:val="24"/>
        </w:rPr>
        <w:t xml:space="preserve">(e.g. Delamater, 2007).  </w:t>
      </w:r>
      <w:r w:rsidR="00700F52" w:rsidRPr="00700F52">
        <w:rPr>
          <w:rFonts w:ascii="Arial" w:eastAsia="Times New Roman" w:hAnsi="Arial" w:cs="Arial"/>
          <w:color w:val="222222"/>
          <w:sz w:val="24"/>
          <w:szCs w:val="24"/>
        </w:rPr>
        <w:br/>
      </w:r>
    </w:p>
    <w:p w14:paraId="6A781D1D" w14:textId="7619811E" w:rsidR="0076017D" w:rsidRPr="00791BDC" w:rsidRDefault="0076017D" w:rsidP="0055222C">
      <w:pPr>
        <w:shd w:val="clear" w:color="auto" w:fill="FFFFFF"/>
        <w:spacing w:before="100" w:beforeAutospacing="1" w:after="100" w:afterAutospacing="1" w:line="240" w:lineRule="auto"/>
        <w:rPr>
          <w:rFonts w:ascii="Arial" w:eastAsia="Times New Roman" w:hAnsi="Arial" w:cs="Arial"/>
          <w:color w:val="FF0000"/>
          <w:sz w:val="24"/>
          <w:szCs w:val="24"/>
        </w:rPr>
      </w:pPr>
      <w:r w:rsidRPr="00791BDC">
        <w:rPr>
          <w:rFonts w:ascii="Arial" w:eastAsia="Times New Roman" w:hAnsi="Arial" w:cs="Arial"/>
          <w:color w:val="FF0000"/>
          <w:sz w:val="24"/>
          <w:szCs w:val="24"/>
        </w:rPr>
        <w:t>Section 2.2 Paragraph 3</w:t>
      </w:r>
    </w:p>
    <w:p w14:paraId="6A8EB4BB" w14:textId="37DE83E9" w:rsidR="0076017D" w:rsidRDefault="0076017D" w:rsidP="00791BDC">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76017D">
        <w:rPr>
          <w:rFonts w:ascii="Arial" w:eastAsia="Times New Roman" w:hAnsi="Arial" w:cs="Arial"/>
          <w:color w:val="2F5496" w:themeColor="accent1" w:themeShade="BF"/>
          <w:sz w:val="24"/>
          <w:szCs w:val="24"/>
        </w:rPr>
        <w:lastRenderedPageBreak/>
        <w:t xml:space="preserve">This RL account of OFC function is the most successful theoretical framework to date in accounting for the extant OFC literature. </w:t>
      </w:r>
      <w:r w:rsidRPr="0076017D">
        <w:rPr>
          <w:rFonts w:ascii="Arial" w:eastAsia="Times New Roman" w:hAnsi="Arial" w:cs="Arial"/>
          <w:color w:val="FF0000"/>
          <w:sz w:val="24"/>
          <w:szCs w:val="24"/>
        </w:rPr>
        <w:t>Furthermore, it provides a natural extension of concepts in associative learning theory that have historically been applied to understanding OFC function.</w:t>
      </w:r>
    </w:p>
    <w:p w14:paraId="6E774B4C" w14:textId="65FA7644" w:rsidR="00791BDC" w:rsidRDefault="00791BDC" w:rsidP="00791BDC">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Section 8. Paragraph 1</w:t>
      </w:r>
    </w:p>
    <w:p w14:paraId="5BA24DE0" w14:textId="4F6A4AD7" w:rsidR="0076017D" w:rsidRPr="00260DAD" w:rsidRDefault="00791BDC" w:rsidP="00260DAD">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791BDC">
        <w:rPr>
          <w:rFonts w:ascii="Arial" w:eastAsia="Times New Roman" w:hAnsi="Arial" w:cs="Arial"/>
          <w:color w:val="FF0000"/>
          <w:sz w:val="24"/>
          <w:szCs w:val="24"/>
        </w:rPr>
        <w:t>Here we briefly reviewed the developments and changes in our understanding of OFC function which have closely followed developments in our understanding of associative learning theory and refined further by recent progress in RL modelling.</w:t>
      </w:r>
    </w:p>
    <w:p w14:paraId="4FCB89CE" w14:textId="7FB847AA" w:rsidR="0029601D" w:rsidRDefault="00700F52" w:rsidP="0055222C">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2. More generally, the introduction and the discussion about outcome identity does not fit well with the rest of the manuscript which is about the arbitration between different learning systems.</w:t>
      </w:r>
    </w:p>
    <w:p w14:paraId="1FB3D022" w14:textId="6DAD1C73" w:rsidR="00FC57B7" w:rsidRDefault="00FC57B7"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The consideration of expected outcome identity within the OFC literature has been a </w:t>
      </w:r>
      <w:r w:rsidR="00686064">
        <w:rPr>
          <w:rFonts w:ascii="Arial" w:eastAsia="Times New Roman" w:hAnsi="Arial" w:cs="Arial"/>
          <w:color w:val="FF0000"/>
          <w:sz w:val="24"/>
          <w:szCs w:val="24"/>
        </w:rPr>
        <w:t>dominant</w:t>
      </w:r>
      <w:r>
        <w:rPr>
          <w:rFonts w:ascii="Arial" w:eastAsia="Times New Roman" w:hAnsi="Arial" w:cs="Arial"/>
          <w:color w:val="FF0000"/>
          <w:sz w:val="24"/>
          <w:szCs w:val="24"/>
        </w:rPr>
        <w:t xml:space="preserve"> feature of understanding OFC function, and is a key point of contact between associative learning theory and RL models</w:t>
      </w:r>
      <w:r w:rsidR="00686064">
        <w:rPr>
          <w:rFonts w:ascii="Arial" w:eastAsia="Times New Roman" w:hAnsi="Arial" w:cs="Arial"/>
          <w:color w:val="FF0000"/>
          <w:sz w:val="24"/>
          <w:szCs w:val="24"/>
        </w:rPr>
        <w:t xml:space="preserve"> (particularly for MB systems)</w:t>
      </w:r>
      <w:r>
        <w:rPr>
          <w:rFonts w:ascii="Arial" w:eastAsia="Times New Roman" w:hAnsi="Arial" w:cs="Arial"/>
          <w:color w:val="FF0000"/>
          <w:sz w:val="24"/>
          <w:szCs w:val="24"/>
        </w:rPr>
        <w:t xml:space="preserve">. Therefore, </w:t>
      </w:r>
      <w:r w:rsidR="00686064">
        <w:rPr>
          <w:rFonts w:ascii="Arial" w:eastAsia="Times New Roman" w:hAnsi="Arial" w:cs="Arial"/>
          <w:color w:val="FF0000"/>
          <w:sz w:val="24"/>
          <w:szCs w:val="24"/>
        </w:rPr>
        <w:t xml:space="preserve">we believe that discussion of outcome identity was important for the review of how understanding of OFC function has developed historically, and when considering the contribution of MB systems. </w:t>
      </w:r>
    </w:p>
    <w:p w14:paraId="2529479D" w14:textId="13D10A4F" w:rsidR="00686064" w:rsidRPr="00FC57B7" w:rsidRDefault="00686064"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We have added the following sentence at the start of the discussion to reemphasize the context in which the arbitration model is being considered:</w:t>
      </w:r>
    </w:p>
    <w:p w14:paraId="1F76C3A5" w14:textId="550EC863" w:rsidR="0013136E" w:rsidRPr="0013136E" w:rsidRDefault="0013136E" w:rsidP="00744A68">
      <w:pPr>
        <w:shd w:val="clear" w:color="auto" w:fill="FFFFFF"/>
        <w:spacing w:before="100" w:beforeAutospacing="1" w:after="100" w:afterAutospacing="1" w:line="240" w:lineRule="auto"/>
        <w:ind w:left="720"/>
        <w:rPr>
          <w:rFonts w:ascii="Arial" w:eastAsia="Times New Roman" w:hAnsi="Arial" w:cs="Arial"/>
          <w:color w:val="FF0000"/>
          <w:sz w:val="24"/>
          <w:szCs w:val="24"/>
        </w:rPr>
      </w:pPr>
      <w:bookmarkStart w:id="4" w:name="_Hlk60498924"/>
      <w:r w:rsidRPr="0013136E">
        <w:rPr>
          <w:rFonts w:ascii="Arial" w:eastAsia="Times New Roman" w:hAnsi="Arial" w:cs="Arial"/>
          <w:color w:val="FF0000"/>
          <w:sz w:val="24"/>
          <w:szCs w:val="24"/>
        </w:rPr>
        <w:t>Here we briefly review</w:t>
      </w:r>
      <w:r w:rsidR="00686064">
        <w:rPr>
          <w:rFonts w:ascii="Arial" w:eastAsia="Times New Roman" w:hAnsi="Arial" w:cs="Arial"/>
          <w:color w:val="FF0000"/>
          <w:sz w:val="24"/>
          <w:szCs w:val="24"/>
        </w:rPr>
        <w:t>ed</w:t>
      </w:r>
      <w:r w:rsidRPr="0013136E">
        <w:rPr>
          <w:rFonts w:ascii="Arial" w:eastAsia="Times New Roman" w:hAnsi="Arial" w:cs="Arial"/>
          <w:color w:val="FF0000"/>
          <w:sz w:val="24"/>
          <w:szCs w:val="24"/>
        </w:rPr>
        <w:t xml:space="preserve"> the developments and changes in our understanding of OFC function which have closely followed developments in our understanding of associative learning theory and refined further by recent progress in RL model</w:t>
      </w:r>
      <w:r w:rsidR="00744A68">
        <w:rPr>
          <w:rFonts w:ascii="Arial" w:eastAsia="Times New Roman" w:hAnsi="Arial" w:cs="Arial"/>
          <w:color w:val="FF0000"/>
          <w:sz w:val="24"/>
          <w:szCs w:val="24"/>
        </w:rPr>
        <w:t>ling</w:t>
      </w:r>
      <w:r w:rsidRPr="0013136E">
        <w:rPr>
          <w:rFonts w:ascii="Arial" w:eastAsia="Times New Roman" w:hAnsi="Arial" w:cs="Arial"/>
          <w:color w:val="FF0000"/>
          <w:sz w:val="24"/>
          <w:szCs w:val="24"/>
        </w:rPr>
        <w:t>.</w:t>
      </w:r>
      <w:r>
        <w:rPr>
          <w:rFonts w:ascii="Arial" w:eastAsia="Times New Roman" w:hAnsi="Arial" w:cs="Arial"/>
          <w:color w:val="FF0000"/>
          <w:sz w:val="24"/>
          <w:szCs w:val="24"/>
        </w:rPr>
        <w:t xml:space="preserve"> </w:t>
      </w:r>
      <w:bookmarkEnd w:id="4"/>
      <w:r w:rsidRPr="0013136E">
        <w:rPr>
          <w:rFonts w:ascii="Arial" w:eastAsia="Times New Roman" w:hAnsi="Arial" w:cs="Arial"/>
          <w:color w:val="2F5496" w:themeColor="accent1" w:themeShade="BF"/>
          <w:sz w:val="24"/>
          <w:szCs w:val="24"/>
        </w:rPr>
        <w:t>OFC dysfunction has been successfully modelled as an impairment in MB inferences resulting from disruption of the formation of latent states necessary for a detailed cognitive map of task space (Wilson et al., 2014).</w:t>
      </w:r>
      <w:r>
        <w:rPr>
          <w:rFonts w:ascii="Arial" w:eastAsia="Times New Roman" w:hAnsi="Arial" w:cs="Arial"/>
          <w:color w:val="2F5496" w:themeColor="accent1" w:themeShade="BF"/>
          <w:sz w:val="24"/>
          <w:szCs w:val="24"/>
        </w:rPr>
        <w:t xml:space="preserve"> </w:t>
      </w:r>
    </w:p>
    <w:p w14:paraId="00B456E1" w14:textId="77777777" w:rsidR="00744A68" w:rsidRDefault="00700F52" w:rsidP="00223FDE">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(yes the labeled are switched) </w:t>
      </w:r>
      <w:r w:rsidRPr="00700F52">
        <w:rPr>
          <w:rFonts w:ascii="Arial" w:eastAsia="Times New Roman" w:hAnsi="Arial" w:cs="Arial"/>
          <w:color w:val="222222"/>
          <w:sz w:val="24"/>
          <w:szCs w:val="24"/>
        </w:rPr>
        <w:t>3. Are the labels in Fig 2A switched? Otherwise the text does not match what is shown. Namely, only the muscimol group but not the saline group continued to learn in sessions 12-15.</w:t>
      </w:r>
    </w:p>
    <w:p w14:paraId="1DAE8C2C" w14:textId="17520D3D" w:rsidR="00700F52" w:rsidRDefault="00744A68" w:rsidP="00223FDE">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FF0000"/>
          <w:sz w:val="24"/>
          <w:szCs w:val="24"/>
        </w:rPr>
        <w:t xml:space="preserve">We thank the reviewer for </w:t>
      </w:r>
      <w:r w:rsidR="007359FD">
        <w:rPr>
          <w:rFonts w:ascii="Arial" w:eastAsia="Times New Roman" w:hAnsi="Arial" w:cs="Arial"/>
          <w:color w:val="FF0000"/>
          <w:sz w:val="24"/>
          <w:szCs w:val="24"/>
        </w:rPr>
        <w:t>correctly pointing out</w:t>
      </w:r>
      <w:r>
        <w:rPr>
          <w:rFonts w:ascii="Arial" w:eastAsia="Times New Roman" w:hAnsi="Arial" w:cs="Arial"/>
          <w:color w:val="FF0000"/>
          <w:sz w:val="24"/>
          <w:szCs w:val="24"/>
        </w:rPr>
        <w:t xml:space="preserve"> this labeling error. Fig 2A has now been updated with the labeling corrected. Fig 1A has also been updated to keep the colour/symbol coding consistent across all four figures.</w:t>
      </w:r>
      <w:r w:rsidR="00700F52" w:rsidRPr="00700F52">
        <w:rPr>
          <w:rFonts w:ascii="Arial" w:eastAsia="Times New Roman" w:hAnsi="Arial" w:cs="Arial"/>
          <w:color w:val="222222"/>
          <w:sz w:val="24"/>
          <w:szCs w:val="24"/>
        </w:rPr>
        <w:br/>
      </w:r>
      <w:r w:rsidR="00700F52" w:rsidRPr="00700F52">
        <w:rPr>
          <w:rFonts w:ascii="Arial" w:eastAsia="Times New Roman" w:hAnsi="Arial" w:cs="Arial"/>
          <w:color w:val="222222"/>
          <w:sz w:val="24"/>
          <w:szCs w:val="24"/>
        </w:rPr>
        <w:br/>
      </w:r>
      <w:r w:rsidR="00700F52" w:rsidRPr="00700F52">
        <w:rPr>
          <w:rFonts w:ascii="Arial" w:eastAsia="Times New Roman" w:hAnsi="Arial" w:cs="Arial"/>
          <w:b/>
          <w:bCs/>
          <w:color w:val="222222"/>
          <w:sz w:val="24"/>
          <w:szCs w:val="24"/>
        </w:rPr>
        <w:t>BOTH: </w:t>
      </w:r>
      <w:r w:rsidR="00700F52" w:rsidRPr="00700F52">
        <w:rPr>
          <w:rFonts w:ascii="Arial" w:eastAsia="Times New Roman" w:hAnsi="Arial" w:cs="Arial"/>
          <w:color w:val="222222"/>
          <w:sz w:val="24"/>
          <w:szCs w:val="24"/>
        </w:rPr>
        <w:t xml:space="preserve">4. The authors focus on rodents and non-human primates. It would be important to also cite and discuss examples from the human </w:t>
      </w:r>
      <w:commentRangeStart w:id="5"/>
      <w:r w:rsidR="00700F52" w:rsidRPr="00700F52">
        <w:rPr>
          <w:rFonts w:ascii="Arial" w:eastAsia="Times New Roman" w:hAnsi="Arial" w:cs="Arial"/>
          <w:color w:val="222222"/>
          <w:sz w:val="24"/>
          <w:szCs w:val="24"/>
        </w:rPr>
        <w:t>literature</w:t>
      </w:r>
      <w:commentRangeEnd w:id="5"/>
      <w:r w:rsidR="00267FD5">
        <w:rPr>
          <w:rStyle w:val="CommentReference"/>
        </w:rPr>
        <w:commentReference w:id="5"/>
      </w:r>
      <w:r w:rsidR="00700F52" w:rsidRPr="00700F52">
        <w:rPr>
          <w:rFonts w:ascii="Arial" w:eastAsia="Times New Roman" w:hAnsi="Arial" w:cs="Arial"/>
          <w:color w:val="222222"/>
          <w:sz w:val="24"/>
          <w:szCs w:val="24"/>
        </w:rPr>
        <w:t>.</w:t>
      </w:r>
      <w:r w:rsidR="00700F52" w:rsidRPr="00700F52">
        <w:rPr>
          <w:rFonts w:ascii="Arial" w:eastAsia="Times New Roman" w:hAnsi="Arial" w:cs="Arial"/>
          <w:color w:val="222222"/>
          <w:sz w:val="24"/>
          <w:szCs w:val="24"/>
        </w:rPr>
        <w:br/>
      </w:r>
      <w:r w:rsidR="00700F52" w:rsidRPr="00700F52">
        <w:rPr>
          <w:rFonts w:ascii="Arial" w:eastAsia="Times New Roman" w:hAnsi="Arial" w:cs="Arial"/>
          <w:color w:val="222222"/>
          <w:sz w:val="24"/>
          <w:szCs w:val="24"/>
        </w:rPr>
        <w:lastRenderedPageBreak/>
        <w:br/>
      </w:r>
      <w:r w:rsidR="00700F52" w:rsidRPr="00700F52">
        <w:rPr>
          <w:rFonts w:ascii="Arial" w:eastAsia="Times New Roman" w:hAnsi="Arial" w:cs="Arial"/>
          <w:b/>
          <w:bCs/>
          <w:color w:val="222222"/>
          <w:sz w:val="24"/>
          <w:szCs w:val="24"/>
        </w:rPr>
        <w:t>MARIOS: </w:t>
      </w:r>
      <w:r w:rsidR="00700F52" w:rsidRPr="00700F52">
        <w:rPr>
          <w:rFonts w:ascii="Arial" w:eastAsia="Times New Roman" w:hAnsi="Arial" w:cs="Arial"/>
          <w:color w:val="222222"/>
          <w:sz w:val="24"/>
          <w:szCs w:val="24"/>
        </w:rPr>
        <w:t>5. The data modeled here are currently only published as preprint on biorxiv. The fact that they have not been peer-reviewed should be clearly stated in the current manuscript.</w:t>
      </w:r>
    </w:p>
    <w:p w14:paraId="1909E701" w14:textId="5A3A311A" w:rsidR="005A2210" w:rsidRPr="005A2210" w:rsidRDefault="005A2210" w:rsidP="00223FDE">
      <w:pPr>
        <w:shd w:val="clear" w:color="auto" w:fill="FFFFFF"/>
        <w:spacing w:before="100" w:beforeAutospacing="1" w:after="100" w:afterAutospacing="1" w:line="240" w:lineRule="auto"/>
        <w:rPr>
          <w:rFonts w:ascii="Arial" w:eastAsia="Times New Roman" w:hAnsi="Arial" w:cs="Arial"/>
          <w:color w:val="FF0000"/>
          <w:sz w:val="24"/>
          <w:szCs w:val="24"/>
        </w:rPr>
      </w:pPr>
      <w:r w:rsidRPr="005A2210">
        <w:rPr>
          <w:rFonts w:ascii="Arial" w:eastAsia="Times New Roman" w:hAnsi="Arial" w:cs="Arial"/>
          <w:color w:val="FF0000"/>
          <w:sz w:val="24"/>
          <w:szCs w:val="24"/>
        </w:rPr>
        <w:t>The data modeled here have now been through the first round of peer review at Cerebral Cortex Communications</w:t>
      </w:r>
      <w:r w:rsidR="00EB567B">
        <w:rPr>
          <w:rFonts w:ascii="Arial" w:eastAsia="Times New Roman" w:hAnsi="Arial" w:cs="Arial"/>
          <w:color w:val="FF0000"/>
          <w:sz w:val="24"/>
          <w:szCs w:val="24"/>
        </w:rPr>
        <w:t>.</w:t>
      </w:r>
      <w:r w:rsidRPr="005A2210">
        <w:rPr>
          <w:rFonts w:ascii="Arial" w:eastAsia="Times New Roman" w:hAnsi="Arial" w:cs="Arial"/>
          <w:color w:val="FF0000"/>
          <w:sz w:val="24"/>
          <w:szCs w:val="24"/>
        </w:rPr>
        <w:t xml:space="preserve"> </w:t>
      </w:r>
      <w:r w:rsidR="00EB567B">
        <w:rPr>
          <w:rFonts w:ascii="Arial" w:eastAsia="Times New Roman" w:hAnsi="Arial" w:cs="Arial"/>
          <w:color w:val="FF0000"/>
          <w:sz w:val="24"/>
          <w:szCs w:val="24"/>
        </w:rPr>
        <w:t>A</w:t>
      </w:r>
      <w:r w:rsidRPr="005A2210">
        <w:rPr>
          <w:rFonts w:ascii="Arial" w:eastAsia="Times New Roman" w:hAnsi="Arial" w:cs="Arial"/>
          <w:color w:val="FF0000"/>
          <w:sz w:val="24"/>
          <w:szCs w:val="24"/>
        </w:rPr>
        <w:t>ll 3 reviewers have returned</w:t>
      </w:r>
      <w:r w:rsidR="00EB567B">
        <w:rPr>
          <w:rFonts w:ascii="Arial" w:eastAsia="Times New Roman" w:hAnsi="Arial" w:cs="Arial"/>
          <w:color w:val="FF0000"/>
          <w:sz w:val="24"/>
          <w:szCs w:val="24"/>
        </w:rPr>
        <w:t xml:space="preserve"> very</w:t>
      </w:r>
      <w:r w:rsidRPr="005A2210">
        <w:rPr>
          <w:rFonts w:ascii="Arial" w:eastAsia="Times New Roman" w:hAnsi="Arial" w:cs="Arial"/>
          <w:color w:val="FF0000"/>
          <w:sz w:val="24"/>
          <w:szCs w:val="24"/>
        </w:rPr>
        <w:t xml:space="preserve"> positive reviews with only </w:t>
      </w:r>
      <w:r w:rsidR="00EB567B">
        <w:rPr>
          <w:rFonts w:ascii="Arial" w:eastAsia="Times New Roman" w:hAnsi="Arial" w:cs="Arial"/>
          <w:color w:val="FF0000"/>
          <w:sz w:val="24"/>
          <w:szCs w:val="24"/>
        </w:rPr>
        <w:t xml:space="preserve">minor </w:t>
      </w:r>
      <w:r w:rsidRPr="005A2210">
        <w:rPr>
          <w:rFonts w:ascii="Arial" w:eastAsia="Times New Roman" w:hAnsi="Arial" w:cs="Arial"/>
          <w:color w:val="FF0000"/>
          <w:sz w:val="24"/>
          <w:szCs w:val="24"/>
        </w:rPr>
        <w:t xml:space="preserve">typographical/editorial modifications suggested. The response to these reviews is being submitted and publication should be quite prompt given the rapid online publishing model of this journal. </w:t>
      </w:r>
      <w:r>
        <w:rPr>
          <w:rFonts w:ascii="Arial" w:eastAsia="Times New Roman" w:hAnsi="Arial" w:cs="Arial"/>
          <w:color w:val="FF0000"/>
          <w:sz w:val="24"/>
          <w:szCs w:val="24"/>
        </w:rPr>
        <w:t>We are happy to submit these reviews for the editor</w:t>
      </w:r>
      <w:r w:rsidR="00EB567B">
        <w:rPr>
          <w:rFonts w:ascii="Arial" w:eastAsia="Times New Roman" w:hAnsi="Arial" w:cs="Arial"/>
          <w:color w:val="FF0000"/>
          <w:sz w:val="24"/>
          <w:szCs w:val="24"/>
        </w:rPr>
        <w:t>/reviewers</w:t>
      </w:r>
      <w:r>
        <w:rPr>
          <w:rFonts w:ascii="Arial" w:eastAsia="Times New Roman" w:hAnsi="Arial" w:cs="Arial"/>
          <w:color w:val="FF0000"/>
          <w:sz w:val="24"/>
          <w:szCs w:val="24"/>
        </w:rPr>
        <w:t xml:space="preserve"> to confirm that this is the case. </w:t>
      </w:r>
      <w:r w:rsidR="00EB567B">
        <w:rPr>
          <w:rFonts w:ascii="Arial" w:eastAsia="Times New Roman" w:hAnsi="Arial" w:cs="Arial"/>
          <w:color w:val="FF0000"/>
          <w:sz w:val="24"/>
          <w:szCs w:val="24"/>
        </w:rPr>
        <w:t>Therefore,</w:t>
      </w:r>
      <w:r>
        <w:rPr>
          <w:rFonts w:ascii="Arial" w:eastAsia="Times New Roman" w:hAnsi="Arial" w:cs="Arial"/>
          <w:color w:val="FF0000"/>
          <w:sz w:val="24"/>
          <w:szCs w:val="24"/>
        </w:rPr>
        <w:t xml:space="preserve"> we do not think that it is necessary to add a statement that these data are only on Biorxiv and have not been peer reviewed.</w:t>
      </w:r>
    </w:p>
    <w:p w14:paraId="16F34022" w14:textId="7012C5AC" w:rsidR="00700F52" w:rsidRDefault="00700F52"/>
    <w:p w14:paraId="1B365777" w14:textId="77777777" w:rsidR="005A2210" w:rsidRDefault="005A2210"/>
    <w:sectPr w:rsidR="005A22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nayi, Marios (NIH/NIDA) [F]" w:date="2021-01-04T13:51:00Z" w:initials="PM([">
    <w:p w14:paraId="54E7624C" w14:textId="3955C716" w:rsidR="00CE1100" w:rsidRDefault="00CE1100">
      <w:pPr>
        <w:pStyle w:val="CommentText"/>
      </w:pPr>
      <w:r>
        <w:rPr>
          <w:rStyle w:val="CommentReference"/>
        </w:rPr>
        <w:annotationRef/>
      </w:r>
      <w:r>
        <w:t xml:space="preserve">I will wait to respond to this until you have completed the modeling to see if the exact same parameters work across all the experiments. </w:t>
      </w:r>
      <w:r>
        <w:br/>
        <w:t>It might be that the reviewer is missing the fact that the disruption of the arbitration mechanism is identical for Expts 1 &amp; 2?!</w:t>
      </w:r>
    </w:p>
  </w:comment>
  <w:comment w:id="3" w:author="Panayi, Marios (NIH/NIDA) [F]" w:date="2021-01-04T13:50:00Z" w:initials="PM([">
    <w:p w14:paraId="00603F47" w14:textId="5CA22EB9" w:rsidR="00CE1100" w:rsidRDefault="00CE1100">
      <w:pPr>
        <w:pStyle w:val="CommentText"/>
      </w:pPr>
      <w:r>
        <w:rPr>
          <w:rStyle w:val="CommentReference"/>
        </w:rPr>
        <w:annotationRef/>
      </w:r>
      <w:r>
        <w:t>@Mehdi: Part of me is wondering whether the reviewer is asking why the model predicts the opposing pattern of deficits at all? Why would we present models that didn’t account for the pattern of data? Maybe your response to the previous section will also be important to answering this question for the reviewer.</w:t>
      </w:r>
    </w:p>
  </w:comment>
  <w:comment w:id="5" w:author="Panayi, Marios (NIH/NIDA) [F]" w:date="2021-01-04T15:29:00Z" w:initials="PM([">
    <w:p w14:paraId="67C3078D" w14:textId="435B571F" w:rsidR="00267FD5" w:rsidRDefault="00267FD5">
      <w:pPr>
        <w:pStyle w:val="CommentText"/>
      </w:pPr>
      <w:r>
        <w:rPr>
          <w:rStyle w:val="CommentReference"/>
        </w:rPr>
        <w:annotationRef/>
      </w:r>
      <w:r>
        <w:t xml:space="preserve">@Mehdi: Not sure how we can fit this into the manuscript. Can you think of anything that pops to mind? </w:t>
      </w:r>
      <w:r>
        <w:br/>
        <w:t>Particularly after Section 1.2 warns that establishing homology is tricky…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E7624C" w15:done="0"/>
  <w15:commentEx w15:paraId="00603F47" w15:done="0"/>
  <w15:commentEx w15:paraId="67C307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E7624C" w16cid:durableId="239D9BEE"/>
  <w16cid:commentId w16cid:paraId="00603F47" w16cid:durableId="239D9B8E"/>
  <w16cid:commentId w16cid:paraId="67C3078D" w16cid:durableId="239DB2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C690B"/>
    <w:multiLevelType w:val="hybridMultilevel"/>
    <w:tmpl w:val="B298FD24"/>
    <w:lvl w:ilvl="0" w:tplc="0718800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nayi, Marios (NIH/NIDA) [F]">
    <w15:presenceInfo w15:providerId="AD" w15:userId="S::panayimc@nih.gov::f1e25cef-80d8-4b3d-bce1-1fa76003e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52"/>
    <w:rsid w:val="0003305C"/>
    <w:rsid w:val="00045AC0"/>
    <w:rsid w:val="000908DF"/>
    <w:rsid w:val="00091823"/>
    <w:rsid w:val="000C42E8"/>
    <w:rsid w:val="000F15B0"/>
    <w:rsid w:val="00100A12"/>
    <w:rsid w:val="00105E90"/>
    <w:rsid w:val="0013136E"/>
    <w:rsid w:val="00171A5F"/>
    <w:rsid w:val="00184E74"/>
    <w:rsid w:val="001F6D9E"/>
    <w:rsid w:val="00223FDE"/>
    <w:rsid w:val="00246113"/>
    <w:rsid w:val="00260DAD"/>
    <w:rsid w:val="00267FD5"/>
    <w:rsid w:val="0029601D"/>
    <w:rsid w:val="002A5F83"/>
    <w:rsid w:val="002B21E4"/>
    <w:rsid w:val="002B4E1A"/>
    <w:rsid w:val="002E6E19"/>
    <w:rsid w:val="002F37D4"/>
    <w:rsid w:val="00332E97"/>
    <w:rsid w:val="0036606A"/>
    <w:rsid w:val="003D6945"/>
    <w:rsid w:val="00413907"/>
    <w:rsid w:val="00414ADD"/>
    <w:rsid w:val="00414D4A"/>
    <w:rsid w:val="0041618C"/>
    <w:rsid w:val="00425447"/>
    <w:rsid w:val="004447EA"/>
    <w:rsid w:val="00452AAF"/>
    <w:rsid w:val="00464B92"/>
    <w:rsid w:val="004C6AC7"/>
    <w:rsid w:val="004F00E3"/>
    <w:rsid w:val="00505B28"/>
    <w:rsid w:val="005130E1"/>
    <w:rsid w:val="00517194"/>
    <w:rsid w:val="0055222C"/>
    <w:rsid w:val="00586EDB"/>
    <w:rsid w:val="00596035"/>
    <w:rsid w:val="005A2210"/>
    <w:rsid w:val="005C5B98"/>
    <w:rsid w:val="005D0871"/>
    <w:rsid w:val="00627149"/>
    <w:rsid w:val="0067178C"/>
    <w:rsid w:val="00672DFB"/>
    <w:rsid w:val="00677380"/>
    <w:rsid w:val="00686064"/>
    <w:rsid w:val="006937BA"/>
    <w:rsid w:val="006C29BD"/>
    <w:rsid w:val="006C4AC1"/>
    <w:rsid w:val="006D06F0"/>
    <w:rsid w:val="006D1422"/>
    <w:rsid w:val="006D1A20"/>
    <w:rsid w:val="00700F52"/>
    <w:rsid w:val="00707E28"/>
    <w:rsid w:val="007359FD"/>
    <w:rsid w:val="007361CE"/>
    <w:rsid w:val="00744A68"/>
    <w:rsid w:val="00746F3C"/>
    <w:rsid w:val="0076017D"/>
    <w:rsid w:val="007672B7"/>
    <w:rsid w:val="00776588"/>
    <w:rsid w:val="00791BDC"/>
    <w:rsid w:val="007937D9"/>
    <w:rsid w:val="007A37DE"/>
    <w:rsid w:val="007E23C1"/>
    <w:rsid w:val="007F4ED6"/>
    <w:rsid w:val="00835A52"/>
    <w:rsid w:val="00842760"/>
    <w:rsid w:val="0084289C"/>
    <w:rsid w:val="00857FB3"/>
    <w:rsid w:val="00872C01"/>
    <w:rsid w:val="008934D1"/>
    <w:rsid w:val="008B6649"/>
    <w:rsid w:val="008C4F6E"/>
    <w:rsid w:val="00900D2A"/>
    <w:rsid w:val="009331FD"/>
    <w:rsid w:val="0094136E"/>
    <w:rsid w:val="0094244D"/>
    <w:rsid w:val="00960421"/>
    <w:rsid w:val="009851E0"/>
    <w:rsid w:val="00986C71"/>
    <w:rsid w:val="009921FE"/>
    <w:rsid w:val="009A1E62"/>
    <w:rsid w:val="009E75C5"/>
    <w:rsid w:val="00A32A6E"/>
    <w:rsid w:val="00A42B9A"/>
    <w:rsid w:val="00A64793"/>
    <w:rsid w:val="00AB145C"/>
    <w:rsid w:val="00AE13FC"/>
    <w:rsid w:val="00B132D8"/>
    <w:rsid w:val="00B30387"/>
    <w:rsid w:val="00B41D8D"/>
    <w:rsid w:val="00B47435"/>
    <w:rsid w:val="00B6158D"/>
    <w:rsid w:val="00B61F9F"/>
    <w:rsid w:val="00B64109"/>
    <w:rsid w:val="00BA55A8"/>
    <w:rsid w:val="00BA73B8"/>
    <w:rsid w:val="00BD4427"/>
    <w:rsid w:val="00BE68DA"/>
    <w:rsid w:val="00BF0D34"/>
    <w:rsid w:val="00BF4111"/>
    <w:rsid w:val="00C13C01"/>
    <w:rsid w:val="00C7046C"/>
    <w:rsid w:val="00C801B5"/>
    <w:rsid w:val="00CD678D"/>
    <w:rsid w:val="00CD7236"/>
    <w:rsid w:val="00CE1100"/>
    <w:rsid w:val="00CE49B8"/>
    <w:rsid w:val="00CF3F3D"/>
    <w:rsid w:val="00D5272B"/>
    <w:rsid w:val="00DF683E"/>
    <w:rsid w:val="00E219B8"/>
    <w:rsid w:val="00E6650C"/>
    <w:rsid w:val="00E837A2"/>
    <w:rsid w:val="00E85CB2"/>
    <w:rsid w:val="00E964ED"/>
    <w:rsid w:val="00EB567B"/>
    <w:rsid w:val="00EC71DB"/>
    <w:rsid w:val="00F41115"/>
    <w:rsid w:val="00FC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A551"/>
  <w15:chartTrackingRefBased/>
  <w15:docId w15:val="{5535E2BB-3851-4032-934C-5AF4916F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F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
    <w:name w:val="im"/>
    <w:basedOn w:val="DefaultParagraphFont"/>
    <w:rsid w:val="00700F52"/>
  </w:style>
  <w:style w:type="paragraph" w:styleId="ListParagraph">
    <w:name w:val="List Paragraph"/>
    <w:basedOn w:val="Normal"/>
    <w:uiPriority w:val="34"/>
    <w:qFormat/>
    <w:rsid w:val="00C13C01"/>
    <w:pPr>
      <w:ind w:left="720"/>
      <w:contextualSpacing/>
    </w:pPr>
  </w:style>
  <w:style w:type="paragraph" w:styleId="BalloonText">
    <w:name w:val="Balloon Text"/>
    <w:basedOn w:val="Normal"/>
    <w:link w:val="BalloonTextChar"/>
    <w:uiPriority w:val="99"/>
    <w:semiHidden/>
    <w:unhideWhenUsed/>
    <w:rsid w:val="00960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421"/>
    <w:rPr>
      <w:rFonts w:ascii="Segoe UI" w:hAnsi="Segoe UI" w:cs="Segoe UI"/>
      <w:sz w:val="18"/>
      <w:szCs w:val="18"/>
    </w:rPr>
  </w:style>
  <w:style w:type="character" w:styleId="CommentReference">
    <w:name w:val="annotation reference"/>
    <w:basedOn w:val="DefaultParagraphFont"/>
    <w:uiPriority w:val="99"/>
    <w:semiHidden/>
    <w:unhideWhenUsed/>
    <w:rsid w:val="00CE1100"/>
    <w:rPr>
      <w:sz w:val="16"/>
      <w:szCs w:val="16"/>
    </w:rPr>
  </w:style>
  <w:style w:type="paragraph" w:styleId="CommentText">
    <w:name w:val="annotation text"/>
    <w:basedOn w:val="Normal"/>
    <w:link w:val="CommentTextChar"/>
    <w:uiPriority w:val="99"/>
    <w:semiHidden/>
    <w:unhideWhenUsed/>
    <w:rsid w:val="00CE1100"/>
    <w:pPr>
      <w:spacing w:line="240" w:lineRule="auto"/>
    </w:pPr>
    <w:rPr>
      <w:sz w:val="20"/>
      <w:szCs w:val="20"/>
    </w:rPr>
  </w:style>
  <w:style w:type="character" w:customStyle="1" w:styleId="CommentTextChar">
    <w:name w:val="Comment Text Char"/>
    <w:basedOn w:val="DefaultParagraphFont"/>
    <w:link w:val="CommentText"/>
    <w:uiPriority w:val="99"/>
    <w:semiHidden/>
    <w:rsid w:val="00CE1100"/>
    <w:rPr>
      <w:sz w:val="20"/>
      <w:szCs w:val="20"/>
    </w:rPr>
  </w:style>
  <w:style w:type="paragraph" w:styleId="CommentSubject">
    <w:name w:val="annotation subject"/>
    <w:basedOn w:val="CommentText"/>
    <w:next w:val="CommentText"/>
    <w:link w:val="CommentSubjectChar"/>
    <w:uiPriority w:val="99"/>
    <w:semiHidden/>
    <w:unhideWhenUsed/>
    <w:rsid w:val="00CE1100"/>
    <w:rPr>
      <w:b/>
      <w:bCs/>
    </w:rPr>
  </w:style>
  <w:style w:type="character" w:customStyle="1" w:styleId="CommentSubjectChar">
    <w:name w:val="Comment Subject Char"/>
    <w:basedOn w:val="CommentTextChar"/>
    <w:link w:val="CommentSubject"/>
    <w:uiPriority w:val="99"/>
    <w:semiHidden/>
    <w:rsid w:val="00CE11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7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3F91F-A020-4CC8-A53B-9C1ECD77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8</Pages>
  <Words>6565</Words>
  <Characters>37427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94</cp:revision>
  <dcterms:created xsi:type="dcterms:W3CDTF">2020-12-11T01:01:00Z</dcterms:created>
  <dcterms:modified xsi:type="dcterms:W3CDTF">2021-01-04T22:57:00Z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http://www.zotero.org/styles/apa</vt:lpwstr>
  </property>
</Properties>
</file>