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9632B" w14:textId="66508C6F" w:rsidR="00871397" w:rsidRPr="00347200" w:rsidRDefault="00413B27" w:rsidP="00584AE8">
      <w:pPr>
        <w:spacing w:line="240" w:lineRule="auto"/>
        <w:rPr>
          <w:rFonts w:ascii="Georgia" w:hAnsi="Georgia" w:cs="Arial"/>
        </w:rPr>
      </w:pPr>
      <w:r w:rsidRPr="00CB1A62">
        <w:rPr>
          <w:rFonts w:ascii="Georgia" w:hAnsi="Georgia"/>
          <w:b/>
          <w:bCs/>
        </w:rPr>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r w:rsidR="00326D26" w:rsidRPr="00347200">
        <w:rPr>
          <w:rFonts w:ascii="Georgia" w:hAnsi="Georgia" w:cs="Arial"/>
        </w:rPr>
        <w:fldChar w:fldCharType="begin" w:fldLock="1"/>
      </w:r>
      <w:r w:rsidR="00932EEB">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1</w:t>
      </w:r>
      <w:r w:rsidR="00326D26" w:rsidRPr="00347200">
        <w:rPr>
          <w:rFonts w:ascii="Georgia" w:hAnsi="Georgia" w:cs="Arial"/>
        </w:rPr>
        <w:fldChar w:fldCharType="end"/>
      </w:r>
      <w:r w:rsidR="00326D26" w:rsidRPr="00347200">
        <w:rPr>
          <w:rFonts w:ascii="Georgia" w:hAnsi="Georgia" w:cs="Arial"/>
        </w:rPr>
        <w:fldChar w:fldCharType="begin" w:fldLock="1"/>
      </w:r>
      <w:r w:rsidR="00932EE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2</w:t>
      </w:r>
      <w:r w:rsidR="00326D26" w:rsidRPr="00347200">
        <w:rPr>
          <w:rFonts w:ascii="Georgia" w:hAnsi="Georgia" w:cs="Arial"/>
        </w:rPr>
        <w:fldChar w:fldCharType="end"/>
      </w:r>
      <w:r w:rsidR="005C65D8" w:rsidRPr="00347200">
        <w:rPr>
          <w:rFonts w:ascii="Georgia" w:hAnsi="Georgia" w:cs="Arial"/>
        </w:rPr>
        <w:t>, and obsessive-compulsive disorder</w:t>
      </w:r>
      <w:r w:rsidR="00326D26" w:rsidRPr="00347200">
        <w:rPr>
          <w:rFonts w:ascii="Georgia" w:hAnsi="Georgia" w:cs="Arial"/>
        </w:rPr>
        <w:fldChar w:fldCharType="begin" w:fldLock="1"/>
      </w:r>
      <w:r w:rsidR="00932EEB">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3</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For example</w:t>
      </w:r>
      <w:r w:rsidR="00676DBB" w:rsidRPr="00347200">
        <w:rPr>
          <w:rFonts w:ascii="Georgia" w:hAnsi="Georgia" w:cs="Arial"/>
        </w:rPr>
        <w:t>, subjects with a history of cocaine use exhibit repetitive and inflexible behavior</w:t>
      </w:r>
      <w:r w:rsidR="00676DBB" w:rsidRPr="00347200">
        <w:rPr>
          <w:rFonts w:ascii="Georgia" w:hAnsi="Georgia" w:cs="Arial"/>
        </w:rPr>
        <w:fldChar w:fldCharType="begin" w:fldLock="1"/>
      </w:r>
      <w:r w:rsidR="00676DB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5</w:t>
      </w:r>
      <w:r w:rsidR="00676DBB" w:rsidRPr="00347200">
        <w:rPr>
          <w:rFonts w:ascii="Georgia" w:hAnsi="Georgia" w:cs="Arial"/>
        </w:rPr>
        <w:fldChar w:fldCharType="end"/>
      </w:r>
      <w:r w:rsidR="00676DBB" w:rsidRPr="00347200">
        <w:rPr>
          <w:rFonts w:ascii="Georgia" w:hAnsi="Georgia" w:cs="Arial"/>
        </w:rPr>
        <w:t xml:space="preserve"> </w:t>
      </w:r>
      <w:r w:rsidR="00676DBB">
        <w:rPr>
          <w:rFonts w:ascii="Georgia" w:hAnsi="Georgia" w:cs="Arial"/>
        </w:rPr>
        <w:t xml:space="preserve">during reversal learning, which correlates with </w:t>
      </w:r>
      <w:r w:rsidR="00676DBB" w:rsidRPr="00347200">
        <w:rPr>
          <w:rFonts w:ascii="Georgia" w:hAnsi="Georgia" w:cs="Arial"/>
        </w:rPr>
        <w:t xml:space="preserve">impoverished representations </w:t>
      </w:r>
      <w:r w:rsidR="00676DBB">
        <w:rPr>
          <w:rFonts w:ascii="Georgia" w:hAnsi="Georgia" w:cs="Arial"/>
        </w:rPr>
        <w:t xml:space="preserve">of the task structure </w:t>
      </w:r>
      <w:r w:rsidR="00676DBB" w:rsidRPr="00347200">
        <w:rPr>
          <w:rFonts w:ascii="Georgia" w:hAnsi="Georgia" w:cs="Arial"/>
        </w:rPr>
        <w:t>in OFC</w:t>
      </w:r>
      <w:r w:rsidR="00676DBB" w:rsidRPr="00347200">
        <w:rPr>
          <w:rFonts w:ascii="Georgia" w:hAnsi="Georgia" w:cs="Arial"/>
        </w:rPr>
        <w:fldChar w:fldCharType="begin" w:fldLock="1"/>
      </w:r>
      <w:r w:rsidR="00676DB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6</w:t>
      </w:r>
      <w:r w:rsidR="00676DBB" w:rsidRPr="00347200">
        <w:rPr>
          <w:rFonts w:ascii="Georgia" w:hAnsi="Georgia" w:cs="Arial"/>
        </w:rPr>
        <w:fldChar w:fldCharType="end"/>
      </w:r>
      <w:r w:rsidR="00676DBB">
        <w:rPr>
          <w:rFonts w:ascii="Georgia" w:hAnsi="Georgia" w:cs="Arial"/>
        </w:rPr>
        <w:t xml:space="preserve">  Such activity in OFC is thought to</w:t>
      </w:r>
      <w:r w:rsidR="005C65D8" w:rsidRPr="00347200">
        <w:rPr>
          <w:rFonts w:ascii="Georgia" w:hAnsi="Georgia" w:cs="Arial"/>
        </w:rPr>
        <w:t xml:space="preserve"> </w:t>
      </w:r>
      <w:r w:rsidR="00676DBB">
        <w:rPr>
          <w:rFonts w:ascii="Georgia" w:hAnsi="Georgia" w:cs="Arial"/>
        </w:rPr>
        <w:t>encode</w:t>
      </w:r>
      <w:r w:rsidR="00676DBB" w:rsidRPr="00347200">
        <w:rPr>
          <w:rFonts w:ascii="Georgia" w:hAnsi="Georgia" w:cs="Arial"/>
        </w:rPr>
        <w:t xml:space="preserve"> </w:t>
      </w:r>
      <w:r w:rsidR="005C65D8" w:rsidRPr="00347200">
        <w:rPr>
          <w:rFonts w:ascii="Georgia" w:hAnsi="Georgia" w:cs="Arial"/>
        </w:rPr>
        <w:t>a cognitive map of state space</w:t>
      </w:r>
      <w:r w:rsidR="00326D2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4</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however</w:t>
      </w:r>
      <w:r w:rsidR="005C65D8" w:rsidRPr="00347200">
        <w:rPr>
          <w:rFonts w:ascii="Georgia" w:hAnsi="Georgia" w:cs="Arial"/>
        </w:rPr>
        <w:t xml:space="preserve"> in a typical reversal learning task, </w:t>
      </w:r>
      <w:r w:rsidR="005C65D8" w:rsidRPr="00347200">
        <w:rPr>
          <w:rFonts w:ascii="Georgia" w:hAnsi="Georgia"/>
          <w:color w:val="000000" w:themeColor="text1"/>
        </w:rPr>
        <w:t>features of the task that identify task-state specific information</w:t>
      </w:r>
      <w:r w:rsidR="00676DBB">
        <w:rPr>
          <w:rFonts w:ascii="Georgia" w:hAnsi="Georgia"/>
          <w:color w:val="000000" w:themeColor="text1"/>
        </w:rPr>
        <w:t xml:space="preserve"> critical to cognitive mapping</w:t>
      </w:r>
      <w:r w:rsidR="005C65D8" w:rsidRPr="00347200">
        <w:rPr>
          <w:rFonts w:ascii="Georgia" w:hAnsi="Georgia"/>
          <w:color w:val="000000" w:themeColor="text1"/>
        </w:rPr>
        <w:t xml:space="preserve"> are confounded with </w:t>
      </w:r>
      <w:r w:rsidR="00676DBB">
        <w:rPr>
          <w:rFonts w:ascii="Georgia" w:hAnsi="Georgia"/>
          <w:color w:val="000000" w:themeColor="text1"/>
        </w:rPr>
        <w:t xml:space="preserve">actual </w:t>
      </w:r>
      <w:r w:rsidR="005C65D8" w:rsidRPr="00347200">
        <w:rPr>
          <w:rFonts w:ascii="Georgia" w:hAnsi="Georgia"/>
          <w:color w:val="000000" w:themeColor="text1"/>
        </w:rPr>
        <w:t xml:space="preserve">changes in cue-reward relationships, temporal order, and behavioral inhibition, </w:t>
      </w:r>
      <w:r w:rsidR="00676DBB">
        <w:rPr>
          <w:rFonts w:ascii="Georgia" w:hAnsi="Georgia"/>
          <w:color w:val="000000" w:themeColor="text1"/>
        </w:rPr>
        <w:t xml:space="preserve">each of </w:t>
      </w:r>
      <w:r w:rsidR="005C65D8" w:rsidRPr="00347200">
        <w:rPr>
          <w:rFonts w:ascii="Georgia" w:hAnsi="Georgia"/>
          <w:color w:val="000000" w:themeColor="text1"/>
        </w:rPr>
        <w:t xml:space="preserve">which </w:t>
      </w:r>
      <w:r w:rsidR="00676DBB">
        <w:rPr>
          <w:rFonts w:ascii="Georgia" w:hAnsi="Georgia"/>
          <w:color w:val="000000" w:themeColor="text1"/>
        </w:rPr>
        <w:t>are also</w:t>
      </w:r>
      <w:r w:rsidR="005C65D8" w:rsidRPr="00347200">
        <w:rPr>
          <w:rFonts w:ascii="Georgia" w:hAnsi="Georgia"/>
          <w:color w:val="000000" w:themeColor="text1"/>
        </w:rPr>
        <w:t xml:space="preserve"> proposed as OFC functions</w:t>
      </w:r>
      <w:r w:rsidR="001577AB" w:rsidRPr="00347200">
        <w:rPr>
          <w:rFonts w:ascii="Georgia" w:hAnsi="Georgia"/>
          <w:color w:val="000000" w:themeColor="text1"/>
        </w:rPr>
        <w:fldChar w:fldCharType="begin" w:fldLock="1"/>
      </w:r>
      <w:r w:rsidR="00932EEB">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347200">
        <w:rPr>
          <w:rFonts w:ascii="Georgia" w:hAnsi="Georgia"/>
          <w:color w:val="000000" w:themeColor="text1"/>
        </w:rPr>
        <w:fldChar w:fldCharType="separate"/>
      </w:r>
      <w:r w:rsidR="00932EEB" w:rsidRPr="00932EEB">
        <w:rPr>
          <w:rFonts w:ascii="Georgia" w:hAnsi="Georgia"/>
          <w:noProof/>
          <w:color w:val="000000" w:themeColor="text1"/>
          <w:vertAlign w:val="superscript"/>
        </w:rPr>
        <w:t>7</w:t>
      </w:r>
      <w:r w:rsidR="001577AB" w:rsidRPr="00347200">
        <w:rPr>
          <w:rFonts w:ascii="Georgia" w:hAnsi="Georgia"/>
          <w:color w:val="000000" w:themeColor="text1"/>
        </w:rPr>
        <w:fldChar w:fldCharType="end"/>
      </w:r>
      <w:r w:rsidR="005C65D8" w:rsidRPr="00347200">
        <w:rPr>
          <w:rFonts w:ascii="Georgia" w:hAnsi="Georgia"/>
          <w:color w:val="000000" w:themeColor="text1"/>
        </w:rPr>
        <w:t xml:space="preserve">. </w:t>
      </w:r>
      <w:r w:rsidR="005C65D8"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r w:rsidR="00871397" w:rsidRPr="00347200">
        <w:rPr>
          <w:rFonts w:ascii="Georgia" w:hAnsi="Georgia" w:cs="Arial"/>
        </w:rPr>
        <w:t xml:space="preserve">Here I will </w:t>
      </w:r>
      <w:r w:rsidR="00676DBB">
        <w:rPr>
          <w:rFonts w:ascii="Georgia" w:hAnsi="Georgia" w:cs="Arial"/>
        </w:rPr>
        <w:t>use an OS task to directly test</w:t>
      </w:r>
      <w:r w:rsidR="00871397" w:rsidRPr="00347200">
        <w:rPr>
          <w:rFonts w:ascii="Georgia" w:hAnsi="Georgia" w:cs="Arial"/>
        </w:rPr>
        <w:t xml:space="preserve"> whether a history of cocaine use </w:t>
      </w:r>
      <w:r w:rsidR="00676DBB">
        <w:rPr>
          <w:rFonts w:ascii="Georgia" w:hAnsi="Georgia" w:cs="Arial"/>
        </w:rPr>
        <w:t xml:space="preserve">causes inflexible behavior by </w:t>
      </w:r>
      <w:r w:rsidR="00871397" w:rsidRPr="00347200">
        <w:rPr>
          <w:rFonts w:ascii="Georgia" w:hAnsi="Georgia" w:cs="Arial"/>
        </w:rPr>
        <w:t>disrupt</w:t>
      </w:r>
      <w:r w:rsidR="00676DBB">
        <w:rPr>
          <w:rFonts w:ascii="Georgia" w:hAnsi="Georgia" w:cs="Arial"/>
        </w:rPr>
        <w:t>ing</w:t>
      </w:r>
      <w:r w:rsidR="00871397" w:rsidRPr="00347200">
        <w:rPr>
          <w:rFonts w:ascii="Georgia" w:hAnsi="Georgia" w:cs="Arial"/>
        </w:rPr>
        <w:t xml:space="preserve"> cognitive map representations in OFC, </w:t>
      </w:r>
      <w:r w:rsidR="00676DBB">
        <w:rPr>
          <w:rFonts w:ascii="Georgia" w:hAnsi="Georgia" w:cs="Arial"/>
        </w:rPr>
        <w:t xml:space="preserve">and </w:t>
      </w:r>
      <w:r w:rsidR="00871397" w:rsidRPr="00347200">
        <w:rPr>
          <w:rFonts w:ascii="Georgia" w:hAnsi="Georgia" w:cs="Arial"/>
        </w:rPr>
        <w:t xml:space="preserve">whether </w:t>
      </w:r>
      <w:r w:rsidR="00676DBB">
        <w:rPr>
          <w:rFonts w:ascii="Georgia" w:hAnsi="Georgia" w:cs="Arial"/>
        </w:rPr>
        <w:t>any such effects</w:t>
      </w:r>
      <w:r w:rsidR="00871397" w:rsidRPr="00347200">
        <w:rPr>
          <w:rFonts w:ascii="Georgia" w:hAnsi="Georgia" w:cs="Arial"/>
        </w:rPr>
        <w:t xml:space="preserve"> can be </w:t>
      </w:r>
      <w:r w:rsidR="00676DBB">
        <w:rPr>
          <w:rFonts w:ascii="Georgia" w:hAnsi="Georgia" w:cs="Arial"/>
        </w:rPr>
        <w:t>mitigated</w:t>
      </w:r>
      <w:r w:rsidR="00676DBB" w:rsidRPr="00347200">
        <w:rPr>
          <w:rFonts w:ascii="Georgia" w:hAnsi="Georgia" w:cs="Arial"/>
        </w:rPr>
        <w:t xml:space="preserve"> </w:t>
      </w:r>
      <w:r w:rsidR="00676DBB">
        <w:rPr>
          <w:rFonts w:ascii="Georgia" w:hAnsi="Georgia" w:cs="Arial"/>
        </w:rPr>
        <w:t xml:space="preserve">by D3 antagonists, which are proposed as a </w:t>
      </w:r>
      <w:r w:rsidR="00871397" w:rsidRPr="00347200">
        <w:rPr>
          <w:rFonts w:ascii="Georgia" w:hAnsi="Georgia" w:cs="Arial"/>
        </w:rPr>
        <w:t xml:space="preserve">novel pharmacotherapy for cocaine addiction. </w:t>
      </w:r>
    </w:p>
    <w:p w14:paraId="371BF183" w14:textId="37EB8EC1" w:rsidR="006C3C19" w:rsidRPr="00347200" w:rsidRDefault="00FD4CB7" w:rsidP="00584AE8">
      <w:pPr>
        <w:spacing w:line="240" w:lineRule="auto"/>
        <w:rPr>
          <w:rFonts w:ascii="Georgia" w:hAnsi="Georgia"/>
          <w:b/>
          <w:bCs/>
        </w:rPr>
      </w:pPr>
      <w:r w:rsidRPr="00347200">
        <w:rPr>
          <w:rFonts w:ascii="Georgia" w:hAnsi="Georgia"/>
          <w:b/>
          <w:bCs/>
        </w:rPr>
        <w:t>Aim 1.</w:t>
      </w:r>
      <w:r w:rsidR="00006478" w:rsidRPr="00347200">
        <w:rPr>
          <w:rFonts w:ascii="Georgia" w:hAnsi="Georgia"/>
          <w:b/>
          <w:bCs/>
        </w:rPr>
        <w:t xml:space="preserve"> Determine whether remapping of task representations in OFC during OS is disrupted in rats with a history of cocaine use.</w:t>
      </w:r>
      <w:r w:rsidR="00C15A27" w:rsidRPr="00347200">
        <w:rPr>
          <w:rFonts w:ascii="Georgia" w:hAnsi="Georgia"/>
          <w:b/>
          <w:bCs/>
        </w:rPr>
        <w:t xml:space="preserve"> </w:t>
      </w:r>
      <w:r w:rsidR="002273AB" w:rsidRPr="00347200">
        <w:rPr>
          <w:rFonts w:ascii="Georgia" w:hAnsi="Georgia"/>
        </w:rPr>
        <w:t>Rats will undergo a cocaine self-administration procedure known to cause OFC dysfunction and behavioral inflexibility</w:t>
      </w:r>
      <w:r w:rsidR="00B35AEA"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00B35AEA" w:rsidRPr="00347200">
        <w:rPr>
          <w:rFonts w:ascii="Georgia" w:hAnsi="Georgia" w:cs="Arial"/>
        </w:rPr>
        <w:fldChar w:fldCharType="separate"/>
      </w:r>
      <w:r w:rsidR="00932EEB" w:rsidRPr="00932EEB">
        <w:rPr>
          <w:rFonts w:ascii="Georgia" w:hAnsi="Georgia" w:cs="Arial"/>
          <w:noProof/>
          <w:vertAlign w:val="superscript"/>
        </w:rPr>
        <w:t>5,6</w:t>
      </w:r>
      <w:r w:rsidR="00B35AEA" w:rsidRPr="00347200">
        <w:rPr>
          <w:rFonts w:ascii="Georgia" w:hAnsi="Georgia" w:cs="Arial"/>
        </w:rPr>
        <w:fldChar w:fldCharType="end"/>
      </w:r>
      <w:r w:rsidR="002273AB" w:rsidRPr="00347200">
        <w:rPr>
          <w:rFonts w:ascii="Georgia" w:hAnsi="Georgia"/>
        </w:rPr>
        <w:t xml:space="preserve"> or a sucrose self-administration control. After a withdrawal period, these two groups of </w:t>
      </w:r>
      <w:r w:rsidR="00D62507" w:rsidRPr="00347200">
        <w:rPr>
          <w:rFonts w:ascii="Georgia" w:hAnsi="Georgia"/>
        </w:rPr>
        <w:t xml:space="preserve">rats will be implanted with microelectrodes targeting OFC and trained on an occasion setting (OS) task. </w:t>
      </w:r>
      <w:r w:rsidR="00366FAB">
        <w:rPr>
          <w:rFonts w:ascii="Georgia" w:hAnsi="Georgia"/>
        </w:rPr>
        <w:t>Analyses will focus on identifying correlates of</w:t>
      </w:r>
      <w:r w:rsidR="00D62507" w:rsidRPr="00347200">
        <w:rPr>
          <w:rFonts w:ascii="Georgia" w:hAnsi="Georgia"/>
        </w:rPr>
        <w:t xml:space="preserve"> cognitive map</w:t>
      </w:r>
      <w:r w:rsidR="00366FAB">
        <w:rPr>
          <w:rFonts w:ascii="Georgia" w:hAnsi="Georgia"/>
        </w:rPr>
        <w:t xml:space="preserve">ping </w:t>
      </w:r>
      <w:r w:rsidR="00D62507" w:rsidRPr="00347200">
        <w:rPr>
          <w:rFonts w:ascii="Georgia" w:hAnsi="Georgia"/>
        </w:rPr>
        <w:t>in OFC</w:t>
      </w:r>
      <w:r w:rsidR="00366FAB">
        <w:rPr>
          <w:rFonts w:ascii="Georgia" w:hAnsi="Georgia"/>
        </w:rPr>
        <w:t xml:space="preserve"> and testing</w:t>
      </w:r>
      <w:r w:rsidR="00D62507" w:rsidRPr="00347200">
        <w:rPr>
          <w:rFonts w:ascii="Georgia" w:hAnsi="Georgia"/>
        </w:rPr>
        <w:t xml:space="preserve"> whether they are disrupted </w:t>
      </w:r>
      <w:r w:rsidR="00366FAB">
        <w:rPr>
          <w:rFonts w:ascii="Georgia" w:hAnsi="Georgia"/>
        </w:rPr>
        <w:t>by prior</w:t>
      </w:r>
      <w:r w:rsidR="00366FAB" w:rsidRPr="00347200">
        <w:rPr>
          <w:rFonts w:ascii="Georgia" w:hAnsi="Georgia"/>
        </w:rPr>
        <w:t xml:space="preserve"> </w:t>
      </w:r>
      <w:r w:rsidR="00D62507" w:rsidRPr="00347200">
        <w:rPr>
          <w:rFonts w:ascii="Georgia" w:hAnsi="Georgia"/>
        </w:rPr>
        <w:t xml:space="preserve">cocaine use.  </w:t>
      </w:r>
    </w:p>
    <w:p w14:paraId="024986F8" w14:textId="5CFEE3CC" w:rsidR="00FD4CB7" w:rsidRPr="00347200" w:rsidRDefault="00FD4CB7" w:rsidP="00584AE8">
      <w:pPr>
        <w:spacing w:line="240" w:lineRule="auto"/>
        <w:rPr>
          <w:rFonts w:ascii="Georgia" w:hAnsi="Georgia"/>
        </w:rPr>
      </w:pPr>
      <w:r w:rsidRPr="00347200">
        <w:rPr>
          <w:rFonts w:ascii="Georgia" w:hAnsi="Georgia"/>
          <w:b/>
          <w:bCs/>
        </w:rPr>
        <w:t>Aim 2.</w:t>
      </w:r>
      <w:r w:rsidR="00006478" w:rsidRPr="00347200">
        <w:rPr>
          <w:rFonts w:ascii="Georgia" w:hAnsi="Georgia"/>
          <w:b/>
          <w:bCs/>
        </w:rPr>
        <w:t xml:space="preserve"> Test whether a novel D3-antagonist can </w:t>
      </w:r>
      <w:r w:rsidR="00366FAB">
        <w:rPr>
          <w:rFonts w:ascii="Georgia" w:hAnsi="Georgia"/>
          <w:b/>
          <w:bCs/>
        </w:rPr>
        <w:t>mitigate</w:t>
      </w:r>
      <w:r w:rsidR="00006478" w:rsidRPr="00347200">
        <w:rPr>
          <w:rFonts w:ascii="Georgia" w:hAnsi="Georgia"/>
          <w:b/>
          <w:bCs/>
        </w:rPr>
        <w:t xml:space="preserve"> impaired behavioral flexibility and </w:t>
      </w:r>
      <w:r w:rsidR="00366FAB">
        <w:rPr>
          <w:rFonts w:ascii="Georgia" w:hAnsi="Georgia"/>
          <w:b/>
          <w:bCs/>
        </w:rPr>
        <w:t>associated changes in</w:t>
      </w:r>
      <w:r w:rsidR="00366FAB" w:rsidRPr="00347200">
        <w:rPr>
          <w:rFonts w:ascii="Georgia" w:hAnsi="Georgia"/>
          <w:b/>
          <w:bCs/>
        </w:rPr>
        <w:t xml:space="preserve"> </w:t>
      </w:r>
      <w:r w:rsidR="00006478" w:rsidRPr="00347200">
        <w:rPr>
          <w:rFonts w:ascii="Georgia" w:hAnsi="Georgia"/>
          <w:b/>
          <w:bCs/>
        </w:rPr>
        <w:t>neural correlates in OFC in cocaine treated rats</w:t>
      </w:r>
      <w:r w:rsidR="00D62507" w:rsidRPr="00347200">
        <w:rPr>
          <w:rFonts w:ascii="Georgia" w:hAnsi="Georgia"/>
          <w:b/>
          <w:bCs/>
        </w:rPr>
        <w:t xml:space="preserve">. </w:t>
      </w:r>
      <w:r w:rsidR="00D62507" w:rsidRPr="00347200">
        <w:rPr>
          <w:rFonts w:ascii="Georgia" w:hAnsi="Georgia"/>
        </w:rPr>
        <w:t xml:space="preserve">Rats will </w:t>
      </w:r>
      <w:r w:rsidR="0072635A" w:rsidRPr="00347200">
        <w:rPr>
          <w:rFonts w:ascii="Georgia" w:hAnsi="Georgia"/>
        </w:rPr>
        <w:t xml:space="preserve">undergo the same procedure described in Aim 1, except that prior to each OS training session, half the rats in each group will receive injections of vehicle or </w:t>
      </w:r>
      <w:r w:rsidR="00B35AEA" w:rsidRPr="00347200">
        <w:rPr>
          <w:rFonts w:ascii="Georgia" w:hAnsi="Georgia"/>
        </w:rPr>
        <w:t>the selective</w:t>
      </w:r>
      <w:r w:rsidR="0072635A" w:rsidRPr="00347200">
        <w:rPr>
          <w:rFonts w:ascii="Georgia" w:hAnsi="Georgia"/>
        </w:rPr>
        <w:t xml:space="preserve"> D3-antagonist</w:t>
      </w:r>
      <w:r w:rsidR="00B35AEA" w:rsidRPr="00347200">
        <w:rPr>
          <w:rFonts w:ascii="Georgia" w:hAnsi="Georgia"/>
        </w:rPr>
        <w:t xml:space="preserve"> VK4-116</w:t>
      </w:r>
      <w:r w:rsidR="00B35AEA"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347200">
        <w:rPr>
          <w:rFonts w:ascii="Georgia" w:hAnsi="Georgia"/>
        </w:rPr>
        <w:fldChar w:fldCharType="separate"/>
      </w:r>
      <w:r w:rsidR="00932EEB" w:rsidRPr="00932EEB">
        <w:rPr>
          <w:rFonts w:ascii="Georgia" w:hAnsi="Georgia"/>
          <w:noProof/>
          <w:vertAlign w:val="superscript"/>
        </w:rPr>
        <w:t>8,9</w:t>
      </w:r>
      <w:r w:rsidR="00B35AEA" w:rsidRPr="00347200">
        <w:rPr>
          <w:rFonts w:ascii="Georgia" w:hAnsi="Georgia"/>
        </w:rPr>
        <w:fldChar w:fldCharType="end"/>
      </w:r>
      <w:r w:rsidR="0072635A" w:rsidRPr="00347200">
        <w:rPr>
          <w:rFonts w:ascii="Georgia" w:hAnsi="Georgia"/>
        </w:rPr>
        <w:t xml:space="preserve">. </w:t>
      </w:r>
      <w:r w:rsidR="00366FAB">
        <w:rPr>
          <w:rFonts w:ascii="Georgia" w:hAnsi="Georgia"/>
        </w:rPr>
        <w:t>Analyses will focus on</w:t>
      </w:r>
      <w:r w:rsidR="0072635A" w:rsidRPr="00347200">
        <w:rPr>
          <w:rFonts w:ascii="Georgia" w:hAnsi="Georgia"/>
        </w:rPr>
        <w:t xml:space="preserve"> whether a novel drug therapy can </w:t>
      </w:r>
      <w:r w:rsidR="00366FAB">
        <w:rPr>
          <w:rFonts w:ascii="Georgia" w:hAnsi="Georgia"/>
        </w:rPr>
        <w:t>improve</w:t>
      </w:r>
      <w:r w:rsidR="0072635A" w:rsidRPr="00347200">
        <w:rPr>
          <w:rFonts w:ascii="Georgia" w:hAnsi="Georgia" w:cs="Arial"/>
        </w:rPr>
        <w:t xml:space="preserve"> behavioral flexibility</w:t>
      </w:r>
      <w:r w:rsidR="00366FAB">
        <w:rPr>
          <w:rFonts w:ascii="Georgia" w:hAnsi="Georgia" w:cs="Arial"/>
        </w:rPr>
        <w:t>, whether improvement is specific to cocaine-experienced rats,</w:t>
      </w:r>
      <w:r w:rsidR="0072635A" w:rsidRPr="00347200">
        <w:rPr>
          <w:rFonts w:ascii="Georgia" w:hAnsi="Georgia" w:cs="Arial"/>
        </w:rPr>
        <w:t xml:space="preserve"> and</w:t>
      </w:r>
      <w:r w:rsidR="00366FAB">
        <w:rPr>
          <w:rFonts w:ascii="Georgia" w:hAnsi="Georgia" w:cs="Arial"/>
        </w:rPr>
        <w:t xml:space="preserve"> how it relates to changes in</w:t>
      </w:r>
      <w:r w:rsidR="0072635A" w:rsidRPr="00347200">
        <w:rPr>
          <w:rFonts w:ascii="Georgia" w:hAnsi="Georgia" w:cs="Arial"/>
        </w:rPr>
        <w:t xml:space="preserve"> neural correlates in OFC </w:t>
      </w:r>
      <w:r w:rsidR="00F505A3" w:rsidRPr="00347200">
        <w:rPr>
          <w:rFonts w:ascii="Georgia" w:hAnsi="Georgia" w:cs="Arial"/>
        </w:rPr>
        <w:t>caused by</w:t>
      </w:r>
      <w:r w:rsidR="0072635A" w:rsidRPr="00347200">
        <w:rPr>
          <w:rFonts w:ascii="Georgia" w:hAnsi="Georgia" w:cs="Arial"/>
        </w:rPr>
        <w:t xml:space="preserve"> cocaine </w:t>
      </w:r>
      <w:r w:rsidR="00F505A3" w:rsidRPr="00347200">
        <w:rPr>
          <w:rFonts w:ascii="Georgia" w:hAnsi="Georgia" w:cs="Arial"/>
        </w:rPr>
        <w:t>use</w:t>
      </w:r>
      <w:r w:rsidR="0072635A" w:rsidRPr="00347200">
        <w:rPr>
          <w:rFonts w:ascii="Georgia" w:hAnsi="Georgia"/>
        </w:rPr>
        <w:t>.</w:t>
      </w:r>
    </w:p>
    <w:p w14:paraId="71A4382C" w14:textId="55CEC4C8" w:rsidR="005C65D8" w:rsidRPr="00347200" w:rsidRDefault="005C65D8">
      <w:pPr>
        <w:spacing w:line="240" w:lineRule="auto"/>
        <w:rPr>
          <w:rFonts w:ascii="Georgia" w:hAnsi="Georgia" w:cs="Arial"/>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consistent features of many disorders of compulsivity in patients as well as translational animal models</w:t>
      </w:r>
      <w:r w:rsidR="00224796" w:rsidRPr="00347200">
        <w:rPr>
          <w:rFonts w:ascii="Georgia" w:hAnsi="Georgia"/>
          <w:bCs/>
          <w:iCs/>
        </w:rPr>
        <w:fldChar w:fldCharType="begin" w:fldLock="1"/>
      </w:r>
      <w:r w:rsidR="00932EEB">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347200">
        <w:rPr>
          <w:rFonts w:ascii="Georgia" w:hAnsi="Georgia"/>
          <w:bCs/>
          <w:iCs/>
        </w:rPr>
        <w:fldChar w:fldCharType="separate"/>
      </w:r>
      <w:r w:rsidR="00932EEB" w:rsidRPr="00932EEB">
        <w:rPr>
          <w:rFonts w:ascii="Georgia" w:hAnsi="Georgia"/>
          <w:bCs/>
          <w:iCs/>
          <w:noProof/>
          <w:vertAlign w:val="superscript"/>
        </w:rPr>
        <w:t>10–12</w:t>
      </w:r>
      <w:r w:rsidR="00224796" w:rsidRPr="00347200">
        <w:rPr>
          <w:rFonts w:ascii="Georgia" w:hAnsi="Georgia"/>
          <w:bCs/>
          <w:iCs/>
        </w:rPr>
        <w:fldChar w:fldCharType="end"/>
      </w:r>
      <w:r w:rsidRPr="00347200">
        <w:rPr>
          <w:rFonts w:ascii="Georgia" w:hAnsi="Georgia"/>
          <w:bCs/>
          <w:iCs/>
        </w:rPr>
        <w:t xml:space="preserve">. </w:t>
      </w:r>
      <w:r w:rsidR="00366FAB">
        <w:rPr>
          <w:rFonts w:ascii="Georgia" w:hAnsi="Georgia" w:cs="Arial"/>
        </w:rPr>
        <w:t xml:space="preserve">  </w:t>
      </w:r>
      <w:r w:rsidR="003B5C69">
        <w:rPr>
          <w:rFonts w:ascii="Georgia" w:hAnsi="Georgia" w:cs="Arial"/>
        </w:rPr>
        <w:t>Drug-induced deficits in reversal learning in animal models of addiction are thought to</w:t>
      </w:r>
      <w:r w:rsidRPr="00347200">
        <w:rPr>
          <w:rFonts w:ascii="Georgia" w:hAnsi="Georgia" w:cs="Arial"/>
        </w:rPr>
        <w:t xml:space="preserve"> reflect deficits in the creation and maintenance of cognitive map representations in OFC</w:t>
      </w:r>
      <w:r w:rsidR="003B5C69">
        <w:rPr>
          <w:rFonts w:ascii="Georgia" w:hAnsi="Georgia" w:cs="Arial"/>
        </w:rPr>
        <w:t xml:space="preserve"> </w:t>
      </w:r>
      <w:r w:rsidR="003B5C69" w:rsidRPr="00347200">
        <w:rPr>
          <w:rFonts w:ascii="Georgia" w:hAnsi="Georgia" w:cs="Arial"/>
        </w:rPr>
        <w:fldChar w:fldCharType="begin" w:fldLock="1"/>
      </w:r>
      <w:r w:rsidR="003B5C69">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B5C69" w:rsidRPr="00347200">
        <w:rPr>
          <w:rFonts w:ascii="Georgia" w:hAnsi="Georgia" w:cs="Arial"/>
        </w:rPr>
        <w:fldChar w:fldCharType="separate"/>
      </w:r>
      <w:r w:rsidR="003B5C69" w:rsidRPr="00932EEB">
        <w:rPr>
          <w:rFonts w:ascii="Georgia" w:hAnsi="Georgia" w:cs="Arial"/>
          <w:noProof/>
          <w:vertAlign w:val="superscript"/>
        </w:rPr>
        <w:t>4</w:t>
      </w:r>
      <w:r w:rsidR="003B5C69" w:rsidRPr="00347200">
        <w:rPr>
          <w:rFonts w:ascii="Georgia" w:hAnsi="Georgia" w:cs="Arial"/>
        </w:rPr>
        <w:fldChar w:fldCharType="end"/>
      </w:r>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r w:rsidR="003B5C69">
        <w:rPr>
          <w:rFonts w:ascii="Georgia" w:hAnsi="Georgia" w:cs="Arial"/>
        </w:rPr>
        <w:t>impoverished and inflexible</w:t>
      </w:r>
      <w:r w:rsidR="003B5C69" w:rsidRPr="00347200">
        <w:rPr>
          <w:rFonts w:ascii="Georgia" w:hAnsi="Georgia" w:cs="Arial"/>
        </w:rPr>
        <w:t xml:space="preserve"> </w:t>
      </w:r>
      <w:r w:rsidR="003B5C69">
        <w:rPr>
          <w:rFonts w:ascii="Georgia" w:hAnsi="Georgia" w:cs="Arial"/>
        </w:rPr>
        <w:t xml:space="preserve">neural </w:t>
      </w:r>
      <w:r w:rsidRPr="00347200">
        <w:rPr>
          <w:rFonts w:ascii="Georgia" w:hAnsi="Georgia" w:cs="Arial"/>
        </w:rPr>
        <w:t>representations in OFC</w:t>
      </w:r>
      <w:r w:rsidR="00906AE6" w:rsidRPr="00347200">
        <w:rPr>
          <w:rFonts w:ascii="Georgia" w:hAnsi="Georgia" w:cs="Arial"/>
        </w:rPr>
        <w:fldChar w:fldCharType="begin" w:fldLock="1"/>
      </w:r>
      <w:r w:rsidR="00932EEB">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347200">
        <w:rPr>
          <w:rFonts w:ascii="Georgia" w:hAnsi="Georgia" w:cs="Arial"/>
        </w:rPr>
        <w:fldChar w:fldCharType="separate"/>
      </w:r>
      <w:r w:rsidR="00932EEB" w:rsidRPr="00932EEB">
        <w:rPr>
          <w:rFonts w:ascii="Georgia" w:hAnsi="Georgia" w:cs="Arial"/>
          <w:noProof/>
          <w:vertAlign w:val="superscript"/>
        </w:rPr>
        <w:t>5,6,14</w:t>
      </w:r>
      <w:r w:rsidR="00906AE6" w:rsidRPr="00347200">
        <w:rPr>
          <w:rFonts w:ascii="Georgia" w:hAnsi="Georgia" w:cs="Arial"/>
        </w:rPr>
        <w:fldChar w:fldCharType="end"/>
      </w:r>
      <w:r w:rsidRPr="00347200">
        <w:rPr>
          <w:rFonts w:ascii="Georgia" w:hAnsi="Georgia" w:cs="Arial"/>
        </w:rPr>
        <w:t xml:space="preserve">. However, </w:t>
      </w:r>
      <w:r w:rsidR="003B5C69">
        <w:rPr>
          <w:rFonts w:ascii="Georgia" w:hAnsi="Georgia" w:cs="Arial"/>
        </w:rPr>
        <w:t>in these tasks, the signal to switch to a new cognitive map -</w:t>
      </w:r>
      <w:r w:rsidR="003B5C69" w:rsidRPr="00347200">
        <w:rPr>
          <w:rFonts w:ascii="Georgia" w:hAnsi="Georgia" w:cs="Arial"/>
        </w:rPr>
        <w:t xml:space="preserve"> </w:t>
      </w:r>
      <w:r w:rsidRPr="00347200">
        <w:rPr>
          <w:rFonts w:ascii="Georgia" w:hAnsi="Georgia" w:cs="Arial"/>
        </w:rPr>
        <w:t xml:space="preserve">the reversal </w:t>
      </w:r>
      <w:r w:rsidR="003B5C69">
        <w:rPr>
          <w:rFonts w:ascii="Georgia" w:hAnsi="Georgia" w:cs="Arial"/>
        </w:rPr>
        <w:t xml:space="preserve">- </w:t>
      </w:r>
      <w:r w:rsidRPr="00347200">
        <w:rPr>
          <w:rFonts w:ascii="Georgia" w:hAnsi="Georgia" w:cs="Arial"/>
        </w:rPr>
        <w:t xml:space="preserve">is </w:t>
      </w:r>
      <w:r w:rsidR="003B5C69">
        <w:rPr>
          <w:rFonts w:ascii="Georgia" w:hAnsi="Georgia" w:cs="Arial"/>
        </w:rPr>
        <w:t>confounded with changes in the actual</w:t>
      </w:r>
      <w:r w:rsidRPr="00347200">
        <w:rPr>
          <w:rFonts w:ascii="Georgia" w:hAnsi="Georgia" w:cs="Arial"/>
        </w:rPr>
        <w:t xml:space="preserve"> cue-reward association</w:t>
      </w:r>
      <w:r w:rsidR="003B5C69">
        <w:rPr>
          <w:rFonts w:ascii="Georgia" w:hAnsi="Georgia" w:cs="Arial"/>
        </w:rPr>
        <w:t xml:space="preserve">s.  As a result, </w:t>
      </w:r>
      <w:r w:rsidRPr="00347200">
        <w:rPr>
          <w:rFonts w:ascii="Georgia" w:hAnsi="Georgia" w:cs="Arial"/>
        </w:rPr>
        <w:t xml:space="preserve">representations of cognitive maps in OFC cannot be disentangled from </w:t>
      </w:r>
      <w:r w:rsidR="003B5C69">
        <w:rPr>
          <w:rFonts w:ascii="Georgia" w:hAnsi="Georgia" w:cs="Arial"/>
        </w:rPr>
        <w:t>representations of the new associations, representation of value, or even response inhibition, each of which has also been argued to depend on OFC.</w:t>
      </w:r>
      <w:r w:rsidRPr="00347200">
        <w:rPr>
          <w:rFonts w:ascii="Georgia" w:hAnsi="Georgia" w:cs="Arial"/>
        </w:rPr>
        <w:t xml:space="preserve"> </w:t>
      </w:r>
    </w:p>
    <w:p w14:paraId="440BF1FC" w14:textId="70B97BD3" w:rsidR="005C65D8" w:rsidRPr="00347200" w:rsidRDefault="005C65D8" w:rsidP="00584AE8">
      <w:pPr>
        <w:spacing w:line="240" w:lineRule="auto"/>
        <w:rPr>
          <w:rFonts w:ascii="Georgia" w:hAnsi="Georgia" w:cs="Arial"/>
        </w:rPr>
      </w:pPr>
      <w:r w:rsidRPr="00347200">
        <w:rPr>
          <w:rFonts w:ascii="Georgia" w:hAnsi="Georgia" w:cs="Arial"/>
        </w:rPr>
        <w:t xml:space="preserve">To resolve these </w:t>
      </w:r>
      <w:r w:rsidR="003B5C69">
        <w:rPr>
          <w:rFonts w:ascii="Georgia" w:hAnsi="Georgia" w:cs="Arial"/>
        </w:rPr>
        <w:t>confounds and more specifically identify whether OFC supports flexible behavior through a mapping function</w:t>
      </w:r>
      <w:r w:rsidRPr="00347200">
        <w:rPr>
          <w:rFonts w:ascii="Georgia" w:hAnsi="Georgia" w:cs="Arial"/>
        </w:rPr>
        <w:t xml:space="preserve">, it is necessary to use a behavioral approach that dissociates the cue that triggers changes in the </w:t>
      </w:r>
      <w:r w:rsidR="003B5C69">
        <w:rPr>
          <w:rFonts w:ascii="Georgia" w:hAnsi="Georgia" w:cs="Arial"/>
        </w:rPr>
        <w:t xml:space="preserve">task </w:t>
      </w:r>
      <w:r w:rsidRPr="00347200">
        <w:rPr>
          <w:rFonts w:ascii="Georgia" w:hAnsi="Georgia" w:cs="Arial"/>
        </w:rPr>
        <w:t>map being used from these other features.  One such task</w:t>
      </w:r>
      <w:r w:rsidR="00AD5A76">
        <w:rPr>
          <w:rFonts w:ascii="Georgia" w:hAnsi="Georgia" w:cs="Arial"/>
        </w:rPr>
        <w:t xml:space="preserve"> </w:t>
      </w:r>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w:t>
      </w:r>
      <w:r w:rsidR="002565C0" w:rsidRPr="00347200">
        <w:rPr>
          <w:rFonts w:ascii="Georgia" w:hAnsi="Georgia" w:cs="Arial"/>
        </w:rPr>
        <w:t>OS</w:t>
      </w:r>
      <w:r w:rsidRPr="00347200">
        <w:rPr>
          <w:rFonts w:ascii="Georgia" w:hAnsi="Georgia" w:cs="Arial"/>
        </w:rPr>
        <w:t xml:space="preserve"> task, subjects are presented with a sequence of two discrete cues, first an OS cue which indicates whether a second </w:t>
      </w:r>
      <w:r w:rsidR="00B021FE" w:rsidRPr="00347200">
        <w:rPr>
          <w:rFonts w:ascii="Georgia" w:hAnsi="Georgia" w:cs="Arial"/>
        </w:rPr>
        <w:t>t</w:t>
      </w:r>
      <w:r w:rsidRPr="00347200">
        <w:rPr>
          <w:rFonts w:ascii="Georgia" w:hAnsi="Georgia" w:cs="Arial"/>
        </w:rPr>
        <w:t xml:space="preserve">arget cue predicts reward </w:t>
      </w:r>
      <w:r w:rsidR="006A41B0" w:rsidRPr="00347200">
        <w:rPr>
          <w:rFonts w:ascii="Georgia" w:hAnsi="Georgia" w:cs="Arial"/>
        </w:rPr>
        <w:t>i.e.,</w:t>
      </w:r>
      <w:r w:rsidRPr="00347200">
        <w:rPr>
          <w:rFonts w:ascii="Georgia" w:hAnsi="Georgia" w:cs="Arial"/>
        </w:rPr>
        <w:t xml:space="preserve"> OS -&gt; Target -&gt; Reward (</w:t>
      </w:r>
      <w:r w:rsidRPr="00347200">
        <w:rPr>
          <w:rFonts w:ascii="Georgia" w:hAnsi="Georgia" w:cs="Arial"/>
          <w:color w:val="4472C4" w:themeColor="accent1"/>
        </w:rPr>
        <w:t>Figure 1</w:t>
      </w:r>
      <w:r w:rsidRPr="00347200">
        <w:rPr>
          <w:rFonts w:ascii="Georgia" w:hAnsi="Georgia" w:cs="Arial"/>
        </w:rPr>
        <w:t xml:space="preserve">). For example, target cue A is rewarded on X -&gt; A+ trials, and non-rewarded on Y-&gt; A- trials. This creates two cue-reward maps similar to the alternative </w:t>
      </w:r>
      <w:r w:rsidRPr="00347200">
        <w:rPr>
          <w:rFonts w:ascii="Georgia" w:hAnsi="Georgia" w:cs="Arial"/>
        </w:rPr>
        <w:lastRenderedPageBreak/>
        <w:t>maps that might be used in rapid reversal learning</w:t>
      </w:r>
      <w:r w:rsidR="0004388D">
        <w:rPr>
          <w:rFonts w:ascii="Georgia" w:hAnsi="Georgia" w:cs="Arial"/>
        </w:rPr>
        <w:t xml:space="preserve">, except they are signaled by the X and Y cues, which </w:t>
      </w:r>
      <w:r w:rsidRPr="00347200">
        <w:rPr>
          <w:rFonts w:ascii="Georgia" w:hAnsi="Georgia" w:cs="Arial"/>
        </w:rPr>
        <w:t xml:space="preserve">isolate </w:t>
      </w:r>
      <w:r w:rsidR="0004388D">
        <w:rPr>
          <w:rFonts w:ascii="Georgia" w:hAnsi="Georgia" w:cs="Arial"/>
        </w:rPr>
        <w:t>the information relevant to the alternative</w:t>
      </w:r>
      <w:r w:rsidRPr="00347200">
        <w:rPr>
          <w:rFonts w:ascii="Georgia" w:hAnsi="Georgia" w:cs="Arial"/>
        </w:rPr>
        <w:t xml:space="preserve"> map states</w:t>
      </w:r>
      <w:r w:rsidR="0004388D">
        <w:rPr>
          <w:rFonts w:ascii="Georgia" w:hAnsi="Georgia" w:cs="Arial"/>
        </w:rPr>
        <w:t xml:space="preserve"> and are not </w:t>
      </w:r>
      <w:r w:rsidRPr="00347200">
        <w:rPr>
          <w:rFonts w:ascii="Georgia" w:hAnsi="Georgia" w:cs="Arial"/>
        </w:rPr>
        <w:t xml:space="preserve">confounded by changes in </w:t>
      </w:r>
      <w:r w:rsidR="0004388D">
        <w:rPr>
          <w:rFonts w:ascii="Georgia" w:hAnsi="Georgia" w:cs="Arial"/>
        </w:rPr>
        <w:t>associative learning, value, or responding</w:t>
      </w:r>
      <w:r w:rsidRPr="00347200">
        <w:rPr>
          <w:rFonts w:ascii="Georgia" w:hAnsi="Georgia" w:cs="Arial"/>
        </w:rPr>
        <w:t xml:space="preserve">. </w:t>
      </w:r>
    </w:p>
    <w:p w14:paraId="194F3015" w14:textId="4DA73D75" w:rsidR="005C65D8" w:rsidRPr="00347200" w:rsidRDefault="005C65D8" w:rsidP="00584AE8">
      <w:pPr>
        <w:spacing w:line="240" w:lineRule="auto"/>
        <w:rPr>
          <w:rFonts w:ascii="Georgia" w:hAnsi="Georgia" w:cs="Arial"/>
        </w:rPr>
      </w:pPr>
      <w:r w:rsidRPr="00347200">
        <w:rPr>
          <w:rFonts w:ascii="Georgia" w:hAnsi="Georgia" w:cs="Arial"/>
        </w:rPr>
        <w:t xml:space="preserve">Here I will </w:t>
      </w:r>
      <w:r w:rsidR="0004388D">
        <w:rPr>
          <w:rFonts w:ascii="Georgia" w:hAnsi="Georgia" w:cs="Arial"/>
        </w:rPr>
        <w:t xml:space="preserve">use an OS task modeled after the reversal task used in prior work to test whether </w:t>
      </w:r>
      <w:r w:rsidRPr="00347200">
        <w:rPr>
          <w:rFonts w:ascii="Georgia" w:hAnsi="Georgia" w:cs="Arial"/>
        </w:rPr>
        <w:t>reversal learning deficits in rats with a history of cocaine reflect impoverished cognitive map representations in OFC</w:t>
      </w:r>
      <w:r w:rsidR="0004388D">
        <w:rPr>
          <w:rFonts w:ascii="Georgia" w:hAnsi="Georgia" w:cs="Arial"/>
        </w:rPr>
        <w:t xml:space="preserve">. </w:t>
      </w:r>
      <w:r w:rsidR="00AA51CE" w:rsidRPr="00347200">
        <w:rPr>
          <w:rFonts w:ascii="Georgia" w:hAnsi="Georgia" w:cs="Arial"/>
        </w:rPr>
        <w:t xml:space="preserve"> </w:t>
      </w:r>
      <w:r w:rsidR="0004388D">
        <w:rPr>
          <w:rFonts w:ascii="Georgia" w:hAnsi="Georgia" w:cs="Arial"/>
        </w:rPr>
        <w:t>If this is established</w:t>
      </w:r>
      <w:r w:rsidR="006A4185" w:rsidRPr="00347200">
        <w:rPr>
          <w:rFonts w:ascii="Georgia" w:hAnsi="Georgia" w:cs="Arial"/>
        </w:rPr>
        <w:t xml:space="preserve">, I </w:t>
      </w:r>
      <w:r w:rsidR="006A4185" w:rsidRPr="00347200">
        <w:rPr>
          <w:rFonts w:ascii="Georgia" w:hAnsi="Georgia"/>
        </w:rPr>
        <w:t>will</w:t>
      </w:r>
      <w:r w:rsidR="0004388D">
        <w:rPr>
          <w:rFonts w:ascii="Georgia" w:hAnsi="Georgia"/>
        </w:rPr>
        <w:t xml:space="preserve"> then</w:t>
      </w:r>
      <w:r w:rsidR="006A4185" w:rsidRPr="00347200">
        <w:rPr>
          <w:rFonts w:ascii="Georgia" w:hAnsi="Georgia"/>
        </w:rPr>
        <w:t xml:space="preserve"> test the efficacy of VK4-116</w:t>
      </w:r>
      <w:r w:rsidR="0004388D">
        <w:rPr>
          <w:rFonts w:ascii="Georgia" w:hAnsi="Georgia"/>
        </w:rPr>
        <w:t>, a promising D3 antagonist,</w:t>
      </w:r>
      <w:r w:rsidR="006A4185" w:rsidRPr="00347200">
        <w:rPr>
          <w:rFonts w:ascii="Georgia" w:hAnsi="Georgia"/>
        </w:rPr>
        <w:t xml:space="preserve"> to treat </w:t>
      </w:r>
      <w:r w:rsidR="0004388D">
        <w:rPr>
          <w:rFonts w:ascii="Georgia" w:hAnsi="Georgia"/>
        </w:rPr>
        <w:t xml:space="preserve">this </w:t>
      </w:r>
      <w:r w:rsidR="006A4185" w:rsidRPr="00347200">
        <w:rPr>
          <w:rFonts w:ascii="Georgia" w:hAnsi="Georgia"/>
        </w:rPr>
        <w:t xml:space="preserve">behavioral inflexibility, and its neural correlates in OFC, in cocaine experienced rats. </w:t>
      </w:r>
      <w:r w:rsidR="0004388D" w:rsidRPr="00347200">
        <w:rPr>
          <w:rFonts w:ascii="Georgia" w:hAnsi="Georgia" w:cs="Arial"/>
        </w:rPr>
        <w:t>Drug compounds that target dopamine D3-receptor antagonists have</w:t>
      </w:r>
      <w:r w:rsidR="0004388D">
        <w:rPr>
          <w:rFonts w:ascii="Georgia" w:hAnsi="Georgia" w:cs="Arial"/>
        </w:rPr>
        <w:t xml:space="preserve"> been shown to have</w:t>
      </w:r>
      <w:r w:rsidR="0004388D" w:rsidRPr="00347200">
        <w:rPr>
          <w:rFonts w:ascii="Georgia" w:hAnsi="Georgia" w:cs="Arial"/>
        </w:rPr>
        <w:t xml:space="preserve"> significant potential to treat aberrant behaviors in disorders of compulsivity that are also characterized by dysfunction of dopaminergic signaling</w:t>
      </w:r>
      <w:r w:rsidR="0004388D" w:rsidRPr="00347200">
        <w:rPr>
          <w:rFonts w:ascii="Georgia" w:hAnsi="Georgia" w:cs="Arial"/>
        </w:rPr>
        <w:fldChar w:fldCharType="begin" w:fldLock="1"/>
      </w:r>
      <w:r w:rsidR="0004388D">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0004388D" w:rsidRPr="00347200">
        <w:rPr>
          <w:rFonts w:ascii="Georgia" w:hAnsi="Georgia" w:cs="Arial"/>
        </w:rPr>
        <w:fldChar w:fldCharType="separate"/>
      </w:r>
      <w:r w:rsidR="0004388D" w:rsidRPr="00932EEB">
        <w:rPr>
          <w:rFonts w:ascii="Georgia" w:hAnsi="Georgia" w:cs="Arial"/>
          <w:noProof/>
          <w:vertAlign w:val="superscript"/>
        </w:rPr>
        <w:t>1,8</w:t>
      </w:r>
      <w:r w:rsidR="0004388D" w:rsidRPr="00347200">
        <w:rPr>
          <w:rFonts w:ascii="Georgia" w:hAnsi="Georgia" w:cs="Arial"/>
        </w:rPr>
        <w:fldChar w:fldCharType="end"/>
      </w:r>
      <w:r w:rsidR="0004388D" w:rsidRPr="00347200">
        <w:rPr>
          <w:rFonts w:ascii="Georgia" w:hAnsi="Georgia" w:cs="Arial"/>
        </w:rPr>
        <w:t xml:space="preserve">. </w:t>
      </w:r>
      <w:r w:rsidR="0004388D" w:rsidRPr="00347200">
        <w:rPr>
          <w:rFonts w:ascii="Georgia" w:hAnsi="Georgia"/>
        </w:rPr>
        <w:t xml:space="preserve">VK4-116 is a highly selective </w:t>
      </w:r>
      <w:r w:rsidR="0004388D" w:rsidRPr="00347200">
        <w:rPr>
          <w:rFonts w:ascii="Georgia" w:hAnsi="Georgia" w:cs="Arial"/>
        </w:rPr>
        <w:t>D3-antagonist that</w:t>
      </w:r>
      <w:r w:rsidR="0004388D" w:rsidRPr="00347200">
        <w:rPr>
          <w:rFonts w:ascii="Georgia" w:hAnsi="Georgia"/>
        </w:rPr>
        <w:t xml:space="preserve"> reduces psychostimulant use and relapse behaviors in rodent models</w:t>
      </w:r>
      <w:r w:rsidR="0004388D" w:rsidRPr="00347200">
        <w:rPr>
          <w:rFonts w:ascii="Georgia" w:hAnsi="Georgia"/>
        </w:rPr>
        <w:fldChar w:fldCharType="begin" w:fldLock="1"/>
      </w:r>
      <w:r w:rsidR="0004388D">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0004388D" w:rsidRPr="00347200">
        <w:rPr>
          <w:rFonts w:ascii="Georgia" w:hAnsi="Georgia"/>
        </w:rPr>
        <w:fldChar w:fldCharType="separate"/>
      </w:r>
      <w:r w:rsidR="0004388D" w:rsidRPr="00932EEB">
        <w:rPr>
          <w:rFonts w:ascii="Georgia" w:hAnsi="Georgia"/>
          <w:noProof/>
          <w:vertAlign w:val="superscript"/>
        </w:rPr>
        <w:t>8</w:t>
      </w:r>
      <w:r w:rsidR="0004388D" w:rsidRPr="00347200">
        <w:rPr>
          <w:rFonts w:ascii="Georgia" w:hAnsi="Georgia"/>
        </w:rPr>
        <w:fldChar w:fldCharType="end"/>
      </w:r>
      <w:r w:rsidR="0004388D" w:rsidRPr="00347200">
        <w:rPr>
          <w:rFonts w:ascii="Georgia" w:hAnsi="Georgia"/>
        </w:rPr>
        <w:t>. However, its efficacy in treating long-term behavioral inflexibility caused by a history of cocaine use has not been tested.</w:t>
      </w:r>
      <w:r w:rsidR="0004388D">
        <w:rPr>
          <w:rFonts w:ascii="Georgia" w:hAnsi="Georgia"/>
        </w:rPr>
        <w:t xml:space="preserve">  </w:t>
      </w:r>
      <w:r w:rsidR="00FB63CF" w:rsidRPr="00347200">
        <w:rPr>
          <w:rFonts w:ascii="Georgia" w:hAnsi="Georgia"/>
        </w:rPr>
        <w:t xml:space="preserve">These findings will advance our understanding of how OFC dysfunction contributes to behavioral inflexibility in disorders of compulsivity, and how </w:t>
      </w:r>
      <w:r w:rsidR="0004388D">
        <w:rPr>
          <w:rFonts w:ascii="Georgia" w:hAnsi="Georgia"/>
        </w:rPr>
        <w:t>such dysfunction</w:t>
      </w:r>
      <w:r w:rsidR="0004388D" w:rsidRPr="00347200">
        <w:rPr>
          <w:rFonts w:ascii="Georgia" w:hAnsi="Georgia"/>
        </w:rPr>
        <w:t xml:space="preserve"> </w:t>
      </w:r>
      <w:r w:rsidR="00FB63CF" w:rsidRPr="00347200">
        <w:rPr>
          <w:rFonts w:ascii="Georgia" w:hAnsi="Georgia"/>
        </w:rPr>
        <w:t>might be treated.</w:t>
      </w:r>
    </w:p>
    <w:p w14:paraId="3BDDD9EC" w14:textId="77777777" w:rsidR="005C65D8" w:rsidRPr="00347200" w:rsidRDefault="005C65D8" w:rsidP="00584AE8">
      <w:pPr>
        <w:spacing w:line="240" w:lineRule="auto"/>
        <w:rPr>
          <w:rFonts w:ascii="Georgia" w:hAnsi="Georgia" w:cs="Arial"/>
          <w:b/>
          <w:bCs/>
        </w:rPr>
      </w:pPr>
      <w:r w:rsidRPr="00347200">
        <w:rPr>
          <w:rFonts w:ascii="Georgia" w:hAnsi="Georgia" w:cs="Arial"/>
          <w:b/>
          <w:bCs/>
        </w:rPr>
        <w:t>Experiment 1.</w:t>
      </w:r>
    </w:p>
    <w:p w14:paraId="54A053E4" w14:textId="0C445E0D" w:rsidR="002565C0" w:rsidRPr="00347200" w:rsidRDefault="005C65D8" w:rsidP="00584AE8">
      <w:pPr>
        <w:spacing w:line="240" w:lineRule="auto"/>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w:t>
      </w:r>
      <w:r w:rsidR="002565C0" w:rsidRPr="00347200">
        <w:rPr>
          <w:rFonts w:ascii="Georgia" w:hAnsi="Georgia" w:cs="Arial"/>
        </w:rPr>
        <w:t xml:space="preserve"> </w:t>
      </w:r>
    </w:p>
    <w:p w14:paraId="56A244A6" w14:textId="4EDDC318" w:rsidR="005C65D8" w:rsidRPr="00347200" w:rsidRDefault="005C65D8" w:rsidP="00584AE8">
      <w:pPr>
        <w:spacing w:line="240" w:lineRule="auto"/>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r w:rsidR="00E04E94">
        <w:rPr>
          <w:rFonts w:ascii="Georgia" w:hAnsi="Georgia" w:cs="Arial"/>
        </w:rPr>
        <w:t>,</w:t>
      </w:r>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representations in OFC compared to control rats.</w:t>
      </w:r>
    </w:p>
    <w:p w14:paraId="304BDFAB" w14:textId="29BE56BA" w:rsidR="00E04E94" w:rsidRPr="00347200" w:rsidRDefault="00C66BE2" w:rsidP="00366FAB">
      <w:pPr>
        <w:spacing w:line="240" w:lineRule="auto"/>
        <w:rPr>
          <w:rFonts w:ascii="Georgia" w:hAnsi="Georgia" w:cs="Arial"/>
        </w:rPr>
      </w:pPr>
      <w:r w:rsidRPr="00347200">
        <w:rPr>
          <w:rFonts w:ascii="Georgia" w:hAnsi="Georgia"/>
          <w:b/>
          <w:bCs/>
          <w:i/>
          <w:iCs/>
          <w:noProof/>
        </w:rPr>
        <w:drawing>
          <wp:anchor distT="0" distB="0" distL="114300" distR="114300" simplePos="0" relativeHeight="251658240" behindDoc="1" locked="0" layoutInCell="1" allowOverlap="1" wp14:anchorId="371550EE" wp14:editId="4757FD57">
            <wp:simplePos x="0" y="0"/>
            <wp:positionH relativeFrom="margin">
              <wp:posOffset>0</wp:posOffset>
            </wp:positionH>
            <wp:positionV relativeFrom="paragraph">
              <wp:posOffset>2141220</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005C65D8" w:rsidRPr="00347200">
        <w:rPr>
          <w:rFonts w:ascii="Georgia" w:hAnsi="Georgia"/>
          <w:u w:val="single"/>
        </w:rPr>
        <w:t>Procedure:</w:t>
      </w:r>
      <w:r w:rsidR="005C65D8" w:rsidRPr="00347200">
        <w:rPr>
          <w:rFonts w:ascii="Georgia" w:hAnsi="Georgia"/>
        </w:rPr>
        <w:t xml:space="preserve"> Long Evans rats</w:t>
      </w:r>
      <w:r w:rsidR="009B48A7" w:rsidRPr="00347200">
        <w:rPr>
          <w:rFonts w:ascii="Georgia" w:hAnsi="Georgia"/>
        </w:rPr>
        <w:t xml:space="preserve"> </w:t>
      </w:r>
      <w:r w:rsidR="005C65D8" w:rsidRPr="00347200">
        <w:rPr>
          <w:rFonts w:ascii="Georgia" w:hAnsi="Georgia"/>
        </w:rPr>
        <w:t>will undergo a standard cocaine (n = 8) or sucrose (n = 8) control self-administration protocol for 2 weeks followed by 30 days of withdrawal</w:t>
      </w:r>
      <w:r w:rsidR="00E46708" w:rsidRPr="00347200">
        <w:rPr>
          <w:rFonts w:ascii="Georgia" w:hAnsi="Georgia"/>
        </w:rPr>
        <w:fldChar w:fldCharType="begin" w:fldLock="1"/>
      </w:r>
      <w:r w:rsidR="00932EEB">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5</w:t>
      </w:r>
      <w:r w:rsidR="00E46708" w:rsidRPr="00347200">
        <w:rPr>
          <w:rFonts w:ascii="Georgia" w:hAnsi="Georgia"/>
        </w:rPr>
        <w:fldChar w:fldCharType="end"/>
      </w:r>
      <w:r w:rsidR="005C65D8" w:rsidRPr="00347200">
        <w:rPr>
          <w:rFonts w:ascii="Georgia" w:hAnsi="Georgia"/>
        </w:rPr>
        <w:t>. Rats will then be water deprived and given standard pretraining to become familiar with responding for odors and 10% sucrose reward in behavioral testing chambers. Next, drivable</w:t>
      </w:r>
      <w:r w:rsidR="007F59A8" w:rsidRPr="00347200">
        <w:rPr>
          <w:rFonts w:ascii="Georgia" w:hAnsi="Georgia"/>
        </w:rPr>
        <w:t xml:space="preserve"> </w:t>
      </w:r>
      <w:r w:rsidR="005C65D8" w:rsidRPr="00347200">
        <w:rPr>
          <w:rFonts w:ascii="Georgia" w:hAnsi="Georgia"/>
        </w:rPr>
        <w:t>microelectrodes will be implanted in OFC to record neural activity according to established lab procedures</w:t>
      </w:r>
      <w:r w:rsidR="00E46708" w:rsidRPr="00347200">
        <w:rPr>
          <w:rFonts w:ascii="Georgia" w:hAnsi="Georgia"/>
        </w:rPr>
        <w:fldChar w:fldCharType="begin" w:fldLock="1"/>
      </w:r>
      <w:r w:rsidR="00932EEB">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15</w:t>
      </w:r>
      <w:r w:rsidR="00E46708" w:rsidRPr="00347200">
        <w:rPr>
          <w:rFonts w:ascii="Georgia" w:hAnsi="Georgia"/>
        </w:rPr>
        <w:fldChar w:fldCharType="end"/>
      </w:r>
      <w:r w:rsidR="005C65D8" w:rsidRPr="00347200">
        <w:rPr>
          <w:rFonts w:ascii="Georgia" w:hAnsi="Georgia"/>
        </w:rPr>
        <w:t xml:space="preserve">. Following recovery, rats will be trained with a novel set of cues on the OS </w:t>
      </w:r>
      <w:r w:rsidR="00E46708" w:rsidRPr="00347200">
        <w:rPr>
          <w:rFonts w:ascii="Georgia" w:hAnsi="Georgia"/>
        </w:rPr>
        <w:t xml:space="preserve">task </w:t>
      </w:r>
      <w:r w:rsidR="005C65D8" w:rsidRPr="00347200">
        <w:rPr>
          <w:rFonts w:ascii="Georgia" w:hAnsi="Georgia"/>
        </w:rPr>
        <w:t xml:space="preserve">outlined </w:t>
      </w:r>
      <w:r w:rsidR="005C65D8" w:rsidRPr="00C66BE2">
        <w:rPr>
          <w:rFonts w:ascii="Georgia" w:hAnsi="Georgia"/>
        </w:rPr>
        <w:t xml:space="preserve">in </w:t>
      </w:r>
      <w:r w:rsidR="005C65D8" w:rsidRPr="007E314C">
        <w:rPr>
          <w:rFonts w:ascii="Georgia" w:hAnsi="Georgia"/>
        </w:rPr>
        <w:t>Figure 1</w:t>
      </w:r>
      <w:r w:rsidR="005C65D8" w:rsidRPr="00347200">
        <w:rPr>
          <w:rFonts w:ascii="Georgia" w:hAnsi="Georgia"/>
        </w:rPr>
        <w:t xml:space="preserve">. </w:t>
      </w:r>
      <w:bookmarkStart w:id="0" w:name="_Hlk67581373"/>
      <w:r w:rsidR="005C65D8" w:rsidRPr="00347200">
        <w:rPr>
          <w:rFonts w:ascii="Georgia" w:hAnsi="Georgia"/>
        </w:rPr>
        <w:t xml:space="preserve">On each trial, the rat will initiate cue presentation by entering the odor port, then a brief auditory cue (1000 </w:t>
      </w:r>
      <w:proofErr w:type="spellStart"/>
      <w:r w:rsidR="005C65D8" w:rsidRPr="00347200">
        <w:rPr>
          <w:rFonts w:ascii="Georgia" w:hAnsi="Georgia"/>
        </w:rPr>
        <w:t>ms</w:t>
      </w:r>
      <w:proofErr w:type="spellEnd"/>
      <w:r w:rsidR="005C65D8" w:rsidRPr="00347200">
        <w:rPr>
          <w:rFonts w:ascii="Georgia" w:hAnsi="Georgia"/>
        </w:rPr>
        <w:t xml:space="preserve">) followed by an odor (500 </w:t>
      </w:r>
      <w:proofErr w:type="spellStart"/>
      <w:r w:rsidR="005C65D8" w:rsidRPr="00347200">
        <w:rPr>
          <w:rFonts w:ascii="Georgia" w:hAnsi="Georgia"/>
        </w:rPr>
        <w:t>ms</w:t>
      </w:r>
      <w:proofErr w:type="spellEnd"/>
      <w:r w:rsidR="005C65D8" w:rsidRPr="00347200">
        <w:rPr>
          <w:rFonts w:ascii="Georgia" w:hAnsi="Georgia"/>
        </w:rPr>
        <w:t xml:space="preserve">) will be presented. </w:t>
      </w:r>
      <w:r w:rsidR="005C65D8" w:rsidRPr="00347200">
        <w:rPr>
          <w:rFonts w:ascii="Georgia" w:hAnsi="Georgia" w:cs="Arial"/>
        </w:rPr>
        <w:t>On rewarded trials, responding to the food port below the odor port will be rewarded. Correct performance will be defined as entering</w:t>
      </w:r>
      <w:r w:rsidR="00E46708" w:rsidRPr="00347200">
        <w:rPr>
          <w:rFonts w:ascii="Georgia" w:hAnsi="Georgia" w:cs="Arial"/>
        </w:rPr>
        <w:t xml:space="preserve"> </w:t>
      </w:r>
      <w:r w:rsidR="005C65D8" w:rsidRPr="00347200">
        <w:rPr>
          <w:rFonts w:ascii="Georgia" w:hAnsi="Georgia" w:cs="Arial"/>
        </w:rPr>
        <w:t>the food port on rewarded trials and withholding responding on non-rewarded trials. Each session will consist of 25 presentations of each trial type, presented in pseudorandom order. Criterion accuracy will be defined as 75% accuracy in a session</w:t>
      </w:r>
      <w:r w:rsidR="00E04E94">
        <w:rPr>
          <w:rFonts w:ascii="Georgia" w:hAnsi="Georgia" w:cs="Arial"/>
        </w:rPr>
        <w:t>, acquisition as criterion in 3 sessions in a row</w:t>
      </w:r>
      <w:r w:rsidR="005C65D8" w:rsidRPr="00347200">
        <w:rPr>
          <w:rFonts w:ascii="Georgia" w:hAnsi="Georgia" w:cs="Arial"/>
        </w:rPr>
        <w:t xml:space="preserve">. </w:t>
      </w:r>
      <w:r w:rsidR="007470CC" w:rsidRPr="00347200">
        <w:rPr>
          <w:rFonts w:ascii="Georgia" w:hAnsi="Georgia" w:cs="Arial"/>
        </w:rPr>
        <w:t xml:space="preserve">Neural </w:t>
      </w:r>
      <w:r w:rsidR="005C65D8" w:rsidRPr="00347200">
        <w:rPr>
          <w:rFonts w:ascii="Georgia" w:hAnsi="Georgia" w:cs="Arial"/>
        </w:rPr>
        <w:t>analys</w:t>
      </w:r>
      <w:r w:rsidR="007470CC" w:rsidRPr="00347200">
        <w:rPr>
          <w:rFonts w:ascii="Georgia" w:hAnsi="Georgia" w:cs="Arial"/>
        </w:rPr>
        <w:t xml:space="preserve">es </w:t>
      </w:r>
      <w:r w:rsidR="005C65D8" w:rsidRPr="00347200">
        <w:rPr>
          <w:rFonts w:ascii="Georgia" w:hAnsi="Georgia" w:cs="Arial"/>
        </w:rPr>
        <w:t xml:space="preserve">will focus on sessions </w:t>
      </w:r>
      <w:r w:rsidR="00E04E94">
        <w:rPr>
          <w:rFonts w:ascii="Georgia" w:hAnsi="Georgia" w:cs="Arial"/>
        </w:rPr>
        <w:t>post-acquisition</w:t>
      </w:r>
      <w:r w:rsidR="005C65D8" w:rsidRPr="00347200">
        <w:rPr>
          <w:rFonts w:ascii="Georgia" w:hAnsi="Georgia" w:cs="Arial"/>
        </w:rPr>
        <w:t>.</w:t>
      </w:r>
      <w:r w:rsidR="00E04E94">
        <w:rPr>
          <w:rFonts w:ascii="Georgia" w:hAnsi="Georgia" w:cs="Arial"/>
        </w:rPr>
        <w:t xml:space="preserve">  </w:t>
      </w:r>
      <w:bookmarkEnd w:id="0"/>
    </w:p>
    <w:p w14:paraId="72683971" w14:textId="38781179" w:rsidR="00C66BE2" w:rsidRPr="00347200" w:rsidRDefault="00C66BE2" w:rsidP="00C66BE2">
      <w:pPr>
        <w:spacing w:line="240" w:lineRule="auto"/>
        <w:rPr>
          <w:rFonts w:ascii="Georgia" w:hAnsi="Georgia"/>
        </w:rPr>
      </w:pPr>
      <w:r w:rsidRPr="00347200">
        <w:rPr>
          <w:rFonts w:ascii="Georgia" w:hAnsi="Georgia"/>
          <w:b/>
          <w:bCs/>
          <w:i/>
          <w:iCs/>
        </w:rPr>
        <w:t xml:space="preserve">Figure 1. </w:t>
      </w:r>
      <w:r w:rsidRPr="00347200">
        <w:rPr>
          <w:rFonts w:ascii="Georgia" w:hAnsi="Georgia"/>
        </w:rPr>
        <w:t>Proposed occasion setting (</w:t>
      </w:r>
      <w:r w:rsidRPr="007E314C">
        <w:rPr>
          <w:rFonts w:ascii="Georgia" w:hAnsi="Georgia"/>
          <w:b/>
          <w:bCs/>
        </w:rPr>
        <w:t>OS</w:t>
      </w:r>
      <w:r w:rsidRPr="00347200">
        <w:rPr>
          <w:rFonts w:ascii="Georgia" w:hAnsi="Georgia"/>
        </w:rPr>
        <w:t>) task design.</w:t>
      </w:r>
      <w:r w:rsidRPr="00347200">
        <w:rPr>
          <w:rFonts w:ascii="Georgia" w:hAnsi="Georgia"/>
          <w:i/>
          <w:iCs/>
        </w:rPr>
        <w:t xml:space="preserve"> (Left)</w:t>
      </w:r>
      <w:r w:rsidRPr="00347200">
        <w:rPr>
          <w:rFonts w:ascii="Georgia" w:hAnsi="Georgia"/>
        </w:rPr>
        <w:t xml:space="preserve"> On each trial, OS cues X and Y uniquely identify whether the following Target cue (A-D) predicts reward (+) or no reward (-). </w:t>
      </w:r>
      <w:r w:rsidRPr="00347200">
        <w:rPr>
          <w:rFonts w:ascii="Georgia" w:hAnsi="Georgia"/>
          <w:i/>
          <w:iCs/>
        </w:rPr>
        <w:t>(Right)</w:t>
      </w:r>
      <w:r w:rsidRPr="00347200">
        <w:rPr>
          <w:rFonts w:ascii="Georgia" w:hAnsi="Georgia"/>
        </w:rPr>
        <w:t xml:space="preserve"> Cognitive map illustration of task structure predicted in OFC representations.</w:t>
      </w:r>
    </w:p>
    <w:p w14:paraId="4A31B1FF" w14:textId="1A402453" w:rsidR="00E04E94" w:rsidRPr="00347200" w:rsidRDefault="005C65D8" w:rsidP="00366FAB">
      <w:pPr>
        <w:spacing w:line="240" w:lineRule="auto"/>
        <w:rPr>
          <w:rFonts w:ascii="Georgia" w:hAnsi="Georgia"/>
        </w:rPr>
      </w:pPr>
      <w:r w:rsidRPr="00347200">
        <w:rPr>
          <w:rFonts w:ascii="Georgia" w:hAnsi="Georgia" w:cs="Arial"/>
        </w:rPr>
        <w:t>Neural activity will be processed using methods established for analyzing activity in prior work in similar tasks</w:t>
      </w:r>
      <w:r w:rsidR="007470CC"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347200">
        <w:rPr>
          <w:rFonts w:ascii="Georgia" w:hAnsi="Georgia" w:cs="Arial"/>
        </w:rPr>
        <w:fldChar w:fldCharType="separate"/>
      </w:r>
      <w:r w:rsidR="00932EEB" w:rsidRPr="00932EEB">
        <w:rPr>
          <w:rFonts w:ascii="Georgia" w:hAnsi="Georgia" w:cs="Arial"/>
          <w:noProof/>
          <w:vertAlign w:val="superscript"/>
        </w:rPr>
        <w:t>6,16</w:t>
      </w:r>
      <w:r w:rsidR="007470CC" w:rsidRPr="00347200">
        <w:rPr>
          <w:rFonts w:ascii="Georgia" w:hAnsi="Georgia" w:cs="Arial"/>
        </w:rPr>
        <w:fldChar w:fldCharType="end"/>
      </w:r>
      <w:r w:rsidRPr="00347200">
        <w:rPr>
          <w:rFonts w:ascii="Georgia" w:hAnsi="Georgia" w:cs="Arial"/>
        </w:rPr>
        <w:t xml:space="preserve">. Analyses will examine both single-unit and population level neural correlates of task features expected to reflect aspects of cognitive map representations. I will define the </w:t>
      </w:r>
      <w:r w:rsidRPr="00347200">
        <w:rPr>
          <w:rFonts w:ascii="Georgia" w:hAnsi="Georgia" w:cs="Arial"/>
        </w:rPr>
        <w:lastRenderedPageBreak/>
        <w:t xml:space="preserve">strength of unique state representations as, for example, the proportion of single units that selectively increase firing to one of these cue conditions, or the percentage accuracy of a classifier to predict which cue was presented on a given trial. </w:t>
      </w:r>
      <w:r w:rsidR="00E04E94" w:rsidRPr="00347200">
        <w:rPr>
          <w:rFonts w:ascii="Georgia" w:hAnsi="Georgia" w:cs="Arial"/>
        </w:rPr>
        <w:t xml:space="preserve">It is difficult to discuss all the possible results from an electrophysiological experiment such as this, so only key predictions will be presented below. </w:t>
      </w:r>
    </w:p>
    <w:p w14:paraId="79523EAF" w14:textId="3D018D5D" w:rsidR="004C1B8A" w:rsidRPr="00347200" w:rsidRDefault="0015741C" w:rsidP="00366FAB">
      <w:pPr>
        <w:spacing w:line="240" w:lineRule="auto"/>
        <w:rPr>
          <w:rFonts w:ascii="Georgia" w:hAnsi="Georgia"/>
        </w:rPr>
      </w:pPr>
      <w:r w:rsidRPr="00347200">
        <w:rPr>
          <w:rFonts w:ascii="Georgia" w:hAnsi="Georgia"/>
          <w:b/>
          <w:bCs/>
        </w:rPr>
        <w:t>Expected Results</w:t>
      </w:r>
      <w:r w:rsidR="004C1B8A" w:rsidRPr="00347200">
        <w:rPr>
          <w:rFonts w:ascii="Georgia" w:hAnsi="Georgia"/>
          <w:b/>
          <w:bCs/>
        </w:rPr>
        <w:t>.</w:t>
      </w:r>
      <w:r w:rsidR="004C1B8A" w:rsidRPr="00347200">
        <w:rPr>
          <w:rFonts w:ascii="Georgia" w:hAnsi="Georgia"/>
        </w:rPr>
        <w:t xml:space="preserve"> Given the hypothesis that activity in OFC reflects cognitive map representations rather than </w:t>
      </w:r>
      <w:r w:rsidR="00FE7085">
        <w:rPr>
          <w:rFonts w:ascii="Georgia" w:hAnsi="Georgia"/>
        </w:rPr>
        <w:t xml:space="preserve">isolated </w:t>
      </w:r>
      <w:r w:rsidR="004C1B8A" w:rsidRPr="00347200">
        <w:rPr>
          <w:rFonts w:ascii="Georgia" w:hAnsi="Georgia"/>
        </w:rPr>
        <w:t xml:space="preserve">cue-reward value learning, I expect unique neural representations that discriminate between OS cues X and Y. </w:t>
      </w:r>
      <w:bookmarkStart w:id="1" w:name="_Hlk67578836"/>
      <w:r w:rsidR="004C1B8A" w:rsidRPr="00347200">
        <w:rPr>
          <w:rFonts w:ascii="Georgia" w:hAnsi="Georgia"/>
        </w:rPr>
        <w:t>Cues X and Y do not differ in predicting the next cue</w:t>
      </w:r>
      <w:r w:rsidR="00FE7085">
        <w:rPr>
          <w:rFonts w:ascii="Georgia" w:hAnsi="Georgia"/>
        </w:rPr>
        <w:t>, responding,</w:t>
      </w:r>
      <w:r w:rsidR="004C1B8A" w:rsidRPr="00347200">
        <w:rPr>
          <w:rFonts w:ascii="Georgia" w:hAnsi="Georgia"/>
        </w:rPr>
        <w:t xml:space="preserve"> or whether the trial will be rewarded</w:t>
      </w:r>
      <w:r w:rsidR="00FE7085">
        <w:rPr>
          <w:rFonts w:ascii="Georgia" w:hAnsi="Georgia"/>
        </w:rPr>
        <w:t xml:space="preserve">, so </w:t>
      </w:r>
      <w:bookmarkEnd w:id="1"/>
      <w:r w:rsidR="004C1B8A" w:rsidRPr="00347200">
        <w:rPr>
          <w:rFonts w:ascii="Georgia" w:hAnsi="Georgia"/>
        </w:rPr>
        <w:t xml:space="preserve">differential </w:t>
      </w:r>
      <w:r w:rsidR="00FE7085">
        <w:rPr>
          <w:rFonts w:ascii="Georgia" w:hAnsi="Georgia"/>
        </w:rPr>
        <w:t>activity</w:t>
      </w:r>
      <w:r w:rsidR="004C1B8A" w:rsidRPr="00347200">
        <w:rPr>
          <w:rFonts w:ascii="Georgia" w:hAnsi="Georgia"/>
        </w:rPr>
        <w:t xml:space="preserve"> </w:t>
      </w:r>
      <w:r w:rsidR="00FE7085">
        <w:rPr>
          <w:rFonts w:ascii="Georgia" w:hAnsi="Georgia"/>
        </w:rPr>
        <w:t>cannot reflect</w:t>
      </w:r>
      <w:r w:rsidR="004C1B8A" w:rsidRPr="00347200">
        <w:rPr>
          <w:rFonts w:ascii="Georgia" w:hAnsi="Georgia"/>
        </w:rPr>
        <w:t xml:space="preserve"> value or </w:t>
      </w:r>
      <w:r w:rsidR="00FE7085">
        <w:rPr>
          <w:rFonts w:ascii="Georgia" w:hAnsi="Georgia"/>
        </w:rPr>
        <w:t>even simple associative information</w:t>
      </w:r>
      <w:r w:rsidR="004C1B8A" w:rsidRPr="00347200">
        <w:rPr>
          <w:rFonts w:ascii="Georgia" w:hAnsi="Georgia"/>
        </w:rPr>
        <w:t xml:space="preserve">. </w:t>
      </w:r>
      <w:r w:rsidR="00FE7085">
        <w:rPr>
          <w:rFonts w:ascii="Georgia" w:hAnsi="Georgia"/>
        </w:rPr>
        <w:t>D</w:t>
      </w:r>
      <w:r w:rsidR="006E3164" w:rsidRPr="00347200">
        <w:rPr>
          <w:rFonts w:ascii="Georgia" w:hAnsi="Georgia"/>
        </w:rPr>
        <w:t>ifferences</w:t>
      </w:r>
      <w:r w:rsidR="004C1B8A" w:rsidRPr="00347200">
        <w:rPr>
          <w:rFonts w:ascii="Georgia" w:hAnsi="Georgia"/>
        </w:rPr>
        <w:t xml:space="preserve"> </w:t>
      </w:r>
      <w:r w:rsidRPr="00347200">
        <w:rPr>
          <w:rFonts w:ascii="Georgia" w:hAnsi="Georgia"/>
        </w:rPr>
        <w:t xml:space="preserve">might </w:t>
      </w:r>
      <w:r w:rsidR="004C1B8A" w:rsidRPr="00347200">
        <w:rPr>
          <w:rFonts w:ascii="Georgia" w:hAnsi="Georgia"/>
        </w:rPr>
        <w:t xml:space="preserve">reflect the </w:t>
      </w:r>
      <w:r w:rsidRPr="00347200">
        <w:rPr>
          <w:rFonts w:ascii="Georgia" w:hAnsi="Georgia"/>
        </w:rPr>
        <w:t xml:space="preserve">distinct </w:t>
      </w:r>
      <w:r w:rsidR="004C1B8A" w:rsidRPr="00347200">
        <w:rPr>
          <w:rFonts w:ascii="Georgia" w:hAnsi="Georgia"/>
        </w:rPr>
        <w:t>physical properties of X and Y</w:t>
      </w:r>
      <w:r w:rsidR="00FE7085">
        <w:rPr>
          <w:rFonts w:ascii="Georgia" w:hAnsi="Georgia"/>
        </w:rPr>
        <w:t xml:space="preserve">; </w:t>
      </w:r>
      <w:r w:rsidR="004C1B8A" w:rsidRPr="00347200">
        <w:rPr>
          <w:rFonts w:ascii="Georgia" w:hAnsi="Georgia"/>
        </w:rPr>
        <w:t>to</w:t>
      </w:r>
      <w:r w:rsidR="00593AEE" w:rsidRPr="00347200">
        <w:rPr>
          <w:rFonts w:ascii="Georgia" w:hAnsi="Georgia"/>
        </w:rPr>
        <w:t xml:space="preserve"> rule out this possibility</w:t>
      </w:r>
      <w:r w:rsidR="004C1B8A" w:rsidRPr="00347200">
        <w:rPr>
          <w:rFonts w:ascii="Georgia" w:hAnsi="Georgia"/>
        </w:rPr>
        <w:t xml:space="preserve"> I will compare activity between the target cues that come after cues X and Y, that is </w:t>
      </w:r>
      <w:r w:rsidR="004C1B8A" w:rsidRPr="00347200">
        <w:rPr>
          <w:rFonts w:ascii="Georgia" w:hAnsi="Georgia" w:cs="Arial"/>
        </w:rPr>
        <w:t xml:space="preserve">A+ vs A-, B- vs B+, C+ vs C-, and D- vs D+. </w:t>
      </w:r>
      <w:bookmarkStart w:id="2" w:name="_Hlk67579382"/>
      <w:r w:rsidR="00FE7085">
        <w:rPr>
          <w:rFonts w:ascii="Georgia" w:hAnsi="Georgia" w:cs="Arial"/>
        </w:rPr>
        <w:t>D</w:t>
      </w:r>
      <w:r w:rsidR="00695850" w:rsidRPr="00347200">
        <w:rPr>
          <w:rFonts w:ascii="Georgia" w:hAnsi="Georgia" w:cs="Arial"/>
        </w:rPr>
        <w:t>ifferential activity to A+ vs A- must reflect information about future reward based on whether the previous cue was X or Y, i.e. a unique state/position along a path within a cognitive map</w:t>
      </w:r>
      <w:r w:rsidR="00FE7085">
        <w:rPr>
          <w:rFonts w:ascii="Georgia" w:hAnsi="Georgia" w:cs="Arial"/>
        </w:rPr>
        <w:t xml:space="preserve">.  </w:t>
      </w:r>
      <w:bookmarkEnd w:id="2"/>
      <w:r w:rsidR="00FE7085">
        <w:rPr>
          <w:rFonts w:ascii="Georgia" w:hAnsi="Georgia" w:cs="Arial"/>
        </w:rPr>
        <w:t>I</w:t>
      </w:r>
      <w:r w:rsidR="004C1B8A" w:rsidRPr="00347200">
        <w:rPr>
          <w:rFonts w:ascii="Georgia" w:hAnsi="Georgia" w:cs="Arial"/>
        </w:rPr>
        <w:t xml:space="preserve">f </w:t>
      </w:r>
      <w:r w:rsidR="00FE7085">
        <w:rPr>
          <w:rFonts w:ascii="Georgia" w:hAnsi="Georgia" w:cs="Arial"/>
        </w:rPr>
        <w:t xml:space="preserve">activity to </w:t>
      </w:r>
      <w:r w:rsidR="004C1B8A" w:rsidRPr="00347200">
        <w:rPr>
          <w:rFonts w:ascii="Georgia" w:hAnsi="Georgia" w:cs="Arial"/>
        </w:rPr>
        <w:t xml:space="preserve">OS cues </w:t>
      </w:r>
      <w:r w:rsidR="00FE7085">
        <w:rPr>
          <w:rFonts w:ascii="Georgia" w:hAnsi="Georgia" w:cs="Arial"/>
        </w:rPr>
        <w:t xml:space="preserve">in OFC </w:t>
      </w:r>
      <w:r w:rsidR="004C1B8A" w:rsidRPr="00347200">
        <w:rPr>
          <w:rFonts w:ascii="Georgia" w:hAnsi="Georgia" w:cs="Arial"/>
        </w:rPr>
        <w:t>signal</w:t>
      </w:r>
      <w:r w:rsidR="00FE7085">
        <w:rPr>
          <w:rFonts w:ascii="Georgia" w:hAnsi="Georgia" w:cs="Arial"/>
        </w:rPr>
        <w:t>s</w:t>
      </w:r>
      <w:r w:rsidR="004C1B8A" w:rsidRPr="00347200">
        <w:rPr>
          <w:rFonts w:ascii="Georgia" w:hAnsi="Georgia" w:cs="Arial"/>
        </w:rPr>
        <w:t xml:space="preserve"> which cognitive map to use to correctly interpret the meaning of the target cues, then more accurate</w:t>
      </w:r>
      <w:r w:rsidR="00695850" w:rsidRPr="00347200">
        <w:rPr>
          <w:rFonts w:ascii="Georgia" w:hAnsi="Georgia" w:cs="Arial"/>
        </w:rPr>
        <w:t>/</w:t>
      </w:r>
      <w:r w:rsidR="004C1B8A" w:rsidRPr="00347200">
        <w:rPr>
          <w:rFonts w:ascii="Georgia" w:hAnsi="Georgia" w:cs="Arial"/>
        </w:rPr>
        <w:t>unique representations of OS cues X and Y will predict more accurate</w:t>
      </w:r>
      <w:r w:rsidR="00A50B39" w:rsidRPr="00347200">
        <w:rPr>
          <w:rFonts w:ascii="Georgia" w:hAnsi="Georgia" w:cs="Arial"/>
        </w:rPr>
        <w:t>/</w:t>
      </w:r>
      <w:r w:rsidR="004C1B8A" w:rsidRPr="00347200">
        <w:rPr>
          <w:rFonts w:ascii="Georgia" w:hAnsi="Georgia" w:cs="Arial"/>
        </w:rPr>
        <w:t>unique representations of target cues A-D on rewarded vs non-rewarded trials. Together, these analyses can determine the strength and accuracy of the neural correlates of cognitive maps i.e. differential representation of (1) OS cues X vs Y and (2) target cues on rewarded vs non-rewarded trials (A+ vs A-, B- vs B+, C+ vs C-, D- vs D+), and (3) the correlation between them.</w:t>
      </w:r>
      <w:r w:rsidR="00FE7085">
        <w:rPr>
          <w:rFonts w:ascii="Georgia" w:hAnsi="Georgia" w:cs="Arial"/>
          <w:color w:val="4472C4" w:themeColor="accent1"/>
        </w:rPr>
        <w:t xml:space="preserve">  </w:t>
      </w:r>
      <w:r w:rsidR="00FE7085">
        <w:rPr>
          <w:rFonts w:ascii="Georgia" w:hAnsi="Georgia" w:cs="Arial"/>
        </w:rPr>
        <w:t>Additionally,</w:t>
      </w:r>
      <w:r w:rsidR="004C1B8A" w:rsidRPr="00347200">
        <w:rPr>
          <w:rFonts w:ascii="Georgia" w:hAnsi="Georgia"/>
        </w:rPr>
        <w:t xml:space="preserve"> for each of the three neural correlates described above, stronger correlates of cognitive map representations </w:t>
      </w:r>
      <w:r w:rsidR="00FE7085">
        <w:rPr>
          <w:rFonts w:ascii="Georgia" w:hAnsi="Georgia"/>
        </w:rPr>
        <w:t>should</w:t>
      </w:r>
      <w:r w:rsidR="00FE7085" w:rsidRPr="00347200">
        <w:rPr>
          <w:rFonts w:ascii="Georgia" w:hAnsi="Georgia"/>
        </w:rPr>
        <w:t xml:space="preserve"> </w:t>
      </w:r>
      <w:r w:rsidR="004C1B8A" w:rsidRPr="00347200">
        <w:rPr>
          <w:rFonts w:ascii="Georgia" w:hAnsi="Georgia"/>
        </w:rPr>
        <w:t xml:space="preserve">predict higher behavioral accuracy </w:t>
      </w:r>
      <w:proofErr w:type="gramStart"/>
      <w:r w:rsidR="004C1B8A" w:rsidRPr="00347200">
        <w:rPr>
          <w:rFonts w:ascii="Georgia" w:hAnsi="Georgia"/>
        </w:rPr>
        <w:t>in a given</w:t>
      </w:r>
      <w:proofErr w:type="gramEnd"/>
      <w:r w:rsidR="004C1B8A" w:rsidRPr="00347200">
        <w:rPr>
          <w:rFonts w:ascii="Georgia" w:hAnsi="Georgia"/>
        </w:rPr>
        <w:t xml:space="preserve"> session or portion of a session.</w:t>
      </w:r>
    </w:p>
    <w:p w14:paraId="633BC0AD" w14:textId="696EE70E" w:rsidR="004C1B8A" w:rsidRPr="00347200" w:rsidRDefault="00FE7085" w:rsidP="00584AE8">
      <w:pPr>
        <w:spacing w:line="240" w:lineRule="auto"/>
        <w:rPr>
          <w:rFonts w:ascii="Georgia" w:hAnsi="Georgia" w:cs="Arial"/>
        </w:rPr>
      </w:pPr>
      <w:r>
        <w:rPr>
          <w:rFonts w:ascii="Georgia" w:hAnsi="Georgia" w:cs="Arial"/>
        </w:rPr>
        <w:t xml:space="preserve">By contrast, if cocaine experience disrupts flexible behavior by affecting the mapping function of OFC, then </w:t>
      </w:r>
      <w:r w:rsidR="004C1B8A" w:rsidRPr="00347200">
        <w:rPr>
          <w:rFonts w:ascii="Georgia" w:hAnsi="Georgia" w:cs="Arial"/>
        </w:rPr>
        <w:t xml:space="preserve">cocaine experienced rats </w:t>
      </w:r>
      <w:r>
        <w:rPr>
          <w:rFonts w:ascii="Georgia" w:hAnsi="Georgia" w:cs="Arial"/>
        </w:rPr>
        <w:t>should</w:t>
      </w:r>
      <w:r w:rsidRPr="00347200">
        <w:rPr>
          <w:rFonts w:ascii="Georgia" w:hAnsi="Georgia" w:cs="Arial"/>
        </w:rPr>
        <w:t xml:space="preserve"> </w:t>
      </w:r>
      <w:r w:rsidR="004C1B8A" w:rsidRPr="00347200">
        <w:rPr>
          <w:rFonts w:ascii="Georgia" w:hAnsi="Georgia" w:cs="Arial"/>
        </w:rPr>
        <w:t>require more sessions to learn the OS task to criterion accuracy compared to control rats</w:t>
      </w:r>
      <w:r>
        <w:rPr>
          <w:rFonts w:ascii="Georgia" w:hAnsi="Georgia" w:cs="Arial"/>
        </w:rPr>
        <w:t xml:space="preserve">, their post-criterion performance may be less accurate than controls, and </w:t>
      </w:r>
      <w:r w:rsidR="004C1B8A" w:rsidRPr="00347200">
        <w:rPr>
          <w:rFonts w:ascii="Georgia" w:hAnsi="Georgia" w:cs="Arial"/>
        </w:rPr>
        <w:t xml:space="preserve">the three neural correlates of cognitive maps in OFC will </w:t>
      </w:r>
      <w:r>
        <w:rPr>
          <w:rFonts w:ascii="Georgia" w:hAnsi="Georgia" w:cs="Arial"/>
        </w:rPr>
        <w:t xml:space="preserve">show reduced fidelity and/or correlations </w:t>
      </w:r>
      <w:r w:rsidR="004C1B8A" w:rsidRPr="00347200">
        <w:rPr>
          <w:rFonts w:ascii="Georgia" w:hAnsi="Georgia" w:cs="Arial"/>
        </w:rPr>
        <w:t xml:space="preserve">in cocaine rats compared to control rats. </w:t>
      </w:r>
      <w:bookmarkStart w:id="3" w:name="_Hlk67580498"/>
    </w:p>
    <w:bookmarkEnd w:id="3"/>
    <w:p w14:paraId="6FCA52F6" w14:textId="096D7815" w:rsidR="0029489D" w:rsidRPr="00347200" w:rsidRDefault="004C1B8A" w:rsidP="00584AE8">
      <w:pPr>
        <w:spacing w:line="240" w:lineRule="auto"/>
        <w:rPr>
          <w:rFonts w:ascii="Georgia" w:hAnsi="Georgia" w:cs="Arial"/>
        </w:rPr>
      </w:pPr>
      <w:r w:rsidRPr="00347200">
        <w:rPr>
          <w:rFonts w:ascii="Georgia" w:hAnsi="Georgia" w:cs="Arial"/>
          <w:b/>
          <w:bCs/>
        </w:rPr>
        <w:t>Exp</w:t>
      </w:r>
      <w:r w:rsidR="0029489D" w:rsidRPr="00347200">
        <w:rPr>
          <w:rFonts w:ascii="Georgia" w:hAnsi="Georgia" w:cs="Arial"/>
          <w:b/>
          <w:bCs/>
        </w:rPr>
        <w:t>eriment</w:t>
      </w:r>
      <w:r w:rsidRPr="00347200">
        <w:rPr>
          <w:rFonts w:ascii="Georgia" w:hAnsi="Georgia" w:cs="Arial"/>
          <w:b/>
          <w:bCs/>
        </w:rPr>
        <w:t xml:space="preserve"> 2.</w:t>
      </w:r>
      <w:r w:rsidRPr="00347200">
        <w:rPr>
          <w:rFonts w:ascii="Georgia" w:hAnsi="Georgia" w:cs="Arial"/>
        </w:rPr>
        <w:t xml:space="preserve"> </w:t>
      </w:r>
    </w:p>
    <w:p w14:paraId="0A28D11F" w14:textId="1799DB4C" w:rsidR="002E3BB1" w:rsidRPr="00347200" w:rsidRDefault="006B43A2" w:rsidP="002E3BB1">
      <w:pPr>
        <w:spacing w:line="240" w:lineRule="auto"/>
        <w:rPr>
          <w:rFonts w:ascii="Georgia" w:hAnsi="Georgia"/>
        </w:rPr>
      </w:pPr>
      <w:r w:rsidRPr="00347200">
        <w:rPr>
          <w:rFonts w:ascii="Georgia" w:hAnsi="Georgia"/>
          <w:u w:val="single"/>
        </w:rPr>
        <w:t>Procedure</w:t>
      </w:r>
      <w:r w:rsidR="0029489D" w:rsidRPr="00347200">
        <w:rPr>
          <w:rFonts w:ascii="Georgia" w:hAnsi="Georgia"/>
          <w:u w:val="single"/>
        </w:rPr>
        <w:t>:</w:t>
      </w:r>
      <w:r w:rsidRPr="00347200">
        <w:rPr>
          <w:rFonts w:ascii="Georgia" w:hAnsi="Georgia"/>
        </w:rPr>
        <w:t xml:space="preserve"> </w:t>
      </w:r>
      <w:r w:rsidR="002E3BB1" w:rsidRPr="00347200">
        <w:rPr>
          <w:rFonts w:ascii="Georgia" w:hAnsi="Georgia"/>
        </w:rPr>
        <w:t>I will use the same procedure described in Exp</w:t>
      </w:r>
      <w:r w:rsidR="000D0E2C" w:rsidRPr="00347200">
        <w:rPr>
          <w:rFonts w:ascii="Georgia" w:hAnsi="Georgia"/>
        </w:rPr>
        <w:t>erimen</w:t>
      </w:r>
      <w:r w:rsidR="002E3BB1" w:rsidRPr="00347200">
        <w:rPr>
          <w:rFonts w:ascii="Georgia" w:hAnsi="Georgia"/>
        </w:rPr>
        <w:t xml:space="preserve">t 1, except that sucrose and cocaine </w:t>
      </w:r>
      <w:r w:rsidRPr="00347200">
        <w:rPr>
          <w:rFonts w:ascii="Georgia" w:hAnsi="Georgia"/>
        </w:rPr>
        <w:t>groups</w:t>
      </w:r>
      <w:r w:rsidR="002E3BB1" w:rsidRPr="00347200">
        <w:rPr>
          <w:rFonts w:ascii="Georgia" w:hAnsi="Georgia"/>
        </w:rPr>
        <w:t xml:space="preserve"> will receive an injection of either vehicle</w:t>
      </w:r>
      <w:r w:rsidR="00F60D5F">
        <w:rPr>
          <w:rFonts w:ascii="Georgia" w:hAnsi="Georgia"/>
        </w:rPr>
        <w:t xml:space="preserve"> </w:t>
      </w:r>
      <w:r w:rsidR="00F60D5F" w:rsidRPr="00F60D5F">
        <w:rPr>
          <w:rFonts w:ascii="Georgia" w:hAnsi="Georgia"/>
        </w:rPr>
        <w:t>(25% 2-hydroxypropyl-β-cyclodextrin)</w:t>
      </w:r>
      <w:r w:rsidR="002E3BB1" w:rsidRPr="00347200">
        <w:rPr>
          <w:rFonts w:ascii="Georgia" w:hAnsi="Georgia"/>
        </w:rPr>
        <w:t xml:space="preserve"> or VK4-116</w:t>
      </w:r>
      <w:r w:rsidR="00F60D5F">
        <w:rPr>
          <w:rFonts w:ascii="Georgia" w:hAnsi="Georgia"/>
        </w:rPr>
        <w:t xml:space="preserve"> (</w:t>
      </w:r>
      <w:r w:rsidR="00131537">
        <w:rPr>
          <w:rFonts w:ascii="Georgia" w:hAnsi="Georgia"/>
        </w:rPr>
        <w:t>1</w:t>
      </w:r>
      <w:r w:rsidR="00F60D5F">
        <w:rPr>
          <w:rFonts w:ascii="Georgia" w:hAnsi="Georgia"/>
        </w:rPr>
        <w:t xml:space="preserve">5 mg/kg, </w:t>
      </w:r>
      <w:proofErr w:type="spellStart"/>
      <w:r w:rsidR="00F60D5F">
        <w:rPr>
          <w:rFonts w:ascii="Georgia" w:hAnsi="Georgia"/>
        </w:rPr>
        <w:t>i.p.</w:t>
      </w:r>
      <w:proofErr w:type="spellEnd"/>
      <w:r w:rsidR="00F60D5F">
        <w:rPr>
          <w:rFonts w:ascii="Georgia" w:hAnsi="Georgia"/>
        </w:rPr>
        <w:t>)</w:t>
      </w:r>
      <w:r w:rsidR="002E3BB1" w:rsidRPr="00347200">
        <w:rPr>
          <w:rFonts w:ascii="Georgia" w:hAnsi="Georgia"/>
        </w:rPr>
        <w:t xml:space="preserve"> 15 mins prior to each OS session, </w:t>
      </w:r>
      <w:r w:rsidR="00AC1747" w:rsidRPr="00347200">
        <w:rPr>
          <w:rFonts w:ascii="Georgia" w:hAnsi="Georgia"/>
        </w:rPr>
        <w:t>i.e.,</w:t>
      </w:r>
      <w:r w:rsidR="002E3BB1" w:rsidRPr="00347200">
        <w:rPr>
          <w:rFonts w:ascii="Georgia" w:hAnsi="Georgia"/>
        </w:rPr>
        <w:t xml:space="preserve"> four groups (n = 8 each), sucrose/vehicle, </w:t>
      </w:r>
      <w:r w:rsidRPr="00347200">
        <w:rPr>
          <w:rFonts w:ascii="Georgia" w:hAnsi="Georgia"/>
        </w:rPr>
        <w:t>sucrose/VK4-116, cocaine/vehicle, and cocaine/VK4-116.</w:t>
      </w:r>
      <w:r w:rsidR="00222CCD" w:rsidRPr="00347200">
        <w:rPr>
          <w:rFonts w:ascii="Georgia" w:hAnsi="Georgia"/>
        </w:rPr>
        <w:t xml:space="preserve"> </w:t>
      </w:r>
    </w:p>
    <w:p w14:paraId="001CE1AF" w14:textId="38C228F6" w:rsidR="004C1B8A" w:rsidRPr="00347200" w:rsidRDefault="00F61087" w:rsidP="006B43A2">
      <w:pPr>
        <w:spacing w:line="240" w:lineRule="auto"/>
        <w:rPr>
          <w:rFonts w:ascii="Georgia" w:hAnsi="Georgia" w:cs="Arial"/>
        </w:rPr>
      </w:pPr>
      <w:r w:rsidRPr="00347200">
        <w:rPr>
          <w:rFonts w:ascii="Georgia" w:hAnsi="Georgia"/>
          <w:u w:val="single"/>
        </w:rPr>
        <w:t>Expected</w:t>
      </w:r>
      <w:r w:rsidR="006B43A2" w:rsidRPr="00347200">
        <w:rPr>
          <w:rFonts w:ascii="Georgia" w:hAnsi="Georgia"/>
          <w:u w:val="single"/>
        </w:rPr>
        <w:t xml:space="preserve"> results</w:t>
      </w:r>
      <w:r w:rsidR="0029489D" w:rsidRPr="00347200">
        <w:rPr>
          <w:rFonts w:ascii="Georgia" w:hAnsi="Georgia"/>
          <w:u w:val="single"/>
        </w:rPr>
        <w:t>:</w:t>
      </w:r>
      <w:r w:rsidR="006B43A2" w:rsidRPr="00347200">
        <w:rPr>
          <w:rFonts w:ascii="Georgia" w:hAnsi="Georgia"/>
        </w:rPr>
        <w:t xml:space="preserve"> In cocaine rats,</w:t>
      </w:r>
      <w:r w:rsidR="006B43A2" w:rsidRPr="00347200">
        <w:rPr>
          <w:rFonts w:ascii="Georgia" w:hAnsi="Georgia"/>
          <w:b/>
          <w:bCs/>
        </w:rPr>
        <w:t xml:space="preserve"> </w:t>
      </w:r>
      <w:r w:rsidR="006B43A2" w:rsidRPr="00347200">
        <w:rPr>
          <w:rFonts w:ascii="Georgia" w:hAnsi="Georgia"/>
        </w:rPr>
        <w:t>VK4-116</w:t>
      </w:r>
      <w:r w:rsidR="004C1B8A" w:rsidRPr="00347200">
        <w:rPr>
          <w:rFonts w:ascii="Georgia" w:hAnsi="Georgia" w:cs="Arial"/>
        </w:rPr>
        <w:t xml:space="preserve"> is </w:t>
      </w:r>
      <w:r w:rsidR="00E04E94">
        <w:rPr>
          <w:rFonts w:ascii="Georgia" w:hAnsi="Georgia" w:cs="Arial"/>
        </w:rPr>
        <w:t>predicted</w:t>
      </w:r>
      <w:r w:rsidR="00E04E94" w:rsidRPr="00347200">
        <w:rPr>
          <w:rFonts w:ascii="Georgia" w:hAnsi="Georgia" w:cs="Arial"/>
        </w:rPr>
        <w:t xml:space="preserve"> </w:t>
      </w:r>
      <w:r w:rsidR="004C1B8A" w:rsidRPr="00347200">
        <w:rPr>
          <w:rFonts w:ascii="Georgia" w:hAnsi="Georgia" w:cs="Arial"/>
        </w:rPr>
        <w:t xml:space="preserve">to mitigate the behavioral inflexibility </w:t>
      </w:r>
      <w:r w:rsidR="006B43A2" w:rsidRPr="00347200">
        <w:rPr>
          <w:rFonts w:ascii="Georgia" w:hAnsi="Georgia" w:cs="Arial"/>
        </w:rPr>
        <w:t>and</w:t>
      </w:r>
      <w:r w:rsidR="00E1022F" w:rsidRPr="00347200">
        <w:rPr>
          <w:rFonts w:ascii="Georgia" w:hAnsi="Georgia" w:cs="Arial"/>
        </w:rPr>
        <w:t xml:space="preserve"> underlying</w:t>
      </w:r>
      <w:r w:rsidR="006B43A2" w:rsidRPr="00347200">
        <w:rPr>
          <w:rFonts w:ascii="Georgia" w:hAnsi="Georgia" w:cs="Arial"/>
        </w:rPr>
        <w:t xml:space="preserve"> </w:t>
      </w:r>
      <w:r w:rsidR="00E1022F" w:rsidRPr="00347200">
        <w:rPr>
          <w:rFonts w:ascii="Georgia" w:hAnsi="Georgia" w:cs="Arial"/>
        </w:rPr>
        <w:t>disturbances to</w:t>
      </w:r>
      <w:r w:rsidR="006B43A2" w:rsidRPr="00347200">
        <w:rPr>
          <w:rFonts w:ascii="Georgia" w:hAnsi="Georgia" w:cs="Arial"/>
        </w:rPr>
        <w:t xml:space="preserve"> cognitive map representations in OFC described in Exp</w:t>
      </w:r>
      <w:r w:rsidR="000D0E2C" w:rsidRPr="00347200">
        <w:rPr>
          <w:rFonts w:ascii="Georgia" w:hAnsi="Georgia" w:cs="Arial"/>
        </w:rPr>
        <w:t>erimen</w:t>
      </w:r>
      <w:r w:rsidR="006B43A2" w:rsidRPr="00347200">
        <w:rPr>
          <w:rFonts w:ascii="Georgia" w:hAnsi="Georgia" w:cs="Arial"/>
        </w:rPr>
        <w:t xml:space="preserve">t 1, </w:t>
      </w:r>
      <w:r w:rsidR="00E04E94">
        <w:rPr>
          <w:rFonts w:ascii="Georgia" w:hAnsi="Georgia" w:cs="Arial"/>
        </w:rPr>
        <w:t>making</w:t>
      </w:r>
      <w:r w:rsidR="006B43A2" w:rsidRPr="00347200">
        <w:rPr>
          <w:rFonts w:ascii="Georgia" w:hAnsi="Georgia" w:cs="Arial"/>
        </w:rPr>
        <w:t xml:space="preserve"> </w:t>
      </w:r>
      <w:r w:rsidR="006B43A2" w:rsidRPr="00347200">
        <w:rPr>
          <w:rFonts w:ascii="Georgia" w:hAnsi="Georgia"/>
        </w:rPr>
        <w:t xml:space="preserve">cocaine/VK4-116 more </w:t>
      </w:r>
      <w:proofErr w:type="gramStart"/>
      <w:r w:rsidR="006B43A2" w:rsidRPr="00347200">
        <w:rPr>
          <w:rFonts w:ascii="Georgia" w:hAnsi="Georgia"/>
        </w:rPr>
        <w:t>similar to</w:t>
      </w:r>
      <w:proofErr w:type="gramEnd"/>
      <w:r w:rsidR="006B43A2" w:rsidRPr="00347200">
        <w:rPr>
          <w:rFonts w:ascii="Georgia" w:hAnsi="Georgia"/>
        </w:rPr>
        <w:t xml:space="preserve"> sucrose/vehicle. </w:t>
      </w:r>
      <w:r w:rsidR="006B43A2" w:rsidRPr="00347200">
        <w:rPr>
          <w:rFonts w:ascii="Georgia" w:hAnsi="Georgia" w:cs="Arial"/>
        </w:rPr>
        <w:t xml:space="preserve">Of relevance in interpreting any effect will be whether </w:t>
      </w:r>
      <w:r w:rsidR="006B43A2" w:rsidRPr="00347200">
        <w:rPr>
          <w:rFonts w:ascii="Georgia" w:hAnsi="Georgia"/>
        </w:rPr>
        <w:t xml:space="preserve">VK4-116 affects behavior or cognitive map representations in sucrose control rats. </w:t>
      </w:r>
      <w:r w:rsidR="00E1022F" w:rsidRPr="00347200">
        <w:rPr>
          <w:rFonts w:ascii="Georgia" w:hAnsi="Georgia"/>
        </w:rPr>
        <w:t xml:space="preserve">This will indicate whether VK4-116 generally promotes behavioral flexibility, or if it is treating the specific impairments induced by a history of cocaine use. </w:t>
      </w:r>
      <w:r w:rsidR="00222CCD" w:rsidRPr="00347200">
        <w:rPr>
          <w:rFonts w:ascii="Georgia" w:hAnsi="Georgia"/>
        </w:rPr>
        <w:t xml:space="preserve">It is also possible that VK4-116 will only treat behavior but not disrupted OFC representations in cocaine rats. </w:t>
      </w:r>
      <w:r w:rsidR="00222CCD" w:rsidRPr="00347200">
        <w:rPr>
          <w:rFonts w:ascii="Georgia" w:hAnsi="Georgia" w:cs="Arial"/>
        </w:rPr>
        <w:t>This would suggest that a different target system is being affected.</w:t>
      </w:r>
    </w:p>
    <w:p w14:paraId="4E930A6D" w14:textId="1D199F11" w:rsidR="00222CCD" w:rsidRPr="00347200" w:rsidRDefault="00317339">
      <w:pPr>
        <w:rPr>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w:t>
      </w:r>
      <w:r w:rsidR="00104A28" w:rsidRPr="00347200">
        <w:rPr>
          <w:rFonts w:ascii="Georgia" w:hAnsi="Georgia" w:cs="Arial"/>
        </w:rPr>
        <w:t>rats pretreated with cocaine will not show behavioral deficits and/or their neural correlates in OFC.</w:t>
      </w:r>
      <w:r w:rsidR="00190718" w:rsidRPr="00347200">
        <w:rPr>
          <w:rFonts w:ascii="Georgia" w:hAnsi="Georgia" w:cs="Arial"/>
        </w:rPr>
        <w:t xml:space="preserve"> While this is unlikely, this finding would still provide interesting and meaningful information that address aim 1.</w:t>
      </w:r>
      <w:r w:rsidR="00104A28" w:rsidRPr="00347200">
        <w:rPr>
          <w:rFonts w:ascii="Georgia" w:hAnsi="Georgia" w:cs="Arial"/>
        </w:rPr>
        <w:t xml:space="preserve"> </w:t>
      </w:r>
      <w:r w:rsidR="00190718" w:rsidRPr="00347200">
        <w:rPr>
          <w:rFonts w:ascii="Georgia" w:hAnsi="Georgia" w:cs="Arial"/>
        </w:rPr>
        <w:t xml:space="preserve">In this scenario, I will also use this established reversal task to assess the treatment efficacy of </w:t>
      </w:r>
      <w:r w:rsidR="009B48A7" w:rsidRPr="00347200">
        <w:rPr>
          <w:rFonts w:ascii="Georgia" w:hAnsi="Georgia" w:cs="Arial"/>
        </w:rPr>
        <w:t>VK4-116</w:t>
      </w:r>
      <w:r w:rsidR="00190718" w:rsidRPr="00347200">
        <w:rPr>
          <w:rFonts w:ascii="Georgia" w:hAnsi="Georgia" w:cs="Arial"/>
        </w:rPr>
        <w:t xml:space="preserve"> in Exp 2.</w:t>
      </w:r>
      <w:r w:rsidR="00222CCD" w:rsidRPr="00347200">
        <w:rPr>
          <w:rFonts w:ascii="Georgia" w:hAnsi="Georgia" w:cs="Arial"/>
        </w:rPr>
        <w:br w:type="page"/>
      </w:r>
    </w:p>
    <w:p w14:paraId="4D365107" w14:textId="30D58858" w:rsidR="00FC4F59" w:rsidRDefault="00FC4F59" w:rsidP="00584AE8">
      <w:pPr>
        <w:spacing w:line="240" w:lineRule="auto"/>
        <w:jc w:val="center"/>
        <w:rPr>
          <w:rFonts w:ascii="Georgia" w:hAnsi="Georgia"/>
          <w:b/>
          <w:bCs/>
        </w:rPr>
      </w:pPr>
      <w:r w:rsidRPr="00347200">
        <w:rPr>
          <w:rFonts w:ascii="Georgia" w:hAnsi="Georgia"/>
          <w:b/>
          <w:bCs/>
        </w:rPr>
        <w:lastRenderedPageBreak/>
        <w:t>References</w:t>
      </w:r>
    </w:p>
    <w:p w14:paraId="128CED5C" w14:textId="72EB3F95" w:rsidR="00AA4405" w:rsidRPr="00AA4405" w:rsidRDefault="00AA4405" w:rsidP="00AA4405">
      <w:pPr>
        <w:spacing w:line="240" w:lineRule="auto"/>
        <w:ind w:left="720" w:hanging="720"/>
        <w:rPr>
          <w:rFonts w:ascii="Georgia" w:hAnsi="Georgia"/>
        </w:rPr>
      </w:pPr>
      <w:r w:rsidRPr="00AA4405">
        <w:rPr>
          <w:rFonts w:ascii="Georgia" w:hAnsi="Georgia"/>
        </w:rPr>
        <w:t xml:space="preserve">1. </w:t>
      </w:r>
      <w:r>
        <w:rPr>
          <w:rFonts w:ascii="Georgia" w:hAnsi="Georgia"/>
        </w:rPr>
        <w:tab/>
      </w:r>
      <w:r w:rsidRPr="00AA4405">
        <w:rPr>
          <w:rFonts w:ascii="Georgia" w:hAnsi="Georgia"/>
        </w:rPr>
        <w:t xml:space="preserve">Volkow ND, Fowler JS. Addiction, a disease of compulsion and drive: Involvement of the orbitofrontal cortex. </w:t>
      </w:r>
      <w:proofErr w:type="spellStart"/>
      <w:r w:rsidRPr="00AA4405">
        <w:rPr>
          <w:rFonts w:ascii="Georgia" w:hAnsi="Georgia"/>
        </w:rPr>
        <w:t>Cereb</w:t>
      </w:r>
      <w:proofErr w:type="spellEnd"/>
      <w:r w:rsidRPr="00AA4405">
        <w:rPr>
          <w:rFonts w:ascii="Georgia" w:hAnsi="Georgia"/>
        </w:rPr>
        <w:t xml:space="preserve"> Cortex. 2000;10(3):318–325. PMID: 10731226</w:t>
      </w:r>
    </w:p>
    <w:p w14:paraId="437A93F3" w14:textId="7BB7F526" w:rsidR="00AA4405" w:rsidRPr="00AA4405" w:rsidRDefault="00AA4405" w:rsidP="00AA4405">
      <w:pPr>
        <w:spacing w:line="240" w:lineRule="auto"/>
        <w:ind w:left="720" w:hanging="720"/>
        <w:rPr>
          <w:rFonts w:ascii="Georgia" w:hAnsi="Georgia"/>
        </w:rPr>
      </w:pPr>
      <w:r w:rsidRPr="00AA4405">
        <w:rPr>
          <w:rFonts w:ascii="Georgia" w:hAnsi="Georgia"/>
        </w:rPr>
        <w:t xml:space="preserve">2.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Stalnaker TA, </w:t>
      </w:r>
      <w:proofErr w:type="spellStart"/>
      <w:r w:rsidRPr="00AA4405">
        <w:rPr>
          <w:rFonts w:ascii="Georgia" w:hAnsi="Georgia"/>
        </w:rPr>
        <w:t>Shaham</w:t>
      </w:r>
      <w:proofErr w:type="spellEnd"/>
      <w:r w:rsidRPr="00AA4405">
        <w:rPr>
          <w:rFonts w:ascii="Georgia" w:hAnsi="Georgia"/>
        </w:rPr>
        <w:t xml:space="preserve"> Y, Niv Y, Schoenbaum G. The impact of orbitofrontal dysfunction on cocaine addiction. Nat </w:t>
      </w:r>
      <w:proofErr w:type="spellStart"/>
      <w:r w:rsidRPr="00AA4405">
        <w:rPr>
          <w:rFonts w:ascii="Georgia" w:hAnsi="Georgia"/>
        </w:rPr>
        <w:t>Neurosci</w:t>
      </w:r>
      <w:proofErr w:type="spellEnd"/>
      <w:r w:rsidRPr="00AA4405">
        <w:rPr>
          <w:rFonts w:ascii="Georgia" w:hAnsi="Georgia"/>
        </w:rPr>
        <w:t>. 2012;15(3):358–366. PMID: 22267164</w:t>
      </w:r>
    </w:p>
    <w:p w14:paraId="508AAD97" w14:textId="7EC5BEB4" w:rsidR="00AA4405" w:rsidRPr="00AA4405" w:rsidRDefault="00AA4405" w:rsidP="00AA4405">
      <w:pPr>
        <w:spacing w:line="240" w:lineRule="auto"/>
        <w:ind w:left="720" w:hanging="720"/>
        <w:rPr>
          <w:rFonts w:ascii="Georgia" w:hAnsi="Georgia"/>
        </w:rPr>
      </w:pPr>
      <w:r w:rsidRPr="00AA4405">
        <w:rPr>
          <w:rFonts w:ascii="Georgia" w:hAnsi="Georgia"/>
        </w:rPr>
        <w:t xml:space="preserve">3. </w:t>
      </w:r>
      <w:r w:rsidRPr="00AA4405">
        <w:rPr>
          <w:rFonts w:ascii="Georgia" w:hAnsi="Georgia"/>
        </w:rPr>
        <w:tab/>
      </w:r>
      <w:proofErr w:type="spellStart"/>
      <w:r w:rsidRPr="00AA4405">
        <w:rPr>
          <w:rFonts w:ascii="Georgia" w:hAnsi="Georgia"/>
        </w:rPr>
        <w:t>Graybiel</w:t>
      </w:r>
      <w:proofErr w:type="spellEnd"/>
      <w:r w:rsidRPr="00AA4405">
        <w:rPr>
          <w:rFonts w:ascii="Georgia" w:hAnsi="Georgia"/>
        </w:rPr>
        <w:t xml:space="preserve"> AM, Rauch SL. Toward a neurobiology of obsessive-compulsive disorder. Neuron. 2000 Nov;28(2):343–347. PMID: 11144344</w:t>
      </w:r>
    </w:p>
    <w:p w14:paraId="73324B4D" w14:textId="3032BB73" w:rsidR="00AA4405" w:rsidRPr="00AA4405" w:rsidRDefault="00AA4405" w:rsidP="00AA4405">
      <w:pPr>
        <w:spacing w:line="240" w:lineRule="auto"/>
        <w:ind w:left="720" w:hanging="720"/>
        <w:rPr>
          <w:rFonts w:ascii="Georgia" w:hAnsi="Georgia"/>
        </w:rPr>
      </w:pPr>
      <w:r w:rsidRPr="00AA4405">
        <w:rPr>
          <w:rFonts w:ascii="Georgia" w:hAnsi="Georgia"/>
        </w:rPr>
        <w:t xml:space="preserve">4. </w:t>
      </w:r>
      <w:r w:rsidRPr="00AA4405">
        <w:rPr>
          <w:rFonts w:ascii="Georgia" w:hAnsi="Georgia"/>
        </w:rPr>
        <w:tab/>
        <w:t>Wilson RC, Takahashi YK, Schoenbaum G, Niv Y. Orbitofrontal cortex as a cognitive map of task space. Neuron. 2014;81(2):267–279. PMID: 24462094</w:t>
      </w:r>
    </w:p>
    <w:p w14:paraId="6B7FB3D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5. </w:t>
      </w:r>
      <w:r w:rsidRPr="00AA4405">
        <w:rPr>
          <w:rFonts w:ascii="Georgia" w:hAnsi="Georgia"/>
        </w:rPr>
        <w:tab/>
      </w:r>
      <w:proofErr w:type="spellStart"/>
      <w:r w:rsidRPr="00AA4405">
        <w:rPr>
          <w:rFonts w:ascii="Georgia" w:hAnsi="Georgia"/>
        </w:rPr>
        <w:t>Calu</w:t>
      </w:r>
      <w:proofErr w:type="spellEnd"/>
      <w:r w:rsidRPr="00AA4405">
        <w:rPr>
          <w:rFonts w:ascii="Georgia" w:hAnsi="Georgia"/>
        </w:rPr>
        <w:t xml:space="preserve"> DJ, Stalnaker TA, Franz TM, Singh T, </w:t>
      </w:r>
      <w:proofErr w:type="spellStart"/>
      <w:r w:rsidRPr="00AA4405">
        <w:rPr>
          <w:rFonts w:ascii="Georgia" w:hAnsi="Georgia"/>
        </w:rPr>
        <w:t>Shaham</w:t>
      </w:r>
      <w:proofErr w:type="spellEnd"/>
      <w:r w:rsidRPr="00AA4405">
        <w:rPr>
          <w:rFonts w:ascii="Georgia" w:hAnsi="Georgia"/>
        </w:rPr>
        <w:t xml:space="preserve"> Y, Schoenbaum G. Withdrawal from cocaine self-administration produces long-lasting deficits in orbitofrontal-dependent reversal learning in rats. Learn Mem. 2007 May 1;14(5):325–8. PMID: 17522022</w:t>
      </w:r>
    </w:p>
    <w:p w14:paraId="1D225A08"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6. </w:t>
      </w:r>
      <w:r w:rsidRPr="00AA4405">
        <w:rPr>
          <w:rFonts w:ascii="Georgia" w:hAnsi="Georgia"/>
        </w:rPr>
        <w:tab/>
        <w:t xml:space="preserve">Schoenbaum G, </w:t>
      </w:r>
      <w:proofErr w:type="spellStart"/>
      <w:r w:rsidRPr="00AA4405">
        <w:rPr>
          <w:rFonts w:ascii="Georgia" w:hAnsi="Georgia"/>
        </w:rPr>
        <w:t>Saddoris</w:t>
      </w:r>
      <w:proofErr w:type="spellEnd"/>
      <w:r w:rsidRPr="00AA4405">
        <w:rPr>
          <w:rFonts w:ascii="Georgia" w:hAnsi="Georgia"/>
        </w:rPr>
        <w:t xml:space="preserve"> MR, Ramus SJ, </w:t>
      </w:r>
      <w:proofErr w:type="spellStart"/>
      <w:r w:rsidRPr="00AA4405">
        <w:rPr>
          <w:rFonts w:ascii="Georgia" w:hAnsi="Georgia"/>
        </w:rPr>
        <w:t>Shaham</w:t>
      </w:r>
      <w:proofErr w:type="spellEnd"/>
      <w:r w:rsidRPr="00AA4405">
        <w:rPr>
          <w:rFonts w:ascii="Georgia" w:hAnsi="Georgia"/>
        </w:rPr>
        <w:t xml:space="preserve"> Y, </w:t>
      </w:r>
      <w:proofErr w:type="spellStart"/>
      <w:r w:rsidRPr="00AA4405">
        <w:rPr>
          <w:rFonts w:ascii="Georgia" w:hAnsi="Georgia"/>
        </w:rPr>
        <w:t>Setlow</w:t>
      </w:r>
      <w:proofErr w:type="spellEnd"/>
      <w:r w:rsidRPr="00AA4405">
        <w:rPr>
          <w:rFonts w:ascii="Georgia" w:hAnsi="Georgia"/>
        </w:rPr>
        <w:t xml:space="preserve"> B. Cocaine-experienced rats exhibit learning deficits in a task sensitive to orbitofrontal cortex lesions. Eur J </w:t>
      </w:r>
      <w:proofErr w:type="spellStart"/>
      <w:r w:rsidRPr="00AA4405">
        <w:rPr>
          <w:rFonts w:ascii="Georgia" w:hAnsi="Georgia"/>
        </w:rPr>
        <w:t>Neurosci</w:t>
      </w:r>
      <w:proofErr w:type="spellEnd"/>
      <w:r w:rsidRPr="00AA4405">
        <w:rPr>
          <w:rFonts w:ascii="Georgia" w:hAnsi="Georgia"/>
        </w:rPr>
        <w:t>. 2004;19(7):1997–2002. PMID: 15078575</w:t>
      </w:r>
    </w:p>
    <w:p w14:paraId="49E4972F" w14:textId="7A3E47C4" w:rsidR="00AA4405" w:rsidRPr="00AA4405" w:rsidRDefault="00AA4405" w:rsidP="00AA4405">
      <w:pPr>
        <w:spacing w:line="240" w:lineRule="auto"/>
        <w:ind w:left="720" w:hanging="720"/>
        <w:rPr>
          <w:rFonts w:ascii="Georgia" w:hAnsi="Georgia"/>
        </w:rPr>
      </w:pPr>
      <w:r w:rsidRPr="00AA4405">
        <w:rPr>
          <w:rFonts w:ascii="Georgia" w:hAnsi="Georgia"/>
        </w:rPr>
        <w:t xml:space="preserve">7. </w:t>
      </w:r>
      <w:r w:rsidRPr="00AA4405">
        <w:rPr>
          <w:rFonts w:ascii="Georgia" w:hAnsi="Georgia"/>
        </w:rPr>
        <w:tab/>
        <w:t xml:space="preserve">Stalnaker TA, Cooch NK, Schoenbaum G. What the orbitofrontal cortex does not do. Nat </w:t>
      </w:r>
      <w:proofErr w:type="spellStart"/>
      <w:r w:rsidRPr="00AA4405">
        <w:rPr>
          <w:rFonts w:ascii="Georgia" w:hAnsi="Georgia"/>
        </w:rPr>
        <w:t>Neurosci</w:t>
      </w:r>
      <w:proofErr w:type="spellEnd"/>
      <w:r w:rsidRPr="00AA4405">
        <w:rPr>
          <w:rFonts w:ascii="Georgia" w:hAnsi="Georgia"/>
        </w:rPr>
        <w:t>. 2015 May 28;18(5):620–7. PMID: 25919962</w:t>
      </w:r>
    </w:p>
    <w:p w14:paraId="6188BB57"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8. </w:t>
      </w:r>
      <w:r w:rsidRPr="00AA4405">
        <w:rPr>
          <w:rFonts w:ascii="Georgia" w:hAnsi="Georgia"/>
        </w:rPr>
        <w:tab/>
        <w:t xml:space="preserve">Newman AH, Ku T, Jordan CJ, Bonifazi A, Xi ZX. New Drugs, Old Targets: Tweaking the Dopamine System to Treat Psychostimulant Use Disorders. </w:t>
      </w:r>
      <w:proofErr w:type="spellStart"/>
      <w:r w:rsidRPr="00AA4405">
        <w:rPr>
          <w:rFonts w:ascii="Georgia" w:hAnsi="Georgia"/>
        </w:rPr>
        <w:t>Annu</w:t>
      </w:r>
      <w:proofErr w:type="spellEnd"/>
      <w:r w:rsidRPr="00AA4405">
        <w:rPr>
          <w:rFonts w:ascii="Georgia" w:hAnsi="Georgia"/>
        </w:rPr>
        <w:t xml:space="preserve"> Rev </w:t>
      </w:r>
      <w:proofErr w:type="spellStart"/>
      <w:r w:rsidRPr="00AA4405">
        <w:rPr>
          <w:rFonts w:ascii="Georgia" w:hAnsi="Georgia"/>
        </w:rPr>
        <w:t>Pharmacol</w:t>
      </w:r>
      <w:proofErr w:type="spellEnd"/>
      <w:r w:rsidRPr="00AA4405">
        <w:rPr>
          <w:rFonts w:ascii="Georgia" w:hAnsi="Georgia"/>
        </w:rPr>
        <w:t xml:space="preserve"> </w:t>
      </w:r>
      <w:proofErr w:type="spellStart"/>
      <w:r w:rsidRPr="00AA4405">
        <w:rPr>
          <w:rFonts w:ascii="Georgia" w:hAnsi="Georgia"/>
        </w:rPr>
        <w:t>Toxicol</w:t>
      </w:r>
      <w:proofErr w:type="spellEnd"/>
      <w:r w:rsidRPr="00AA4405">
        <w:rPr>
          <w:rFonts w:ascii="Georgia" w:hAnsi="Georgia"/>
        </w:rPr>
        <w:t xml:space="preserve">. </w:t>
      </w:r>
      <w:proofErr w:type="gramStart"/>
      <w:r w:rsidRPr="00AA4405">
        <w:rPr>
          <w:rFonts w:ascii="Georgia" w:hAnsi="Georgia"/>
        </w:rPr>
        <w:t>2021;61:609</w:t>
      </w:r>
      <w:proofErr w:type="gramEnd"/>
      <w:r w:rsidRPr="00AA4405">
        <w:rPr>
          <w:rFonts w:ascii="Georgia" w:hAnsi="Georgia"/>
        </w:rPr>
        <w:t>–628. PMID: 33411583</w:t>
      </w:r>
    </w:p>
    <w:p w14:paraId="5587ED9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9. </w:t>
      </w:r>
      <w:r w:rsidRPr="00AA4405">
        <w:rPr>
          <w:rFonts w:ascii="Georgia" w:hAnsi="Georgia"/>
        </w:rPr>
        <w:tab/>
        <w:t xml:space="preserve">Kumar V, Bonifazi A, Ellenberger MP, Keck TM, </w:t>
      </w:r>
      <w:proofErr w:type="spellStart"/>
      <w:r w:rsidRPr="00AA4405">
        <w:rPr>
          <w:rFonts w:ascii="Georgia" w:hAnsi="Georgia"/>
        </w:rPr>
        <w:t>Pommier</w:t>
      </w:r>
      <w:proofErr w:type="spellEnd"/>
      <w:r w:rsidRPr="00AA4405">
        <w:rPr>
          <w:rFonts w:ascii="Georgia" w:hAnsi="Georgia"/>
        </w:rPr>
        <w:t xml:space="preserve"> E, </w:t>
      </w:r>
      <w:proofErr w:type="spellStart"/>
      <w:r w:rsidRPr="00AA4405">
        <w:rPr>
          <w:rFonts w:ascii="Georgia" w:hAnsi="Georgia"/>
        </w:rPr>
        <w:t>Rais</w:t>
      </w:r>
      <w:proofErr w:type="spellEnd"/>
      <w:r w:rsidRPr="00AA4405">
        <w:rPr>
          <w:rFonts w:ascii="Georgia" w:hAnsi="Georgia"/>
        </w:rPr>
        <w:t xml:space="preserve"> R, Slusher BS, Gardner E, You ZB, Xi ZX, Newman AH. Highly selective dopamine D3 receptor (D3R) antagonists and partial agonists based on </w:t>
      </w:r>
      <w:proofErr w:type="spellStart"/>
      <w:r w:rsidRPr="00AA4405">
        <w:rPr>
          <w:rFonts w:ascii="Georgia" w:hAnsi="Georgia"/>
        </w:rPr>
        <w:t>eticlopride</w:t>
      </w:r>
      <w:proofErr w:type="spellEnd"/>
      <w:r w:rsidRPr="00AA4405">
        <w:rPr>
          <w:rFonts w:ascii="Georgia" w:hAnsi="Georgia"/>
        </w:rPr>
        <w:t xml:space="preserve"> and the D3R crystal structure: New leads for opioid dependence treatment. J Med Chem. 2016;59(16):7634–7650. PMID: 27508895</w:t>
      </w:r>
    </w:p>
    <w:p w14:paraId="5AB1C245" w14:textId="484EC915" w:rsidR="00AA4405" w:rsidRPr="00AA4405" w:rsidRDefault="00AA4405" w:rsidP="00AA4405">
      <w:pPr>
        <w:spacing w:line="240" w:lineRule="auto"/>
        <w:ind w:left="720" w:hanging="720"/>
        <w:rPr>
          <w:rFonts w:ascii="Georgia" w:hAnsi="Georgia"/>
        </w:rPr>
      </w:pPr>
      <w:r w:rsidRPr="00AA4405">
        <w:rPr>
          <w:rFonts w:ascii="Georgia" w:hAnsi="Georgia"/>
        </w:rPr>
        <w:t xml:space="preserve">10. </w:t>
      </w:r>
      <w:r w:rsidRPr="00AA4405">
        <w:rPr>
          <w:rFonts w:ascii="Georgia" w:hAnsi="Georgia"/>
        </w:rPr>
        <w:tab/>
      </w:r>
      <w:proofErr w:type="spellStart"/>
      <w:r w:rsidRPr="00AA4405">
        <w:rPr>
          <w:rFonts w:ascii="Georgia" w:hAnsi="Georgia"/>
        </w:rPr>
        <w:t>Izquierdo</w:t>
      </w:r>
      <w:proofErr w:type="spellEnd"/>
      <w:r w:rsidRPr="00AA4405">
        <w:rPr>
          <w:rFonts w:ascii="Georgia" w:hAnsi="Georgia"/>
        </w:rPr>
        <w:t xml:space="preserve"> A, Jentsch JD. Reversal learning as a measure of impulsive and compulsive behavior in addictions. Psychopharmacology (</w:t>
      </w:r>
      <w:proofErr w:type="spellStart"/>
      <w:r w:rsidRPr="00AA4405">
        <w:rPr>
          <w:rFonts w:ascii="Georgia" w:hAnsi="Georgia"/>
        </w:rPr>
        <w:t>Berl</w:t>
      </w:r>
      <w:proofErr w:type="spellEnd"/>
      <w:proofErr w:type="gramStart"/>
      <w:r w:rsidRPr="00AA4405">
        <w:rPr>
          <w:rFonts w:ascii="Georgia" w:hAnsi="Georgia"/>
        </w:rPr>
        <w:t>) .</w:t>
      </w:r>
      <w:proofErr w:type="gramEnd"/>
      <w:r w:rsidRPr="00AA4405">
        <w:rPr>
          <w:rFonts w:ascii="Georgia" w:hAnsi="Georgia"/>
        </w:rPr>
        <w:t xml:space="preserve"> 2012 Jan;219(2):607–20. PMID: 22134477</w:t>
      </w:r>
    </w:p>
    <w:p w14:paraId="7076AECD" w14:textId="28975724" w:rsidR="00AA4405" w:rsidRPr="00AA4405" w:rsidRDefault="00AA4405" w:rsidP="00AA4405">
      <w:pPr>
        <w:spacing w:line="240" w:lineRule="auto"/>
        <w:ind w:left="720" w:hanging="720"/>
        <w:rPr>
          <w:rFonts w:ascii="Georgia" w:hAnsi="Georgia"/>
        </w:rPr>
      </w:pPr>
      <w:r w:rsidRPr="00AA4405">
        <w:rPr>
          <w:rFonts w:ascii="Georgia" w:hAnsi="Georgia"/>
        </w:rPr>
        <w:t xml:space="preserve">11. </w:t>
      </w:r>
      <w:r w:rsidRPr="00AA4405">
        <w:rPr>
          <w:rFonts w:ascii="Georgia" w:hAnsi="Georgia"/>
        </w:rPr>
        <w:tab/>
        <w:t xml:space="preserve">Schoenbaum G, </w:t>
      </w:r>
      <w:proofErr w:type="spellStart"/>
      <w:r w:rsidRPr="00AA4405">
        <w:rPr>
          <w:rFonts w:ascii="Georgia" w:hAnsi="Georgia"/>
        </w:rPr>
        <w:t>Shaham</w:t>
      </w:r>
      <w:proofErr w:type="spellEnd"/>
      <w:r w:rsidRPr="00AA4405">
        <w:rPr>
          <w:rFonts w:ascii="Georgia" w:hAnsi="Georgia"/>
        </w:rPr>
        <w:t xml:space="preserve"> Y. The role of orbitofrontal cortex in drug addiction: a review of preclinical studies. Biol Psychiatry. 2007/08/28. 2008;63(3):256–262. PMID: 17719014</w:t>
      </w:r>
    </w:p>
    <w:p w14:paraId="141CD13B"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12. </w:t>
      </w:r>
      <w:r w:rsidRPr="00AA4405">
        <w:rPr>
          <w:rFonts w:ascii="Georgia" w:hAnsi="Georgia"/>
        </w:rPr>
        <w:tab/>
      </w:r>
      <w:proofErr w:type="spellStart"/>
      <w:r w:rsidRPr="00AA4405">
        <w:rPr>
          <w:rFonts w:ascii="Georgia" w:hAnsi="Georgia"/>
        </w:rPr>
        <w:t>Remijnse</w:t>
      </w:r>
      <w:proofErr w:type="spellEnd"/>
      <w:r w:rsidRPr="00AA4405">
        <w:rPr>
          <w:rFonts w:ascii="Georgia" w:hAnsi="Georgia"/>
        </w:rPr>
        <w:t xml:space="preserve"> PL, </w:t>
      </w:r>
      <w:proofErr w:type="spellStart"/>
      <w:r w:rsidRPr="00AA4405">
        <w:rPr>
          <w:rFonts w:ascii="Georgia" w:hAnsi="Georgia"/>
        </w:rPr>
        <w:t>Nielen</w:t>
      </w:r>
      <w:proofErr w:type="spellEnd"/>
      <w:r w:rsidRPr="00AA4405">
        <w:rPr>
          <w:rFonts w:ascii="Georgia" w:hAnsi="Georgia"/>
        </w:rPr>
        <w:t xml:space="preserve"> MMA, Van </w:t>
      </w:r>
      <w:proofErr w:type="spellStart"/>
      <w:r w:rsidRPr="00AA4405">
        <w:rPr>
          <w:rFonts w:ascii="Georgia" w:hAnsi="Georgia"/>
        </w:rPr>
        <w:t>Balkom</w:t>
      </w:r>
      <w:proofErr w:type="spellEnd"/>
      <w:r w:rsidRPr="00AA4405">
        <w:rPr>
          <w:rFonts w:ascii="Georgia" w:hAnsi="Georgia"/>
        </w:rPr>
        <w:t xml:space="preserve"> AJLM, Cath DC, Van </w:t>
      </w:r>
      <w:proofErr w:type="spellStart"/>
      <w:r w:rsidRPr="00AA4405">
        <w:rPr>
          <w:rFonts w:ascii="Georgia" w:hAnsi="Georgia"/>
        </w:rPr>
        <w:t>Oppen</w:t>
      </w:r>
      <w:proofErr w:type="spellEnd"/>
      <w:r w:rsidRPr="00AA4405">
        <w:rPr>
          <w:rFonts w:ascii="Georgia" w:hAnsi="Georgia"/>
        </w:rPr>
        <w:t xml:space="preserve"> P, </w:t>
      </w:r>
      <w:proofErr w:type="spellStart"/>
      <w:r w:rsidRPr="00AA4405">
        <w:rPr>
          <w:rFonts w:ascii="Georgia" w:hAnsi="Georgia"/>
        </w:rPr>
        <w:t>Uylings</w:t>
      </w:r>
      <w:proofErr w:type="spellEnd"/>
      <w:r w:rsidRPr="00AA4405">
        <w:rPr>
          <w:rFonts w:ascii="Georgia" w:hAnsi="Georgia"/>
        </w:rPr>
        <w:t xml:space="preserve"> HBM, </w:t>
      </w:r>
      <w:proofErr w:type="spellStart"/>
      <w:r w:rsidRPr="00AA4405">
        <w:rPr>
          <w:rFonts w:ascii="Georgia" w:hAnsi="Georgia"/>
        </w:rPr>
        <w:t>Veltman</w:t>
      </w:r>
      <w:proofErr w:type="spellEnd"/>
      <w:r w:rsidRPr="00AA4405">
        <w:rPr>
          <w:rFonts w:ascii="Georgia" w:hAnsi="Georgia"/>
        </w:rPr>
        <w:t xml:space="preserve"> DJ. Reduced orbitofrontal-striatal activity on a reversal learning task in obsessive-compulsive disorder. Arch Gen Psychiatry. 2006;63(11):1225–1236. PMID: 17088503</w:t>
      </w:r>
    </w:p>
    <w:p w14:paraId="3093877F"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13. </w:t>
      </w:r>
      <w:r w:rsidRPr="00AA4405">
        <w:rPr>
          <w:rFonts w:ascii="Georgia" w:hAnsi="Georgia"/>
        </w:rPr>
        <w:tab/>
        <w:t xml:space="preserve">Pitman RK. A cybernetic model of obsessive-compulsive psychopathology. </w:t>
      </w:r>
      <w:proofErr w:type="spellStart"/>
      <w:r w:rsidRPr="00AA4405">
        <w:rPr>
          <w:rFonts w:ascii="Georgia" w:hAnsi="Georgia"/>
        </w:rPr>
        <w:t>Compr</w:t>
      </w:r>
      <w:proofErr w:type="spellEnd"/>
      <w:r w:rsidRPr="00AA4405">
        <w:rPr>
          <w:rFonts w:ascii="Georgia" w:hAnsi="Georgia"/>
        </w:rPr>
        <w:t xml:space="preserve"> Psychiatry. 1987;28(4):334–343. PMID: 3608467</w:t>
      </w:r>
    </w:p>
    <w:p w14:paraId="26C1DC6B" w14:textId="4A3B93F6" w:rsidR="00AA4405" w:rsidRPr="00AA4405" w:rsidRDefault="00AA4405" w:rsidP="00AA4405">
      <w:pPr>
        <w:spacing w:line="240" w:lineRule="auto"/>
        <w:ind w:left="720" w:hanging="720"/>
        <w:rPr>
          <w:rFonts w:ascii="Georgia" w:hAnsi="Georgia"/>
        </w:rPr>
      </w:pPr>
      <w:r w:rsidRPr="00AA4405">
        <w:rPr>
          <w:rFonts w:ascii="Georgia" w:hAnsi="Georgia"/>
        </w:rPr>
        <w:t xml:space="preserve">14.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Takahashi YK, Hoffman AF, Chang CY, Bali-Chaudhary S, </w:t>
      </w:r>
      <w:proofErr w:type="spellStart"/>
      <w:r w:rsidRPr="00AA4405">
        <w:rPr>
          <w:rFonts w:ascii="Georgia" w:hAnsi="Georgia"/>
        </w:rPr>
        <w:t>Shaham</w:t>
      </w:r>
      <w:proofErr w:type="spellEnd"/>
      <w:r w:rsidRPr="00AA4405">
        <w:rPr>
          <w:rFonts w:ascii="Georgia" w:hAnsi="Georgia"/>
        </w:rPr>
        <w:t xml:space="preserve"> Y, Lupica CR, Schoenbaum G. Orbitofrontal activation restores insight lost after cocaine use. Nat </w:t>
      </w:r>
      <w:proofErr w:type="spellStart"/>
      <w:r w:rsidRPr="00AA4405">
        <w:rPr>
          <w:rFonts w:ascii="Georgia" w:hAnsi="Georgia"/>
        </w:rPr>
        <w:t>Neurosci</w:t>
      </w:r>
      <w:proofErr w:type="spellEnd"/>
      <w:r>
        <w:rPr>
          <w:rFonts w:ascii="Georgia" w:hAnsi="Georgia"/>
        </w:rPr>
        <w:t>.</w:t>
      </w:r>
      <w:r w:rsidRPr="00AA4405">
        <w:rPr>
          <w:rFonts w:ascii="Georgia" w:hAnsi="Georgia"/>
        </w:rPr>
        <w:t xml:space="preserve"> 2014;17(8):1092–1099. PMID: 25042581</w:t>
      </w:r>
    </w:p>
    <w:p w14:paraId="7631C112" w14:textId="6C4E10D8" w:rsidR="00AA4405" w:rsidRPr="00AA4405" w:rsidRDefault="00AA4405" w:rsidP="00AA4405">
      <w:pPr>
        <w:spacing w:line="240" w:lineRule="auto"/>
        <w:ind w:left="720" w:hanging="720"/>
        <w:rPr>
          <w:rFonts w:ascii="Georgia" w:hAnsi="Georgia"/>
        </w:rPr>
      </w:pPr>
      <w:r w:rsidRPr="00AA4405">
        <w:rPr>
          <w:rFonts w:ascii="Georgia" w:hAnsi="Georgia"/>
        </w:rPr>
        <w:lastRenderedPageBreak/>
        <w:t xml:space="preserve">15. </w:t>
      </w:r>
      <w:r w:rsidRPr="00AA4405">
        <w:rPr>
          <w:rFonts w:ascii="Georgia" w:hAnsi="Georgia"/>
        </w:rPr>
        <w:tab/>
      </w:r>
      <w:proofErr w:type="spellStart"/>
      <w:r w:rsidRPr="00AA4405">
        <w:rPr>
          <w:rFonts w:ascii="Georgia" w:hAnsi="Georgia"/>
        </w:rPr>
        <w:t>Roesch</w:t>
      </w:r>
      <w:proofErr w:type="spellEnd"/>
      <w:r w:rsidRPr="00AA4405">
        <w:rPr>
          <w:rFonts w:ascii="Georgia" w:hAnsi="Georgia"/>
        </w:rPr>
        <w:t xml:space="preserve"> MR, Stalnaker TA, Schoenbaum G. Associative encoding in anterior piriform cortex versus orbitofrontal cortex during odor discrimination and reversal learning. </w:t>
      </w:r>
      <w:proofErr w:type="spellStart"/>
      <w:r w:rsidRPr="00AA4405">
        <w:rPr>
          <w:rFonts w:ascii="Georgia" w:hAnsi="Georgia"/>
        </w:rPr>
        <w:t>Cereb</w:t>
      </w:r>
      <w:proofErr w:type="spellEnd"/>
      <w:r w:rsidRPr="00AA4405">
        <w:rPr>
          <w:rFonts w:ascii="Georgia" w:hAnsi="Georgia"/>
        </w:rPr>
        <w:t xml:space="preserve"> Cortex. 2007;17(3):643–652. PMID: 16699083</w:t>
      </w:r>
    </w:p>
    <w:p w14:paraId="6DC8C553" w14:textId="70D58845" w:rsidR="00AA4405" w:rsidRPr="00AA4405" w:rsidRDefault="00AA4405" w:rsidP="00AA4405">
      <w:pPr>
        <w:spacing w:line="240" w:lineRule="auto"/>
        <w:ind w:left="720" w:hanging="720"/>
        <w:rPr>
          <w:rFonts w:ascii="Georgia" w:hAnsi="Georgia"/>
        </w:rPr>
      </w:pPr>
      <w:r w:rsidRPr="00AA4405">
        <w:rPr>
          <w:rFonts w:ascii="Georgia" w:hAnsi="Georgia"/>
        </w:rPr>
        <w:t xml:space="preserve">16. </w:t>
      </w:r>
      <w:r w:rsidRPr="00AA4405">
        <w:rPr>
          <w:rFonts w:ascii="Georgia" w:hAnsi="Georgia"/>
        </w:rPr>
        <w:tab/>
        <w:t xml:space="preserve">Zhou J, Jia C, Montesinos-Cartagena M, Gardner MPH, </w:t>
      </w:r>
      <w:proofErr w:type="spellStart"/>
      <w:r w:rsidRPr="00AA4405">
        <w:rPr>
          <w:rFonts w:ascii="Georgia" w:hAnsi="Georgia"/>
        </w:rPr>
        <w:t>Zong</w:t>
      </w:r>
      <w:proofErr w:type="spellEnd"/>
      <w:r w:rsidRPr="00AA4405">
        <w:rPr>
          <w:rFonts w:ascii="Georgia" w:hAnsi="Georgia"/>
        </w:rPr>
        <w:t xml:space="preserve"> W, Schoenbaum G. Evolving schema representations in orbitofrontal ensembles during learning. Nature</w:t>
      </w:r>
      <w:r>
        <w:rPr>
          <w:rFonts w:ascii="Georgia" w:hAnsi="Georgia"/>
        </w:rPr>
        <w:t xml:space="preserve">. </w:t>
      </w:r>
      <w:proofErr w:type="gramStart"/>
      <w:r w:rsidRPr="00AA4405">
        <w:rPr>
          <w:rFonts w:ascii="Georgia" w:hAnsi="Georgia"/>
        </w:rPr>
        <w:t>2021</w:t>
      </w:r>
      <w:r w:rsidR="003E1A31">
        <w:rPr>
          <w:rFonts w:ascii="Georgia" w:hAnsi="Georgia"/>
        </w:rPr>
        <w:t>;</w:t>
      </w:r>
      <w:r w:rsidRPr="00AA4405">
        <w:rPr>
          <w:rFonts w:ascii="Georgia" w:hAnsi="Georgia"/>
        </w:rPr>
        <w:t>Feb</w:t>
      </w:r>
      <w:proofErr w:type="gramEnd"/>
      <w:r w:rsidRPr="00AA4405">
        <w:rPr>
          <w:rFonts w:ascii="Georgia" w:hAnsi="Georgia"/>
        </w:rPr>
        <w:t xml:space="preserve"> 25;590(7847):606–611. PMID: 33361819</w:t>
      </w:r>
    </w:p>
    <w:p w14:paraId="4A46EFAC" w14:textId="715C3F8A" w:rsidR="00AA4405" w:rsidRPr="00AA4405" w:rsidRDefault="00AA4405" w:rsidP="00AA4405">
      <w:pPr>
        <w:spacing w:line="240" w:lineRule="auto"/>
        <w:ind w:left="720" w:hanging="720"/>
        <w:rPr>
          <w:rFonts w:ascii="Georgia" w:hAnsi="Georgia"/>
        </w:rPr>
      </w:pPr>
      <w:r w:rsidRPr="00AA4405">
        <w:rPr>
          <w:rFonts w:ascii="Georgia" w:hAnsi="Georgia"/>
        </w:rPr>
        <w:t xml:space="preserve">17. </w:t>
      </w:r>
      <w:r w:rsidRPr="00AA4405">
        <w:rPr>
          <w:rFonts w:ascii="Georgia" w:hAnsi="Georgia"/>
        </w:rPr>
        <w:tab/>
        <w:t xml:space="preserve">You ZB, Bi GH, </w:t>
      </w:r>
      <w:proofErr w:type="spellStart"/>
      <w:r w:rsidRPr="00AA4405">
        <w:rPr>
          <w:rFonts w:ascii="Georgia" w:hAnsi="Georgia"/>
        </w:rPr>
        <w:t>Galaj</w:t>
      </w:r>
      <w:proofErr w:type="spellEnd"/>
      <w:r w:rsidRPr="00AA4405">
        <w:rPr>
          <w:rFonts w:ascii="Georgia" w:hAnsi="Georgia"/>
        </w:rPr>
        <w:t xml:space="preserve"> E, Kumar V, Cao J, </w:t>
      </w:r>
      <w:proofErr w:type="spellStart"/>
      <w:r w:rsidRPr="00AA4405">
        <w:rPr>
          <w:rFonts w:ascii="Georgia" w:hAnsi="Georgia"/>
        </w:rPr>
        <w:t>Gadiano</w:t>
      </w:r>
      <w:proofErr w:type="spellEnd"/>
      <w:r w:rsidRPr="00AA4405">
        <w:rPr>
          <w:rFonts w:ascii="Georgia" w:hAnsi="Georgia"/>
        </w:rPr>
        <w:t xml:space="preserve"> A, </w:t>
      </w:r>
      <w:proofErr w:type="spellStart"/>
      <w:r w:rsidRPr="00AA4405">
        <w:rPr>
          <w:rFonts w:ascii="Georgia" w:hAnsi="Georgia"/>
        </w:rPr>
        <w:t>Rais</w:t>
      </w:r>
      <w:proofErr w:type="spellEnd"/>
      <w:r w:rsidRPr="00AA4405">
        <w:rPr>
          <w:rFonts w:ascii="Georgia" w:hAnsi="Georgia"/>
        </w:rPr>
        <w:t xml:space="preserve"> R, Slusher BS, Gardner EL, Xi ZX, Newman AH. Dopamine D3R antagonist VK4-116 attenuates oxycodone self-administration and reinstatement without compromising its antinociceptive effects. Neuropsychopharmacology</w:t>
      </w:r>
      <w:r>
        <w:rPr>
          <w:rFonts w:ascii="Georgia" w:hAnsi="Georgia"/>
        </w:rPr>
        <w:t>.</w:t>
      </w:r>
      <w:r w:rsidRPr="00AA4405">
        <w:rPr>
          <w:rFonts w:ascii="Georgia" w:hAnsi="Georgia"/>
        </w:rPr>
        <w:t xml:space="preserve"> 2019;44(8):1415–1424. PMID: 30555159</w:t>
      </w:r>
    </w:p>
    <w:p w14:paraId="6A8C615C" w14:textId="05A33EC6" w:rsidR="00CD4342" w:rsidRDefault="00CD4342">
      <w:pPr>
        <w:rPr>
          <w:rFonts w:ascii="Georgia" w:hAnsi="Georgia"/>
        </w:rPr>
      </w:pPr>
      <w:r>
        <w:rPr>
          <w:rFonts w:ascii="Georgia" w:hAnsi="Georgia"/>
        </w:rPr>
        <w:br w:type="page"/>
      </w:r>
    </w:p>
    <w:p w14:paraId="5071208E" w14:textId="77777777" w:rsidR="00CD4342" w:rsidRPr="00CD4342" w:rsidRDefault="00CD4342" w:rsidP="00CD4342">
      <w:pPr>
        <w:spacing w:line="240" w:lineRule="auto"/>
        <w:rPr>
          <w:rFonts w:ascii="Georgia" w:hAnsi="Georgia"/>
        </w:rPr>
      </w:pPr>
      <w:r w:rsidRPr="00CD4342">
        <w:rPr>
          <w:rFonts w:ascii="Georgia" w:hAnsi="Georgia"/>
        </w:rPr>
        <w:lastRenderedPageBreak/>
        <w:t>Intra-Institute Collaboration</w:t>
      </w:r>
    </w:p>
    <w:p w14:paraId="62ABEE2C" w14:textId="3D289630" w:rsidR="00AA4405" w:rsidRPr="00AA4405" w:rsidRDefault="00CD4342" w:rsidP="00CD4342">
      <w:pPr>
        <w:spacing w:line="240" w:lineRule="auto"/>
        <w:rPr>
          <w:rFonts w:ascii="Georgia" w:hAnsi="Georgia"/>
        </w:rPr>
      </w:pPr>
      <w:r w:rsidRPr="00CD4342">
        <w:rPr>
          <w:rFonts w:ascii="Georgia" w:hAnsi="Georgia"/>
        </w:rPr>
        <w:t xml:space="preserve">The proposed experiments require collaboration between the labs of Dr. Geoffrey Schoenbaum (NIDA) and Dr. </w:t>
      </w:r>
      <w:r>
        <w:rPr>
          <w:rFonts w:ascii="Georgia" w:hAnsi="Georgia"/>
        </w:rPr>
        <w:t>Amy Newman</w:t>
      </w:r>
      <w:r w:rsidRPr="00CD4342">
        <w:rPr>
          <w:rFonts w:ascii="Georgia" w:hAnsi="Georgia"/>
        </w:rPr>
        <w:t xml:space="preserve"> (NIDA). Dr. Geoffrey Schoenbaum will provide funding, space, and all necessary electrophysiological recording equipment and expertise. Dr. Geoffrey Schoenbaum will be the main mentor of Dr. </w:t>
      </w:r>
      <w:r>
        <w:rPr>
          <w:rFonts w:ascii="Georgia" w:hAnsi="Georgia"/>
        </w:rPr>
        <w:t>Marios Panayi</w:t>
      </w:r>
      <w:r w:rsidRPr="00CD4342">
        <w:rPr>
          <w:rFonts w:ascii="Georgia" w:hAnsi="Georgia"/>
        </w:rPr>
        <w:t xml:space="preserve"> and will oversee all experiments. Dr. </w:t>
      </w:r>
      <w:r>
        <w:rPr>
          <w:rFonts w:ascii="Georgia" w:hAnsi="Georgia"/>
        </w:rPr>
        <w:t>Amy Newman</w:t>
      </w:r>
      <w:r w:rsidRPr="00CD4342">
        <w:rPr>
          <w:rFonts w:ascii="Georgia" w:hAnsi="Georgia"/>
        </w:rPr>
        <w:t xml:space="preserve"> will provide</w:t>
      </w:r>
      <w:r>
        <w:rPr>
          <w:rFonts w:ascii="Georgia" w:hAnsi="Georgia"/>
        </w:rPr>
        <w:t xml:space="preserve"> the dopamine D3-receptor antagonist </w:t>
      </w:r>
      <w:r w:rsidRPr="00347200">
        <w:rPr>
          <w:rFonts w:ascii="Georgia" w:hAnsi="Georgia"/>
        </w:rPr>
        <w:t>VK4-116</w:t>
      </w:r>
      <w:r>
        <w:rPr>
          <w:rFonts w:ascii="Georgia" w:hAnsi="Georgia"/>
        </w:rPr>
        <w:t>, expertise in drug dose and timing parameters,</w:t>
      </w:r>
      <w:r w:rsidRPr="00347200">
        <w:rPr>
          <w:rFonts w:ascii="Georgia" w:hAnsi="Georgia" w:cs="Arial"/>
        </w:rPr>
        <w:t xml:space="preserve"> </w:t>
      </w:r>
      <w:r>
        <w:rPr>
          <w:rFonts w:ascii="Georgia" w:hAnsi="Georgia" w:cs="Arial"/>
        </w:rPr>
        <w:t>as well as rats with cocaine self-administration</w:t>
      </w:r>
      <w:r w:rsidRPr="00CD4342">
        <w:rPr>
          <w:rFonts w:ascii="Georgia" w:hAnsi="Georgia"/>
        </w:rPr>
        <w:t xml:space="preserve">. Dr. </w:t>
      </w:r>
      <w:r>
        <w:rPr>
          <w:rFonts w:ascii="Georgia" w:hAnsi="Georgia"/>
        </w:rPr>
        <w:t>Amy Newman</w:t>
      </w:r>
      <w:r w:rsidRPr="00CD4342">
        <w:rPr>
          <w:rFonts w:ascii="Georgia" w:hAnsi="Georgia"/>
        </w:rPr>
        <w:t>, together with Dr. Geoffrey Schoenbaum, will oversee all experiments.</w:t>
      </w:r>
    </w:p>
    <w:sectPr w:rsidR="00AA4405" w:rsidRPr="00AA44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509D5" w14:textId="77777777" w:rsidR="00C4114D" w:rsidRDefault="00C4114D">
      <w:pPr>
        <w:spacing w:after="0" w:line="240" w:lineRule="auto"/>
      </w:pPr>
      <w:r>
        <w:separator/>
      </w:r>
    </w:p>
  </w:endnote>
  <w:endnote w:type="continuationSeparator" w:id="0">
    <w:p w14:paraId="53106946" w14:textId="77777777" w:rsidR="00C4114D" w:rsidRDefault="00C41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41D16" w14:textId="77777777" w:rsidR="00C4114D" w:rsidRDefault="00C4114D">
      <w:pPr>
        <w:spacing w:after="0" w:line="240" w:lineRule="auto"/>
      </w:pPr>
      <w:r>
        <w:separator/>
      </w:r>
    </w:p>
  </w:footnote>
  <w:footnote w:type="continuationSeparator" w:id="0">
    <w:p w14:paraId="64780E1E" w14:textId="77777777" w:rsidR="00C4114D" w:rsidRDefault="00C41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5FB9C422"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r w:rsidR="00E967B5">
          <w:rPr>
            <w:noProof/>
          </w:rPr>
          <w:t xml:space="preserve"> Role of cognitive map representations in orbitofrontal cortex in behavioral inflexibility</w:t>
        </w:r>
      </w:p>
    </w:sdtContent>
  </w:sdt>
  <w:p w14:paraId="0A2045A8" w14:textId="77777777" w:rsidR="00464518" w:rsidRDefault="00C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3746E"/>
    <w:rsid w:val="00041DF3"/>
    <w:rsid w:val="0004388D"/>
    <w:rsid w:val="00072F8B"/>
    <w:rsid w:val="00074EB3"/>
    <w:rsid w:val="000803DF"/>
    <w:rsid w:val="000936BE"/>
    <w:rsid w:val="0009752F"/>
    <w:rsid w:val="000B0393"/>
    <w:rsid w:val="000B0BAD"/>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E2A40"/>
    <w:rsid w:val="001E2E56"/>
    <w:rsid w:val="001E5B9A"/>
    <w:rsid w:val="00213F5B"/>
    <w:rsid w:val="00222CCD"/>
    <w:rsid w:val="00224796"/>
    <w:rsid w:val="002273AB"/>
    <w:rsid w:val="00227E75"/>
    <w:rsid w:val="002565C0"/>
    <w:rsid w:val="00285075"/>
    <w:rsid w:val="002931CF"/>
    <w:rsid w:val="0029489D"/>
    <w:rsid w:val="00295C04"/>
    <w:rsid w:val="002B374C"/>
    <w:rsid w:val="002D6C84"/>
    <w:rsid w:val="002E3BB1"/>
    <w:rsid w:val="002F1AF9"/>
    <w:rsid w:val="0031223A"/>
    <w:rsid w:val="00312A98"/>
    <w:rsid w:val="00317339"/>
    <w:rsid w:val="00320342"/>
    <w:rsid w:val="00325485"/>
    <w:rsid w:val="00326D26"/>
    <w:rsid w:val="00331845"/>
    <w:rsid w:val="00342CC8"/>
    <w:rsid w:val="00343835"/>
    <w:rsid w:val="00347200"/>
    <w:rsid w:val="00350C46"/>
    <w:rsid w:val="00366FAB"/>
    <w:rsid w:val="00395BAB"/>
    <w:rsid w:val="003B5C69"/>
    <w:rsid w:val="003C7BF1"/>
    <w:rsid w:val="003E1A31"/>
    <w:rsid w:val="00413B27"/>
    <w:rsid w:val="00461B8D"/>
    <w:rsid w:val="004811BC"/>
    <w:rsid w:val="00483E3A"/>
    <w:rsid w:val="004A6F7F"/>
    <w:rsid w:val="004C1B8A"/>
    <w:rsid w:val="004E0F37"/>
    <w:rsid w:val="004E610D"/>
    <w:rsid w:val="00526431"/>
    <w:rsid w:val="00532D5C"/>
    <w:rsid w:val="00545522"/>
    <w:rsid w:val="00575314"/>
    <w:rsid w:val="00584AE8"/>
    <w:rsid w:val="00593AEE"/>
    <w:rsid w:val="005C3870"/>
    <w:rsid w:val="005C65D8"/>
    <w:rsid w:val="0061168F"/>
    <w:rsid w:val="00620DC1"/>
    <w:rsid w:val="00625148"/>
    <w:rsid w:val="00627573"/>
    <w:rsid w:val="00644358"/>
    <w:rsid w:val="00651AB9"/>
    <w:rsid w:val="006646E2"/>
    <w:rsid w:val="00676C20"/>
    <w:rsid w:val="00676DBB"/>
    <w:rsid w:val="00695850"/>
    <w:rsid w:val="006A4185"/>
    <w:rsid w:val="006A41B0"/>
    <w:rsid w:val="006A47BA"/>
    <w:rsid w:val="006A6FFC"/>
    <w:rsid w:val="006B43A2"/>
    <w:rsid w:val="006C0BA9"/>
    <w:rsid w:val="006C3C19"/>
    <w:rsid w:val="006D63FE"/>
    <w:rsid w:val="006E3164"/>
    <w:rsid w:val="007162ED"/>
    <w:rsid w:val="0072635A"/>
    <w:rsid w:val="007340F8"/>
    <w:rsid w:val="007470CC"/>
    <w:rsid w:val="007510D6"/>
    <w:rsid w:val="00773917"/>
    <w:rsid w:val="00797885"/>
    <w:rsid w:val="007D2D45"/>
    <w:rsid w:val="007E314C"/>
    <w:rsid w:val="007F3B4B"/>
    <w:rsid w:val="007F56DC"/>
    <w:rsid w:val="007F59A8"/>
    <w:rsid w:val="008060EB"/>
    <w:rsid w:val="0081455A"/>
    <w:rsid w:val="0083224F"/>
    <w:rsid w:val="008531EF"/>
    <w:rsid w:val="008625C2"/>
    <w:rsid w:val="00871397"/>
    <w:rsid w:val="00875A2B"/>
    <w:rsid w:val="0087690D"/>
    <w:rsid w:val="008D4AE0"/>
    <w:rsid w:val="008E10B6"/>
    <w:rsid w:val="008E2718"/>
    <w:rsid w:val="00906AE6"/>
    <w:rsid w:val="0091353C"/>
    <w:rsid w:val="00932EEB"/>
    <w:rsid w:val="00950DDD"/>
    <w:rsid w:val="009B48A7"/>
    <w:rsid w:val="009C5F08"/>
    <w:rsid w:val="009E02B9"/>
    <w:rsid w:val="00A055D4"/>
    <w:rsid w:val="00A25192"/>
    <w:rsid w:val="00A43337"/>
    <w:rsid w:val="00A50B39"/>
    <w:rsid w:val="00A844BF"/>
    <w:rsid w:val="00AA4405"/>
    <w:rsid w:val="00AA51CE"/>
    <w:rsid w:val="00AB0F41"/>
    <w:rsid w:val="00AB4FA8"/>
    <w:rsid w:val="00AC1747"/>
    <w:rsid w:val="00AC7172"/>
    <w:rsid w:val="00AD0272"/>
    <w:rsid w:val="00AD5A76"/>
    <w:rsid w:val="00B021FE"/>
    <w:rsid w:val="00B10477"/>
    <w:rsid w:val="00B13B4F"/>
    <w:rsid w:val="00B352FB"/>
    <w:rsid w:val="00B35AEA"/>
    <w:rsid w:val="00B5709F"/>
    <w:rsid w:val="00B71207"/>
    <w:rsid w:val="00C07D87"/>
    <w:rsid w:val="00C15A27"/>
    <w:rsid w:val="00C4114D"/>
    <w:rsid w:val="00C636B7"/>
    <w:rsid w:val="00C65C24"/>
    <w:rsid w:val="00C66BE2"/>
    <w:rsid w:val="00C77E1F"/>
    <w:rsid w:val="00C84015"/>
    <w:rsid w:val="00C94D71"/>
    <w:rsid w:val="00CA7EE8"/>
    <w:rsid w:val="00CB1A62"/>
    <w:rsid w:val="00CC508F"/>
    <w:rsid w:val="00CC69B1"/>
    <w:rsid w:val="00CC69B6"/>
    <w:rsid w:val="00CD4295"/>
    <w:rsid w:val="00CD4342"/>
    <w:rsid w:val="00CE2D2C"/>
    <w:rsid w:val="00D054FB"/>
    <w:rsid w:val="00D101BA"/>
    <w:rsid w:val="00D33DAF"/>
    <w:rsid w:val="00D62507"/>
    <w:rsid w:val="00D655F3"/>
    <w:rsid w:val="00D8320B"/>
    <w:rsid w:val="00DA5F67"/>
    <w:rsid w:val="00DF4C1C"/>
    <w:rsid w:val="00E04E94"/>
    <w:rsid w:val="00E1022F"/>
    <w:rsid w:val="00E3010F"/>
    <w:rsid w:val="00E43563"/>
    <w:rsid w:val="00E46708"/>
    <w:rsid w:val="00E553BB"/>
    <w:rsid w:val="00E56FC3"/>
    <w:rsid w:val="00E60189"/>
    <w:rsid w:val="00E710AE"/>
    <w:rsid w:val="00E727BE"/>
    <w:rsid w:val="00E967B5"/>
    <w:rsid w:val="00EA584A"/>
    <w:rsid w:val="00EC6A3D"/>
    <w:rsid w:val="00ED0F1B"/>
    <w:rsid w:val="00ED5C3A"/>
    <w:rsid w:val="00F23329"/>
    <w:rsid w:val="00F414C8"/>
    <w:rsid w:val="00F505A3"/>
    <w:rsid w:val="00F60D5F"/>
    <w:rsid w:val="00F61087"/>
    <w:rsid w:val="00FB573E"/>
    <w:rsid w:val="00FB63CF"/>
    <w:rsid w:val="00FC4F59"/>
    <w:rsid w:val="00FD1145"/>
    <w:rsid w:val="00FD3AED"/>
    <w:rsid w:val="00FD4CB7"/>
    <w:rsid w:val="00FE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 w:type="paragraph" w:styleId="Footer">
    <w:name w:val="footer"/>
    <w:basedOn w:val="Normal"/>
    <w:link w:val="FooterChar"/>
    <w:uiPriority w:val="99"/>
    <w:unhideWhenUsed/>
    <w:rsid w:val="0034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11731</Words>
  <Characters>66867</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11</cp:revision>
  <dcterms:created xsi:type="dcterms:W3CDTF">2021-03-27T18:19:00Z</dcterms:created>
  <dcterms:modified xsi:type="dcterms:W3CDTF">2021-03-30T19:36:00Z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http://www.zotero.org/styles/modern-humanities-research-association</vt:lpwstr>
  </property>
  <property fmtid="{D5CDD505-2E9C-101B-9397-08002B2CF9AE}" pid="5" name="Mendeley Recent Style Name 1_1">
    <vt:lpwstr>Modern Humanities Research Association 3rd edition (note with bibliography)</vt:lpwstr>
  </property>
  <property fmtid="{D5CDD505-2E9C-101B-9397-08002B2CF9AE}" pid="6" name="Mendeley Recent Style Id 2_1">
    <vt:lpwstr>http://www.zotero.org/styles/modern-language-association</vt:lpwstr>
  </property>
  <property fmtid="{D5CDD505-2E9C-101B-9397-08002B2CF9AE}" pid="7" name="Mendeley Recent Style Name 2_1">
    <vt:lpwstr>Modern Language Association 8th edition</vt:lpwstr>
  </property>
  <property fmtid="{D5CDD505-2E9C-101B-9397-08002B2CF9AE}" pid="8" name="Mendeley Recent Style Id 3_1">
    <vt:lpwstr>http://www.zotero.org/styles/national-institute-of-health-research</vt:lpwstr>
  </property>
  <property fmtid="{D5CDD505-2E9C-101B-9397-08002B2CF9AE}" pid="9" name="Mendeley Recent Style Name 3_1">
    <vt:lpwstr>National Institute of Health Research</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http://csl.mendeley.com/styles/455977611/NIH-NLMGrantstyle-PMID</vt:lpwstr>
  </property>
  <property fmtid="{D5CDD505-2E9C-101B-9397-08002B2CF9AE}" pid="15" name="Mendeley Recent Style Name 6_1">
    <vt:lpwstr>National Library of Medicine (grant proposals with PMCID/PMID) - Marios Panayi</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http://csl.mendeley.com/styles/455977611/NIH-NLMGrantstyle-PMID</vt:lpwstr>
  </property>
</Properties>
</file>