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1ADFD" w14:textId="77777777" w:rsidR="0095462E" w:rsidRPr="005A08AF" w:rsidRDefault="005D1D33" w:rsidP="003F7B3E">
      <w:pPr>
        <w:contextualSpacing/>
        <w:jc w:val="center"/>
        <w:rPr>
          <w:b/>
          <w:sz w:val="32"/>
          <w:szCs w:val="24"/>
          <w:lang w:val="en-US"/>
        </w:rPr>
      </w:pPr>
      <w:r w:rsidRPr="005A08AF">
        <w:rPr>
          <w:b/>
          <w:sz w:val="32"/>
          <w:szCs w:val="24"/>
          <w:lang w:val="en-US"/>
        </w:rPr>
        <w:t>Marios Chris Panayi</w:t>
      </w:r>
    </w:p>
    <w:p w14:paraId="32E6AF61" w14:textId="77777777" w:rsidR="003866C9" w:rsidRDefault="003866C9" w:rsidP="003F7B3E">
      <w:pPr>
        <w:contextualSpacing/>
        <w:rPr>
          <w:sz w:val="24"/>
          <w:szCs w:val="24"/>
          <w:lang w:val="en-US"/>
        </w:rPr>
        <w:sectPr w:rsidR="003866C9" w:rsidSect="003866C9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E2EB36" w14:textId="77777777" w:rsidR="003866C9" w:rsidRDefault="003866C9" w:rsidP="003F7B3E">
      <w:pPr>
        <w:spacing w:line="240" w:lineRule="auto"/>
        <w:contextualSpacing/>
        <w:rPr>
          <w:sz w:val="24"/>
          <w:szCs w:val="24"/>
          <w:lang w:val="en-US"/>
        </w:rPr>
      </w:pPr>
    </w:p>
    <w:p w14:paraId="5A6661B0" w14:textId="77777777" w:rsidR="005D1D33" w:rsidRPr="003D275C" w:rsidRDefault="005D1D33" w:rsidP="003F7B3E">
      <w:pPr>
        <w:spacing w:line="240" w:lineRule="auto"/>
        <w:contextualSpacing/>
        <w:rPr>
          <w:sz w:val="24"/>
          <w:szCs w:val="24"/>
          <w:lang w:val="en-US"/>
        </w:rPr>
      </w:pPr>
      <w:r w:rsidRPr="003D275C">
        <w:rPr>
          <w:sz w:val="24"/>
          <w:szCs w:val="24"/>
          <w:lang w:val="en-US"/>
        </w:rPr>
        <w:t>Contact</w:t>
      </w:r>
      <w:r w:rsidR="003D275C">
        <w:rPr>
          <w:sz w:val="24"/>
          <w:szCs w:val="24"/>
          <w:lang w:val="en-US"/>
        </w:rPr>
        <w:t xml:space="preserve"> details</w:t>
      </w:r>
      <w:r w:rsidRPr="003D275C">
        <w:rPr>
          <w:sz w:val="24"/>
          <w:szCs w:val="24"/>
          <w:lang w:val="en-US"/>
        </w:rPr>
        <w:t>:</w:t>
      </w:r>
    </w:p>
    <w:p w14:paraId="24BE8C6F" w14:textId="6C3C5AEC" w:rsidR="005D1D33" w:rsidRPr="005D1D33" w:rsidRDefault="003E6E75" w:rsidP="003F7B3E">
      <w:pPr>
        <w:spacing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marios.panagi@psy.ox.ac.uk</w:t>
      </w:r>
    </w:p>
    <w:p w14:paraId="3D1E3C97" w14:textId="28A380EF" w:rsidR="005D1D33" w:rsidRPr="005D1D33" w:rsidRDefault="003E6E75" w:rsidP="003F7B3E">
      <w:pPr>
        <w:spacing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(+44</w:t>
      </w:r>
      <w:r w:rsidR="005D1D33" w:rsidRPr="005D1D33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7501863083</w:t>
      </w:r>
    </w:p>
    <w:p w14:paraId="4C074485" w14:textId="77777777" w:rsidR="005D1D33" w:rsidRPr="005D1D33" w:rsidRDefault="005D1D33" w:rsidP="003F7B3E">
      <w:pPr>
        <w:spacing w:line="240" w:lineRule="auto"/>
        <w:contextualSpacing/>
        <w:rPr>
          <w:sz w:val="24"/>
          <w:szCs w:val="24"/>
          <w:lang w:val="en-US"/>
        </w:rPr>
      </w:pPr>
    </w:p>
    <w:p w14:paraId="4DDC9016" w14:textId="77777777" w:rsidR="005A08AF" w:rsidRDefault="005A08AF" w:rsidP="003F7B3E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1A0623C" w14:textId="57140220" w:rsidR="003D275C" w:rsidRDefault="003E6E75" w:rsidP="003F7B3E">
      <w:pPr>
        <w:spacing w:line="240" w:lineRule="auto"/>
        <w:contextualSpacing/>
        <w:rPr>
          <w:rFonts w:cstheme="minorHAnsi"/>
          <w:sz w:val="24"/>
          <w:szCs w:val="24"/>
        </w:rPr>
        <w:sectPr w:rsidR="003D275C" w:rsidSect="003866C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E6E75">
        <w:rPr>
          <w:rFonts w:cstheme="minorHAnsi"/>
          <w:sz w:val="24"/>
          <w:szCs w:val="24"/>
        </w:rPr>
        <w:t>Department of Experimental Psychology, University of Oxford, Tinsley Building, Mansfield Road, Oxford, OX1 3SR, U.K.</w:t>
      </w:r>
    </w:p>
    <w:p w14:paraId="40E55FCE" w14:textId="77777777" w:rsidR="007A5D43" w:rsidRDefault="003D275C" w:rsidP="003F7B3E">
      <w:pPr>
        <w:spacing w:line="240" w:lineRule="auto"/>
        <w:contextualSpacing/>
        <w:rPr>
          <w:rFonts w:cstheme="minorHAnsi"/>
          <w:b/>
          <w:sz w:val="28"/>
          <w:szCs w:val="24"/>
        </w:rPr>
      </w:pPr>
      <w:r w:rsidRPr="005A08AF">
        <w:rPr>
          <w:rFonts w:cstheme="minorHAnsi"/>
          <w:b/>
          <w:sz w:val="28"/>
          <w:szCs w:val="24"/>
        </w:rPr>
        <w:t>Education</w:t>
      </w:r>
    </w:p>
    <w:p w14:paraId="3A992AAB" w14:textId="77777777" w:rsidR="00663BD6" w:rsidRPr="009D4339" w:rsidRDefault="00663BD6" w:rsidP="003F7B3E">
      <w:pPr>
        <w:spacing w:line="240" w:lineRule="auto"/>
        <w:contextualSpacing/>
        <w:rPr>
          <w:rFonts w:cstheme="minorHAnsi"/>
          <w:b/>
          <w:sz w:val="16"/>
          <w:szCs w:val="16"/>
        </w:rPr>
      </w:pPr>
    </w:p>
    <w:tbl>
      <w:tblPr>
        <w:tblW w:w="5341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1275"/>
        <w:gridCol w:w="8367"/>
      </w:tblGrid>
      <w:tr w:rsidR="00C6197C" w:rsidRPr="003866C9" w14:paraId="2A8E3FDC" w14:textId="77777777" w:rsidTr="007A5D43">
        <w:trPr>
          <w:trHeight w:val="323"/>
        </w:trPr>
        <w:tc>
          <w:tcPr>
            <w:tcW w:w="661" w:type="pct"/>
            <w:shd w:val="clear" w:color="auto" w:fill="auto"/>
            <w:noWrap/>
            <w:hideMark/>
          </w:tcPr>
          <w:p w14:paraId="2106AAE1" w14:textId="77777777" w:rsidR="003D275C" w:rsidRPr="003866C9" w:rsidRDefault="003D275C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2010-2015</w:t>
            </w:r>
          </w:p>
          <w:p w14:paraId="17D63B87" w14:textId="77777777" w:rsidR="00DD7849" w:rsidRPr="003866C9" w:rsidRDefault="00DD7849" w:rsidP="003F7B3E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UNSW</w:t>
            </w:r>
            <w:r w:rsidR="003F7B37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,</w:t>
            </w:r>
          </w:p>
          <w:p w14:paraId="10B66FF4" w14:textId="77777777" w:rsidR="00DD7849" w:rsidRPr="003866C9" w:rsidRDefault="00DD7849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Australia</w:t>
            </w:r>
          </w:p>
        </w:tc>
        <w:tc>
          <w:tcPr>
            <w:tcW w:w="4339" w:type="pct"/>
            <w:shd w:val="clear" w:color="auto" w:fill="auto"/>
            <w:noWrap/>
            <w:hideMark/>
          </w:tcPr>
          <w:p w14:paraId="41F1A92D" w14:textId="77777777" w:rsidR="00C6197C" w:rsidRPr="003866C9" w:rsidRDefault="003D275C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PhD</w:t>
            </w:r>
            <w:r w:rsidR="003552D7"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,</w:t>
            </w:r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 Behavioural Neuroscience</w:t>
            </w:r>
          </w:p>
          <w:p w14:paraId="6EF3EC66" w14:textId="77777777" w:rsidR="003D275C" w:rsidRPr="003866C9" w:rsidRDefault="00DD7849" w:rsidP="003F7B3E">
            <w:pPr>
              <w:spacing w:after="0" w:line="240" w:lineRule="auto"/>
              <w:contextualSpacing/>
              <w:rPr>
                <w:rFonts w:eastAsia="Times New Roman" w:cs="Times New Roman"/>
                <w:i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Title:</w:t>
            </w:r>
            <w:r w:rsidRPr="003866C9">
              <w:rPr>
                <w:rFonts w:eastAsia="Times New Roman" w:cs="Times New Roman"/>
                <w:i/>
                <w:color w:val="000000"/>
                <w:sz w:val="24"/>
                <w:szCs w:val="24"/>
                <w:lang w:eastAsia="en-AU"/>
              </w:rPr>
              <w:t xml:space="preserve"> </w:t>
            </w:r>
            <w:r w:rsidR="003D275C" w:rsidRPr="003866C9">
              <w:rPr>
                <w:rFonts w:eastAsia="Times New Roman" w:cs="Times New Roman"/>
                <w:i/>
                <w:color w:val="000000"/>
                <w:sz w:val="24"/>
                <w:szCs w:val="24"/>
                <w:lang w:eastAsia="en-AU"/>
              </w:rPr>
              <w:t>The role of the rodent lateral orbitofrontal cortex in Pa</w:t>
            </w:r>
            <w:r w:rsidRPr="003866C9">
              <w:rPr>
                <w:rFonts w:eastAsia="Times New Roman" w:cs="Times New Roman"/>
                <w:i/>
                <w:color w:val="000000"/>
                <w:sz w:val="24"/>
                <w:szCs w:val="24"/>
                <w:lang w:eastAsia="en-AU"/>
              </w:rPr>
              <w:t>vlovian learning and behaviour.</w:t>
            </w:r>
          </w:p>
          <w:p w14:paraId="1EC10915" w14:textId="77777777" w:rsidR="00AF4963" w:rsidRPr="003866C9" w:rsidRDefault="004337FB" w:rsidP="003F7B3E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Supervisor:</w:t>
            </w:r>
            <w:r w:rsidR="00AF4963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Prof. Simon Killcross</w:t>
            </w:r>
          </w:p>
          <w:p w14:paraId="249849D0" w14:textId="77777777" w:rsidR="00A232C1" w:rsidRPr="003866C9" w:rsidRDefault="00A232C1" w:rsidP="00A232C1">
            <w:pPr>
              <w:spacing w:after="0" w:line="240" w:lineRule="auto"/>
              <w:contextualSpacing/>
              <w:rPr>
                <w:rFonts w:eastAsia="Times New Roman" w:cs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i/>
                <w:color w:val="000000"/>
                <w:sz w:val="24"/>
                <w:szCs w:val="24"/>
                <w:lang w:eastAsia="en-AU"/>
              </w:rPr>
              <w:t>Awards:</w:t>
            </w:r>
          </w:p>
          <w:p w14:paraId="4634858C" w14:textId="19864B2D" w:rsidR="004337FB" w:rsidRPr="00A232C1" w:rsidRDefault="00A232C1" w:rsidP="00A232C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A232C1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The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Paxinos Neuroscience Prize</w:t>
            </w:r>
          </w:p>
          <w:p w14:paraId="6E862033" w14:textId="68CE1CD2" w:rsidR="00A232C1" w:rsidRPr="003866C9" w:rsidRDefault="00A232C1" w:rsidP="00A232C1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C6197C" w:rsidRPr="003866C9" w14:paraId="2AEADCB3" w14:textId="77777777" w:rsidTr="007A5D43">
        <w:trPr>
          <w:trHeight w:val="323"/>
        </w:trPr>
        <w:tc>
          <w:tcPr>
            <w:tcW w:w="661" w:type="pct"/>
            <w:shd w:val="clear" w:color="auto" w:fill="auto"/>
            <w:noWrap/>
            <w:hideMark/>
          </w:tcPr>
          <w:p w14:paraId="2E34B42A" w14:textId="77777777" w:rsidR="003D275C" w:rsidRPr="003866C9" w:rsidRDefault="003D275C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2006-2009</w:t>
            </w:r>
          </w:p>
          <w:p w14:paraId="36F06F8C" w14:textId="77777777" w:rsidR="00DD7849" w:rsidRPr="003866C9" w:rsidRDefault="00DD7849" w:rsidP="003F7B3E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UNSW</w:t>
            </w:r>
            <w:r w:rsidR="003F7B37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,</w:t>
            </w:r>
          </w:p>
          <w:p w14:paraId="40F421DB" w14:textId="77777777" w:rsidR="00DD7849" w:rsidRPr="003866C9" w:rsidRDefault="00DD7849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Australia</w:t>
            </w:r>
          </w:p>
        </w:tc>
        <w:tc>
          <w:tcPr>
            <w:tcW w:w="4339" w:type="pct"/>
            <w:shd w:val="clear" w:color="auto" w:fill="auto"/>
            <w:noWrap/>
            <w:hideMark/>
          </w:tcPr>
          <w:p w14:paraId="70C399C9" w14:textId="77777777" w:rsidR="00C6197C" w:rsidRPr="003866C9" w:rsidRDefault="003D275C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BPsych</w:t>
            </w:r>
            <w:r w:rsidR="004337FB"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ol</w:t>
            </w:r>
            <w:proofErr w:type="spellEnd"/>
            <w:r w:rsidR="004337FB"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 (Hon</w:t>
            </w:r>
            <w:r w:rsidR="00BD2B6A"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s</w:t>
            </w:r>
            <w:r w:rsidR="00A73825"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.</w:t>
            </w:r>
            <w:r w:rsidR="00BD2B6A"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 Class </w:t>
            </w:r>
            <w:r w:rsidR="00DD7849"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1</w:t>
            </w:r>
            <w:r w:rsidR="00BD2B6A"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 and The University Medal</w:t>
            </w:r>
            <w:r w:rsidR="004337FB"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) </w:t>
            </w:r>
          </w:p>
          <w:p w14:paraId="1AEF9BF3" w14:textId="77777777" w:rsidR="003D275C" w:rsidRPr="003866C9" w:rsidRDefault="00DD7849" w:rsidP="003F7B3E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Title:</w:t>
            </w:r>
            <w:r w:rsidRPr="003866C9">
              <w:rPr>
                <w:rFonts w:eastAsia="Times New Roman" w:cs="Times New Roman"/>
                <w:i/>
                <w:color w:val="000000"/>
                <w:sz w:val="24"/>
                <w:szCs w:val="24"/>
                <w:lang w:eastAsia="en-AU"/>
              </w:rPr>
              <w:t xml:space="preserve"> </w:t>
            </w:r>
            <w:r w:rsidR="003D275C" w:rsidRPr="003866C9">
              <w:rPr>
                <w:rFonts w:eastAsia="Times New Roman" w:cs="Times New Roman"/>
                <w:i/>
                <w:color w:val="000000"/>
                <w:sz w:val="24"/>
                <w:szCs w:val="24"/>
                <w:lang w:eastAsia="en-AU"/>
              </w:rPr>
              <w:t>Animal models of compulsive behaviour in obsessive compulsive disorder: A critical analysis</w:t>
            </w:r>
          </w:p>
          <w:p w14:paraId="753E6A5A" w14:textId="77777777" w:rsidR="004337FB" w:rsidRPr="003866C9" w:rsidRDefault="004337FB" w:rsidP="003F7B3E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Supervisor: Prof. Simon Killcross</w:t>
            </w:r>
          </w:p>
          <w:p w14:paraId="7682FDEC" w14:textId="77777777" w:rsidR="004337FB" w:rsidRPr="003866C9" w:rsidRDefault="004337FB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i/>
                <w:color w:val="000000"/>
                <w:sz w:val="24"/>
                <w:szCs w:val="24"/>
                <w:lang w:eastAsia="en-AU"/>
              </w:rPr>
              <w:t>Award</w:t>
            </w:r>
            <w:r w:rsidR="00DD7849" w:rsidRPr="003866C9">
              <w:rPr>
                <w:rFonts w:eastAsia="Times New Roman" w:cs="Times New Roman"/>
                <w:b/>
                <w:i/>
                <w:color w:val="000000"/>
                <w:sz w:val="24"/>
                <w:szCs w:val="24"/>
                <w:lang w:eastAsia="en-AU"/>
              </w:rPr>
              <w:t>s</w:t>
            </w:r>
            <w:r w:rsidRPr="003866C9">
              <w:rPr>
                <w:rFonts w:eastAsia="Times New Roman" w:cs="Times New Roman"/>
                <w:b/>
                <w:i/>
                <w:color w:val="000000"/>
                <w:sz w:val="24"/>
                <w:szCs w:val="24"/>
                <w:lang w:eastAsia="en-AU"/>
              </w:rPr>
              <w:t>:</w:t>
            </w:r>
          </w:p>
          <w:p w14:paraId="1A54310F" w14:textId="77777777" w:rsidR="004337FB" w:rsidRPr="003866C9" w:rsidRDefault="004337FB" w:rsidP="003F7B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DB24E4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The Australian Psychological Society Prize</w:t>
            </w:r>
          </w:p>
        </w:tc>
      </w:tr>
    </w:tbl>
    <w:p w14:paraId="0F21871D" w14:textId="77777777" w:rsidR="00AF4963" w:rsidRPr="003866C9" w:rsidRDefault="00AF4963" w:rsidP="003F7B3E">
      <w:pPr>
        <w:spacing w:line="240" w:lineRule="auto"/>
        <w:contextualSpacing/>
        <w:rPr>
          <w:rFonts w:cstheme="minorHAnsi"/>
          <w:sz w:val="24"/>
          <w:szCs w:val="24"/>
        </w:rPr>
        <w:sectPr w:rsidR="00AF4963" w:rsidRPr="003866C9" w:rsidSect="003D275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490CF9" w14:textId="68D48272" w:rsidR="00E5446C" w:rsidRDefault="000224A2" w:rsidP="003F7B3E">
      <w:pPr>
        <w:spacing w:line="240" w:lineRule="auto"/>
        <w:contextualSpacing/>
        <w:rPr>
          <w:rFonts w:cstheme="minorHAnsi"/>
          <w:b/>
          <w:sz w:val="28"/>
          <w:szCs w:val="24"/>
        </w:rPr>
      </w:pPr>
      <w:r w:rsidRPr="005A08AF">
        <w:rPr>
          <w:rFonts w:cstheme="minorHAnsi"/>
          <w:b/>
          <w:sz w:val="28"/>
          <w:szCs w:val="24"/>
        </w:rPr>
        <w:t>Employment</w:t>
      </w:r>
    </w:p>
    <w:p w14:paraId="51837117" w14:textId="77777777" w:rsidR="007A5D43" w:rsidRPr="009D4339" w:rsidRDefault="007A5D43" w:rsidP="003F7B3E">
      <w:pPr>
        <w:spacing w:line="240" w:lineRule="auto"/>
        <w:contextualSpacing/>
        <w:rPr>
          <w:rFonts w:cstheme="minorHAnsi"/>
          <w:b/>
          <w:sz w:val="16"/>
          <w:szCs w:val="16"/>
        </w:rPr>
      </w:pPr>
    </w:p>
    <w:tbl>
      <w:tblPr>
        <w:tblW w:w="10982" w:type="dxa"/>
        <w:tblInd w:w="-501" w:type="dxa"/>
        <w:tblLayout w:type="fixed"/>
        <w:tblLook w:val="04A0" w:firstRow="1" w:lastRow="0" w:firstColumn="1" w:lastColumn="0" w:noHBand="0" w:noVBand="1"/>
      </w:tblPr>
      <w:tblGrid>
        <w:gridCol w:w="1079"/>
        <w:gridCol w:w="9903"/>
      </w:tblGrid>
      <w:tr w:rsidR="008E5E47" w:rsidRPr="000A2BC0" w14:paraId="63D1A726" w14:textId="77777777" w:rsidTr="0067198F">
        <w:trPr>
          <w:trHeight w:val="505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60E1D" w14:textId="3A22DCAD" w:rsidR="008E5E47" w:rsidRPr="00FC54CD" w:rsidRDefault="008E5E47" w:rsidP="00FC54CD">
            <w:pPr>
              <w:spacing w:line="240" w:lineRule="auto"/>
              <w:contextualSpacing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2020-Present</w:t>
            </w:r>
          </w:p>
        </w:tc>
        <w:tc>
          <w:tcPr>
            <w:tcW w:w="9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2DB8" w14:textId="77777777" w:rsidR="008E5E47" w:rsidRDefault="008E5E47" w:rsidP="003F7B3E">
            <w:pPr>
              <w:spacing w:after="0" w:line="240" w:lineRule="auto"/>
              <w:contextualSpacing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Visiting Fellow </w:t>
            </w:r>
            <w:r w:rsidR="00785366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- </w:t>
            </w:r>
            <w:r w:rsidR="00785366" w:rsidRPr="00785366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  <w:t xml:space="preserve">Cellular Neurobiology Research Branch, </w:t>
            </w:r>
            <w:r w:rsidR="005E7306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  <w:t xml:space="preserve">Intramural Research Program, </w:t>
            </w:r>
            <w:r w:rsidR="00785366" w:rsidRPr="00785366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  <w:t>National Institute of Drug Abuse</w:t>
            </w:r>
            <w:r w:rsidR="00785366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  <w:t>, Balti</w:t>
            </w:r>
            <w:r w:rsidR="005E7306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  <w:t>more MD</w:t>
            </w:r>
          </w:p>
          <w:p w14:paraId="1CB8423C" w14:textId="54464008" w:rsidR="005E7306" w:rsidRDefault="005E7306" w:rsidP="003F7B3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9D214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Principal Investigators:</w:t>
            </w: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 </w:t>
            </w:r>
            <w:r w:rsidRPr="009D214C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Dr.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Geoffrey Schoenbaum</w:t>
            </w:r>
          </w:p>
        </w:tc>
      </w:tr>
      <w:tr w:rsidR="008E5E47" w:rsidRPr="000A2BC0" w14:paraId="5F0BB391" w14:textId="77777777" w:rsidTr="0067198F">
        <w:trPr>
          <w:trHeight w:val="505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EE6460" w14:textId="1B7C6E40" w:rsidR="008E5E47" w:rsidRPr="008E5E47" w:rsidRDefault="008E5E47" w:rsidP="00FC54CD">
            <w:pPr>
              <w:spacing w:line="240" w:lineRule="auto"/>
              <w:contextualSpacing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NIDA, USA</w:t>
            </w:r>
          </w:p>
        </w:tc>
        <w:tc>
          <w:tcPr>
            <w:tcW w:w="9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DB2A9" w14:textId="77777777" w:rsidR="008E5E47" w:rsidRDefault="008E5E47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</w:tr>
      <w:tr w:rsidR="00FC54CD" w:rsidRPr="000A2BC0" w14:paraId="05B24B78" w14:textId="77777777" w:rsidTr="0067198F">
        <w:trPr>
          <w:trHeight w:val="505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E70D56" w14:textId="6CA4F114" w:rsidR="00FC54CD" w:rsidRPr="00FC54CD" w:rsidRDefault="00FC54CD" w:rsidP="00FC54CD">
            <w:pPr>
              <w:spacing w:line="240" w:lineRule="auto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FC54CD">
              <w:rPr>
                <w:rFonts w:cstheme="minorHAnsi"/>
                <w:b/>
                <w:sz w:val="24"/>
                <w:szCs w:val="24"/>
              </w:rPr>
              <w:t>2016</w:t>
            </w:r>
            <w:r w:rsidR="0067198F">
              <w:rPr>
                <w:rFonts w:cstheme="minorHAnsi"/>
                <w:b/>
                <w:sz w:val="24"/>
                <w:szCs w:val="24"/>
              </w:rPr>
              <w:t>- 2020</w:t>
            </w:r>
          </w:p>
          <w:p w14:paraId="5CF74BAC" w14:textId="6F9D6E4E" w:rsidR="00FC54CD" w:rsidRPr="00FC54CD" w:rsidRDefault="00FC54CD" w:rsidP="00FC54CD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FC54CD">
              <w:rPr>
                <w:rFonts w:cstheme="minorHAnsi"/>
                <w:sz w:val="24"/>
                <w:szCs w:val="24"/>
              </w:rPr>
              <w:t>Oxford,</w:t>
            </w:r>
          </w:p>
          <w:p w14:paraId="55499858" w14:textId="626228F9" w:rsidR="00FC54CD" w:rsidRPr="00FC54CD" w:rsidRDefault="00FC54CD" w:rsidP="00FC54CD">
            <w:pPr>
              <w:spacing w:line="240" w:lineRule="auto"/>
              <w:contextualSpacing/>
              <w:rPr>
                <w:rFonts w:cstheme="minorHAnsi"/>
                <w:sz w:val="28"/>
                <w:szCs w:val="24"/>
              </w:rPr>
            </w:pPr>
            <w:r w:rsidRPr="00FC54CD"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9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8E0DDC" w14:textId="77777777" w:rsidR="00FC54CD" w:rsidRDefault="00FC54CD" w:rsidP="003F7B3E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Postdoctoral Research Associate in Learning and Decision Making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–</w:t>
            </w:r>
            <w:r w:rsidRPr="00FC54CD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Department of</w:t>
            </w:r>
          </w:p>
          <w:p w14:paraId="722011C9" w14:textId="77777777" w:rsidR="009D214C" w:rsidRPr="009D214C" w:rsidRDefault="00FC54CD" w:rsidP="009D214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9D214C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Experimental Psychology, University of Oxford, United Kingdom</w:t>
            </w:r>
            <w:r w:rsidR="0067198F" w:rsidRPr="009D214C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br/>
            </w:r>
            <w:r w:rsidR="0067198F" w:rsidRPr="009D214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Principal Investigators: </w:t>
            </w:r>
            <w:r w:rsidR="0067198F" w:rsidRPr="009D214C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Prof. David Bannerman, Dr. Mark Walton</w:t>
            </w:r>
          </w:p>
          <w:p w14:paraId="73329020" w14:textId="144AE344" w:rsidR="009D214C" w:rsidRPr="009D214C" w:rsidRDefault="009D214C" w:rsidP="009D21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9D214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 xml:space="preserve">Teaching: </w:t>
            </w:r>
            <w:r w:rsidRPr="009D214C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Statistics for undergraduate biomedical sciences (2018-2019)</w:t>
            </w:r>
          </w:p>
          <w:p w14:paraId="41EA3E70" w14:textId="77777777" w:rsidR="009D214C" w:rsidRPr="009D214C" w:rsidRDefault="0067198F" w:rsidP="009D21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9D214C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Research:</w:t>
            </w:r>
            <w:r w:rsidRPr="009D214C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Examining the role of glutamate dysfunction as a cause </w:t>
            </w:r>
            <w:r w:rsidR="009D214C" w:rsidRPr="009D214C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of aberrant salience in psychosi</w:t>
            </w:r>
            <w:r w:rsidRPr="009D214C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s</w:t>
            </w:r>
            <w:r w:rsidR="009D214C" w:rsidRPr="009D214C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and dopaminergic dysfunction using Fast Scan Cyclic Voltammetry.</w:t>
            </w:r>
          </w:p>
          <w:p w14:paraId="036646AF" w14:textId="6F3E3E55" w:rsidR="009D214C" w:rsidRPr="009D214C" w:rsidRDefault="009D214C" w:rsidP="0067198F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</w:tr>
      <w:tr w:rsidR="000A2BC0" w:rsidRPr="000A2BC0" w14:paraId="35E9D12D" w14:textId="77777777" w:rsidTr="0067198F">
        <w:trPr>
          <w:trHeight w:val="505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667E2" w14:textId="77777777" w:rsidR="000A2BC0" w:rsidRPr="003866C9" w:rsidRDefault="000A2BC0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A2BC0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2015</w:t>
            </w:r>
          </w:p>
          <w:p w14:paraId="371C0B7D" w14:textId="77777777" w:rsidR="00BA1CDD" w:rsidRPr="003866C9" w:rsidRDefault="00BA1CDD" w:rsidP="003F7B3E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UNSW,</w:t>
            </w:r>
          </w:p>
          <w:p w14:paraId="49F191B4" w14:textId="77777777" w:rsidR="00BA1CDD" w:rsidRPr="000A2BC0" w:rsidRDefault="00BA1CDD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Australia</w:t>
            </w:r>
          </w:p>
        </w:tc>
        <w:tc>
          <w:tcPr>
            <w:tcW w:w="9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F7151" w14:textId="77777777" w:rsidR="000A2BC0" w:rsidRPr="003866C9" w:rsidRDefault="000A2BC0" w:rsidP="003F7B3E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A2BC0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Curriculum Development and Postdoctoral Fellow</w:t>
            </w:r>
            <w:r w:rsidRPr="000A2BC0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– School of Psychology</w:t>
            </w:r>
            <w:r w:rsidR="003E2E2C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, UNSW</w:t>
            </w:r>
          </w:p>
          <w:p w14:paraId="755B22D7" w14:textId="77777777" w:rsidR="001E671F" w:rsidRPr="003866C9" w:rsidRDefault="00B03BCD" w:rsidP="003F7B3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Teaching:</w:t>
            </w: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</w:t>
            </w:r>
            <w:r w:rsidR="001E671F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Creation and delivery of a new core undergraduate research methods and statistics course</w:t>
            </w:r>
          </w:p>
          <w:p w14:paraId="445479F5" w14:textId="77777777" w:rsidR="001E671F" w:rsidRPr="003866C9" w:rsidRDefault="001E671F" w:rsidP="003F7B3E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 w:cs="Times New Roman"/>
                <w:i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i/>
                <w:color w:val="000000"/>
                <w:sz w:val="24"/>
                <w:szCs w:val="24"/>
                <w:lang w:eastAsia="en-AU"/>
              </w:rPr>
              <w:t xml:space="preserve">Implementing </w:t>
            </w:r>
            <w:r w:rsidR="00F009C2" w:rsidRPr="003866C9">
              <w:rPr>
                <w:rFonts w:eastAsia="Times New Roman" w:cs="Times New Roman"/>
                <w:i/>
                <w:color w:val="000000"/>
                <w:sz w:val="24"/>
                <w:szCs w:val="24"/>
                <w:lang w:eastAsia="en-AU"/>
              </w:rPr>
              <w:t xml:space="preserve">modern </w:t>
            </w:r>
            <w:r w:rsidRPr="003866C9">
              <w:rPr>
                <w:rFonts w:eastAsia="Times New Roman" w:cs="Times New Roman"/>
                <w:i/>
                <w:color w:val="000000"/>
                <w:sz w:val="24"/>
                <w:szCs w:val="24"/>
                <w:lang w:eastAsia="en-AU"/>
              </w:rPr>
              <w:t>blended online learning techniques</w:t>
            </w:r>
          </w:p>
          <w:p w14:paraId="77D77C8C" w14:textId="77777777" w:rsidR="00E34E65" w:rsidRDefault="00DE716D" w:rsidP="009D43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Research:</w:t>
            </w: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Establishing protocols for the use of wireless Fast Scan Cyclic Voltammetry</w:t>
            </w:r>
            <w:r w:rsidR="00B03BCD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(</w:t>
            </w:r>
            <w:r w:rsidR="00B03BCD"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FSCV</w:t>
            </w:r>
            <w:r w:rsidR="00B03BCD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)</w:t>
            </w: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to measure </w:t>
            </w:r>
            <w:r w:rsidR="00E22833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sub-second</w:t>
            </w: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dopamine release in </w:t>
            </w:r>
            <w:r w:rsidR="00E22833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freely moving rats</w:t>
            </w:r>
          </w:p>
          <w:p w14:paraId="20D2112E" w14:textId="77777777" w:rsidR="009D4339" w:rsidRPr="009D4339" w:rsidRDefault="009D4339" w:rsidP="009D4339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</w:tr>
      <w:tr w:rsidR="000A2BC0" w:rsidRPr="000A2BC0" w14:paraId="1BC33E0B" w14:textId="77777777" w:rsidTr="0067198F">
        <w:trPr>
          <w:trHeight w:val="1198"/>
        </w:trPr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A7F6A" w14:textId="77777777" w:rsidR="000A2BC0" w:rsidRPr="003866C9" w:rsidRDefault="000A2BC0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A2BC0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2014</w:t>
            </w:r>
          </w:p>
          <w:p w14:paraId="3BC6FE11" w14:textId="77777777" w:rsidR="00BA1CDD" w:rsidRPr="003866C9" w:rsidRDefault="00BA1CDD" w:rsidP="003F7B3E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UNSW,</w:t>
            </w:r>
          </w:p>
          <w:p w14:paraId="5C0DB5FB" w14:textId="77777777" w:rsidR="00BA1CDD" w:rsidRPr="000A2BC0" w:rsidRDefault="00BA1CDD" w:rsidP="003F7B3E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Australia</w:t>
            </w:r>
          </w:p>
        </w:tc>
        <w:tc>
          <w:tcPr>
            <w:tcW w:w="9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B35ED" w14:textId="77777777" w:rsidR="000A2BC0" w:rsidRPr="003866C9" w:rsidRDefault="000A2BC0" w:rsidP="003F7B3E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A2BC0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Teaching and Research Fellow</w:t>
            </w:r>
            <w:r w:rsidRPr="000A2BC0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– School of Psychology</w:t>
            </w:r>
            <w:r w:rsidR="003E2E2C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, UNSW</w:t>
            </w:r>
          </w:p>
          <w:p w14:paraId="6A209378" w14:textId="77777777" w:rsidR="001E671F" w:rsidRPr="003866C9" w:rsidRDefault="00B03BCD" w:rsidP="003F7B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Teaching:</w:t>
            </w: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</w:t>
            </w:r>
            <w:r w:rsidR="001E671F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Delivery and administration of undergraduate </w:t>
            </w:r>
            <w:r w:rsidR="001E671F" w:rsidRPr="003866C9">
              <w:rPr>
                <w:rFonts w:eastAsia="Times New Roman" w:cs="Times New Roman"/>
                <w:i/>
                <w:color w:val="000000"/>
                <w:sz w:val="24"/>
                <w:szCs w:val="24"/>
                <w:lang w:eastAsia="en-AU"/>
              </w:rPr>
              <w:t>online</w:t>
            </w:r>
            <w:r w:rsidR="001E671F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courses</w:t>
            </w:r>
          </w:p>
          <w:p w14:paraId="7EC662A5" w14:textId="77777777" w:rsidR="001E671F" w:rsidRPr="003866C9" w:rsidRDefault="00DE716D" w:rsidP="003F7B3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Research:</w:t>
            </w: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Behavioural and neural analysis of Pavlovian </w:t>
            </w:r>
            <w:r w:rsidR="001E3857"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and instrumental learning</w:t>
            </w:r>
          </w:p>
        </w:tc>
      </w:tr>
      <w:tr w:rsidR="00663BD6" w:rsidRPr="000A2BC0" w14:paraId="58DF8DB3" w14:textId="77777777" w:rsidTr="0067198F">
        <w:trPr>
          <w:trHeight w:val="978"/>
        </w:trPr>
        <w:tc>
          <w:tcPr>
            <w:tcW w:w="10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BF12F5" w14:textId="77777777" w:rsidR="00404267" w:rsidRDefault="00404267" w:rsidP="00404267">
            <w:pPr>
              <w:spacing w:line="240" w:lineRule="auto"/>
              <w:contextualSpacing/>
              <w:rPr>
                <w:rFonts w:cstheme="minorHAnsi"/>
                <w:b/>
                <w:sz w:val="28"/>
                <w:szCs w:val="24"/>
              </w:rPr>
            </w:pPr>
            <w:r>
              <w:rPr>
                <w:rFonts w:cstheme="minorHAnsi"/>
                <w:b/>
                <w:sz w:val="28"/>
                <w:szCs w:val="24"/>
              </w:rPr>
              <w:lastRenderedPageBreak/>
              <w:t>References</w:t>
            </w:r>
          </w:p>
          <w:p w14:paraId="0647227D" w14:textId="77777777" w:rsidR="00404267" w:rsidRDefault="00404267" w:rsidP="00404267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Prof. David Bannerman [</w:t>
            </w:r>
            <w:r w:rsidRPr="00846763">
              <w:rPr>
                <w:rFonts w:cstheme="minorHAnsi"/>
                <w:sz w:val="24"/>
                <w:szCs w:val="24"/>
              </w:rPr>
              <w:t>david.bannerman@psy.ox.ac.uk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14:paraId="7202D4F2" w14:textId="77777777" w:rsidR="00404267" w:rsidRDefault="00404267" w:rsidP="00404267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Dr. Mark Walton [</w:t>
            </w:r>
            <w:r w:rsidRPr="00846763">
              <w:rPr>
                <w:rFonts w:cstheme="minorHAnsi"/>
                <w:sz w:val="24"/>
                <w:szCs w:val="24"/>
              </w:rPr>
              <w:t>mark.walton@psy.ox.ac.uk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14:paraId="71B04950" w14:textId="77777777" w:rsidR="00404267" w:rsidRPr="00713E0B" w:rsidRDefault="00404267" w:rsidP="00404267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713E0B">
              <w:rPr>
                <w:rFonts w:cstheme="minorHAnsi"/>
                <w:sz w:val="24"/>
                <w:szCs w:val="24"/>
              </w:rPr>
              <w:t>Prof. Simon Killcross [skillcross@psy.unsw.edu.au]</w:t>
            </w:r>
          </w:p>
          <w:p w14:paraId="12F97694" w14:textId="77777777" w:rsidR="00404267" w:rsidRDefault="00404267" w:rsidP="00404267">
            <w:pPr>
              <w:spacing w:line="240" w:lineRule="auto"/>
              <w:contextualSpacing/>
              <w:rPr>
                <w:rFonts w:cstheme="minorHAnsi"/>
                <w:sz w:val="24"/>
                <w:szCs w:val="24"/>
              </w:rPr>
            </w:pPr>
            <w:r w:rsidRPr="00713E0B">
              <w:rPr>
                <w:rFonts w:cstheme="minorHAnsi"/>
                <w:sz w:val="24"/>
                <w:szCs w:val="24"/>
              </w:rPr>
              <w:t>Scientia Prof. Fred Westbrook [f.westbrook@unsw.edu.au]</w:t>
            </w:r>
          </w:p>
          <w:p w14:paraId="1559FC8E" w14:textId="69A3D685" w:rsidR="00663BD6" w:rsidRDefault="009D4339" w:rsidP="00663BD6">
            <w:pPr>
              <w:spacing w:line="240" w:lineRule="auto"/>
              <w:contextualSpacing/>
              <w:rPr>
                <w:rFonts w:cstheme="minorHAnsi"/>
                <w:b/>
                <w:sz w:val="28"/>
                <w:szCs w:val="24"/>
              </w:rPr>
            </w:pPr>
            <w:r w:rsidRPr="005A08AF">
              <w:rPr>
                <w:rFonts w:cstheme="minorHAnsi"/>
                <w:b/>
                <w:sz w:val="28"/>
                <w:szCs w:val="24"/>
              </w:rPr>
              <w:t xml:space="preserve">Awards </w:t>
            </w:r>
          </w:p>
          <w:tbl>
            <w:tblPr>
              <w:tblpPr w:leftFromText="180" w:rightFromText="180" w:vertAnchor="text" w:horzAnchor="margin" w:tblpYSpec="outside"/>
              <w:tblOverlap w:val="never"/>
              <w:tblW w:w="9256" w:type="dxa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8348"/>
            </w:tblGrid>
            <w:tr w:rsidR="009D214C" w:rsidRPr="003866C9" w14:paraId="43ABE8D6" w14:textId="77777777" w:rsidTr="0067198F">
              <w:trPr>
                <w:trHeight w:val="706"/>
              </w:trPr>
              <w:tc>
                <w:tcPr>
                  <w:tcW w:w="908" w:type="dxa"/>
                  <w:shd w:val="clear" w:color="auto" w:fill="auto"/>
                  <w:noWrap/>
                </w:tcPr>
                <w:p w14:paraId="7738901B" w14:textId="73025260" w:rsidR="009D214C" w:rsidRDefault="009D214C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  <w:t>2018</w:t>
                  </w:r>
                </w:p>
              </w:tc>
              <w:tc>
                <w:tcPr>
                  <w:tcW w:w="8348" w:type="dxa"/>
                  <w:shd w:val="clear" w:color="auto" w:fill="auto"/>
                  <w:noWrap/>
                </w:tcPr>
                <w:p w14:paraId="4FFD4E26" w14:textId="77777777" w:rsidR="009D214C" w:rsidRPr="009D214C" w:rsidRDefault="009D214C" w:rsidP="009D214C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proofErr w:type="spellStart"/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MMiN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 </w:t>
                  </w:r>
                  <w:r w:rsidRPr="009D214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Short Oral Communication Award</w:t>
                  </w: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 – Registration funds</w:t>
                  </w: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br/>
                  </w:r>
                  <w:r w:rsidRPr="009D214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Monitoring Molecules in Neuroscience 2018 Oxford</w:t>
                  </w:r>
                </w:p>
              </w:tc>
            </w:tr>
            <w:tr w:rsidR="003662DA" w:rsidRPr="003866C9" w14:paraId="656E405A" w14:textId="77777777" w:rsidTr="0067198F">
              <w:trPr>
                <w:trHeight w:val="706"/>
              </w:trPr>
              <w:tc>
                <w:tcPr>
                  <w:tcW w:w="908" w:type="dxa"/>
                  <w:shd w:val="clear" w:color="auto" w:fill="auto"/>
                  <w:noWrap/>
                </w:tcPr>
                <w:p w14:paraId="16CE0352" w14:textId="50F60A12" w:rsidR="003662DA" w:rsidRDefault="003662DA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  <w:t>2017</w:t>
                  </w:r>
                </w:p>
              </w:tc>
              <w:tc>
                <w:tcPr>
                  <w:tcW w:w="8348" w:type="dxa"/>
                  <w:shd w:val="clear" w:color="auto" w:fill="auto"/>
                  <w:noWrap/>
                </w:tcPr>
                <w:p w14:paraId="7862128A" w14:textId="6F9254C1" w:rsidR="003662DA" w:rsidRDefault="003662DA" w:rsidP="00520585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Vice-Chancellor’s </w:t>
                  </w:r>
                  <w:r w:rsidR="00EF62B9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Award for </w:t>
                  </w:r>
                  <w:r w:rsidR="00FE23AF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Outstanding Contributions to Student</w:t>
                  </w:r>
                  <w:r w:rsidR="00C77DEA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 Learning</w:t>
                  </w:r>
                  <w:r w:rsidR="00EF62B9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 (UNSW) – Team</w:t>
                  </w:r>
                  <w:r w:rsidR="00520585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 prize</w:t>
                  </w:r>
                </w:p>
              </w:tc>
            </w:tr>
            <w:tr w:rsidR="009D214C" w:rsidRPr="003866C9" w14:paraId="16BD8604" w14:textId="77777777" w:rsidTr="0067198F">
              <w:trPr>
                <w:trHeight w:val="706"/>
              </w:trPr>
              <w:tc>
                <w:tcPr>
                  <w:tcW w:w="908" w:type="dxa"/>
                  <w:shd w:val="clear" w:color="auto" w:fill="auto"/>
                  <w:noWrap/>
                </w:tcPr>
                <w:p w14:paraId="2873F60F" w14:textId="52EE4928" w:rsidR="009D214C" w:rsidRPr="00DB24E4" w:rsidRDefault="009D214C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  <w:t>2016</w:t>
                  </w:r>
                </w:p>
              </w:tc>
              <w:tc>
                <w:tcPr>
                  <w:tcW w:w="8348" w:type="dxa"/>
                  <w:shd w:val="clear" w:color="auto" w:fill="auto"/>
                  <w:noWrap/>
                </w:tcPr>
                <w:p w14:paraId="422E2D06" w14:textId="77777777" w:rsidR="009D214C" w:rsidRDefault="009D214C" w:rsidP="009D214C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i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214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The Paxinos Neuroscience Prize</w:t>
                  </w: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 (UNSW) </w:t>
                  </w:r>
                  <w:r w:rsidRPr="007A5D43">
                    <w:rPr>
                      <w:rFonts w:eastAsia="Times New Roman" w:cs="Times New Roman"/>
                      <w:i/>
                      <w:color w:val="000000"/>
                      <w:sz w:val="24"/>
                      <w:szCs w:val="24"/>
                      <w:lang w:eastAsia="en-AU"/>
                    </w:rPr>
                    <w:t>- $1000</w:t>
                  </w:r>
                </w:p>
                <w:p w14:paraId="03B375DE" w14:textId="6D682C25" w:rsidR="009D214C" w:rsidRPr="003866C9" w:rsidRDefault="009D214C" w:rsidP="009D214C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D214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For the best PhD thesis </w:t>
                  </w:r>
                  <w:proofErr w:type="gramStart"/>
                  <w:r w:rsidRPr="009D214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in the area of</w:t>
                  </w:r>
                  <w:proofErr w:type="gramEnd"/>
                  <w:r w:rsidRPr="009D214C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 Neuroscience.</w:t>
                  </w:r>
                </w:p>
              </w:tc>
            </w:tr>
            <w:tr w:rsidR="0067198F" w:rsidRPr="003866C9" w14:paraId="2DE9004B" w14:textId="77777777" w:rsidTr="0067198F">
              <w:trPr>
                <w:trHeight w:val="706"/>
              </w:trPr>
              <w:tc>
                <w:tcPr>
                  <w:tcW w:w="908" w:type="dxa"/>
                  <w:shd w:val="clear" w:color="auto" w:fill="auto"/>
                  <w:noWrap/>
                  <w:hideMark/>
                </w:tcPr>
                <w:p w14:paraId="2E874BB2" w14:textId="77777777" w:rsidR="0067198F" w:rsidRPr="00DB24E4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</w:pPr>
                  <w:r w:rsidRPr="00DB24E4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  <w:t>2012</w:t>
                  </w:r>
                </w:p>
              </w:tc>
              <w:tc>
                <w:tcPr>
                  <w:tcW w:w="8348" w:type="dxa"/>
                  <w:shd w:val="clear" w:color="auto" w:fill="auto"/>
                  <w:noWrap/>
                  <w:hideMark/>
                </w:tcPr>
                <w:p w14:paraId="176FB399" w14:textId="77777777" w:rsidR="0067198F" w:rsidRPr="007A5D43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i/>
                      <w:color w:val="000000"/>
                      <w:sz w:val="24"/>
                      <w:szCs w:val="24"/>
                      <w:lang w:eastAsia="en-AU"/>
                    </w:rPr>
                  </w:pPr>
                  <w:r w:rsidRPr="003866C9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Postgraduate Research C</w:t>
                  </w: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ompetition: </w:t>
                  </w:r>
                  <w:r w:rsidRPr="007A5D43">
                    <w:rPr>
                      <w:rFonts w:eastAsia="Times New Roman" w:cs="Times New Roman"/>
                      <w:i/>
                      <w:color w:val="000000"/>
                      <w:sz w:val="24"/>
                      <w:szCs w:val="24"/>
                      <w:lang w:eastAsia="en-AU"/>
                    </w:rPr>
                    <w:t>Psychology faculty prize (UNSW</w:t>
                  </w:r>
                  <w:r w:rsidRPr="007A5D43">
                    <w:rPr>
                      <w:rFonts w:eastAsia="Times New Roman" w:cs="Times New Roman"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)</w:t>
                  </w:r>
                  <w:r w:rsidRPr="007A5D43">
                    <w:rPr>
                      <w:rFonts w:eastAsia="Times New Roman" w:cs="Times New Roman"/>
                      <w:i/>
                      <w:color w:val="000000"/>
                      <w:sz w:val="24"/>
                      <w:szCs w:val="24"/>
                      <w:lang w:eastAsia="en-AU"/>
                    </w:rPr>
                    <w:t xml:space="preserve"> - $1000 travel funds</w:t>
                  </w:r>
                </w:p>
                <w:p w14:paraId="3349B672" w14:textId="77777777" w:rsidR="0067198F" w:rsidRPr="00DB24E4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3866C9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Postgraduate Research Support Scheme Award </w:t>
                  </w: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(UNSW</w:t>
                  </w:r>
                  <w:r w:rsidRPr="00DB24E4">
                    <w:rPr>
                      <w:rFonts w:eastAsia="Times New Roman" w:cs="Times New Roman"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)</w:t>
                  </w:r>
                  <w:r w:rsidRPr="003866C9">
                    <w:rPr>
                      <w:rFonts w:eastAsia="Times New Roman" w:cs="Times New Roman"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 xml:space="preserve"> </w:t>
                  </w:r>
                  <w:r w:rsidRPr="003866C9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- </w:t>
                  </w:r>
                  <w:r w:rsidRPr="007A5D43">
                    <w:rPr>
                      <w:rFonts w:eastAsia="Times New Roman" w:cs="Times New Roman"/>
                      <w:i/>
                      <w:color w:val="000000"/>
                      <w:sz w:val="24"/>
                      <w:szCs w:val="24"/>
                      <w:lang w:eastAsia="en-AU"/>
                    </w:rPr>
                    <w:t>$2,095.50 travel funds</w:t>
                  </w:r>
                </w:p>
              </w:tc>
            </w:tr>
            <w:tr w:rsidR="0067198F" w:rsidRPr="003866C9" w14:paraId="0C1612CB" w14:textId="77777777" w:rsidTr="0067198F">
              <w:trPr>
                <w:trHeight w:val="301"/>
              </w:trPr>
              <w:tc>
                <w:tcPr>
                  <w:tcW w:w="908" w:type="dxa"/>
                  <w:vMerge w:val="restart"/>
                  <w:shd w:val="clear" w:color="auto" w:fill="auto"/>
                  <w:noWrap/>
                  <w:hideMark/>
                </w:tcPr>
                <w:p w14:paraId="5EBCFEA8" w14:textId="77777777" w:rsidR="0067198F" w:rsidRPr="00DB24E4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</w:pPr>
                  <w:r w:rsidRPr="00DB24E4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  <w:t>2010-2013</w:t>
                  </w:r>
                </w:p>
              </w:tc>
              <w:tc>
                <w:tcPr>
                  <w:tcW w:w="8348" w:type="dxa"/>
                  <w:shd w:val="clear" w:color="auto" w:fill="auto"/>
                  <w:noWrap/>
                  <w:hideMark/>
                </w:tcPr>
                <w:p w14:paraId="138262D4" w14:textId="77777777" w:rsidR="0067198F" w:rsidRPr="00DB24E4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Australian Postgraduate Award </w:t>
                  </w:r>
                  <w:r w:rsidRPr="007A5D43">
                    <w:rPr>
                      <w:rFonts w:eastAsia="Times New Roman" w:cs="Times New Roman"/>
                      <w:i/>
                      <w:color w:val="000000"/>
                      <w:sz w:val="24"/>
                      <w:szCs w:val="24"/>
                      <w:lang w:eastAsia="en-AU"/>
                    </w:rPr>
                    <w:t>- $23,728 P/A</w:t>
                  </w:r>
                </w:p>
              </w:tc>
            </w:tr>
            <w:tr w:rsidR="0067198F" w:rsidRPr="003866C9" w14:paraId="041948E0" w14:textId="77777777" w:rsidTr="0067198F">
              <w:trPr>
                <w:trHeight w:val="440"/>
              </w:trPr>
              <w:tc>
                <w:tcPr>
                  <w:tcW w:w="908" w:type="dxa"/>
                  <w:vMerge/>
                  <w:shd w:val="clear" w:color="auto" w:fill="auto"/>
                  <w:noWrap/>
                  <w:hideMark/>
                </w:tcPr>
                <w:p w14:paraId="45DBBCEE" w14:textId="77777777" w:rsidR="0067198F" w:rsidRPr="00DB24E4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8348" w:type="dxa"/>
                  <w:shd w:val="clear" w:color="auto" w:fill="auto"/>
                  <w:noWrap/>
                  <w:hideMark/>
                </w:tcPr>
                <w:p w14:paraId="19EBBF5E" w14:textId="77777777" w:rsidR="0067198F" w:rsidRPr="00DB24E4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UNSW Research Excellence Award – </w:t>
                  </w:r>
                  <w:r w:rsidRPr="007A5D43">
                    <w:rPr>
                      <w:rFonts w:eastAsia="Times New Roman" w:cs="Times New Roman"/>
                      <w:i/>
                      <w:color w:val="000000"/>
                      <w:sz w:val="24"/>
                      <w:szCs w:val="24"/>
                      <w:lang w:eastAsia="en-AU"/>
                    </w:rPr>
                    <w:t>$10,000 P/A</w:t>
                  </w:r>
                </w:p>
              </w:tc>
            </w:tr>
            <w:tr w:rsidR="0067198F" w:rsidRPr="003866C9" w14:paraId="38CA372B" w14:textId="77777777" w:rsidTr="0067198F">
              <w:trPr>
                <w:trHeight w:val="227"/>
              </w:trPr>
              <w:tc>
                <w:tcPr>
                  <w:tcW w:w="908" w:type="dxa"/>
                  <w:shd w:val="clear" w:color="auto" w:fill="auto"/>
                  <w:noWrap/>
                  <w:hideMark/>
                </w:tcPr>
                <w:p w14:paraId="590D770A" w14:textId="77777777" w:rsidR="0067198F" w:rsidRPr="00DB24E4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</w:pPr>
                  <w:r w:rsidRPr="00DB24E4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  <w:t>2009</w:t>
                  </w:r>
                </w:p>
              </w:tc>
              <w:tc>
                <w:tcPr>
                  <w:tcW w:w="8348" w:type="dxa"/>
                  <w:shd w:val="clear" w:color="auto" w:fill="auto"/>
                  <w:noWrap/>
                  <w:hideMark/>
                </w:tcPr>
                <w:p w14:paraId="749CA747" w14:textId="77777777" w:rsidR="0067198F" w:rsidRPr="00DB24E4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University Medal in Psychology (UNSW</w:t>
                  </w:r>
                  <w:r w:rsidRPr="00DB24E4">
                    <w:rPr>
                      <w:rFonts w:eastAsia="Times New Roman" w:cs="Times New Roman"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)</w:t>
                  </w:r>
                </w:p>
              </w:tc>
            </w:tr>
            <w:tr w:rsidR="0067198F" w:rsidRPr="003866C9" w14:paraId="0A961634" w14:textId="77777777" w:rsidTr="0067198F">
              <w:trPr>
                <w:trHeight w:val="411"/>
              </w:trPr>
              <w:tc>
                <w:tcPr>
                  <w:tcW w:w="908" w:type="dxa"/>
                  <w:shd w:val="clear" w:color="auto" w:fill="auto"/>
                  <w:noWrap/>
                  <w:hideMark/>
                </w:tcPr>
                <w:p w14:paraId="40B34782" w14:textId="77777777" w:rsidR="0067198F" w:rsidRPr="00DB24E4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8348" w:type="dxa"/>
                  <w:shd w:val="clear" w:color="auto" w:fill="auto"/>
                  <w:noWrap/>
                  <w:hideMark/>
                </w:tcPr>
                <w:p w14:paraId="38CB2CBB" w14:textId="77777777" w:rsidR="0067198F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The Australian Psychological Society Prize</w:t>
                  </w:r>
                </w:p>
                <w:p w14:paraId="657FC7FD" w14:textId="77777777" w:rsidR="0067198F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The </w:t>
                  </w:r>
                  <w:r w:rsidRPr="003866C9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F</w:t>
                  </w: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aculty of Science Dean’s </w:t>
                  </w: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List</w:t>
                  </w: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 (UNSW</w:t>
                  </w:r>
                  <w:r w:rsidRPr="00DB24E4">
                    <w:rPr>
                      <w:rFonts w:eastAsia="Times New Roman" w:cs="Times New Roman"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)</w:t>
                  </w:r>
                </w:p>
                <w:p w14:paraId="72282EBE" w14:textId="77777777" w:rsidR="0067198F" w:rsidRPr="00DB24E4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67198F" w:rsidRPr="003866C9" w14:paraId="25853DE7" w14:textId="77777777" w:rsidTr="0067198F">
              <w:trPr>
                <w:trHeight w:val="135"/>
              </w:trPr>
              <w:tc>
                <w:tcPr>
                  <w:tcW w:w="908" w:type="dxa"/>
                  <w:shd w:val="clear" w:color="auto" w:fill="auto"/>
                  <w:noWrap/>
                  <w:hideMark/>
                </w:tcPr>
                <w:p w14:paraId="3ADE8103" w14:textId="77777777" w:rsidR="0067198F" w:rsidRPr="00DB24E4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</w:pPr>
                  <w:r w:rsidRPr="00DB24E4">
                    <w:rPr>
                      <w:rFonts w:eastAsia="Times New Roman" w:cs="Times New Roman"/>
                      <w:b/>
                      <w:color w:val="000000"/>
                      <w:sz w:val="24"/>
                      <w:szCs w:val="24"/>
                      <w:lang w:eastAsia="en-AU"/>
                    </w:rPr>
                    <w:t>2008</w:t>
                  </w:r>
                </w:p>
              </w:tc>
              <w:tc>
                <w:tcPr>
                  <w:tcW w:w="8348" w:type="dxa"/>
                  <w:shd w:val="clear" w:color="auto" w:fill="auto"/>
                  <w:noWrap/>
                  <w:hideMark/>
                </w:tcPr>
                <w:p w14:paraId="59B308BA" w14:textId="77777777" w:rsidR="0067198F" w:rsidRDefault="0067198F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</w:pP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The </w:t>
                  </w:r>
                  <w:r w:rsidRPr="003866C9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F</w:t>
                  </w: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aculty of Science Dean’s </w:t>
                  </w:r>
                  <w:r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>List</w:t>
                  </w:r>
                  <w:r w:rsidRPr="00DB24E4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  <w:t xml:space="preserve"> (UNSW</w:t>
                  </w:r>
                  <w:r w:rsidRPr="00DB24E4">
                    <w:rPr>
                      <w:rFonts w:eastAsia="Times New Roman" w:cs="Times New Roman"/>
                      <w:i/>
                      <w:iCs/>
                      <w:color w:val="000000"/>
                      <w:sz w:val="24"/>
                      <w:szCs w:val="24"/>
                      <w:lang w:eastAsia="en-AU"/>
                    </w:rPr>
                    <w:t>)</w:t>
                  </w:r>
                </w:p>
                <w:p w14:paraId="05082BCE" w14:textId="205AE294" w:rsidR="00A232C1" w:rsidRPr="00DB24E4" w:rsidRDefault="00A232C1" w:rsidP="0067198F">
                  <w:pPr>
                    <w:spacing w:after="0" w:line="240" w:lineRule="auto"/>
                    <w:contextualSpacing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14:paraId="383A7D8C" w14:textId="77777777" w:rsidR="009D4339" w:rsidRDefault="009D4339" w:rsidP="00663BD6">
            <w:pPr>
              <w:spacing w:line="240" w:lineRule="auto"/>
              <w:contextualSpacing/>
              <w:rPr>
                <w:rFonts w:cstheme="minorHAnsi"/>
                <w:b/>
                <w:sz w:val="28"/>
                <w:szCs w:val="24"/>
              </w:rPr>
            </w:pPr>
          </w:p>
          <w:p w14:paraId="36EF32E9" w14:textId="77777777" w:rsidR="009D4339" w:rsidRDefault="009D4339" w:rsidP="00663BD6">
            <w:pPr>
              <w:spacing w:line="240" w:lineRule="auto"/>
              <w:contextualSpacing/>
              <w:rPr>
                <w:rFonts w:cstheme="minorHAnsi"/>
                <w:b/>
                <w:sz w:val="28"/>
                <w:szCs w:val="24"/>
              </w:rPr>
            </w:pPr>
          </w:p>
          <w:p w14:paraId="1180E053" w14:textId="77777777" w:rsidR="009D4339" w:rsidRDefault="009D4339" w:rsidP="00663BD6">
            <w:pPr>
              <w:spacing w:line="240" w:lineRule="auto"/>
              <w:contextualSpacing/>
              <w:rPr>
                <w:rFonts w:cstheme="minorHAnsi"/>
                <w:b/>
                <w:sz w:val="28"/>
                <w:szCs w:val="24"/>
              </w:rPr>
            </w:pPr>
          </w:p>
          <w:p w14:paraId="182A952A" w14:textId="77777777" w:rsidR="009D4339" w:rsidRDefault="009D4339" w:rsidP="00663BD6">
            <w:pPr>
              <w:spacing w:line="240" w:lineRule="auto"/>
              <w:contextualSpacing/>
              <w:rPr>
                <w:rFonts w:cstheme="minorHAnsi"/>
                <w:b/>
                <w:sz w:val="28"/>
                <w:szCs w:val="24"/>
              </w:rPr>
            </w:pPr>
          </w:p>
          <w:p w14:paraId="34A92AE6" w14:textId="77777777" w:rsidR="009D4339" w:rsidRPr="00663BD6" w:rsidRDefault="009D4339" w:rsidP="00663BD6">
            <w:pPr>
              <w:spacing w:line="240" w:lineRule="auto"/>
              <w:contextualSpacing/>
              <w:rPr>
                <w:rFonts w:cstheme="minorHAnsi"/>
                <w:b/>
                <w:sz w:val="28"/>
                <w:szCs w:val="24"/>
              </w:rPr>
            </w:pPr>
          </w:p>
        </w:tc>
      </w:tr>
    </w:tbl>
    <w:p w14:paraId="5F9D2BDE" w14:textId="77777777" w:rsidR="004B6617" w:rsidRDefault="004B6617" w:rsidP="003F7B3E">
      <w:pPr>
        <w:spacing w:line="240" w:lineRule="auto"/>
        <w:contextualSpacing/>
        <w:rPr>
          <w:rFonts w:cstheme="minorHAnsi"/>
          <w:b/>
          <w:sz w:val="28"/>
          <w:szCs w:val="24"/>
        </w:rPr>
      </w:pPr>
    </w:p>
    <w:p w14:paraId="4289571D" w14:textId="77777777" w:rsidR="00141D56" w:rsidRDefault="00141D56" w:rsidP="003F7B3E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9DFB8B2" w14:textId="77777777" w:rsidR="00141D56" w:rsidRDefault="00141D56" w:rsidP="009D4339">
      <w:pPr>
        <w:spacing w:line="240" w:lineRule="auto"/>
        <w:ind w:firstLine="360"/>
        <w:contextualSpacing/>
        <w:rPr>
          <w:rFonts w:cstheme="minorHAnsi"/>
          <w:sz w:val="24"/>
          <w:szCs w:val="24"/>
        </w:rPr>
      </w:pPr>
      <w:r w:rsidRPr="00876BAF">
        <w:rPr>
          <w:rFonts w:cstheme="minorHAnsi"/>
          <w:b/>
          <w:sz w:val="24"/>
          <w:szCs w:val="24"/>
        </w:rPr>
        <w:t>Research Skills</w:t>
      </w:r>
    </w:p>
    <w:p w14:paraId="06BD513F" w14:textId="77777777" w:rsidR="00141D56" w:rsidRPr="00DF790E" w:rsidRDefault="000D537F" w:rsidP="00DF790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F790E">
        <w:rPr>
          <w:rFonts w:cstheme="minorHAnsi"/>
          <w:sz w:val="24"/>
          <w:szCs w:val="24"/>
        </w:rPr>
        <w:t>Behavioural testing (rodents)</w:t>
      </w:r>
    </w:p>
    <w:p w14:paraId="27E2836D" w14:textId="77777777" w:rsidR="000D537F" w:rsidRPr="00DF790E" w:rsidRDefault="000D537F" w:rsidP="00DF790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F790E">
        <w:rPr>
          <w:rFonts w:cstheme="minorHAnsi"/>
          <w:sz w:val="24"/>
          <w:szCs w:val="24"/>
        </w:rPr>
        <w:t>Designing novel behavioural assays</w:t>
      </w:r>
      <w:r w:rsidR="00EF11D1" w:rsidRPr="00DF790E">
        <w:rPr>
          <w:rFonts w:cstheme="minorHAnsi"/>
          <w:sz w:val="24"/>
          <w:szCs w:val="24"/>
        </w:rPr>
        <w:t>, modelling associative learning</w:t>
      </w:r>
      <w:r w:rsidR="00003FE1" w:rsidRPr="00DF790E">
        <w:rPr>
          <w:rFonts w:cstheme="minorHAnsi"/>
          <w:sz w:val="24"/>
          <w:szCs w:val="24"/>
        </w:rPr>
        <w:t xml:space="preserve"> and memory</w:t>
      </w:r>
      <w:r w:rsidR="00637A9A" w:rsidRPr="00DF790E">
        <w:rPr>
          <w:rFonts w:cstheme="minorHAnsi"/>
          <w:sz w:val="24"/>
          <w:szCs w:val="24"/>
        </w:rPr>
        <w:t>, behavioural/systems neuroscience, animal models of psychopathology</w:t>
      </w:r>
    </w:p>
    <w:p w14:paraId="37D8C683" w14:textId="4760FFA3" w:rsidR="000D537F" w:rsidRPr="00DF790E" w:rsidRDefault="000D537F" w:rsidP="00DF790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F790E">
        <w:rPr>
          <w:rFonts w:cstheme="minorHAnsi"/>
          <w:sz w:val="24"/>
          <w:szCs w:val="24"/>
        </w:rPr>
        <w:t xml:space="preserve">Stereotaxic surgery (lesions, micro infusions, </w:t>
      </w:r>
      <w:r w:rsidR="002C2BE3">
        <w:rPr>
          <w:rFonts w:cstheme="minorHAnsi"/>
          <w:sz w:val="24"/>
          <w:szCs w:val="24"/>
        </w:rPr>
        <w:t xml:space="preserve">electrode implantation, </w:t>
      </w:r>
      <w:r w:rsidRPr="00DF790E">
        <w:rPr>
          <w:rFonts w:cstheme="minorHAnsi"/>
          <w:sz w:val="24"/>
          <w:szCs w:val="24"/>
        </w:rPr>
        <w:t>histological verification)</w:t>
      </w:r>
    </w:p>
    <w:p w14:paraId="1244683C" w14:textId="13860DEE" w:rsidR="00A468EF" w:rsidRPr="00DF790E" w:rsidRDefault="00A468EF" w:rsidP="00DF790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F790E">
        <w:rPr>
          <w:rFonts w:cstheme="minorHAnsi"/>
          <w:sz w:val="24"/>
          <w:szCs w:val="24"/>
        </w:rPr>
        <w:t>Data analysis (experienced with</w:t>
      </w:r>
      <w:r w:rsidR="000131B4" w:rsidRPr="00DF790E">
        <w:rPr>
          <w:rFonts w:cstheme="minorHAnsi"/>
          <w:sz w:val="24"/>
          <w:szCs w:val="24"/>
        </w:rPr>
        <w:t xml:space="preserve"> univariate</w:t>
      </w:r>
      <w:r w:rsidR="0023453D">
        <w:rPr>
          <w:rFonts w:cstheme="minorHAnsi"/>
          <w:sz w:val="24"/>
          <w:szCs w:val="24"/>
        </w:rPr>
        <w:t>,</w:t>
      </w:r>
      <w:r w:rsidR="000131B4" w:rsidRPr="00DF790E">
        <w:rPr>
          <w:rFonts w:cstheme="minorHAnsi"/>
          <w:sz w:val="24"/>
          <w:szCs w:val="24"/>
        </w:rPr>
        <w:t xml:space="preserve"> multivariate</w:t>
      </w:r>
      <w:r w:rsidR="0023453D">
        <w:rPr>
          <w:rFonts w:cstheme="minorHAnsi"/>
          <w:sz w:val="24"/>
          <w:szCs w:val="24"/>
        </w:rPr>
        <w:t>, mixed effects modelling</w:t>
      </w:r>
      <w:r w:rsidR="000131B4" w:rsidRPr="00DF790E">
        <w:rPr>
          <w:rFonts w:cstheme="minorHAnsi"/>
          <w:sz w:val="24"/>
          <w:szCs w:val="24"/>
        </w:rPr>
        <w:t xml:space="preserve"> analysis techniques using</w:t>
      </w:r>
      <w:r w:rsidRPr="00DF790E">
        <w:rPr>
          <w:rFonts w:cstheme="minorHAnsi"/>
          <w:sz w:val="24"/>
          <w:szCs w:val="24"/>
        </w:rPr>
        <w:t xml:space="preserve"> SPSS, </w:t>
      </w:r>
      <w:proofErr w:type="spellStart"/>
      <w:r w:rsidR="00776A9D">
        <w:rPr>
          <w:rFonts w:cstheme="minorHAnsi"/>
          <w:sz w:val="24"/>
          <w:szCs w:val="24"/>
        </w:rPr>
        <w:t>Matlab</w:t>
      </w:r>
      <w:proofErr w:type="spellEnd"/>
      <w:r w:rsidR="00776A9D">
        <w:rPr>
          <w:rFonts w:cstheme="minorHAnsi"/>
          <w:sz w:val="24"/>
          <w:szCs w:val="24"/>
        </w:rPr>
        <w:t xml:space="preserve">, </w:t>
      </w:r>
      <w:r w:rsidRPr="00DF790E">
        <w:rPr>
          <w:rFonts w:cstheme="minorHAnsi"/>
          <w:sz w:val="24"/>
          <w:szCs w:val="24"/>
        </w:rPr>
        <w:t>Excel, PSY</w:t>
      </w:r>
      <w:r w:rsidR="000131B4" w:rsidRPr="00DF790E">
        <w:rPr>
          <w:rFonts w:cstheme="minorHAnsi"/>
          <w:sz w:val="24"/>
          <w:szCs w:val="24"/>
        </w:rPr>
        <w:t xml:space="preserve">, </w:t>
      </w:r>
      <w:r w:rsidR="002B6B1D">
        <w:rPr>
          <w:rFonts w:cstheme="minorHAnsi"/>
          <w:sz w:val="24"/>
          <w:szCs w:val="24"/>
        </w:rPr>
        <w:t xml:space="preserve">and </w:t>
      </w:r>
      <w:r w:rsidR="000131B4" w:rsidRPr="00DF790E">
        <w:rPr>
          <w:rFonts w:cstheme="minorHAnsi"/>
          <w:sz w:val="24"/>
          <w:szCs w:val="24"/>
        </w:rPr>
        <w:t>R</w:t>
      </w:r>
      <w:r w:rsidRPr="00DF790E">
        <w:rPr>
          <w:rFonts w:cstheme="minorHAnsi"/>
          <w:sz w:val="24"/>
          <w:szCs w:val="24"/>
        </w:rPr>
        <w:t>)</w:t>
      </w:r>
    </w:p>
    <w:p w14:paraId="3B3DFF24" w14:textId="77777777" w:rsidR="009330D3" w:rsidRDefault="00B87887" w:rsidP="00DF790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F790E">
        <w:rPr>
          <w:rFonts w:cstheme="minorHAnsi"/>
          <w:sz w:val="24"/>
          <w:szCs w:val="24"/>
        </w:rPr>
        <w:t xml:space="preserve">Programming (experienced with Med Associates behavioural programming language, </w:t>
      </w:r>
    </w:p>
    <w:p w14:paraId="655F74B3" w14:textId="08D1F61A" w:rsidR="00B87887" w:rsidRDefault="00B87887" w:rsidP="009330D3">
      <w:pPr>
        <w:pStyle w:val="ListParagraph"/>
        <w:spacing w:line="240" w:lineRule="auto"/>
        <w:rPr>
          <w:rFonts w:cstheme="minorHAnsi"/>
          <w:sz w:val="24"/>
          <w:szCs w:val="24"/>
        </w:rPr>
      </w:pPr>
      <w:proofErr w:type="spellStart"/>
      <w:r w:rsidRPr="00DF790E">
        <w:rPr>
          <w:rFonts w:cstheme="minorHAnsi"/>
          <w:sz w:val="24"/>
          <w:szCs w:val="24"/>
        </w:rPr>
        <w:t>Matlab</w:t>
      </w:r>
      <w:proofErr w:type="spellEnd"/>
      <w:r w:rsidR="009330D3">
        <w:rPr>
          <w:rFonts w:cstheme="minorHAnsi"/>
          <w:sz w:val="24"/>
          <w:szCs w:val="24"/>
        </w:rPr>
        <w:t>,</w:t>
      </w:r>
      <w:r w:rsidRPr="00DF790E">
        <w:rPr>
          <w:rFonts w:cstheme="minorHAnsi"/>
          <w:sz w:val="24"/>
          <w:szCs w:val="24"/>
        </w:rPr>
        <w:t xml:space="preserve"> and </w:t>
      </w:r>
      <w:r w:rsidR="009330D3" w:rsidRPr="00DF790E">
        <w:rPr>
          <w:rFonts w:cstheme="minorHAnsi"/>
          <w:sz w:val="24"/>
          <w:szCs w:val="24"/>
        </w:rPr>
        <w:t xml:space="preserve">some experience with </w:t>
      </w:r>
      <w:r w:rsidRPr="00DF790E">
        <w:rPr>
          <w:rFonts w:cstheme="minorHAnsi"/>
          <w:sz w:val="24"/>
          <w:szCs w:val="24"/>
        </w:rPr>
        <w:t>Python)</w:t>
      </w:r>
    </w:p>
    <w:p w14:paraId="1A0CEBFE" w14:textId="4C142243" w:rsidR="00C72313" w:rsidRDefault="00E0508D" w:rsidP="00C7231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Managing undergra</w:t>
      </w:r>
      <w:r w:rsidR="006D4109">
        <w:rPr>
          <w:rFonts w:cstheme="minorHAnsi"/>
          <w:sz w:val="24"/>
          <w:szCs w:val="24"/>
        </w:rPr>
        <w:t>duate</w:t>
      </w:r>
      <w:r w:rsidR="00FE70F9">
        <w:rPr>
          <w:rFonts w:cstheme="minorHAnsi"/>
          <w:sz w:val="24"/>
          <w:szCs w:val="24"/>
        </w:rPr>
        <w:t xml:space="preserve"> and graduate</w:t>
      </w:r>
      <w:r w:rsidR="006D4109">
        <w:rPr>
          <w:rFonts w:cstheme="minorHAnsi"/>
          <w:sz w:val="24"/>
          <w:szCs w:val="24"/>
        </w:rPr>
        <w:t xml:space="preserve"> research projects</w:t>
      </w:r>
    </w:p>
    <w:p w14:paraId="7CC63780" w14:textId="77777777" w:rsidR="006D4109" w:rsidRPr="009D4339" w:rsidRDefault="006D4109" w:rsidP="003F7B3E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sz w:val="28"/>
          <w:szCs w:val="24"/>
        </w:rPr>
      </w:pPr>
      <w:r w:rsidRPr="0093303D">
        <w:rPr>
          <w:rFonts w:cstheme="minorHAnsi"/>
          <w:sz w:val="24"/>
          <w:szCs w:val="24"/>
        </w:rPr>
        <w:t>Lab organisation and management</w:t>
      </w:r>
    </w:p>
    <w:p w14:paraId="147E296A" w14:textId="2BA8DD2F" w:rsidR="00E5446C" w:rsidRDefault="004B6617" w:rsidP="003F7B3E">
      <w:pPr>
        <w:contextualSpacing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br/>
      </w:r>
      <w:r w:rsidR="003F7B3E" w:rsidRPr="005A08AF">
        <w:rPr>
          <w:rFonts w:cstheme="minorHAnsi"/>
          <w:b/>
          <w:sz w:val="28"/>
          <w:szCs w:val="24"/>
        </w:rPr>
        <w:t>Peer-Reviewed Articles</w:t>
      </w:r>
    </w:p>
    <w:p w14:paraId="36D9AC21" w14:textId="77777777" w:rsidR="00B65A7F" w:rsidRPr="005A08AF" w:rsidRDefault="00B65A7F" w:rsidP="003F7B3E">
      <w:pPr>
        <w:contextualSpacing/>
        <w:rPr>
          <w:rFonts w:cstheme="minorHAnsi"/>
          <w:b/>
          <w:sz w:val="28"/>
          <w:szCs w:val="24"/>
        </w:rPr>
      </w:pPr>
    </w:p>
    <w:p w14:paraId="4EFBEACC" w14:textId="2BF7F3DA" w:rsidR="00B65A7F" w:rsidRDefault="00B65A7F" w:rsidP="003F7B3E">
      <w:pPr>
        <w:contextualSpacing/>
        <w:rPr>
          <w:rFonts w:eastAsia="Times New Roman" w:cstheme="minorHAnsi"/>
          <w:bCs/>
          <w:sz w:val="24"/>
          <w:szCs w:val="24"/>
          <w:lang w:eastAsia="en-AU"/>
        </w:rPr>
      </w:pPr>
      <w:r w:rsidRPr="00B65A7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B65A7F">
        <w:rPr>
          <w:rFonts w:eastAsia="Times New Roman" w:cstheme="minorHAnsi"/>
          <w:bCs/>
          <w:sz w:val="24"/>
          <w:szCs w:val="24"/>
          <w:lang w:eastAsia="en-AU"/>
        </w:rPr>
        <w:t xml:space="preserve"> &amp; Killcross, S. (2018). Functional heterogeneity within the rodent lateral orbitofrontal cortex dissociates outcome devaluation and reversal learning deficits. </w:t>
      </w:r>
      <w:proofErr w:type="spellStart"/>
      <w:r w:rsidRPr="00B65A7F">
        <w:rPr>
          <w:rFonts w:eastAsia="Times New Roman" w:cstheme="minorHAnsi"/>
          <w:bCs/>
          <w:sz w:val="24"/>
          <w:szCs w:val="24"/>
          <w:lang w:eastAsia="en-AU"/>
        </w:rPr>
        <w:t>ELife</w:t>
      </w:r>
      <w:proofErr w:type="spellEnd"/>
      <w:r w:rsidRPr="00B65A7F">
        <w:rPr>
          <w:rFonts w:eastAsia="Times New Roman" w:cstheme="minorHAnsi"/>
          <w:bCs/>
          <w:sz w:val="24"/>
          <w:szCs w:val="24"/>
          <w:lang w:eastAsia="en-AU"/>
        </w:rPr>
        <w:t>, 7. https://doi.org/10.7554/eLife.37357.001</w:t>
      </w:r>
    </w:p>
    <w:p w14:paraId="04D2EA70" w14:textId="77777777" w:rsidR="008E641B" w:rsidRDefault="008E641B" w:rsidP="003F7B3E">
      <w:pPr>
        <w:contextualSpacing/>
        <w:rPr>
          <w:rFonts w:eastAsia="Times New Roman" w:cstheme="minorHAnsi"/>
          <w:bCs/>
          <w:sz w:val="24"/>
          <w:szCs w:val="24"/>
          <w:lang w:eastAsia="en-AU"/>
        </w:rPr>
      </w:pPr>
    </w:p>
    <w:p w14:paraId="6252B0DF" w14:textId="25609222" w:rsidR="008E641B" w:rsidRDefault="008E641B" w:rsidP="003F7B3E">
      <w:pPr>
        <w:contextualSpacing/>
        <w:rPr>
          <w:rFonts w:eastAsia="Times New Roman" w:cstheme="minorHAnsi"/>
          <w:bCs/>
          <w:sz w:val="24"/>
          <w:szCs w:val="24"/>
          <w:lang w:eastAsia="en-AU"/>
        </w:rPr>
      </w:pPr>
      <w:r w:rsidRPr="008E641B">
        <w:rPr>
          <w:rFonts w:eastAsia="Times New Roman" w:cstheme="minorHAnsi"/>
          <w:bCs/>
          <w:sz w:val="24"/>
          <w:szCs w:val="24"/>
          <w:lang w:eastAsia="en-AU"/>
        </w:rPr>
        <w:lastRenderedPageBreak/>
        <w:t xml:space="preserve">Holmes, N. M., Pan, J., Davis, A., </w:t>
      </w:r>
      <w:r w:rsidRPr="008E641B">
        <w:rPr>
          <w:rFonts w:eastAsia="Times New Roman" w:cstheme="minorHAnsi"/>
          <w:b/>
          <w:bCs/>
          <w:sz w:val="24"/>
          <w:szCs w:val="24"/>
          <w:lang w:eastAsia="en-AU"/>
        </w:rPr>
        <w:t>Panayi, M. C.</w:t>
      </w:r>
      <w:r w:rsidRPr="008E641B">
        <w:rPr>
          <w:rFonts w:eastAsia="Times New Roman" w:cstheme="minorHAnsi"/>
          <w:bCs/>
          <w:sz w:val="24"/>
          <w:szCs w:val="24"/>
          <w:lang w:eastAsia="en-AU"/>
        </w:rPr>
        <w:t xml:space="preserve">, &amp; Clemens, K. J. (2018). Rats choose high doses of nicotine </w:t>
      </w:r>
      <w:proofErr w:type="gramStart"/>
      <w:r w:rsidRPr="008E641B">
        <w:rPr>
          <w:rFonts w:eastAsia="Times New Roman" w:cstheme="minorHAnsi"/>
          <w:bCs/>
          <w:sz w:val="24"/>
          <w:szCs w:val="24"/>
          <w:lang w:eastAsia="en-AU"/>
        </w:rPr>
        <w:t>in order to</w:t>
      </w:r>
      <w:proofErr w:type="gramEnd"/>
      <w:r w:rsidRPr="008E641B">
        <w:rPr>
          <w:rFonts w:eastAsia="Times New Roman" w:cstheme="minorHAnsi"/>
          <w:bCs/>
          <w:sz w:val="24"/>
          <w:szCs w:val="24"/>
          <w:lang w:eastAsia="en-AU"/>
        </w:rPr>
        <w:t xml:space="preserve"> compensate for changes in its price and availability. Addiction Biology. https://doi.org/10.1111/adb.12637</w:t>
      </w:r>
    </w:p>
    <w:p w14:paraId="53C154AA" w14:textId="77777777" w:rsidR="008E641B" w:rsidRDefault="008E641B" w:rsidP="003F7B3E">
      <w:pPr>
        <w:contextualSpacing/>
        <w:rPr>
          <w:rFonts w:eastAsia="Times New Roman" w:cstheme="minorHAnsi"/>
          <w:bCs/>
          <w:sz w:val="24"/>
          <w:szCs w:val="24"/>
          <w:lang w:eastAsia="en-AU"/>
        </w:rPr>
      </w:pPr>
    </w:p>
    <w:p w14:paraId="47079163" w14:textId="63D093C2" w:rsidR="003F7B3E" w:rsidRDefault="003F7B3E" w:rsidP="003F7B3E">
      <w:pPr>
        <w:contextualSpacing/>
        <w:rPr>
          <w:rFonts w:cs="Arial"/>
          <w:sz w:val="24"/>
          <w:szCs w:val="24"/>
        </w:rPr>
      </w:pP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Campbell-Smith, E. J., Holmes, N. M., Lingawi, N. W., </w:t>
      </w:r>
      <w:r w:rsidRPr="003866C9">
        <w:rPr>
          <w:rFonts w:eastAsia="Times New Roman" w:cstheme="minorHAnsi"/>
          <w:b/>
          <w:bCs/>
          <w:sz w:val="24"/>
          <w:szCs w:val="24"/>
          <w:lang w:eastAsia="en-AU"/>
        </w:rPr>
        <w:t>Panayi, M. C.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, Westbrook, R. F. (2015). Oxytocin signalling in basolateral and central amygdala nuclei differentially regulates the acquisition, expression, and extinction of context-conditioned fear in rats. Learning and Memory. 22(5), 247-57. </w:t>
      </w:r>
      <w:proofErr w:type="spellStart"/>
      <w:r w:rsidRPr="003866C9">
        <w:rPr>
          <w:rFonts w:cs="Arial"/>
          <w:i/>
          <w:sz w:val="24"/>
          <w:szCs w:val="24"/>
        </w:rPr>
        <w:t>doi</w:t>
      </w:r>
      <w:proofErr w:type="spellEnd"/>
      <w:r w:rsidRPr="003866C9">
        <w:rPr>
          <w:rFonts w:cs="Arial"/>
          <w:sz w:val="24"/>
          <w:szCs w:val="24"/>
        </w:rPr>
        <w:t>: 10.1101/lm.036962.114</w:t>
      </w:r>
    </w:p>
    <w:p w14:paraId="0861608E" w14:textId="77777777" w:rsidR="00E5446C" w:rsidRPr="003866C9" w:rsidRDefault="00E5446C" w:rsidP="003F7B3E">
      <w:pPr>
        <w:contextualSpacing/>
        <w:rPr>
          <w:rFonts w:cs="Arial"/>
          <w:sz w:val="24"/>
          <w:szCs w:val="24"/>
        </w:rPr>
      </w:pPr>
    </w:p>
    <w:p w14:paraId="1AC1D60B" w14:textId="77777777" w:rsidR="003F7B3E" w:rsidRDefault="003F7B3E" w:rsidP="003F7B3E">
      <w:pPr>
        <w:contextualSpacing/>
        <w:rPr>
          <w:rFonts w:cs="Arial"/>
          <w:sz w:val="24"/>
          <w:szCs w:val="24"/>
        </w:rPr>
      </w:pP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Hart. G., </w:t>
      </w:r>
      <w:r w:rsidRPr="003866C9">
        <w:rPr>
          <w:rFonts w:eastAsia="Times New Roman" w:cstheme="minorHAnsi"/>
          <w:b/>
          <w:bCs/>
          <w:sz w:val="24"/>
          <w:szCs w:val="24"/>
          <w:lang w:eastAsia="en-AU"/>
        </w:rPr>
        <w:t>Panayi, M. C.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, Harris, J. A., Westbrook, R. F. (2014). Benzodiazepine treatment can impair or spare extinction, depending on when it is given. Behaviour Research and Therapy. 56, 22-9. </w:t>
      </w:r>
      <w:proofErr w:type="spellStart"/>
      <w:r w:rsidRPr="003866C9">
        <w:rPr>
          <w:rFonts w:cs="Arial"/>
          <w:i/>
          <w:sz w:val="24"/>
          <w:szCs w:val="24"/>
        </w:rPr>
        <w:t>doi</w:t>
      </w:r>
      <w:proofErr w:type="spellEnd"/>
      <w:r w:rsidRPr="003866C9">
        <w:rPr>
          <w:rFonts w:cs="Arial"/>
          <w:sz w:val="24"/>
          <w:szCs w:val="24"/>
        </w:rPr>
        <w:t>: 10.1016/j.brat.2014.02.004</w:t>
      </w:r>
    </w:p>
    <w:p w14:paraId="193D2F27" w14:textId="77777777" w:rsidR="00E5446C" w:rsidRPr="003866C9" w:rsidRDefault="00E5446C" w:rsidP="003F7B3E">
      <w:pPr>
        <w:contextualSpacing/>
        <w:rPr>
          <w:rFonts w:cs="Arial"/>
          <w:sz w:val="24"/>
          <w:szCs w:val="24"/>
        </w:rPr>
      </w:pPr>
    </w:p>
    <w:p w14:paraId="5B46A5C3" w14:textId="77777777" w:rsidR="003F7B3E" w:rsidRPr="003866C9" w:rsidRDefault="003F7B3E" w:rsidP="003F7B3E">
      <w:pPr>
        <w:contextualSpacing/>
        <w:rPr>
          <w:rFonts w:cs="Arial"/>
          <w:sz w:val="24"/>
          <w:szCs w:val="24"/>
        </w:rPr>
      </w:pPr>
      <w:r w:rsidRPr="003866C9">
        <w:rPr>
          <w:rFonts w:eastAsia="Times New Roman" w:cstheme="minorHAnsi"/>
          <w:b/>
          <w:bCs/>
          <w:sz w:val="24"/>
          <w:szCs w:val="24"/>
          <w:lang w:eastAsia="en-AU"/>
        </w:rPr>
        <w:t>Panayi, M. C.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, Killcross, A. S. (2014). Orbitofrontal cortex inactivation impairs between- but not within-session Pavlovian extinction: An associative analysis. Neurobiology of Learning and Memory. 108, 78-87. </w:t>
      </w:r>
      <w:proofErr w:type="spellStart"/>
      <w:r w:rsidRPr="003866C9">
        <w:rPr>
          <w:rFonts w:cs="Arial"/>
          <w:i/>
          <w:sz w:val="24"/>
          <w:szCs w:val="24"/>
        </w:rPr>
        <w:t>doi</w:t>
      </w:r>
      <w:proofErr w:type="spellEnd"/>
      <w:r w:rsidRPr="003866C9">
        <w:rPr>
          <w:rFonts w:cs="Arial"/>
          <w:sz w:val="24"/>
          <w:szCs w:val="24"/>
        </w:rPr>
        <w:t>: 10.1016/j.nlm.2013.08.002</w:t>
      </w:r>
    </w:p>
    <w:p w14:paraId="40520554" w14:textId="77777777" w:rsidR="0093303D" w:rsidRDefault="0093303D" w:rsidP="003F7B3E">
      <w:pPr>
        <w:spacing w:line="240" w:lineRule="auto"/>
        <w:contextualSpacing/>
        <w:rPr>
          <w:rFonts w:cstheme="minorHAnsi"/>
          <w:b/>
          <w:sz w:val="28"/>
          <w:szCs w:val="24"/>
        </w:rPr>
      </w:pPr>
    </w:p>
    <w:p w14:paraId="30FF5895" w14:textId="77777777" w:rsidR="003E6E75" w:rsidRDefault="003E6E75" w:rsidP="00B90BB0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6B05BEA4" w14:textId="77777777" w:rsidR="0097089D" w:rsidRDefault="0097089D" w:rsidP="003F7B3E">
      <w:pPr>
        <w:spacing w:line="240" w:lineRule="auto"/>
        <w:contextualSpacing/>
        <w:rPr>
          <w:rFonts w:cstheme="minorHAnsi"/>
          <w:b/>
          <w:sz w:val="24"/>
          <w:szCs w:val="24"/>
        </w:rPr>
      </w:pPr>
    </w:p>
    <w:p w14:paraId="47DD5B76" w14:textId="77777777" w:rsidR="000C4943" w:rsidRDefault="00DD5904" w:rsidP="00DD5904">
      <w:pPr>
        <w:contextualSpacing/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Conference Proceedings</w:t>
      </w:r>
    </w:p>
    <w:p w14:paraId="120A8700" w14:textId="261396EB" w:rsidR="001A2BCC" w:rsidRDefault="001A2BCC" w:rsidP="003F7B3E">
      <w:pPr>
        <w:contextualSpacing/>
        <w:rPr>
          <w:rFonts w:cstheme="minorHAnsi"/>
          <w:b/>
          <w:sz w:val="28"/>
          <w:szCs w:val="24"/>
        </w:rPr>
      </w:pPr>
      <w:r w:rsidRPr="005A08AF">
        <w:rPr>
          <w:rFonts w:cstheme="minorHAnsi"/>
          <w:b/>
          <w:sz w:val="28"/>
          <w:szCs w:val="24"/>
        </w:rPr>
        <w:t>Oral Presentations</w:t>
      </w:r>
    </w:p>
    <w:p w14:paraId="58918F82" w14:textId="43AFF580" w:rsidR="009D214C" w:rsidRDefault="009D214C" w:rsidP="003F7B3E">
      <w:pPr>
        <w:contextualSpacing/>
        <w:rPr>
          <w:rFonts w:cstheme="minorHAnsi"/>
          <w:sz w:val="24"/>
          <w:szCs w:val="24"/>
        </w:rPr>
      </w:pPr>
      <w:r w:rsidRPr="009D214C">
        <w:rPr>
          <w:rFonts w:cstheme="minorHAnsi"/>
          <w:b/>
          <w:sz w:val="24"/>
          <w:szCs w:val="24"/>
        </w:rPr>
        <w:t xml:space="preserve">Panayi, M. C.*, </w:t>
      </w:r>
      <w:r w:rsidRPr="009D214C">
        <w:rPr>
          <w:rFonts w:cstheme="minorHAnsi"/>
          <w:sz w:val="24"/>
          <w:szCs w:val="24"/>
        </w:rPr>
        <w:t>Jahans-Price, T.*, Boerner, T., Huber, A., Walton, M. E., Bannerman, D. M.,</w:t>
      </w:r>
      <w:r w:rsidRPr="009D214C">
        <w:rPr>
          <w:rFonts w:cstheme="minorHAnsi"/>
          <w:b/>
          <w:sz w:val="24"/>
          <w:szCs w:val="24"/>
        </w:rPr>
        <w:t xml:space="preserve"> </w:t>
      </w:r>
      <w:r w:rsidRPr="009D214C">
        <w:rPr>
          <w:rFonts w:cstheme="minorHAnsi"/>
          <w:sz w:val="24"/>
          <w:szCs w:val="24"/>
        </w:rPr>
        <w:t>(2018). Glutamatergic dysfunction leads to a hyper‐dopaminergic phenotype: Linking dopamine to aberrant salience</w:t>
      </w:r>
      <w:r>
        <w:rPr>
          <w:rFonts w:cstheme="minorHAnsi"/>
          <w:sz w:val="24"/>
          <w:szCs w:val="24"/>
        </w:rPr>
        <w:t>. Monitoring Molecules in Neuroscience, Oxford, UK.</w:t>
      </w:r>
    </w:p>
    <w:p w14:paraId="506A1447" w14:textId="77777777" w:rsidR="009D214C" w:rsidRPr="009D214C" w:rsidRDefault="009D214C" w:rsidP="003F7B3E">
      <w:pPr>
        <w:contextualSpacing/>
        <w:rPr>
          <w:rFonts w:cstheme="minorHAnsi"/>
          <w:b/>
          <w:sz w:val="24"/>
          <w:szCs w:val="24"/>
        </w:rPr>
      </w:pPr>
    </w:p>
    <w:p w14:paraId="3F84E72D" w14:textId="36E2FF45" w:rsidR="009D214C" w:rsidRPr="003866C9" w:rsidRDefault="009D214C" w:rsidP="009D214C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</w:t>
      </w:r>
      <w:r>
        <w:rPr>
          <w:rFonts w:eastAsia="Times New Roman" w:cstheme="minorHAnsi"/>
          <w:bCs/>
          <w:sz w:val="24"/>
          <w:szCs w:val="24"/>
          <w:lang w:eastAsia="en-AU"/>
        </w:rPr>
        <w:t>7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). </w:t>
      </w:r>
      <w:r w:rsidRPr="009D214C">
        <w:rPr>
          <w:rFonts w:eastAsia="Times New Roman" w:cstheme="minorHAnsi"/>
          <w:bCs/>
          <w:sz w:val="24"/>
          <w:szCs w:val="24"/>
          <w:lang w:eastAsia="en-AU"/>
        </w:rPr>
        <w:t>The role of the orbitofrontal cortex in a Pavlovian differential outcomes</w:t>
      </w:r>
      <w:r>
        <w:rPr>
          <w:rFonts w:eastAsia="Times New Roman" w:cstheme="minorHAnsi"/>
          <w:bCs/>
          <w:sz w:val="24"/>
          <w:szCs w:val="24"/>
          <w:lang w:eastAsia="en-AU"/>
        </w:rPr>
        <w:t xml:space="preserve"> effect</w:t>
      </w:r>
      <w:r w:rsidRPr="003866C9">
        <w:rPr>
          <w:bCs/>
          <w:sz w:val="24"/>
          <w:szCs w:val="24"/>
        </w:rPr>
        <w:t xml:space="preserve">. </w:t>
      </w:r>
      <w:r w:rsidRPr="003866C9">
        <w:rPr>
          <w:rFonts w:cstheme="minorHAnsi"/>
          <w:sz w:val="24"/>
          <w:szCs w:val="24"/>
        </w:rPr>
        <w:t>Ass</w:t>
      </w:r>
      <w:r>
        <w:rPr>
          <w:rFonts w:cstheme="minorHAnsi"/>
          <w:sz w:val="24"/>
          <w:szCs w:val="24"/>
        </w:rPr>
        <w:t>ociative Learning Symposium (XX</w:t>
      </w:r>
      <w:r w:rsidRPr="003866C9">
        <w:rPr>
          <w:rFonts w:cstheme="minorHAnsi"/>
          <w:sz w:val="24"/>
          <w:szCs w:val="24"/>
        </w:rPr>
        <w:t>I), Gregynog Hall, Cardiff, UK.</w:t>
      </w:r>
    </w:p>
    <w:p w14:paraId="38E9C944" w14:textId="77777777" w:rsidR="00E5446C" w:rsidRPr="005A08AF" w:rsidRDefault="00E5446C" w:rsidP="003F7B3E">
      <w:pPr>
        <w:contextualSpacing/>
        <w:rPr>
          <w:rFonts w:cstheme="minorHAnsi"/>
          <w:b/>
          <w:sz w:val="28"/>
          <w:szCs w:val="24"/>
        </w:rPr>
      </w:pPr>
    </w:p>
    <w:p w14:paraId="7BDB0D5E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(2015). </w:t>
      </w:r>
      <w:r w:rsidRPr="003866C9">
        <w:rPr>
          <w:bCs/>
          <w:sz w:val="24"/>
          <w:szCs w:val="24"/>
        </w:rPr>
        <w:t xml:space="preserve">The role of specific outcome representations in two forms of Pavlovian outcome devaluation. </w:t>
      </w:r>
      <w:r w:rsidRPr="003866C9">
        <w:rPr>
          <w:rFonts w:cstheme="minorHAnsi"/>
          <w:sz w:val="24"/>
          <w:szCs w:val="24"/>
        </w:rPr>
        <w:t>Australian Learning Group Annual Winter Workshop, Sydney, Australia.</w:t>
      </w:r>
    </w:p>
    <w:p w14:paraId="1D9CBCEC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1086142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(2015).</w:t>
      </w:r>
      <w:r w:rsidR="0093303D">
        <w:rPr>
          <w:rFonts w:eastAsia="Times New Roman" w:cstheme="minorHAnsi"/>
          <w:bCs/>
          <w:sz w:val="24"/>
          <w:szCs w:val="24"/>
          <w:lang w:eastAsia="en-AU"/>
        </w:rPr>
        <w:t xml:space="preserve"> </w:t>
      </w:r>
      <w:r w:rsidRPr="003866C9">
        <w:rPr>
          <w:bCs/>
          <w:sz w:val="24"/>
          <w:szCs w:val="24"/>
        </w:rPr>
        <w:t xml:space="preserve">Taste aversion and satiety engage dissociable mechanisms in Pavlovian outcome devaluation. </w:t>
      </w:r>
      <w:r w:rsidRPr="003866C9">
        <w:rPr>
          <w:sz w:val="24"/>
          <w:szCs w:val="24"/>
        </w:rPr>
        <w:t xml:space="preserve">Australasian Experimental Psychology Conference (EPC), </w:t>
      </w:r>
      <w:r w:rsidRPr="003866C9">
        <w:rPr>
          <w:rFonts w:cstheme="minorHAnsi"/>
          <w:sz w:val="24"/>
          <w:szCs w:val="24"/>
        </w:rPr>
        <w:t>Sydney, NSW, Australia.</w:t>
      </w:r>
    </w:p>
    <w:p w14:paraId="5987EB4E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E5AF05E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(2014). </w:t>
      </w:r>
      <w:r w:rsidRPr="003866C9">
        <w:rPr>
          <w:bCs/>
          <w:sz w:val="24"/>
          <w:szCs w:val="24"/>
        </w:rPr>
        <w:t xml:space="preserve">A Pavlovian Differential Outcomes Effect: A novel approach to the role of the orbitofrontal cortex. </w:t>
      </w:r>
      <w:r w:rsidRPr="003866C9">
        <w:rPr>
          <w:rFonts w:cstheme="minorHAnsi"/>
          <w:sz w:val="24"/>
          <w:szCs w:val="24"/>
        </w:rPr>
        <w:t>Australian Learning Group Annual Winter Workshop, Sydney, Australia.</w:t>
      </w:r>
    </w:p>
    <w:p w14:paraId="11C4289B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D568FB6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(2013). </w:t>
      </w:r>
      <w:r w:rsidRPr="003866C9">
        <w:rPr>
          <w:bCs/>
          <w:sz w:val="24"/>
          <w:szCs w:val="24"/>
        </w:rPr>
        <w:t xml:space="preserve">The Rodent Lateral Orbitofrontal Cortex: Pavlovian expectations for learning versus performance. </w:t>
      </w:r>
      <w:r w:rsidRPr="003866C9">
        <w:rPr>
          <w:rFonts w:cstheme="minorHAnsi"/>
          <w:sz w:val="24"/>
          <w:szCs w:val="24"/>
        </w:rPr>
        <w:t>Australian Learning Group Annual Winter Workshop, Sydney, Australia.</w:t>
      </w:r>
    </w:p>
    <w:p w14:paraId="6CD404F1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CCE8ADD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lastRenderedPageBreak/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(2013). The </w:t>
      </w:r>
      <w:r w:rsidRPr="003866C9">
        <w:rPr>
          <w:bCs/>
          <w:sz w:val="24"/>
          <w:szCs w:val="24"/>
        </w:rPr>
        <w:t xml:space="preserve">Involvement of the Rodent lateral Orbitofrontal Cortex in Pavlovian Extinction Learning Processes. </w:t>
      </w:r>
      <w:r w:rsidRPr="003866C9">
        <w:rPr>
          <w:rFonts w:cstheme="minorHAnsi"/>
          <w:sz w:val="24"/>
          <w:szCs w:val="24"/>
        </w:rPr>
        <w:t>Associative Learning Symposium (XVII), Gregynog Hall, Cardiff, UK.</w:t>
      </w:r>
    </w:p>
    <w:p w14:paraId="3AB1F6C2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8544C56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(2012). </w:t>
      </w:r>
      <w:r w:rsidRPr="003866C9">
        <w:rPr>
          <w:bCs/>
          <w:sz w:val="24"/>
          <w:szCs w:val="24"/>
        </w:rPr>
        <w:t>The Rodent Lateral Orbitofrontal Cortex is Necessary for Between</w:t>
      </w:r>
      <w:r w:rsidR="00705E99">
        <w:rPr>
          <w:bCs/>
          <w:sz w:val="24"/>
          <w:szCs w:val="24"/>
        </w:rPr>
        <w:t>-</w:t>
      </w:r>
      <w:r w:rsidRPr="003866C9">
        <w:rPr>
          <w:bCs/>
          <w:sz w:val="24"/>
          <w:szCs w:val="24"/>
        </w:rPr>
        <w:t xml:space="preserve"> but not Within</w:t>
      </w:r>
      <w:r w:rsidR="00705E99">
        <w:rPr>
          <w:bCs/>
          <w:sz w:val="24"/>
          <w:szCs w:val="24"/>
        </w:rPr>
        <w:t>-</w:t>
      </w:r>
      <w:r w:rsidRPr="003866C9">
        <w:rPr>
          <w:bCs/>
          <w:sz w:val="24"/>
          <w:szCs w:val="24"/>
        </w:rPr>
        <w:t xml:space="preserve">Session Pavlovian Extinction. </w:t>
      </w:r>
      <w:r w:rsidRPr="003866C9">
        <w:rPr>
          <w:rFonts w:cstheme="minorHAnsi"/>
          <w:sz w:val="24"/>
          <w:szCs w:val="24"/>
        </w:rPr>
        <w:t>Australian Learning Group Annual Christmas Workshop, Sydney, Australia.</w:t>
      </w:r>
    </w:p>
    <w:p w14:paraId="3501739B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3BCDE86" w14:textId="77777777" w:rsidR="001A2BCC" w:rsidRPr="003866C9" w:rsidRDefault="001A2BCC" w:rsidP="003F7B3E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(2011). </w:t>
      </w:r>
      <w:r w:rsidRPr="003866C9">
        <w:rPr>
          <w:sz w:val="24"/>
          <w:szCs w:val="24"/>
        </w:rPr>
        <w:t>The rodent orbitofrontal cortex:</w:t>
      </w:r>
      <w:r w:rsidRPr="003866C9">
        <w:rPr>
          <w:rFonts w:eastAsiaTheme="minorEastAsia"/>
          <w:color w:val="404040" w:themeColor="text1" w:themeTint="BF"/>
          <w:kern w:val="24"/>
          <w:sz w:val="24"/>
          <w:szCs w:val="24"/>
          <w:lang w:eastAsia="en-AU"/>
        </w:rPr>
        <w:t xml:space="preserve"> </w:t>
      </w:r>
      <w:r w:rsidRPr="003866C9">
        <w:rPr>
          <w:sz w:val="24"/>
          <w:szCs w:val="24"/>
        </w:rPr>
        <w:t>Lateral orbitofrontal lesions lead to leaky learning error term</w:t>
      </w:r>
      <w:r w:rsidRPr="003866C9">
        <w:rPr>
          <w:rFonts w:cstheme="minorHAnsi"/>
          <w:sz w:val="24"/>
          <w:szCs w:val="24"/>
        </w:rPr>
        <w:t>s. Australian Learning Group Annual Christmas Workshop, Sydney, Australia.</w:t>
      </w:r>
    </w:p>
    <w:p w14:paraId="4FB16CA8" w14:textId="77777777" w:rsidR="001A2BCC" w:rsidRPr="003866C9" w:rsidRDefault="001A2BCC" w:rsidP="003F7B3E">
      <w:pPr>
        <w:spacing w:after="0" w:line="240" w:lineRule="auto"/>
        <w:contextualSpacing/>
        <w:rPr>
          <w:rFonts w:eastAsia="Times New Roman" w:cstheme="minorHAnsi"/>
          <w:bCs/>
          <w:sz w:val="24"/>
          <w:szCs w:val="24"/>
          <w:lang w:eastAsia="en-AU"/>
        </w:rPr>
      </w:pPr>
    </w:p>
    <w:p w14:paraId="64A248CA" w14:textId="77777777" w:rsidR="001A2BCC" w:rsidRDefault="001A2BCC" w:rsidP="003F7B3E">
      <w:pPr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(2011). </w:t>
      </w:r>
      <w:r w:rsidRPr="003866C9">
        <w:rPr>
          <w:bCs/>
          <w:sz w:val="24"/>
          <w:szCs w:val="24"/>
        </w:rPr>
        <w:t>The Orbitofrontal Cortex</w:t>
      </w:r>
      <w:r w:rsidRPr="003866C9">
        <w:rPr>
          <w:b/>
          <w:bCs/>
          <w:sz w:val="24"/>
          <w:szCs w:val="24"/>
        </w:rPr>
        <w:t xml:space="preserve">: </w:t>
      </w:r>
      <w:r w:rsidRPr="003866C9">
        <w:rPr>
          <w:sz w:val="24"/>
          <w:szCs w:val="24"/>
        </w:rPr>
        <w:t xml:space="preserve">Neurological substrates of Pavlovian learning and behaviour. </w:t>
      </w:r>
      <w:r w:rsidRPr="003866C9">
        <w:rPr>
          <w:rFonts w:cstheme="minorHAnsi"/>
          <w:sz w:val="24"/>
          <w:szCs w:val="24"/>
        </w:rPr>
        <w:t>Australian Learning Group Annual Winter Workshop, Coffs Harbour, NSW, Australia.</w:t>
      </w:r>
    </w:p>
    <w:p w14:paraId="40CF4C78" w14:textId="77777777" w:rsidR="003F7B3E" w:rsidRPr="003866C9" w:rsidRDefault="003F7B3E" w:rsidP="003F7B3E">
      <w:pPr>
        <w:contextualSpacing/>
        <w:rPr>
          <w:rFonts w:cstheme="minorHAnsi"/>
          <w:sz w:val="24"/>
          <w:szCs w:val="24"/>
        </w:rPr>
      </w:pPr>
    </w:p>
    <w:p w14:paraId="6BB55E53" w14:textId="77777777" w:rsidR="001A2BCC" w:rsidRDefault="001A2BCC" w:rsidP="003F7B3E">
      <w:pPr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(2011).</w:t>
      </w:r>
      <w:r w:rsidRPr="003866C9">
        <w:rPr>
          <w:sz w:val="24"/>
          <w:szCs w:val="24"/>
        </w:rPr>
        <w:t xml:space="preserve"> The rodent orbitofrontal cortex:</w:t>
      </w:r>
      <w:r w:rsidRPr="003866C9">
        <w:rPr>
          <w:rFonts w:eastAsiaTheme="minorEastAsia"/>
          <w:color w:val="404040" w:themeColor="text1" w:themeTint="BF"/>
          <w:kern w:val="24"/>
          <w:sz w:val="24"/>
          <w:szCs w:val="24"/>
          <w:lang w:eastAsia="en-AU"/>
        </w:rPr>
        <w:t xml:space="preserve"> </w:t>
      </w:r>
      <w:r w:rsidRPr="003866C9">
        <w:rPr>
          <w:sz w:val="24"/>
          <w:szCs w:val="24"/>
        </w:rPr>
        <w:t>Lateral orbitofrontal lesions lead to leaky learning error terms</w:t>
      </w:r>
      <w:r w:rsidRPr="003866C9">
        <w:rPr>
          <w:rFonts w:cstheme="minorHAnsi"/>
          <w:sz w:val="24"/>
          <w:szCs w:val="24"/>
        </w:rPr>
        <w:t xml:space="preserve">. </w:t>
      </w:r>
      <w:r w:rsidRPr="003866C9">
        <w:rPr>
          <w:rFonts w:cstheme="minorHAnsi"/>
          <w:iCs/>
          <w:sz w:val="24"/>
          <w:szCs w:val="24"/>
        </w:rPr>
        <w:t>Psychology Postgraduate Conference</w:t>
      </w:r>
      <w:r w:rsidRPr="003866C9">
        <w:rPr>
          <w:rFonts w:cstheme="minorHAnsi"/>
          <w:sz w:val="24"/>
          <w:szCs w:val="24"/>
        </w:rPr>
        <w:t>, Sydney, NSW, Australia.</w:t>
      </w:r>
    </w:p>
    <w:p w14:paraId="27F081FA" w14:textId="77777777" w:rsidR="003F7B3E" w:rsidRPr="003866C9" w:rsidRDefault="003F7B3E" w:rsidP="003F7B3E">
      <w:pPr>
        <w:contextualSpacing/>
        <w:rPr>
          <w:sz w:val="24"/>
          <w:szCs w:val="24"/>
        </w:rPr>
      </w:pPr>
    </w:p>
    <w:p w14:paraId="50B715FB" w14:textId="77777777" w:rsidR="001A2BCC" w:rsidRDefault="001A2BCC" w:rsidP="003F7B3E">
      <w:pPr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(2010). </w:t>
      </w:r>
      <w:r w:rsidRPr="003866C9">
        <w:rPr>
          <w:rFonts w:cstheme="minorHAnsi"/>
          <w:sz w:val="24"/>
          <w:szCs w:val="24"/>
        </w:rPr>
        <w:t xml:space="preserve">Animal models of psychopathology: The signal attenuation model of compulsive lever pressing. </w:t>
      </w:r>
      <w:r w:rsidRPr="003866C9">
        <w:rPr>
          <w:rFonts w:cstheme="minorHAnsi"/>
          <w:iCs/>
          <w:sz w:val="24"/>
          <w:szCs w:val="24"/>
        </w:rPr>
        <w:t>Psychology Postgraduate Conference</w:t>
      </w:r>
      <w:r w:rsidRPr="003866C9">
        <w:rPr>
          <w:rFonts w:cstheme="minorHAnsi"/>
          <w:sz w:val="24"/>
          <w:szCs w:val="24"/>
        </w:rPr>
        <w:t>, Sydney, NSW, Australia.</w:t>
      </w:r>
    </w:p>
    <w:p w14:paraId="3189761E" w14:textId="77777777" w:rsidR="00DB1B24" w:rsidRDefault="00DB1B24" w:rsidP="003F7B3E">
      <w:pPr>
        <w:contextualSpacing/>
        <w:rPr>
          <w:rFonts w:cstheme="minorHAnsi"/>
          <w:sz w:val="24"/>
          <w:szCs w:val="24"/>
        </w:rPr>
      </w:pPr>
    </w:p>
    <w:p w14:paraId="018527D5" w14:textId="77777777" w:rsidR="00DB1B24" w:rsidRDefault="00DB1B24" w:rsidP="003F7B3E">
      <w:pPr>
        <w:contextualSpacing/>
        <w:rPr>
          <w:rFonts w:cstheme="minorHAnsi"/>
          <w:sz w:val="24"/>
          <w:szCs w:val="24"/>
        </w:rPr>
      </w:pPr>
    </w:p>
    <w:p w14:paraId="6C55BC11" w14:textId="56FFB842" w:rsidR="001902F6" w:rsidRDefault="001A2BCC" w:rsidP="003F7B3E">
      <w:pPr>
        <w:contextualSpacing/>
        <w:rPr>
          <w:rFonts w:cstheme="minorHAnsi"/>
          <w:b/>
          <w:sz w:val="28"/>
          <w:szCs w:val="24"/>
        </w:rPr>
      </w:pPr>
      <w:r w:rsidRPr="005A08AF">
        <w:rPr>
          <w:rFonts w:cstheme="minorHAnsi"/>
          <w:b/>
          <w:sz w:val="28"/>
          <w:szCs w:val="24"/>
        </w:rPr>
        <w:t>Poster Presentations</w:t>
      </w:r>
    </w:p>
    <w:p w14:paraId="2B4CA447" w14:textId="6AAD153C" w:rsidR="00CF5E28" w:rsidRDefault="00CF5E28" w:rsidP="003F7B3E">
      <w:pPr>
        <w:contextualSpacing/>
        <w:rPr>
          <w:rFonts w:cstheme="minorHAnsi"/>
          <w:b/>
          <w:sz w:val="28"/>
          <w:szCs w:val="24"/>
        </w:rPr>
      </w:pPr>
    </w:p>
    <w:p w14:paraId="6FBF6B9E" w14:textId="4272ED74" w:rsidR="00CF5E28" w:rsidRPr="003866C9" w:rsidRDefault="00CF5E28" w:rsidP="00CF5E28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D67E3">
        <w:rPr>
          <w:rFonts w:cstheme="minorHAnsi"/>
          <w:sz w:val="24"/>
          <w:szCs w:val="24"/>
        </w:rPr>
        <w:t>Blackmore, T.,</w:t>
      </w:r>
      <w:r>
        <w:rPr>
          <w:rFonts w:cstheme="minorHAnsi"/>
          <w:sz w:val="24"/>
          <w:szCs w:val="24"/>
        </w:rPr>
        <w:t xml:space="preserve"> Stahr, L. B., </w:t>
      </w:r>
      <w:proofErr w:type="spellStart"/>
      <w:r>
        <w:rPr>
          <w:rFonts w:cstheme="minorHAnsi"/>
          <w:sz w:val="24"/>
          <w:szCs w:val="24"/>
        </w:rPr>
        <w:t>Samborksa</w:t>
      </w:r>
      <w:proofErr w:type="spellEnd"/>
      <w:r>
        <w:rPr>
          <w:rFonts w:cstheme="minorHAnsi"/>
          <w:sz w:val="24"/>
          <w:szCs w:val="24"/>
        </w:rPr>
        <w:t xml:space="preserve">, V., Gilmour, G., </w:t>
      </w:r>
      <w:r w:rsidRPr="009D214C">
        <w:rPr>
          <w:rFonts w:cstheme="minorHAnsi"/>
          <w:sz w:val="24"/>
          <w:szCs w:val="24"/>
        </w:rPr>
        <w:t>Walton, M. E., Bannerman, D. M.,</w:t>
      </w:r>
      <w:r w:rsidRPr="000D67E3">
        <w:rPr>
          <w:rFonts w:cstheme="minorHAnsi"/>
          <w:b/>
          <w:sz w:val="24"/>
          <w:szCs w:val="24"/>
        </w:rPr>
        <w:t xml:space="preserve"> </w:t>
      </w: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</w:t>
      </w:r>
      <w:r>
        <w:rPr>
          <w:rFonts w:eastAsia="Times New Roman" w:cstheme="minorHAnsi"/>
          <w:b/>
          <w:bCs/>
          <w:sz w:val="24"/>
          <w:szCs w:val="24"/>
          <w:lang w:eastAsia="en-AU"/>
        </w:rPr>
        <w:t>.</w:t>
      </w:r>
      <w:r w:rsidRPr="009D214C">
        <w:rPr>
          <w:rFonts w:cstheme="minorHAnsi"/>
          <w:sz w:val="24"/>
          <w:szCs w:val="24"/>
        </w:rPr>
        <w:t xml:space="preserve"> 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>(201</w:t>
      </w:r>
      <w:r>
        <w:rPr>
          <w:rFonts w:eastAsia="Times New Roman" w:cstheme="minorHAnsi"/>
          <w:bCs/>
          <w:sz w:val="24"/>
          <w:szCs w:val="24"/>
          <w:lang w:eastAsia="en-AU"/>
        </w:rPr>
        <w:t>9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). </w:t>
      </w:r>
      <w:r>
        <w:rPr>
          <w:rFonts w:eastAsia="Times New Roman" w:cstheme="minorHAnsi"/>
          <w:bCs/>
          <w:sz w:val="24"/>
          <w:szCs w:val="24"/>
          <w:lang w:eastAsia="en-AU"/>
        </w:rPr>
        <w:t>Fractionating aberrant salience in rodent models of psychosis. Society for Neuroscience, Chicago</w:t>
      </w:r>
      <w:r w:rsidRPr="003866C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IL,</w:t>
      </w:r>
      <w:r w:rsidRPr="003866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USA.</w:t>
      </w:r>
    </w:p>
    <w:p w14:paraId="0D14835B" w14:textId="77777777" w:rsidR="00CF5E28" w:rsidRDefault="00CF5E28" w:rsidP="003F7B3E">
      <w:pPr>
        <w:contextualSpacing/>
        <w:rPr>
          <w:rFonts w:cstheme="minorHAnsi"/>
          <w:b/>
          <w:sz w:val="28"/>
          <w:szCs w:val="24"/>
        </w:rPr>
      </w:pPr>
    </w:p>
    <w:p w14:paraId="14532944" w14:textId="031D94FD" w:rsidR="000D67E3" w:rsidRPr="003866C9" w:rsidRDefault="000D67E3" w:rsidP="000D67E3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0D67E3">
        <w:rPr>
          <w:rFonts w:cstheme="minorHAnsi"/>
          <w:sz w:val="24"/>
          <w:szCs w:val="24"/>
        </w:rPr>
        <w:t>Blackmore, T.,</w:t>
      </w:r>
      <w:r>
        <w:rPr>
          <w:rFonts w:cstheme="minorHAnsi"/>
          <w:sz w:val="24"/>
          <w:szCs w:val="24"/>
        </w:rPr>
        <w:t xml:space="preserve"> Stahr, L. B., </w:t>
      </w:r>
      <w:proofErr w:type="spellStart"/>
      <w:r>
        <w:rPr>
          <w:rFonts w:cstheme="minorHAnsi"/>
          <w:sz w:val="24"/>
          <w:szCs w:val="24"/>
        </w:rPr>
        <w:t>Samborksa</w:t>
      </w:r>
      <w:proofErr w:type="spellEnd"/>
      <w:r>
        <w:rPr>
          <w:rFonts w:cstheme="minorHAnsi"/>
          <w:sz w:val="24"/>
          <w:szCs w:val="24"/>
        </w:rPr>
        <w:t xml:space="preserve">, V., Gilmour, G., </w:t>
      </w:r>
      <w:r w:rsidRPr="009D214C">
        <w:rPr>
          <w:rFonts w:cstheme="minorHAnsi"/>
          <w:sz w:val="24"/>
          <w:szCs w:val="24"/>
        </w:rPr>
        <w:t>Walton, M. E., Bannerman, D. M.,</w:t>
      </w:r>
      <w:r w:rsidRPr="000D67E3">
        <w:rPr>
          <w:rFonts w:cstheme="minorHAnsi"/>
          <w:b/>
          <w:sz w:val="24"/>
          <w:szCs w:val="24"/>
        </w:rPr>
        <w:t xml:space="preserve"> </w:t>
      </w: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</w:t>
      </w:r>
      <w:r>
        <w:rPr>
          <w:rFonts w:eastAsia="Times New Roman" w:cstheme="minorHAnsi"/>
          <w:b/>
          <w:bCs/>
          <w:sz w:val="24"/>
          <w:szCs w:val="24"/>
          <w:lang w:eastAsia="en-AU"/>
        </w:rPr>
        <w:t>.</w:t>
      </w:r>
      <w:r w:rsidRPr="009D214C">
        <w:rPr>
          <w:rFonts w:cstheme="minorHAnsi"/>
          <w:sz w:val="24"/>
          <w:szCs w:val="24"/>
        </w:rPr>
        <w:t xml:space="preserve"> 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>(201</w:t>
      </w:r>
      <w:r>
        <w:rPr>
          <w:rFonts w:eastAsia="Times New Roman" w:cstheme="minorHAnsi"/>
          <w:bCs/>
          <w:sz w:val="24"/>
          <w:szCs w:val="24"/>
          <w:lang w:eastAsia="en-AU"/>
        </w:rPr>
        <w:t>9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). </w:t>
      </w:r>
      <w:r>
        <w:rPr>
          <w:rFonts w:eastAsia="Times New Roman" w:cstheme="minorHAnsi"/>
          <w:bCs/>
          <w:sz w:val="24"/>
          <w:szCs w:val="24"/>
          <w:lang w:eastAsia="en-AU"/>
        </w:rPr>
        <w:t>An exploration of the relationship between short-term habituation and locomotor activity in rodent models of psychosis and aberrant salience. British Neuroscience Association, Dublin</w:t>
      </w:r>
      <w:r w:rsidRPr="003866C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Ireland.</w:t>
      </w:r>
    </w:p>
    <w:p w14:paraId="25B57502" w14:textId="77777777" w:rsidR="000D67E3" w:rsidRDefault="000D67E3" w:rsidP="003F7B3E">
      <w:pPr>
        <w:contextualSpacing/>
        <w:rPr>
          <w:rFonts w:cstheme="minorHAnsi"/>
          <w:b/>
          <w:sz w:val="28"/>
          <w:szCs w:val="24"/>
        </w:rPr>
      </w:pPr>
    </w:p>
    <w:p w14:paraId="09E10C47" w14:textId="66004D97" w:rsidR="009D214C" w:rsidRDefault="009D214C" w:rsidP="009D214C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>
        <w:rPr>
          <w:rFonts w:eastAsia="Times New Roman" w:cstheme="minorHAnsi"/>
          <w:bCs/>
          <w:sz w:val="24"/>
          <w:szCs w:val="24"/>
          <w:lang w:eastAsia="en-AU"/>
        </w:rPr>
        <w:t xml:space="preserve"> </w:t>
      </w:r>
      <w:r w:rsidRPr="009D214C">
        <w:rPr>
          <w:rFonts w:cstheme="minorHAnsi"/>
          <w:sz w:val="24"/>
          <w:szCs w:val="24"/>
        </w:rPr>
        <w:t>Jahans-Price, T., Boerner, T., Huber, A.,</w:t>
      </w:r>
      <w:r>
        <w:rPr>
          <w:rFonts w:cstheme="minorHAnsi"/>
          <w:sz w:val="24"/>
          <w:szCs w:val="24"/>
        </w:rPr>
        <w:t xml:space="preserve"> Harrison, P. J.,</w:t>
      </w:r>
      <w:r w:rsidRPr="009D214C">
        <w:rPr>
          <w:rFonts w:cstheme="minorHAnsi"/>
          <w:sz w:val="24"/>
          <w:szCs w:val="24"/>
        </w:rPr>
        <w:t xml:space="preserve"> Walton, M. E., Bannerman, D. M.,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(201</w:t>
      </w:r>
      <w:r>
        <w:rPr>
          <w:rFonts w:eastAsia="Times New Roman" w:cstheme="minorHAnsi"/>
          <w:bCs/>
          <w:sz w:val="24"/>
          <w:szCs w:val="24"/>
          <w:lang w:eastAsia="en-AU"/>
        </w:rPr>
        <w:t>7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). </w:t>
      </w:r>
      <w:r w:rsidRPr="009D214C">
        <w:rPr>
          <w:rFonts w:eastAsia="Times New Roman" w:cstheme="minorHAnsi"/>
          <w:bCs/>
          <w:sz w:val="24"/>
          <w:szCs w:val="24"/>
          <w:lang w:eastAsia="en-AU"/>
        </w:rPr>
        <w:t>Glutamatergic dysfunction leads to a hyper-dopaminergic phenotype: Aberran</w:t>
      </w:r>
      <w:r>
        <w:rPr>
          <w:rFonts w:eastAsia="Times New Roman" w:cstheme="minorHAnsi"/>
          <w:bCs/>
          <w:sz w:val="24"/>
          <w:szCs w:val="24"/>
          <w:lang w:eastAsia="en-AU"/>
        </w:rPr>
        <w:t>t salience and aberrant actions</w:t>
      </w:r>
      <w:r w:rsidRPr="003866C9">
        <w:rPr>
          <w:bCs/>
          <w:sz w:val="24"/>
          <w:szCs w:val="24"/>
        </w:rPr>
        <w:t xml:space="preserve">. </w:t>
      </w:r>
      <w:r w:rsidRPr="003866C9">
        <w:rPr>
          <w:rFonts w:cstheme="minorHAnsi"/>
          <w:sz w:val="24"/>
          <w:szCs w:val="24"/>
        </w:rPr>
        <w:t>Ass</w:t>
      </w:r>
      <w:r>
        <w:rPr>
          <w:rFonts w:cstheme="minorHAnsi"/>
          <w:sz w:val="24"/>
          <w:szCs w:val="24"/>
        </w:rPr>
        <w:t>ociative Learning Symposium (XX</w:t>
      </w:r>
      <w:r w:rsidRPr="003866C9">
        <w:rPr>
          <w:rFonts w:cstheme="minorHAnsi"/>
          <w:sz w:val="24"/>
          <w:szCs w:val="24"/>
        </w:rPr>
        <w:t>I), Gregynog Hall, Cardiff, UK.</w:t>
      </w:r>
    </w:p>
    <w:p w14:paraId="34AD951D" w14:textId="77777777" w:rsidR="009D214C" w:rsidRDefault="009D214C" w:rsidP="009D214C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26BC37A" w14:textId="43D58CA8" w:rsidR="009D214C" w:rsidRPr="003866C9" w:rsidRDefault="009D214C" w:rsidP="009D214C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>
        <w:rPr>
          <w:rFonts w:eastAsia="Times New Roman" w:cstheme="minorHAnsi"/>
          <w:bCs/>
          <w:sz w:val="24"/>
          <w:szCs w:val="24"/>
          <w:lang w:eastAsia="en-AU"/>
        </w:rPr>
        <w:t xml:space="preserve"> </w:t>
      </w:r>
      <w:r w:rsidRPr="009D214C">
        <w:rPr>
          <w:rFonts w:cstheme="minorHAnsi"/>
          <w:sz w:val="24"/>
          <w:szCs w:val="24"/>
        </w:rPr>
        <w:t>Jahans-Price, T., Boerner, T., Huber, A.,</w:t>
      </w:r>
      <w:r>
        <w:rPr>
          <w:rFonts w:cstheme="minorHAnsi"/>
          <w:sz w:val="24"/>
          <w:szCs w:val="24"/>
        </w:rPr>
        <w:t xml:space="preserve"> Harrison, P. J.,</w:t>
      </w:r>
      <w:r w:rsidRPr="009D214C">
        <w:rPr>
          <w:rFonts w:cstheme="minorHAnsi"/>
          <w:sz w:val="24"/>
          <w:szCs w:val="24"/>
        </w:rPr>
        <w:t xml:space="preserve"> Walton, M. E., Bannerman, D. M.,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(201</w:t>
      </w:r>
      <w:r>
        <w:rPr>
          <w:rFonts w:eastAsia="Times New Roman" w:cstheme="minorHAnsi"/>
          <w:bCs/>
          <w:sz w:val="24"/>
          <w:szCs w:val="24"/>
          <w:lang w:eastAsia="en-AU"/>
        </w:rPr>
        <w:t>7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). </w:t>
      </w:r>
      <w:r w:rsidRPr="009D214C">
        <w:rPr>
          <w:rFonts w:eastAsia="Times New Roman" w:cstheme="minorHAnsi"/>
          <w:bCs/>
          <w:sz w:val="24"/>
          <w:szCs w:val="24"/>
          <w:lang w:eastAsia="en-AU"/>
        </w:rPr>
        <w:t>Glutamatergic dysfunction leads to a hyper-dopaminergic phenotype: a possi</w:t>
      </w:r>
      <w:r>
        <w:rPr>
          <w:rFonts w:eastAsia="Times New Roman" w:cstheme="minorHAnsi"/>
          <w:bCs/>
          <w:sz w:val="24"/>
          <w:szCs w:val="24"/>
          <w:lang w:eastAsia="en-AU"/>
        </w:rPr>
        <w:t>ble cause of aberrant salience. British Neuroscience Association, Birmingham</w:t>
      </w:r>
      <w:r w:rsidRPr="003866C9">
        <w:rPr>
          <w:rFonts w:cstheme="minorHAnsi"/>
          <w:sz w:val="24"/>
          <w:szCs w:val="24"/>
        </w:rPr>
        <w:t>, UK.</w:t>
      </w:r>
    </w:p>
    <w:p w14:paraId="301CC007" w14:textId="77777777" w:rsidR="001902F6" w:rsidRDefault="001902F6" w:rsidP="003F7B3E">
      <w:pPr>
        <w:contextualSpacing/>
        <w:rPr>
          <w:rFonts w:cstheme="minorHAnsi"/>
          <w:b/>
          <w:sz w:val="28"/>
          <w:szCs w:val="24"/>
        </w:rPr>
      </w:pPr>
    </w:p>
    <w:p w14:paraId="59FFA87B" w14:textId="77777777" w:rsidR="001902F6" w:rsidRDefault="001902F6" w:rsidP="00D2712A">
      <w:pPr>
        <w:contextualSpacing/>
        <w:rPr>
          <w:rFonts w:eastAsia="Times New Roman" w:cstheme="minorHAnsi"/>
          <w:bCs/>
          <w:sz w:val="24"/>
          <w:szCs w:val="24"/>
          <w:lang w:eastAsia="en-AU"/>
        </w:rPr>
      </w:pPr>
      <w:r>
        <w:rPr>
          <w:rFonts w:eastAsia="Times New Roman" w:cstheme="minorHAnsi"/>
          <w:bCs/>
          <w:sz w:val="24"/>
          <w:szCs w:val="24"/>
          <w:lang w:eastAsia="en-AU"/>
        </w:rPr>
        <w:t xml:space="preserve">Spehar, B., </w:t>
      </w:r>
      <w:r w:rsidRPr="001902F6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>
        <w:rPr>
          <w:rFonts w:eastAsia="Times New Roman" w:cstheme="minorHAnsi"/>
          <w:bCs/>
          <w:sz w:val="24"/>
          <w:szCs w:val="24"/>
          <w:lang w:eastAsia="en-AU"/>
        </w:rPr>
        <w:t xml:space="preserve"> Krebs-Lazendic, L., Mendoza-Diaz, A., Killcross, A. S. (2015). </w:t>
      </w:r>
      <w:r w:rsidRPr="001902F6">
        <w:rPr>
          <w:rFonts w:eastAsia="Times New Roman" w:cstheme="minorHAnsi"/>
          <w:bCs/>
          <w:sz w:val="24"/>
          <w:szCs w:val="24"/>
          <w:lang w:eastAsia="en-AU"/>
        </w:rPr>
        <w:t>Usage and Effectiveness of Online Quizzes in Undergraduate Psychology Courses</w:t>
      </w:r>
      <w:r>
        <w:rPr>
          <w:rFonts w:eastAsia="Times New Roman" w:cstheme="minorHAnsi"/>
          <w:bCs/>
          <w:sz w:val="24"/>
          <w:szCs w:val="24"/>
          <w:lang w:eastAsia="en-AU"/>
        </w:rPr>
        <w:t xml:space="preserve">. Blended Learning: Past, Present and Future (UNSW). </w:t>
      </w:r>
      <w:r>
        <w:rPr>
          <w:sz w:val="24"/>
          <w:szCs w:val="24"/>
        </w:rPr>
        <w:t>Sydney</w:t>
      </w:r>
      <w:r w:rsidRPr="003866C9">
        <w:rPr>
          <w:sz w:val="24"/>
          <w:szCs w:val="24"/>
        </w:rPr>
        <w:t xml:space="preserve">, </w:t>
      </w:r>
      <w:r>
        <w:rPr>
          <w:sz w:val="24"/>
          <w:szCs w:val="24"/>
        </w:rPr>
        <w:t>NSW</w:t>
      </w:r>
      <w:r w:rsidRPr="003866C9">
        <w:rPr>
          <w:sz w:val="24"/>
          <w:szCs w:val="24"/>
        </w:rPr>
        <w:t>, Australia.</w:t>
      </w:r>
    </w:p>
    <w:p w14:paraId="3FEF4BA7" w14:textId="77777777" w:rsidR="001902F6" w:rsidRDefault="001902F6" w:rsidP="00D2712A">
      <w:pPr>
        <w:contextualSpacing/>
        <w:rPr>
          <w:rFonts w:eastAsia="Times New Roman" w:cstheme="minorHAnsi"/>
          <w:bCs/>
          <w:sz w:val="24"/>
          <w:szCs w:val="24"/>
          <w:lang w:eastAsia="en-AU"/>
        </w:rPr>
      </w:pPr>
    </w:p>
    <w:p w14:paraId="5A361EC2" w14:textId="77777777" w:rsidR="00D2712A" w:rsidRDefault="00D2712A" w:rsidP="00D2712A">
      <w:pPr>
        <w:contextualSpacing/>
        <w:rPr>
          <w:sz w:val="24"/>
          <w:szCs w:val="24"/>
        </w:rPr>
      </w:pPr>
      <w:r w:rsidRPr="00D2712A">
        <w:rPr>
          <w:rFonts w:eastAsia="Times New Roman" w:cstheme="minorHAnsi"/>
          <w:bCs/>
          <w:sz w:val="24"/>
          <w:szCs w:val="24"/>
          <w:lang w:eastAsia="en-AU"/>
        </w:rPr>
        <w:t>Clemens, C. J., Pan, J.,</w:t>
      </w:r>
      <w:r>
        <w:rPr>
          <w:rFonts w:eastAsia="Times New Roman" w:cstheme="minorHAnsi"/>
          <w:b/>
          <w:bCs/>
          <w:sz w:val="24"/>
          <w:szCs w:val="24"/>
          <w:lang w:eastAsia="en-AU"/>
        </w:rPr>
        <w:t xml:space="preserve"> </w:t>
      </w: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</w:t>
      </w:r>
      <w:r>
        <w:rPr>
          <w:rFonts w:eastAsia="Times New Roman" w:cstheme="minorHAnsi"/>
          <w:bCs/>
          <w:sz w:val="24"/>
          <w:szCs w:val="24"/>
          <w:lang w:eastAsia="en-AU"/>
        </w:rPr>
        <w:t>Holmes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, </w:t>
      </w:r>
      <w:r>
        <w:rPr>
          <w:rFonts w:eastAsia="Times New Roman" w:cstheme="minorHAnsi"/>
          <w:bCs/>
          <w:sz w:val="24"/>
          <w:szCs w:val="24"/>
          <w:lang w:eastAsia="en-AU"/>
        </w:rPr>
        <w:t>N. M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>. (201</w:t>
      </w:r>
      <w:r>
        <w:rPr>
          <w:rFonts w:eastAsia="Times New Roman" w:cstheme="minorHAnsi"/>
          <w:bCs/>
          <w:sz w:val="24"/>
          <w:szCs w:val="24"/>
          <w:lang w:eastAsia="en-AU"/>
        </w:rPr>
        <w:t>5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>).</w:t>
      </w:r>
      <w:r w:rsidRPr="003866C9">
        <w:rPr>
          <w:sz w:val="24"/>
          <w:szCs w:val="24"/>
        </w:rPr>
        <w:t xml:space="preserve"> </w:t>
      </w:r>
      <w:r w:rsidRPr="00D2712A">
        <w:rPr>
          <w:sz w:val="24"/>
          <w:szCs w:val="24"/>
        </w:rPr>
        <w:t>Rats Selectively Choose High Doses of Nicotine in Compensation for and Anticipation of Restricted Access to Nicotine</w:t>
      </w:r>
      <w:r w:rsidRPr="003866C9">
        <w:rPr>
          <w:sz w:val="24"/>
          <w:szCs w:val="24"/>
        </w:rPr>
        <w:t xml:space="preserve">. </w:t>
      </w:r>
      <w:r>
        <w:rPr>
          <w:sz w:val="24"/>
          <w:szCs w:val="24"/>
        </w:rPr>
        <w:t>5</w:t>
      </w:r>
      <w:r w:rsidRPr="00D2712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D2712A">
        <w:rPr>
          <w:sz w:val="24"/>
          <w:szCs w:val="24"/>
        </w:rPr>
        <w:t>International Drug and Alcohol Research Society</w:t>
      </w:r>
      <w:r>
        <w:rPr>
          <w:sz w:val="24"/>
          <w:szCs w:val="24"/>
        </w:rPr>
        <w:t xml:space="preserve"> (IDARS)</w:t>
      </w:r>
      <w:r w:rsidRPr="003866C9">
        <w:rPr>
          <w:sz w:val="24"/>
          <w:szCs w:val="24"/>
        </w:rPr>
        <w:t xml:space="preserve">. </w:t>
      </w:r>
      <w:r>
        <w:rPr>
          <w:sz w:val="24"/>
          <w:szCs w:val="24"/>
        </w:rPr>
        <w:t>Sydney</w:t>
      </w:r>
      <w:r w:rsidRPr="003866C9">
        <w:rPr>
          <w:sz w:val="24"/>
          <w:szCs w:val="24"/>
        </w:rPr>
        <w:t xml:space="preserve">, </w:t>
      </w:r>
      <w:r>
        <w:rPr>
          <w:sz w:val="24"/>
          <w:szCs w:val="24"/>
        </w:rPr>
        <w:t>NSW</w:t>
      </w:r>
      <w:r w:rsidRPr="003866C9">
        <w:rPr>
          <w:sz w:val="24"/>
          <w:szCs w:val="24"/>
        </w:rPr>
        <w:t>, Australia.</w:t>
      </w:r>
    </w:p>
    <w:p w14:paraId="6946D131" w14:textId="77777777" w:rsidR="00D2712A" w:rsidRPr="005A08AF" w:rsidRDefault="00D2712A" w:rsidP="003F7B3E">
      <w:pPr>
        <w:contextualSpacing/>
        <w:rPr>
          <w:rFonts w:cstheme="minorHAnsi"/>
          <w:b/>
          <w:sz w:val="28"/>
          <w:szCs w:val="24"/>
        </w:rPr>
      </w:pPr>
    </w:p>
    <w:p w14:paraId="5CD42109" w14:textId="77777777" w:rsidR="001A2BCC" w:rsidRDefault="001A2BCC" w:rsidP="003F7B3E">
      <w:pPr>
        <w:contextualSpacing/>
        <w:rPr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(2012).</w:t>
      </w:r>
      <w:r w:rsidRPr="003866C9">
        <w:rPr>
          <w:sz w:val="24"/>
          <w:szCs w:val="24"/>
        </w:rPr>
        <w:t xml:space="preserve"> </w:t>
      </w:r>
      <w:r w:rsidRPr="003866C9">
        <w:rPr>
          <w:bCs/>
          <w:sz w:val="24"/>
          <w:szCs w:val="24"/>
        </w:rPr>
        <w:t>The rodent orbitofrontal cortex: Leaky learning error terms</w:t>
      </w:r>
      <w:r w:rsidRPr="003866C9">
        <w:rPr>
          <w:sz w:val="24"/>
          <w:szCs w:val="24"/>
        </w:rPr>
        <w:t>. 32</w:t>
      </w:r>
      <w:r w:rsidRPr="003866C9">
        <w:rPr>
          <w:sz w:val="24"/>
          <w:szCs w:val="24"/>
          <w:vertAlign w:val="superscript"/>
        </w:rPr>
        <w:t>nd</w:t>
      </w:r>
      <w:r w:rsidRPr="003866C9">
        <w:rPr>
          <w:sz w:val="24"/>
          <w:szCs w:val="24"/>
        </w:rPr>
        <w:t xml:space="preserve"> Australian Neuroscience Society (ANS). Gold Coast, QLD, Australia.</w:t>
      </w:r>
    </w:p>
    <w:p w14:paraId="5104471C" w14:textId="77777777" w:rsidR="003F7B3E" w:rsidRPr="003866C9" w:rsidRDefault="003F7B3E" w:rsidP="003F7B3E">
      <w:pPr>
        <w:contextualSpacing/>
        <w:rPr>
          <w:sz w:val="24"/>
          <w:szCs w:val="24"/>
        </w:rPr>
      </w:pPr>
    </w:p>
    <w:p w14:paraId="2C28EC24" w14:textId="77777777" w:rsidR="001A2BCC" w:rsidRDefault="001A2BCC" w:rsidP="003F7B3E">
      <w:pPr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(2012). </w:t>
      </w:r>
      <w:r w:rsidRPr="003866C9">
        <w:rPr>
          <w:bCs/>
          <w:sz w:val="24"/>
          <w:szCs w:val="24"/>
        </w:rPr>
        <w:t xml:space="preserve">The role of the rodent lateral orbitofrontal cortex (primate area 13m/13l homolog) in learning. </w:t>
      </w:r>
      <w:r w:rsidRPr="003866C9">
        <w:rPr>
          <w:sz w:val="24"/>
          <w:szCs w:val="24"/>
        </w:rPr>
        <w:t xml:space="preserve">Australasian Experimental Psychology Conference (EPC), </w:t>
      </w:r>
      <w:r w:rsidRPr="003866C9">
        <w:rPr>
          <w:rFonts w:cstheme="minorHAnsi"/>
          <w:sz w:val="24"/>
          <w:szCs w:val="24"/>
        </w:rPr>
        <w:t>Sydney, NSW, Australia.</w:t>
      </w:r>
    </w:p>
    <w:p w14:paraId="38F7FB4B" w14:textId="77777777" w:rsidR="003F7B3E" w:rsidRPr="003866C9" w:rsidRDefault="003F7B3E" w:rsidP="003F7B3E">
      <w:pPr>
        <w:contextualSpacing/>
        <w:rPr>
          <w:rFonts w:cstheme="minorHAnsi"/>
          <w:sz w:val="24"/>
          <w:szCs w:val="24"/>
        </w:rPr>
      </w:pPr>
    </w:p>
    <w:p w14:paraId="1C703A66" w14:textId="77777777" w:rsidR="003F7B3E" w:rsidRDefault="001A2BCC" w:rsidP="003F7B3E">
      <w:pPr>
        <w:contextualSpacing/>
        <w:rPr>
          <w:rFonts w:cstheme="minorHAnsi"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(2012). </w:t>
      </w:r>
      <w:r w:rsidRPr="003866C9">
        <w:rPr>
          <w:rFonts w:cstheme="minorHAnsi"/>
          <w:sz w:val="24"/>
          <w:szCs w:val="24"/>
        </w:rPr>
        <w:t>Obsessive Compulsive Disorder and the Orbitofrontal Cortex: How rodent studies can help understanding psychopathology. UNSW Postgraduate research competition, Sydney, NSW, Australia.</w:t>
      </w:r>
    </w:p>
    <w:p w14:paraId="187D1FD7" w14:textId="77777777" w:rsidR="001A2BCC" w:rsidRDefault="001A2BCC" w:rsidP="003F7B3E">
      <w:pPr>
        <w:contextualSpacing/>
        <w:rPr>
          <w:rFonts w:eastAsia="Times New Roman" w:cs="Arial"/>
          <w:color w:val="000000"/>
          <w:sz w:val="24"/>
          <w:szCs w:val="24"/>
          <w:lang w:val="en" w:eastAsia="en-AU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(2012). </w:t>
      </w:r>
      <w:r w:rsidRPr="003866C9">
        <w:rPr>
          <w:rFonts w:eastAsia="Times New Roman" w:cs="Arial"/>
          <w:bCs/>
          <w:color w:val="000000"/>
          <w:sz w:val="24"/>
          <w:szCs w:val="24"/>
          <w:lang w:val="en" w:eastAsia="en-AU"/>
        </w:rPr>
        <w:t>Lesions of the orbitofrontal cortex enhance behaviour in Pavlovian acquisition learning</w:t>
      </w:r>
      <w:r w:rsidRPr="003866C9">
        <w:rPr>
          <w:rFonts w:eastAsia="Times New Roman" w:cs="Arial"/>
          <w:color w:val="000000"/>
          <w:sz w:val="24"/>
          <w:szCs w:val="24"/>
          <w:lang w:val="en" w:eastAsia="en-AU"/>
        </w:rPr>
        <w:t>. Society for Neuroscience, New Orleans, LA, USA.</w:t>
      </w:r>
    </w:p>
    <w:p w14:paraId="133B4B35" w14:textId="77777777" w:rsidR="003F7B3E" w:rsidRPr="003866C9" w:rsidRDefault="003F7B3E" w:rsidP="003F7B3E">
      <w:pPr>
        <w:contextualSpacing/>
        <w:rPr>
          <w:rFonts w:eastAsia="Times New Roman" w:cs="Arial"/>
          <w:color w:val="000000"/>
          <w:sz w:val="24"/>
          <w:szCs w:val="24"/>
          <w:lang w:val="en" w:eastAsia="en-AU"/>
        </w:rPr>
      </w:pPr>
    </w:p>
    <w:p w14:paraId="64C0EA65" w14:textId="77777777" w:rsidR="001A2BCC" w:rsidRDefault="001A2BCC" w:rsidP="003F7B3E">
      <w:pPr>
        <w:contextualSpacing/>
        <w:rPr>
          <w:rFonts w:cs="Arial"/>
          <w:bCs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(2012). </w:t>
      </w:r>
      <w:r w:rsidRPr="003866C9">
        <w:rPr>
          <w:rFonts w:cs="Arial"/>
          <w:bCs/>
          <w:sz w:val="24"/>
          <w:szCs w:val="24"/>
        </w:rPr>
        <w:t>The Rodent Lateral Orbitofrontal Cortex: Contrasting Predicted and Un-Predicted Reward. Society for Neuroeconomics, Key Biscayne, FL, USA.</w:t>
      </w:r>
    </w:p>
    <w:p w14:paraId="57ED2318" w14:textId="77777777" w:rsidR="003F7B3E" w:rsidRPr="003866C9" w:rsidRDefault="003F7B3E" w:rsidP="003F7B3E">
      <w:pPr>
        <w:contextualSpacing/>
        <w:rPr>
          <w:rFonts w:cs="Arial"/>
          <w:bCs/>
          <w:sz w:val="24"/>
          <w:szCs w:val="24"/>
        </w:rPr>
      </w:pPr>
    </w:p>
    <w:p w14:paraId="3F6839F8" w14:textId="6553EDF7" w:rsidR="001A2BCC" w:rsidRDefault="001A2BCC" w:rsidP="003F7B3E">
      <w:pPr>
        <w:contextualSpacing/>
        <w:rPr>
          <w:rFonts w:cs="Arial"/>
          <w:bCs/>
          <w:sz w:val="24"/>
          <w:szCs w:val="24"/>
        </w:rPr>
      </w:pPr>
      <w:r w:rsidRPr="00760D4F">
        <w:rPr>
          <w:rFonts w:eastAsia="Times New Roman" w:cstheme="minorHAnsi"/>
          <w:b/>
          <w:bCs/>
          <w:sz w:val="24"/>
          <w:szCs w:val="24"/>
          <w:lang w:eastAsia="en-AU"/>
        </w:rPr>
        <w:t>Panayi, M. C.,</w:t>
      </w:r>
      <w:r w:rsidRPr="003866C9">
        <w:rPr>
          <w:rFonts w:eastAsia="Times New Roman" w:cstheme="minorHAnsi"/>
          <w:bCs/>
          <w:sz w:val="24"/>
          <w:szCs w:val="24"/>
          <w:lang w:eastAsia="en-AU"/>
        </w:rPr>
        <w:t xml:space="preserve"> Killcross, A. S. (2012). </w:t>
      </w:r>
      <w:r w:rsidRPr="003866C9">
        <w:rPr>
          <w:rFonts w:cs="Arial"/>
          <w:bCs/>
          <w:sz w:val="24"/>
          <w:szCs w:val="24"/>
        </w:rPr>
        <w:t>The Rodent Lateral Orbitofrontal Cortex is Necessary for Between</w:t>
      </w:r>
      <w:r w:rsidR="00760D4F">
        <w:rPr>
          <w:rFonts w:cs="Arial"/>
          <w:bCs/>
          <w:sz w:val="24"/>
          <w:szCs w:val="24"/>
        </w:rPr>
        <w:t>-</w:t>
      </w:r>
      <w:r w:rsidRPr="003866C9">
        <w:rPr>
          <w:rFonts w:cs="Arial"/>
          <w:bCs/>
          <w:sz w:val="24"/>
          <w:szCs w:val="24"/>
        </w:rPr>
        <w:t xml:space="preserve"> but not Within</w:t>
      </w:r>
      <w:r w:rsidR="00760D4F">
        <w:rPr>
          <w:rFonts w:cs="Arial"/>
          <w:bCs/>
          <w:sz w:val="24"/>
          <w:szCs w:val="24"/>
        </w:rPr>
        <w:t>-</w:t>
      </w:r>
      <w:r w:rsidRPr="003866C9">
        <w:rPr>
          <w:rFonts w:cs="Arial"/>
          <w:bCs/>
          <w:sz w:val="24"/>
          <w:szCs w:val="24"/>
        </w:rPr>
        <w:t>Session Pavlovian Extinction. Pavlovian Society, New Jersey, NY, USA.</w:t>
      </w:r>
    </w:p>
    <w:p w14:paraId="5FDCFE6F" w14:textId="7E928259" w:rsidR="006F174E" w:rsidRDefault="006F174E" w:rsidP="003F7B3E">
      <w:pPr>
        <w:contextualSpacing/>
        <w:rPr>
          <w:rFonts w:cs="Arial"/>
          <w:bCs/>
          <w:sz w:val="24"/>
          <w:szCs w:val="24"/>
        </w:rPr>
      </w:pPr>
    </w:p>
    <w:p w14:paraId="559F8478" w14:textId="52331EAA" w:rsidR="006F174E" w:rsidRDefault="006F174E" w:rsidP="003F7B3E">
      <w:pPr>
        <w:contextualSpacing/>
        <w:rPr>
          <w:rFonts w:cs="Arial"/>
          <w:bCs/>
          <w:sz w:val="24"/>
          <w:szCs w:val="24"/>
        </w:rPr>
      </w:pPr>
    </w:p>
    <w:p w14:paraId="0E2C47C3" w14:textId="53C9BBCF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7D36E856" w14:textId="3E7C19E9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39FAE46C" w14:textId="010F59CD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44F4BAA8" w14:textId="7BA986CF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31A5BF51" w14:textId="3EA953AD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00FBF81B" w14:textId="5D69D8A2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40A89ADD" w14:textId="1F49F7B0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73AFE7E3" w14:textId="3E5FDE36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7EDC8312" w14:textId="6C9D585A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6B5356A0" w14:textId="772F218C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6626E793" w14:textId="7D8EEC02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6F01015C" w14:textId="762F5AE8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11BF687A" w14:textId="77777777" w:rsidR="00E759B0" w:rsidRDefault="00E759B0" w:rsidP="003F7B3E">
      <w:pPr>
        <w:contextualSpacing/>
        <w:rPr>
          <w:rFonts w:cs="Arial"/>
          <w:bCs/>
          <w:sz w:val="24"/>
          <w:szCs w:val="24"/>
        </w:rPr>
      </w:pPr>
    </w:p>
    <w:p w14:paraId="0F0C3E9B" w14:textId="63CA676B" w:rsidR="00404267" w:rsidRDefault="00404267" w:rsidP="003F7B3E">
      <w:pPr>
        <w:contextualSpacing/>
        <w:rPr>
          <w:rFonts w:cs="Arial"/>
          <w:bCs/>
          <w:sz w:val="24"/>
          <w:szCs w:val="24"/>
        </w:rPr>
      </w:pPr>
    </w:p>
    <w:p w14:paraId="461DFBD3" w14:textId="77777777" w:rsidR="0097089D" w:rsidRPr="0093303D" w:rsidRDefault="0097089D" w:rsidP="0097089D">
      <w:pPr>
        <w:spacing w:line="240" w:lineRule="auto"/>
        <w:contextualSpacing/>
        <w:rPr>
          <w:rFonts w:cstheme="minorHAnsi"/>
          <w:sz w:val="24"/>
          <w:szCs w:val="24"/>
        </w:rPr>
      </w:pPr>
      <w:r w:rsidRPr="00B90BB0">
        <w:rPr>
          <w:rFonts w:cstheme="minorHAnsi"/>
          <w:b/>
          <w:sz w:val="28"/>
          <w:szCs w:val="24"/>
        </w:rPr>
        <w:t>Teaching and administrative skills</w:t>
      </w:r>
    </w:p>
    <w:p w14:paraId="0752B415" w14:textId="77777777" w:rsidR="0097089D" w:rsidRDefault="0097089D" w:rsidP="0097089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Course design and creation</w:t>
      </w:r>
    </w:p>
    <w:p w14:paraId="0AD348B9" w14:textId="77777777" w:rsidR="0097089D" w:rsidRDefault="0097089D" w:rsidP="0097089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Modern teaching techniques including blended learning and online courses</w:t>
      </w:r>
    </w:p>
    <w:p w14:paraId="6699926F" w14:textId="77777777" w:rsidR="0097089D" w:rsidRDefault="0097089D" w:rsidP="0097089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Assessment design and delivery</w:t>
      </w:r>
    </w:p>
    <w:p w14:paraId="2C939321" w14:textId="77777777" w:rsidR="0097089D" w:rsidRDefault="0097089D" w:rsidP="0097089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Undergraduate course administration</w:t>
      </w:r>
    </w:p>
    <w:p w14:paraId="3480148F" w14:textId="139443DB" w:rsidR="0097089D" w:rsidRDefault="0097089D" w:rsidP="0097089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Lecturing, tutoring (practical, leading discussion)</w:t>
      </w:r>
    </w:p>
    <w:p w14:paraId="39FBF36A" w14:textId="11B5EE98" w:rsidR="008C252C" w:rsidRDefault="008C252C" w:rsidP="008C252C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4748E962" w14:textId="77777777" w:rsidR="006F174E" w:rsidRPr="00876BAF" w:rsidRDefault="006F174E" w:rsidP="006F174E">
      <w:pPr>
        <w:spacing w:line="240" w:lineRule="auto"/>
        <w:contextualSpacing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Teaching and Administration: Experience</w:t>
      </w:r>
    </w:p>
    <w:tbl>
      <w:tblPr>
        <w:tblpPr w:leftFromText="180" w:rightFromText="180" w:vertAnchor="text" w:horzAnchor="margin" w:tblpXSpec="center" w:tblpY="443"/>
        <w:tblW w:w="11221" w:type="dxa"/>
        <w:tblLayout w:type="fixed"/>
        <w:tblLook w:val="04A0" w:firstRow="1" w:lastRow="0" w:firstColumn="1" w:lastColumn="0" w:noHBand="0" w:noVBand="1"/>
      </w:tblPr>
      <w:tblGrid>
        <w:gridCol w:w="990"/>
        <w:gridCol w:w="2435"/>
        <w:gridCol w:w="2812"/>
        <w:gridCol w:w="1843"/>
        <w:gridCol w:w="3141"/>
      </w:tblGrid>
      <w:tr w:rsidR="001763E4" w:rsidRPr="003866C9" w14:paraId="720945C4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C07CE6" w14:textId="59A8026D" w:rsidR="001763E4" w:rsidRPr="003866C9" w:rsidRDefault="001763E4" w:rsidP="001763E4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847779" w14:textId="2FCEAC3F" w:rsidR="001763E4" w:rsidRPr="000224A2" w:rsidRDefault="001763E4" w:rsidP="001763E4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Course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E8106F" w14:textId="26B2A6A9" w:rsidR="001763E4" w:rsidRPr="000224A2" w:rsidRDefault="001763E4" w:rsidP="001763E4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Content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CB4400" w14:textId="2EB05698" w:rsidR="001763E4" w:rsidRPr="000224A2" w:rsidRDefault="001763E4" w:rsidP="001763E4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Undergraduate level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FC6706" w14:textId="3DF6DDB6" w:rsidR="001763E4" w:rsidRPr="000224A2" w:rsidRDefault="001763E4" w:rsidP="001763E4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Role</w:t>
            </w:r>
          </w:p>
        </w:tc>
      </w:tr>
      <w:tr w:rsidR="001763E4" w:rsidRPr="003866C9" w14:paraId="70CA5DB1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F62AC8" w14:textId="4651FA9C" w:rsidR="001763E4" w:rsidRPr="003866C9" w:rsidRDefault="001763E4" w:rsidP="001763E4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Oxford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D42FC5" w14:textId="77777777" w:rsidR="001763E4" w:rsidRPr="000224A2" w:rsidRDefault="001763E4" w:rsidP="001763E4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396EBC" w14:textId="77777777" w:rsidR="001763E4" w:rsidRPr="000224A2" w:rsidRDefault="001763E4" w:rsidP="001763E4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59F7CA" w14:textId="77777777" w:rsidR="001763E4" w:rsidRPr="000224A2" w:rsidRDefault="001763E4" w:rsidP="001763E4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83E3E3" w14:textId="77777777" w:rsidR="001763E4" w:rsidRPr="000224A2" w:rsidRDefault="001763E4" w:rsidP="001763E4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</w:tr>
      <w:tr w:rsidR="001B6838" w:rsidRPr="003866C9" w14:paraId="14330277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A5A803" w14:textId="739DE4F4" w:rsidR="001B6838" w:rsidRPr="00404267" w:rsidRDefault="00404267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404267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2018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2B7D64" w14:textId="081C9967" w:rsidR="001B6838" w:rsidRPr="001763E4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</w:pPr>
            <w:r w:rsidRPr="001763E4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  <w:t>Biomedica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  <w:t xml:space="preserve">l Sciences 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763A60" w14:textId="0840EF00" w:rsidR="001B6838" w:rsidRPr="001763E4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  <w:t>Mathematics and Statistics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AA2E92" w14:textId="001360D3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1st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C96BA2" w14:textId="140D9E82" w:rsidR="001B6838" w:rsidRPr="001B6838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</w:pPr>
            <w:r w:rsidRPr="001B6838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AU"/>
              </w:rPr>
              <w:t>Tutor</w:t>
            </w:r>
          </w:p>
        </w:tc>
      </w:tr>
      <w:tr w:rsidR="001B6838" w:rsidRPr="003866C9" w14:paraId="5283F200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E3D5A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UNSW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F47CFD" w14:textId="36539BE5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6BC0D6" w14:textId="3631FA14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D1C429" w14:textId="3A930BA1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5F1A61" w14:textId="1D720769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</w:tr>
      <w:tr w:rsidR="001B6838" w:rsidRPr="003866C9" w14:paraId="276AFA42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7C005" w14:textId="77777777" w:rsidR="001B6838" w:rsidRPr="003866C9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2015</w:t>
            </w:r>
          </w:p>
          <w:p w14:paraId="17BE4760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4F341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Measuring Mind and Behaviour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50C76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Research methods and statistics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BCA7C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1st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3B2B1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Course creation &amp; design</w:t>
            </w: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, administrator, lecturer, tutor</w:t>
            </w:r>
          </w:p>
        </w:tc>
      </w:tr>
      <w:tr w:rsidR="001B6838" w:rsidRPr="003866C9" w14:paraId="4ADDEAA9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F742B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86652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History and Systems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A2352" w14:textId="77777777" w:rsidR="001B6838" w:rsidRPr="003866C9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History and philosophy of psychology</w:t>
            </w:r>
          </w:p>
          <w:p w14:paraId="1919B7DD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F602C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4th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92505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Lecturer</w:t>
            </w:r>
          </w:p>
        </w:tc>
      </w:tr>
      <w:tr w:rsidR="001B6838" w:rsidRPr="003866C9" w14:paraId="01D610C7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037ED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2014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E5377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Abnormal Psychology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4EA4C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Clinical psychopathology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D5F4A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1st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D997C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Administration, </w:t>
            </w: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content</w:t>
            </w: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creation</w:t>
            </w:r>
          </w:p>
        </w:tc>
      </w:tr>
      <w:tr w:rsidR="001B6838" w:rsidRPr="003866C9" w14:paraId="09A56568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E56E5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8564D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Psychology of Addiction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3A0E8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Psychology and psychopharmacology of addiction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09FCF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1st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FC13F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Administration, content</w:t>
            </w: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creation</w:t>
            </w:r>
          </w:p>
        </w:tc>
      </w:tr>
      <w:tr w:rsidR="001B6838" w:rsidRPr="003866C9" w14:paraId="6C58A7C2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00041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67D4E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Clinical Perspectives on Anxiety Mood and Stress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1DBF3" w14:textId="77777777" w:rsidR="001B6838" w:rsidRPr="003866C9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Clinical psychopathology</w:t>
            </w:r>
          </w:p>
          <w:p w14:paraId="03DFBF1D" w14:textId="77777777" w:rsidR="001B6838" w:rsidRPr="003866C9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  <w:p w14:paraId="39B37A1A" w14:textId="77777777" w:rsidR="001B6838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  <w:p w14:paraId="3560049F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E250C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1st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01CAB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Administration, content</w:t>
            </w: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 xml:space="preserve"> creation</w:t>
            </w:r>
          </w:p>
        </w:tc>
      </w:tr>
      <w:tr w:rsidR="001B6838" w:rsidRPr="003866C9" w14:paraId="1F54CFB7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9CF0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2013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9668C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Research Methods 4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FEE03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Multivariate statistical analysis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ACB2D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4th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127E8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Tutor and invited lecturer</w:t>
            </w:r>
          </w:p>
        </w:tc>
      </w:tr>
      <w:tr w:rsidR="001B6838" w:rsidRPr="003866C9" w14:paraId="1EC0E9DE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1708E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BF98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History and Systems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DF30D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History and philosophy of psychology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2027B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4th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5EA79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Tutor</w:t>
            </w:r>
          </w:p>
        </w:tc>
      </w:tr>
      <w:tr w:rsidR="001B6838" w:rsidRPr="003866C9" w14:paraId="024DE816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8AF2E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56721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Physiological Psychology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23AA7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Neuroscience and associative learning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0CE18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3rd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F35C1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Tutor</w:t>
            </w:r>
          </w:p>
        </w:tc>
      </w:tr>
      <w:tr w:rsidR="001B6838" w:rsidRPr="003866C9" w14:paraId="537148C7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D4599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3BB80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Learning and Physiological Psychology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D01D3" w14:textId="77777777" w:rsidR="001B6838" w:rsidRPr="003866C9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Neuroscience and associative learning</w:t>
            </w:r>
          </w:p>
          <w:p w14:paraId="77EBD62A" w14:textId="77777777" w:rsidR="001B6838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  <w:p w14:paraId="2D83F348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8EBE5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2nd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E88C1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Tutor</w:t>
            </w:r>
          </w:p>
        </w:tc>
      </w:tr>
      <w:tr w:rsidR="001B6838" w:rsidRPr="003866C9" w14:paraId="255310E5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1CD04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2012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2DA50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Research Methods 3A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DE9F5" w14:textId="77777777" w:rsidR="001B6838" w:rsidRPr="003866C9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Univariate statistical a</w:t>
            </w:r>
            <w:r w:rsidRPr="003866C9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nalysis and parameter estimation</w:t>
            </w:r>
          </w:p>
          <w:p w14:paraId="26A52D01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C4067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3rd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F7C5F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Tutor</w:t>
            </w:r>
          </w:p>
        </w:tc>
      </w:tr>
      <w:tr w:rsidR="001B6838" w:rsidRPr="003866C9" w14:paraId="67B99F1E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E67F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2011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69704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Research Methods 3A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C381E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18B32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3rd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5F520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Tutor</w:t>
            </w:r>
          </w:p>
        </w:tc>
      </w:tr>
      <w:tr w:rsidR="001B6838" w:rsidRPr="003866C9" w14:paraId="234FC599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A4193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29206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Research Methods 3B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8C00D" w14:textId="77777777" w:rsidR="001B6838" w:rsidRPr="003866C9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Multivariate statistical analysis</w:t>
            </w:r>
          </w:p>
          <w:p w14:paraId="29ACA4B1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6D86A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3rd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94A99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Tutor</w:t>
            </w:r>
          </w:p>
        </w:tc>
      </w:tr>
      <w:tr w:rsidR="001B6838" w:rsidRPr="003866C9" w14:paraId="33D88DDF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C3548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  <w:t>2010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4D58F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Research Methods 3A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1B6F3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4669D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3rd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162CF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Tutor</w:t>
            </w:r>
          </w:p>
        </w:tc>
      </w:tr>
      <w:tr w:rsidR="001B6838" w:rsidRPr="003866C9" w14:paraId="696FE811" w14:textId="77777777" w:rsidTr="001763E4">
        <w:trPr>
          <w:trHeight w:val="30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7626E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7D534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Research Methods 3B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EB0E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856A5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3rd year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0DA9F" w14:textId="77777777" w:rsidR="001B6838" w:rsidRPr="000224A2" w:rsidRDefault="001B6838" w:rsidP="001B6838">
            <w:pPr>
              <w:spacing w:after="0" w:line="240" w:lineRule="auto"/>
              <w:contextualSpacing/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</w:pPr>
            <w:r w:rsidRPr="000224A2">
              <w:rPr>
                <w:rFonts w:eastAsia="Times New Roman" w:cs="Times New Roman"/>
                <w:color w:val="000000"/>
                <w:sz w:val="24"/>
                <w:szCs w:val="24"/>
                <w:lang w:eastAsia="en-AU"/>
              </w:rPr>
              <w:t>Tutor</w:t>
            </w:r>
          </w:p>
        </w:tc>
      </w:tr>
    </w:tbl>
    <w:p w14:paraId="58E15E63" w14:textId="77777777" w:rsidR="006F174E" w:rsidRPr="003866C9" w:rsidRDefault="006F174E" w:rsidP="003F7B3E">
      <w:pPr>
        <w:contextualSpacing/>
        <w:rPr>
          <w:rFonts w:cs="Arial"/>
          <w:bCs/>
          <w:sz w:val="24"/>
          <w:szCs w:val="24"/>
        </w:rPr>
      </w:pPr>
    </w:p>
    <w:sectPr w:rsidR="006F174E" w:rsidRPr="003866C9" w:rsidSect="005D1D3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35FCD" w14:textId="77777777" w:rsidR="002511EC" w:rsidRDefault="002511EC" w:rsidP="005D1D33">
      <w:pPr>
        <w:spacing w:after="0" w:line="240" w:lineRule="auto"/>
      </w:pPr>
      <w:r>
        <w:separator/>
      </w:r>
    </w:p>
  </w:endnote>
  <w:endnote w:type="continuationSeparator" w:id="0">
    <w:p w14:paraId="5A0F0341" w14:textId="77777777" w:rsidR="002511EC" w:rsidRDefault="002511EC" w:rsidP="005D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4429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EC196" w14:textId="57865E1E" w:rsidR="000C4943" w:rsidRDefault="000C49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9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B359D76" w14:textId="77777777" w:rsidR="000C4943" w:rsidRDefault="000C4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4A84D" w14:textId="77777777" w:rsidR="002511EC" w:rsidRDefault="002511EC" w:rsidP="005D1D33">
      <w:pPr>
        <w:spacing w:after="0" w:line="240" w:lineRule="auto"/>
      </w:pPr>
      <w:r>
        <w:separator/>
      </w:r>
    </w:p>
  </w:footnote>
  <w:footnote w:type="continuationSeparator" w:id="0">
    <w:p w14:paraId="28395735" w14:textId="77777777" w:rsidR="002511EC" w:rsidRDefault="002511EC" w:rsidP="005D1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77C7E" w14:textId="77777777" w:rsidR="000C4943" w:rsidRDefault="000C4943">
    <w:pPr>
      <w:pStyle w:val="Header"/>
      <w:jc w:val="right"/>
    </w:pPr>
  </w:p>
  <w:p w14:paraId="7F8FE0B6" w14:textId="77777777" w:rsidR="000C4943" w:rsidRDefault="000C4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3C7D"/>
    <w:multiLevelType w:val="hybridMultilevel"/>
    <w:tmpl w:val="76DA1A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21E3D"/>
    <w:multiLevelType w:val="hybridMultilevel"/>
    <w:tmpl w:val="7EDEA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339C7"/>
    <w:multiLevelType w:val="hybridMultilevel"/>
    <w:tmpl w:val="883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02698"/>
    <w:multiLevelType w:val="hybridMultilevel"/>
    <w:tmpl w:val="7C704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F2914"/>
    <w:multiLevelType w:val="hybridMultilevel"/>
    <w:tmpl w:val="3D569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0545A"/>
    <w:multiLevelType w:val="hybridMultilevel"/>
    <w:tmpl w:val="7194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04204"/>
    <w:multiLevelType w:val="multilevel"/>
    <w:tmpl w:val="0C09001D"/>
    <w:styleLink w:val="Aiken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upperLetter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7D2927"/>
    <w:multiLevelType w:val="hybridMultilevel"/>
    <w:tmpl w:val="E4A41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D33"/>
    <w:rsid w:val="00003FE1"/>
    <w:rsid w:val="000131B4"/>
    <w:rsid w:val="00014225"/>
    <w:rsid w:val="000224A2"/>
    <w:rsid w:val="00043F0D"/>
    <w:rsid w:val="000709AB"/>
    <w:rsid w:val="00075907"/>
    <w:rsid w:val="00082321"/>
    <w:rsid w:val="000A2BC0"/>
    <w:rsid w:val="000C4943"/>
    <w:rsid w:val="000D537F"/>
    <w:rsid w:val="000D67E3"/>
    <w:rsid w:val="00125076"/>
    <w:rsid w:val="00134080"/>
    <w:rsid w:val="00141D56"/>
    <w:rsid w:val="001763E4"/>
    <w:rsid w:val="001902F6"/>
    <w:rsid w:val="001934E3"/>
    <w:rsid w:val="001A2BCC"/>
    <w:rsid w:val="001B6838"/>
    <w:rsid w:val="001C4DB6"/>
    <w:rsid w:val="001D74F7"/>
    <w:rsid w:val="001D78CF"/>
    <w:rsid w:val="001E3857"/>
    <w:rsid w:val="001E671F"/>
    <w:rsid w:val="001F06CA"/>
    <w:rsid w:val="00230F41"/>
    <w:rsid w:val="0023453D"/>
    <w:rsid w:val="00250225"/>
    <w:rsid w:val="002511EC"/>
    <w:rsid w:val="002757F7"/>
    <w:rsid w:val="002A092F"/>
    <w:rsid w:val="002B6B1D"/>
    <w:rsid w:val="002C2BE3"/>
    <w:rsid w:val="00317C0A"/>
    <w:rsid w:val="003429CB"/>
    <w:rsid w:val="003552D7"/>
    <w:rsid w:val="003662DA"/>
    <w:rsid w:val="003866C9"/>
    <w:rsid w:val="003B2175"/>
    <w:rsid w:val="003D275C"/>
    <w:rsid w:val="003E2E2C"/>
    <w:rsid w:val="003E6E75"/>
    <w:rsid w:val="003F7B37"/>
    <w:rsid w:val="003F7B3E"/>
    <w:rsid w:val="00404267"/>
    <w:rsid w:val="0041653E"/>
    <w:rsid w:val="004337FB"/>
    <w:rsid w:val="004807D2"/>
    <w:rsid w:val="004B6617"/>
    <w:rsid w:val="0051691C"/>
    <w:rsid w:val="00520585"/>
    <w:rsid w:val="00592E46"/>
    <w:rsid w:val="005A08AF"/>
    <w:rsid w:val="005D1D33"/>
    <w:rsid w:val="005E7306"/>
    <w:rsid w:val="00637A9A"/>
    <w:rsid w:val="00647DAE"/>
    <w:rsid w:val="00663BD6"/>
    <w:rsid w:val="0067198F"/>
    <w:rsid w:val="00677939"/>
    <w:rsid w:val="006960F3"/>
    <w:rsid w:val="006D4109"/>
    <w:rsid w:val="006E53B5"/>
    <w:rsid w:val="006F174E"/>
    <w:rsid w:val="00705E99"/>
    <w:rsid w:val="00713E0B"/>
    <w:rsid w:val="00760D4F"/>
    <w:rsid w:val="00776A9D"/>
    <w:rsid w:val="00785366"/>
    <w:rsid w:val="007A5D43"/>
    <w:rsid w:val="007E6F09"/>
    <w:rsid w:val="00846763"/>
    <w:rsid w:val="00876BAF"/>
    <w:rsid w:val="00886F35"/>
    <w:rsid w:val="008C252C"/>
    <w:rsid w:val="008E5E47"/>
    <w:rsid w:val="008E641B"/>
    <w:rsid w:val="008F50CC"/>
    <w:rsid w:val="008F633C"/>
    <w:rsid w:val="009163EE"/>
    <w:rsid w:val="0093303D"/>
    <w:rsid w:val="009330D3"/>
    <w:rsid w:val="0095462E"/>
    <w:rsid w:val="0097089D"/>
    <w:rsid w:val="009D214C"/>
    <w:rsid w:val="009D4339"/>
    <w:rsid w:val="00A22416"/>
    <w:rsid w:val="00A232C1"/>
    <w:rsid w:val="00A468EF"/>
    <w:rsid w:val="00A63A26"/>
    <w:rsid w:val="00A73825"/>
    <w:rsid w:val="00AB04EC"/>
    <w:rsid w:val="00AC7296"/>
    <w:rsid w:val="00AE1D23"/>
    <w:rsid w:val="00AF4963"/>
    <w:rsid w:val="00B03BCD"/>
    <w:rsid w:val="00B4602E"/>
    <w:rsid w:val="00B55FF9"/>
    <w:rsid w:val="00B65A7F"/>
    <w:rsid w:val="00B87887"/>
    <w:rsid w:val="00B90BB0"/>
    <w:rsid w:val="00BA1CDD"/>
    <w:rsid w:val="00BA75F1"/>
    <w:rsid w:val="00BD2B6A"/>
    <w:rsid w:val="00C156FD"/>
    <w:rsid w:val="00C51344"/>
    <w:rsid w:val="00C6197C"/>
    <w:rsid w:val="00C64088"/>
    <w:rsid w:val="00C72313"/>
    <w:rsid w:val="00C76CCA"/>
    <w:rsid w:val="00C77DEA"/>
    <w:rsid w:val="00CF131A"/>
    <w:rsid w:val="00CF5E28"/>
    <w:rsid w:val="00D2712A"/>
    <w:rsid w:val="00D50A28"/>
    <w:rsid w:val="00D9354D"/>
    <w:rsid w:val="00DB1B24"/>
    <w:rsid w:val="00DB24E4"/>
    <w:rsid w:val="00DD5904"/>
    <w:rsid w:val="00DD7849"/>
    <w:rsid w:val="00DE716D"/>
    <w:rsid w:val="00DF790E"/>
    <w:rsid w:val="00E0508D"/>
    <w:rsid w:val="00E22833"/>
    <w:rsid w:val="00E34E65"/>
    <w:rsid w:val="00E5446C"/>
    <w:rsid w:val="00E55153"/>
    <w:rsid w:val="00E759B0"/>
    <w:rsid w:val="00EA12A9"/>
    <w:rsid w:val="00EF11D1"/>
    <w:rsid w:val="00EF62B9"/>
    <w:rsid w:val="00F009C2"/>
    <w:rsid w:val="00F06B9D"/>
    <w:rsid w:val="00F41DC4"/>
    <w:rsid w:val="00F43CD0"/>
    <w:rsid w:val="00F62510"/>
    <w:rsid w:val="00FC54CD"/>
    <w:rsid w:val="00FE23AF"/>
    <w:rsid w:val="00FE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32E30859"/>
  <w15:chartTrackingRefBased/>
  <w15:docId w15:val="{2AE3854F-B4EF-41BC-A330-BD0AF551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iken">
    <w:name w:val="Aiken"/>
    <w:uiPriority w:val="99"/>
    <w:rsid w:val="007E6F09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D1D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33"/>
  </w:style>
  <w:style w:type="paragraph" w:styleId="Footer">
    <w:name w:val="footer"/>
    <w:basedOn w:val="Normal"/>
    <w:link w:val="FooterChar"/>
    <w:uiPriority w:val="99"/>
    <w:unhideWhenUsed/>
    <w:rsid w:val="005D1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33"/>
  </w:style>
  <w:style w:type="paragraph" w:styleId="ListParagraph">
    <w:name w:val="List Paragraph"/>
    <w:basedOn w:val="Normal"/>
    <w:uiPriority w:val="34"/>
    <w:qFormat/>
    <w:rsid w:val="004337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B833-0AD5-401C-AB39-1B51C927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39</cp:revision>
  <cp:lastPrinted>2019-08-15T11:09:00Z</cp:lastPrinted>
  <dcterms:created xsi:type="dcterms:W3CDTF">2016-10-11T22:36:00Z</dcterms:created>
  <dcterms:modified xsi:type="dcterms:W3CDTF">2020-06-25T23:13:00Z</dcterms:modified>
</cp:coreProperties>
</file>