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29F" w:rsidRDefault="003E16A3" w:rsidP="00E311EA">
      <w:pPr>
        <w:pStyle w:val="NormalWeb"/>
        <w:ind w:left="90"/>
        <w:jc w:val="center"/>
        <w:rPr>
          <w:rStyle w:val="addtitle"/>
          <w:sz w:val="40"/>
          <w:szCs w:val="40"/>
        </w:rPr>
      </w:pPr>
      <w:r w:rsidRPr="003E16A3">
        <w:rPr>
          <w:rStyle w:val="addtitle"/>
          <w:sz w:val="40"/>
          <w:szCs w:val="40"/>
        </w:rPr>
        <w:t xml:space="preserve">Aseptic </w:t>
      </w:r>
      <w:r>
        <w:rPr>
          <w:rStyle w:val="addtitle"/>
          <w:sz w:val="40"/>
          <w:szCs w:val="40"/>
        </w:rPr>
        <w:t>Surgery Guidelines for Rodents (</w:t>
      </w:r>
      <w:r w:rsidRPr="003E16A3">
        <w:rPr>
          <w:rStyle w:val="addtitle"/>
          <w:sz w:val="40"/>
          <w:szCs w:val="40"/>
        </w:rPr>
        <w:t>at-a-glance</w:t>
      </w:r>
      <w:r>
        <w:rPr>
          <w:rStyle w:val="addtitle"/>
          <w:sz w:val="40"/>
          <w:szCs w:val="40"/>
        </w:rPr>
        <w:t>)</w:t>
      </w:r>
      <w:r w:rsidR="00B77550">
        <w:rPr>
          <w:rStyle w:val="addtitle"/>
          <w:sz w:val="40"/>
          <w:szCs w:val="40"/>
        </w:rPr>
        <w:t xml:space="preserve"> </w:t>
      </w:r>
    </w:p>
    <w:p w:rsidR="003E16A3" w:rsidRDefault="003E16A3" w:rsidP="003E16A3">
      <w:pPr>
        <w:pStyle w:val="NormalWeb"/>
        <w:ind w:left="90"/>
        <w:rPr>
          <w:rStyle w:val="addtitle"/>
        </w:rPr>
      </w:pPr>
      <w:r>
        <w:rPr>
          <w:rStyle w:val="addtitle"/>
        </w:rPr>
        <w:t xml:space="preserve">1-  </w:t>
      </w:r>
      <w:r w:rsidR="00684B5F">
        <w:rPr>
          <w:rStyle w:val="addtitle"/>
        </w:rPr>
        <w:t xml:space="preserve">Wear exam gloves when handling and prepping the animal. </w:t>
      </w:r>
      <w:r>
        <w:rPr>
          <w:rStyle w:val="addtitle"/>
        </w:rPr>
        <w:t xml:space="preserve">Give </w:t>
      </w:r>
      <w:r w:rsidR="00D26E80">
        <w:rPr>
          <w:rStyle w:val="addtitle"/>
        </w:rPr>
        <w:t xml:space="preserve">the </w:t>
      </w:r>
      <w:r>
        <w:rPr>
          <w:rStyle w:val="addtitle"/>
        </w:rPr>
        <w:t>anesthe</w:t>
      </w:r>
      <w:r w:rsidR="00D26E80">
        <w:rPr>
          <w:rStyle w:val="addtitle"/>
        </w:rPr>
        <w:t>tic</w:t>
      </w:r>
      <w:r>
        <w:rPr>
          <w:rStyle w:val="addtitle"/>
        </w:rPr>
        <w:t xml:space="preserve"> and wait for anesthesia to take full effect b</w:t>
      </w:r>
      <w:r w:rsidR="00477BE1">
        <w:rPr>
          <w:rStyle w:val="addtitle"/>
        </w:rPr>
        <w:t xml:space="preserve">efore manipulating the animal. </w:t>
      </w:r>
      <w:r>
        <w:rPr>
          <w:rStyle w:val="addtitle"/>
        </w:rPr>
        <w:t>Apply ophthalmic ointment in both eyes.</w:t>
      </w:r>
    </w:p>
    <w:p w:rsidR="003E16A3" w:rsidRDefault="003A2C84" w:rsidP="003E16A3">
      <w:pPr>
        <w:pStyle w:val="NormalWeb"/>
        <w:ind w:left="90"/>
        <w:rPr>
          <w:rStyle w:val="addtitle"/>
        </w:rPr>
      </w:pPr>
      <w:r>
        <w:rPr>
          <w:rStyle w:val="addtitle"/>
        </w:rPr>
        <w:t>2</w:t>
      </w:r>
      <w:r w:rsidR="003E16A3">
        <w:rPr>
          <w:rStyle w:val="addtitle"/>
        </w:rPr>
        <w:t xml:space="preserve">-  Shave surgical site(s) </w:t>
      </w:r>
      <w:r w:rsidR="00477BE1">
        <w:rPr>
          <w:rStyle w:val="addtitle"/>
        </w:rPr>
        <w:t xml:space="preserve">and do the preparation of skin </w:t>
      </w:r>
      <w:r w:rsidR="00D26E80">
        <w:rPr>
          <w:rStyle w:val="addtitle"/>
        </w:rPr>
        <w:t>in</w:t>
      </w:r>
      <w:r w:rsidR="003E16A3">
        <w:rPr>
          <w:rStyle w:val="addtitle"/>
        </w:rPr>
        <w:t xml:space="preserve"> a location separate from the </w:t>
      </w:r>
      <w:r w:rsidR="00477BE1">
        <w:rPr>
          <w:rStyle w:val="addtitle"/>
        </w:rPr>
        <w:t>area where the surgery will be performed.</w:t>
      </w:r>
      <w:r w:rsidR="003E16A3">
        <w:rPr>
          <w:rStyle w:val="addtitle"/>
        </w:rPr>
        <w:t xml:space="preserve">  Vacuum or </w:t>
      </w:r>
      <w:r w:rsidR="00D26E80">
        <w:rPr>
          <w:rStyle w:val="addtitle"/>
        </w:rPr>
        <w:t>brush</w:t>
      </w:r>
      <w:r w:rsidR="003E16A3">
        <w:rPr>
          <w:rStyle w:val="addtitle"/>
        </w:rPr>
        <w:t xml:space="preserve"> the shaved hair away.</w:t>
      </w:r>
    </w:p>
    <w:p w:rsidR="002C2EA7" w:rsidRDefault="003A2C84" w:rsidP="00177D6D">
      <w:pPr>
        <w:pStyle w:val="NormalWeb"/>
        <w:ind w:left="90"/>
        <w:rPr>
          <w:rStyle w:val="addtitle"/>
        </w:rPr>
      </w:pPr>
      <w:r>
        <w:rPr>
          <w:rStyle w:val="addtitle"/>
        </w:rPr>
        <w:t>3</w:t>
      </w:r>
      <w:r w:rsidR="003E16A3">
        <w:rPr>
          <w:rStyle w:val="addtitle"/>
        </w:rPr>
        <w:t xml:space="preserve">-  </w:t>
      </w:r>
      <w:r w:rsidR="00477BE1">
        <w:rPr>
          <w:rStyle w:val="addtitle"/>
        </w:rPr>
        <w:t xml:space="preserve">Preparation of the skin </w:t>
      </w:r>
      <w:r w:rsidR="00177D6D" w:rsidRPr="00177D6D">
        <w:t xml:space="preserve">-Clean the skin at surgery site(s) with </w:t>
      </w:r>
      <w:r w:rsidR="00D0439D">
        <w:t xml:space="preserve">Betadine </w:t>
      </w:r>
      <w:r w:rsidR="00EC1217">
        <w:t xml:space="preserve">or </w:t>
      </w:r>
      <w:proofErr w:type="spellStart"/>
      <w:r w:rsidR="00EC1217">
        <w:t>Nolvasan</w:t>
      </w:r>
      <w:proofErr w:type="spellEnd"/>
      <w:r w:rsidR="00EC1217">
        <w:t xml:space="preserve"> </w:t>
      </w:r>
      <w:r w:rsidR="00D0439D">
        <w:t>scrub (</w:t>
      </w:r>
      <w:r w:rsidR="00177D6D" w:rsidRPr="00177D6D">
        <w:t>surgical soap</w:t>
      </w:r>
      <w:r w:rsidR="00D0439D">
        <w:t>)</w:t>
      </w:r>
      <w:r w:rsidR="00177D6D" w:rsidRPr="00177D6D">
        <w:t xml:space="preserve"> applied with applicators or gauze and rinse with alcohol, repeat 2 more times.  The goal is to remove all loose hair and disinfect the skin.  </w:t>
      </w:r>
      <w:r w:rsidR="002C2EA7">
        <w:rPr>
          <w:rStyle w:val="addtitle"/>
        </w:rPr>
        <w:t xml:space="preserve">(For intracranial procedures the </w:t>
      </w:r>
      <w:r w:rsidR="00177D6D">
        <w:rPr>
          <w:rStyle w:val="addtitle"/>
        </w:rPr>
        <w:t>s</w:t>
      </w:r>
      <w:r w:rsidR="00477BE1">
        <w:rPr>
          <w:rStyle w:val="addtitle"/>
        </w:rPr>
        <w:t>kin</w:t>
      </w:r>
      <w:r w:rsidR="002C2EA7">
        <w:rPr>
          <w:rStyle w:val="addtitle"/>
        </w:rPr>
        <w:t xml:space="preserve"> preparation can be done in the stereotaxic </w:t>
      </w:r>
      <w:r w:rsidR="00F5067C">
        <w:rPr>
          <w:rStyle w:val="addtitle"/>
        </w:rPr>
        <w:t>device</w:t>
      </w:r>
      <w:r w:rsidR="002C2EA7">
        <w:rPr>
          <w:rStyle w:val="addtitle"/>
        </w:rPr>
        <w:t>).</w:t>
      </w:r>
    </w:p>
    <w:p w:rsidR="00177D6D" w:rsidRDefault="003A2C84" w:rsidP="003E16A3">
      <w:pPr>
        <w:pStyle w:val="NormalWeb"/>
        <w:ind w:left="90"/>
        <w:rPr>
          <w:rStyle w:val="addtitle"/>
        </w:rPr>
      </w:pPr>
      <w:r>
        <w:rPr>
          <w:rStyle w:val="addtitle"/>
        </w:rPr>
        <w:t>4</w:t>
      </w:r>
      <w:r w:rsidR="002C2EA7">
        <w:rPr>
          <w:rStyle w:val="addtitle"/>
        </w:rPr>
        <w:t xml:space="preserve">-  Intracranial surgery- </w:t>
      </w:r>
      <w:r w:rsidR="00F44C0F">
        <w:rPr>
          <w:rStyle w:val="addtitle"/>
        </w:rPr>
        <w:t>(sterile tips technique)</w:t>
      </w:r>
    </w:p>
    <w:p w:rsidR="00177D6D" w:rsidRDefault="00177D6D" w:rsidP="00061243">
      <w:pPr>
        <w:pStyle w:val="NormalWeb"/>
        <w:ind w:left="720"/>
        <w:rPr>
          <w:rStyle w:val="addtitle"/>
        </w:rPr>
      </w:pPr>
      <w:r>
        <w:rPr>
          <w:rStyle w:val="addtitle"/>
        </w:rPr>
        <w:t>a) Instill local anesthetic (lidocaine or Marcaine) drops into both ear canals.  Position the animal in the stereotaxic device.  P</w:t>
      </w:r>
      <w:r w:rsidR="00F44C0F">
        <w:rPr>
          <w:rStyle w:val="addtitle"/>
        </w:rPr>
        <w:t>er</w:t>
      </w:r>
      <w:r>
        <w:rPr>
          <w:rStyle w:val="addtitle"/>
        </w:rPr>
        <w:t>form surgical site preparation as above.</w:t>
      </w:r>
    </w:p>
    <w:p w:rsidR="00177D6D" w:rsidRDefault="00177D6D" w:rsidP="00061243">
      <w:pPr>
        <w:pStyle w:val="NormalWeb"/>
        <w:ind w:left="720"/>
        <w:rPr>
          <w:rStyle w:val="addtitle"/>
        </w:rPr>
      </w:pPr>
      <w:r>
        <w:rPr>
          <w:rStyle w:val="addtitle"/>
        </w:rPr>
        <w:t xml:space="preserve">b)  Open instrument pack or sterile drape and create the sterile field.  Place all sterilized </w:t>
      </w:r>
      <w:r w:rsidR="00D26E80">
        <w:rPr>
          <w:rStyle w:val="addtitle"/>
        </w:rPr>
        <w:t xml:space="preserve">instruments and </w:t>
      </w:r>
      <w:r>
        <w:rPr>
          <w:rStyle w:val="addtitle"/>
        </w:rPr>
        <w:t xml:space="preserve">materials </w:t>
      </w:r>
      <w:r w:rsidR="00F44C0F">
        <w:rPr>
          <w:rStyle w:val="addtitle"/>
        </w:rPr>
        <w:t>o</w:t>
      </w:r>
      <w:r>
        <w:rPr>
          <w:rStyle w:val="addtitle"/>
        </w:rPr>
        <w:t>n the sterile field</w:t>
      </w:r>
      <w:r w:rsidR="004113FE">
        <w:rPr>
          <w:rStyle w:val="addtitle"/>
        </w:rPr>
        <w:t xml:space="preserve"> </w:t>
      </w:r>
      <w:r w:rsidR="00F44C0F" w:rsidRPr="00F44C0F">
        <w:t xml:space="preserve">by opening and dropping them </w:t>
      </w:r>
      <w:r w:rsidR="004113FE">
        <w:rPr>
          <w:rStyle w:val="addtitle"/>
        </w:rPr>
        <w:t xml:space="preserve">(i.e. needles/syringes, </w:t>
      </w:r>
      <w:r w:rsidR="00F44C0F">
        <w:rPr>
          <w:rStyle w:val="addtitle"/>
        </w:rPr>
        <w:t xml:space="preserve">saline, </w:t>
      </w:r>
      <w:r w:rsidR="004113FE">
        <w:rPr>
          <w:rStyle w:val="addtitle"/>
        </w:rPr>
        <w:t xml:space="preserve">gauze, </w:t>
      </w:r>
      <w:r w:rsidR="00F44C0F">
        <w:rPr>
          <w:rStyle w:val="addtitle"/>
        </w:rPr>
        <w:t xml:space="preserve">drill bits, </w:t>
      </w:r>
      <w:r w:rsidR="004113FE">
        <w:rPr>
          <w:rStyle w:val="addtitle"/>
        </w:rPr>
        <w:t>s</w:t>
      </w:r>
      <w:r w:rsidR="00F44C0F">
        <w:rPr>
          <w:rStyle w:val="addtitle"/>
        </w:rPr>
        <w:t>crews</w:t>
      </w:r>
      <w:r w:rsidR="004113FE">
        <w:rPr>
          <w:rStyle w:val="addtitle"/>
        </w:rPr>
        <w:t>, etc.)</w:t>
      </w:r>
    </w:p>
    <w:p w:rsidR="00177D6D" w:rsidRDefault="00177D6D" w:rsidP="00061243">
      <w:pPr>
        <w:pStyle w:val="NormalWeb"/>
        <w:ind w:left="720"/>
        <w:rPr>
          <w:rStyle w:val="addtitle"/>
        </w:rPr>
      </w:pPr>
      <w:r>
        <w:rPr>
          <w:rStyle w:val="addtitle"/>
        </w:rPr>
        <w:t xml:space="preserve">c)  </w:t>
      </w:r>
      <w:r w:rsidR="004113FE">
        <w:rPr>
          <w:rStyle w:val="addtitle"/>
        </w:rPr>
        <w:t xml:space="preserve">A sterile tips technique will be used.  Remove exam gloves and put on new pair of gloves, </w:t>
      </w:r>
      <w:r w:rsidR="00061243">
        <w:rPr>
          <w:rStyle w:val="addtitle"/>
        </w:rPr>
        <w:t xml:space="preserve">non-sterile </w:t>
      </w:r>
      <w:r w:rsidR="004113FE">
        <w:rPr>
          <w:rStyle w:val="addtitle"/>
        </w:rPr>
        <w:t xml:space="preserve">exam gloves </w:t>
      </w:r>
      <w:r w:rsidR="00D26E80">
        <w:rPr>
          <w:rStyle w:val="addtitle"/>
        </w:rPr>
        <w:t xml:space="preserve">or sterile gloves </w:t>
      </w:r>
      <w:r w:rsidR="004113FE">
        <w:rPr>
          <w:rStyle w:val="addtitle"/>
        </w:rPr>
        <w:t xml:space="preserve">may be used for sterile tips technique.  Once the instruments are </w:t>
      </w:r>
      <w:r w:rsidR="00F44C0F">
        <w:rPr>
          <w:rStyle w:val="addtitle"/>
        </w:rPr>
        <w:t>used,</w:t>
      </w:r>
      <w:r w:rsidR="004113FE">
        <w:rPr>
          <w:rStyle w:val="addtitle"/>
        </w:rPr>
        <w:t xml:space="preserve"> the tips must </w:t>
      </w:r>
      <w:r w:rsidR="00F44C0F">
        <w:rPr>
          <w:rStyle w:val="addtitle"/>
        </w:rPr>
        <w:t xml:space="preserve">be </w:t>
      </w:r>
      <w:r w:rsidR="004113FE">
        <w:rPr>
          <w:rStyle w:val="addtitle"/>
        </w:rPr>
        <w:t>placed back in the sterile</w:t>
      </w:r>
      <w:r w:rsidR="00F44C0F">
        <w:rPr>
          <w:rStyle w:val="addtitle"/>
        </w:rPr>
        <w:t xml:space="preserve"> field</w:t>
      </w:r>
      <w:r w:rsidR="004113FE">
        <w:rPr>
          <w:rStyle w:val="addtitle"/>
        </w:rPr>
        <w:t xml:space="preserve">.  </w:t>
      </w:r>
      <w:r w:rsidR="00F44C0F">
        <w:rPr>
          <w:rStyle w:val="addtitle"/>
        </w:rPr>
        <w:t xml:space="preserve">The sterile field should not be touched unless wearing sterile gloves. </w:t>
      </w:r>
    </w:p>
    <w:p w:rsidR="00F44C0F" w:rsidRDefault="003A2C84" w:rsidP="003E16A3">
      <w:pPr>
        <w:pStyle w:val="NormalWeb"/>
        <w:ind w:left="90"/>
        <w:rPr>
          <w:rStyle w:val="addtitle"/>
        </w:rPr>
      </w:pPr>
      <w:r>
        <w:rPr>
          <w:rStyle w:val="addtitle"/>
        </w:rPr>
        <w:t>5</w:t>
      </w:r>
      <w:r w:rsidR="00F44C0F">
        <w:rPr>
          <w:rStyle w:val="addtitle"/>
        </w:rPr>
        <w:t xml:space="preserve">-  </w:t>
      </w:r>
      <w:r w:rsidR="00061243">
        <w:rPr>
          <w:rStyle w:val="addtitle"/>
        </w:rPr>
        <w:t>Intravenous c</w:t>
      </w:r>
      <w:r w:rsidR="00F44C0F">
        <w:rPr>
          <w:rStyle w:val="addtitle"/>
        </w:rPr>
        <w:t xml:space="preserve">atheter implantation </w:t>
      </w:r>
      <w:r w:rsidR="00061243">
        <w:rPr>
          <w:rStyle w:val="addtitle"/>
        </w:rPr>
        <w:t>surgery (sterile gloves</w:t>
      </w:r>
      <w:r w:rsidR="00815817">
        <w:rPr>
          <w:rStyle w:val="addtitle"/>
        </w:rPr>
        <w:t xml:space="preserve"> technique)</w:t>
      </w:r>
    </w:p>
    <w:p w:rsidR="00D26E80" w:rsidRPr="00D26E80" w:rsidRDefault="00061243" w:rsidP="00D26E80">
      <w:pPr>
        <w:pStyle w:val="NormalWeb"/>
        <w:ind w:left="720"/>
      </w:pPr>
      <w:r>
        <w:rPr>
          <w:rStyle w:val="addtitle"/>
        </w:rPr>
        <w:t xml:space="preserve">a)  Dorsal and ventral sites must be prepared as above.  </w:t>
      </w:r>
      <w:r w:rsidR="00D26E80" w:rsidRPr="00D26E80">
        <w:t>If using local anesthetic</w:t>
      </w:r>
      <w:r w:rsidR="00F5067C">
        <w:t>,</w:t>
      </w:r>
      <w:r w:rsidR="00D26E80" w:rsidRPr="00D26E80">
        <w:t xml:space="preserve"> infiltrate the proposed incision sites by subcutaneous injection of Marcaine or lidocaine, (or alternatively apply by dripping on incision site immediately after incision).</w:t>
      </w:r>
    </w:p>
    <w:p w:rsidR="00ED4DF7" w:rsidRDefault="00D26E80" w:rsidP="00ED4DF7">
      <w:pPr>
        <w:pStyle w:val="NormalWeb"/>
        <w:ind w:left="720"/>
        <w:rPr>
          <w:rStyle w:val="addtitle"/>
        </w:rPr>
      </w:pPr>
      <w:r>
        <w:rPr>
          <w:rStyle w:val="addtitle"/>
        </w:rPr>
        <w:t xml:space="preserve">b) </w:t>
      </w:r>
      <w:r w:rsidR="00061243">
        <w:rPr>
          <w:rStyle w:val="addtitle"/>
        </w:rPr>
        <w:t xml:space="preserve">Cover the sites with sterile gauzes when completed.  Move the animal to the </w:t>
      </w:r>
      <w:r>
        <w:rPr>
          <w:rStyle w:val="addtitle"/>
        </w:rPr>
        <w:t xml:space="preserve">location </w:t>
      </w:r>
      <w:r w:rsidR="00061243">
        <w:rPr>
          <w:rStyle w:val="addtitle"/>
        </w:rPr>
        <w:t xml:space="preserve">where </w:t>
      </w:r>
      <w:r>
        <w:rPr>
          <w:rStyle w:val="addtitle"/>
        </w:rPr>
        <w:t xml:space="preserve">the </w:t>
      </w:r>
      <w:r w:rsidR="00061243">
        <w:rPr>
          <w:rStyle w:val="addtitle"/>
        </w:rPr>
        <w:t xml:space="preserve">surgery will be performed.  Position </w:t>
      </w:r>
      <w:r>
        <w:rPr>
          <w:rStyle w:val="addtitle"/>
        </w:rPr>
        <w:t xml:space="preserve">the </w:t>
      </w:r>
      <w:r w:rsidR="00061243">
        <w:rPr>
          <w:rStyle w:val="addtitle"/>
        </w:rPr>
        <w:t xml:space="preserve">animal </w:t>
      </w:r>
      <w:r>
        <w:rPr>
          <w:rStyle w:val="addtitle"/>
        </w:rPr>
        <w:t>on its back</w:t>
      </w:r>
      <w:r w:rsidR="00061243">
        <w:rPr>
          <w:rStyle w:val="addtitle"/>
        </w:rPr>
        <w:t xml:space="preserve">. </w:t>
      </w:r>
      <w:r w:rsidR="00177D6D">
        <w:rPr>
          <w:rStyle w:val="addtitle"/>
        </w:rPr>
        <w:t xml:space="preserve">  </w:t>
      </w:r>
    </w:p>
    <w:p w:rsidR="00815817" w:rsidRPr="00815817" w:rsidRDefault="00815817" w:rsidP="00ED4DF7">
      <w:pPr>
        <w:pStyle w:val="NormalWeb"/>
        <w:ind w:left="720"/>
      </w:pPr>
      <w:r>
        <w:rPr>
          <w:rStyle w:val="addtitle"/>
        </w:rPr>
        <w:t xml:space="preserve">c)  </w:t>
      </w:r>
      <w:r w:rsidRPr="00815817">
        <w:t xml:space="preserve">Open instrument pack or sterile drape and create the sterile field.  Place all sterilized materials on the sterile field by opening and dropping them (i.e. </w:t>
      </w:r>
      <w:r>
        <w:t xml:space="preserve">catheters, </w:t>
      </w:r>
      <w:r w:rsidRPr="00815817">
        <w:t>needles/syringes, saline, gauze, etc.)</w:t>
      </w:r>
    </w:p>
    <w:p w:rsidR="00815817" w:rsidRDefault="00815817" w:rsidP="00ED4DF7">
      <w:pPr>
        <w:pStyle w:val="NormalWeb"/>
        <w:ind w:left="720"/>
        <w:rPr>
          <w:rStyle w:val="addtitle"/>
        </w:rPr>
      </w:pPr>
      <w:r>
        <w:rPr>
          <w:rStyle w:val="addtitle"/>
        </w:rPr>
        <w:t xml:space="preserve">d)  Remove </w:t>
      </w:r>
      <w:r w:rsidR="00D26E80">
        <w:rPr>
          <w:rStyle w:val="addtitle"/>
        </w:rPr>
        <w:t xml:space="preserve">the </w:t>
      </w:r>
      <w:r>
        <w:rPr>
          <w:rStyle w:val="addtitle"/>
        </w:rPr>
        <w:t>exam gloves and put on sterile surgeon gloves</w:t>
      </w:r>
      <w:r w:rsidR="00D27EA8">
        <w:rPr>
          <w:rStyle w:val="addtitle"/>
        </w:rPr>
        <w:t>.</w:t>
      </w:r>
      <w:r w:rsidR="0008422B">
        <w:rPr>
          <w:rStyle w:val="addtitle"/>
        </w:rPr>
        <w:t xml:space="preserve">  </w:t>
      </w:r>
      <w:r w:rsidR="00D26E80">
        <w:rPr>
          <w:rStyle w:val="addtitle"/>
        </w:rPr>
        <w:t xml:space="preserve">Use a </w:t>
      </w:r>
      <w:r w:rsidR="001C328B">
        <w:rPr>
          <w:rStyle w:val="addtitle"/>
        </w:rPr>
        <w:t xml:space="preserve">sterile </w:t>
      </w:r>
      <w:r w:rsidR="00D26E80">
        <w:rPr>
          <w:rStyle w:val="addtitle"/>
        </w:rPr>
        <w:t>drape to</w:t>
      </w:r>
      <w:r w:rsidR="00F5067C">
        <w:rPr>
          <w:rStyle w:val="addtitle"/>
        </w:rPr>
        <w:t xml:space="preserve"> </w:t>
      </w:r>
      <w:r w:rsidR="001C328B">
        <w:rPr>
          <w:rStyle w:val="addtitle"/>
        </w:rPr>
        <w:t xml:space="preserve">cover hair exposed portions of the animal’s body, the sterile glove wrapping can be used for this.  Body can also be wrapped in sterile drape material or plastic wrap. </w:t>
      </w:r>
    </w:p>
    <w:p w:rsidR="00D27EA8" w:rsidRPr="003E16A3" w:rsidRDefault="00D27EA8" w:rsidP="00ED4DF7">
      <w:pPr>
        <w:pStyle w:val="NormalWeb"/>
        <w:ind w:left="720"/>
        <w:rPr>
          <w:rStyle w:val="addtitle"/>
        </w:rPr>
      </w:pPr>
      <w:r>
        <w:rPr>
          <w:rStyle w:val="addtitle"/>
        </w:rPr>
        <w:t>e)  Make</w:t>
      </w:r>
      <w:r w:rsidR="00F5067C">
        <w:rPr>
          <w:rStyle w:val="addtitle"/>
        </w:rPr>
        <w:t xml:space="preserve"> a </w:t>
      </w:r>
      <w:bookmarkStart w:id="0" w:name="_GoBack"/>
      <w:bookmarkEnd w:id="0"/>
      <w:r w:rsidR="00F5067C">
        <w:rPr>
          <w:rStyle w:val="addtitle"/>
        </w:rPr>
        <w:t xml:space="preserve">skin </w:t>
      </w:r>
      <w:r>
        <w:rPr>
          <w:rStyle w:val="addtitle"/>
        </w:rPr>
        <w:t xml:space="preserve">incision </w:t>
      </w:r>
      <w:r w:rsidR="00F5067C">
        <w:rPr>
          <w:rStyle w:val="addtitle"/>
        </w:rPr>
        <w:t xml:space="preserve">in neck over </w:t>
      </w:r>
      <w:r>
        <w:rPr>
          <w:rStyle w:val="addtitle"/>
        </w:rPr>
        <w:t>the jugular vein</w:t>
      </w:r>
      <w:r w:rsidR="0008422B">
        <w:rPr>
          <w:rStyle w:val="addtitle"/>
        </w:rPr>
        <w:t xml:space="preserve">, </w:t>
      </w:r>
      <w:r w:rsidR="00F5067C">
        <w:rPr>
          <w:rStyle w:val="addtitle"/>
        </w:rPr>
        <w:t xml:space="preserve">expose jugular vein, </w:t>
      </w:r>
      <w:r w:rsidR="0008422B">
        <w:rPr>
          <w:rStyle w:val="addtitle"/>
        </w:rPr>
        <w:t xml:space="preserve">cover </w:t>
      </w:r>
      <w:r w:rsidR="00ED4DF7">
        <w:rPr>
          <w:rStyle w:val="addtitle"/>
        </w:rPr>
        <w:t xml:space="preserve">the incision </w:t>
      </w:r>
      <w:r w:rsidR="0008422B">
        <w:rPr>
          <w:rStyle w:val="addtitle"/>
        </w:rPr>
        <w:t xml:space="preserve">with sterile gauze, roll </w:t>
      </w:r>
      <w:r w:rsidR="00ED4DF7">
        <w:rPr>
          <w:rStyle w:val="addtitle"/>
        </w:rPr>
        <w:t xml:space="preserve">the </w:t>
      </w:r>
      <w:r w:rsidR="0008422B">
        <w:rPr>
          <w:rStyle w:val="addtitle"/>
        </w:rPr>
        <w:t xml:space="preserve">animal to access the dorsal site.  </w:t>
      </w:r>
      <w:r w:rsidR="001C328B">
        <w:rPr>
          <w:rStyle w:val="addtitle"/>
        </w:rPr>
        <w:t xml:space="preserve">Perform </w:t>
      </w:r>
      <w:proofErr w:type="spellStart"/>
      <w:r w:rsidR="001C328B">
        <w:rPr>
          <w:rStyle w:val="addtitle"/>
        </w:rPr>
        <w:t>headmount</w:t>
      </w:r>
      <w:proofErr w:type="spellEnd"/>
      <w:r w:rsidR="001C328B">
        <w:rPr>
          <w:rStyle w:val="addtitle"/>
        </w:rPr>
        <w:t xml:space="preserve"> or </w:t>
      </w:r>
      <w:proofErr w:type="spellStart"/>
      <w:r w:rsidR="001C328B">
        <w:rPr>
          <w:rStyle w:val="addtitle"/>
        </w:rPr>
        <w:t>backmount</w:t>
      </w:r>
      <w:proofErr w:type="spellEnd"/>
      <w:r w:rsidR="001C328B">
        <w:rPr>
          <w:rStyle w:val="addtitle"/>
        </w:rPr>
        <w:t xml:space="preserve"> surgery</w:t>
      </w:r>
      <w:r w:rsidR="0008422B">
        <w:rPr>
          <w:rStyle w:val="addtitle"/>
        </w:rPr>
        <w:t xml:space="preserve">, route </w:t>
      </w:r>
      <w:r w:rsidR="00ED4DF7">
        <w:rPr>
          <w:rStyle w:val="addtitle"/>
        </w:rPr>
        <w:t xml:space="preserve">the </w:t>
      </w:r>
      <w:r w:rsidR="0008422B">
        <w:rPr>
          <w:rStyle w:val="addtitle"/>
        </w:rPr>
        <w:t>catheter subcutaneously to the ventral site (blunt dissection with forceps</w:t>
      </w:r>
      <w:r w:rsidR="00684B5F">
        <w:rPr>
          <w:rStyle w:val="addtitle"/>
        </w:rPr>
        <w:t>, not fingers</w:t>
      </w:r>
      <w:r w:rsidR="0008422B">
        <w:rPr>
          <w:rStyle w:val="addtitle"/>
        </w:rPr>
        <w:t>)</w:t>
      </w:r>
      <w:r w:rsidR="001C328B">
        <w:rPr>
          <w:rStyle w:val="addtitle"/>
        </w:rPr>
        <w:t>.</w:t>
      </w:r>
      <w:r w:rsidR="0008422B">
        <w:rPr>
          <w:rStyle w:val="addtitle"/>
        </w:rPr>
        <w:t xml:space="preserve">  Roll </w:t>
      </w:r>
      <w:r w:rsidR="00684B5F">
        <w:rPr>
          <w:rStyle w:val="addtitle"/>
        </w:rPr>
        <w:t xml:space="preserve">the </w:t>
      </w:r>
      <w:r w:rsidR="00ED4DF7">
        <w:rPr>
          <w:rStyle w:val="addtitle"/>
        </w:rPr>
        <w:t xml:space="preserve">animal </w:t>
      </w:r>
      <w:r w:rsidR="0008422B">
        <w:rPr>
          <w:rStyle w:val="addtitle"/>
        </w:rPr>
        <w:t xml:space="preserve">over and complete the jugular vein catheterization.    </w:t>
      </w:r>
      <w:r w:rsidR="00ED4DF7">
        <w:rPr>
          <w:rStyle w:val="addtitle"/>
        </w:rPr>
        <w:t xml:space="preserve">If gloves are contaminated during the process, then change them before proceeding with further surgery.  </w:t>
      </w:r>
    </w:p>
    <w:sectPr w:rsidR="00D27EA8" w:rsidRPr="003E16A3" w:rsidSect="00E311EA">
      <w:footerReference w:type="default" r:id="rId6"/>
      <w:pgSz w:w="12240" w:h="15840"/>
      <w:pgMar w:top="180" w:right="990" w:bottom="27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AAF" w:rsidRDefault="004C1AAF" w:rsidP="006B6591">
      <w:pPr>
        <w:spacing w:after="0" w:line="240" w:lineRule="auto"/>
      </w:pPr>
      <w:r>
        <w:separator/>
      </w:r>
    </w:p>
  </w:endnote>
  <w:endnote w:type="continuationSeparator" w:id="0">
    <w:p w:rsidR="004C1AAF" w:rsidRDefault="004C1AAF" w:rsidP="006B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591" w:rsidRPr="006B6591" w:rsidRDefault="006B6591">
    <w:pPr>
      <w:pStyle w:val="Footer"/>
      <w:rPr>
        <w:i/>
        <w:sz w:val="18"/>
        <w:szCs w:val="18"/>
      </w:rPr>
    </w:pPr>
    <w:r>
      <w:rPr>
        <w:i/>
        <w:sz w:val="18"/>
        <w:szCs w:val="18"/>
      </w:rPr>
      <w:t>NIDA ACUC approved April 28,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AAF" w:rsidRDefault="004C1AAF" w:rsidP="006B6591">
      <w:pPr>
        <w:spacing w:after="0" w:line="240" w:lineRule="auto"/>
      </w:pPr>
      <w:r>
        <w:separator/>
      </w:r>
    </w:p>
  </w:footnote>
  <w:footnote w:type="continuationSeparator" w:id="0">
    <w:p w:rsidR="004C1AAF" w:rsidRDefault="004C1AAF" w:rsidP="006B6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7C1"/>
    <w:rsid w:val="00061243"/>
    <w:rsid w:val="0008422B"/>
    <w:rsid w:val="00177D6D"/>
    <w:rsid w:val="001C328B"/>
    <w:rsid w:val="002C2EA7"/>
    <w:rsid w:val="002E52E7"/>
    <w:rsid w:val="003507EA"/>
    <w:rsid w:val="00383336"/>
    <w:rsid w:val="003A2C84"/>
    <w:rsid w:val="003E16A3"/>
    <w:rsid w:val="003F4B2E"/>
    <w:rsid w:val="00404250"/>
    <w:rsid w:val="00406F2F"/>
    <w:rsid w:val="004113FE"/>
    <w:rsid w:val="00467DAC"/>
    <w:rsid w:val="00477BE1"/>
    <w:rsid w:val="004C1AAF"/>
    <w:rsid w:val="0051524C"/>
    <w:rsid w:val="00684B5F"/>
    <w:rsid w:val="006B4DAC"/>
    <w:rsid w:val="006B6591"/>
    <w:rsid w:val="007118B0"/>
    <w:rsid w:val="007D3B2D"/>
    <w:rsid w:val="00815817"/>
    <w:rsid w:val="009B029F"/>
    <w:rsid w:val="009B4A37"/>
    <w:rsid w:val="00A634DF"/>
    <w:rsid w:val="00A76085"/>
    <w:rsid w:val="00A8196A"/>
    <w:rsid w:val="00B66B73"/>
    <w:rsid w:val="00B77550"/>
    <w:rsid w:val="00D0439D"/>
    <w:rsid w:val="00D26E80"/>
    <w:rsid w:val="00D27EA8"/>
    <w:rsid w:val="00E311EA"/>
    <w:rsid w:val="00EC1217"/>
    <w:rsid w:val="00ED4DF7"/>
    <w:rsid w:val="00ED731A"/>
    <w:rsid w:val="00EE67C1"/>
    <w:rsid w:val="00F01EF3"/>
    <w:rsid w:val="00F40C0B"/>
    <w:rsid w:val="00F44C0F"/>
    <w:rsid w:val="00F5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E150"/>
  <w15:docId w15:val="{91932F0F-93A7-4D1D-AFDB-14A0AFEA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6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67C1"/>
    <w:rPr>
      <w:b/>
      <w:bCs/>
    </w:rPr>
  </w:style>
  <w:style w:type="character" w:customStyle="1" w:styleId="addtitle">
    <w:name w:val="addtitle"/>
    <w:basedOn w:val="DefaultParagraphFont"/>
    <w:rsid w:val="00383336"/>
  </w:style>
  <w:style w:type="character" w:customStyle="1" w:styleId="heading3">
    <w:name w:val="heading3"/>
    <w:basedOn w:val="DefaultParagraphFont"/>
    <w:rsid w:val="00383336"/>
  </w:style>
  <w:style w:type="character" w:customStyle="1" w:styleId="regulartext">
    <w:name w:val="regulartext"/>
    <w:basedOn w:val="DefaultParagraphFont"/>
    <w:rsid w:val="00383336"/>
  </w:style>
  <w:style w:type="paragraph" w:styleId="BalloonText">
    <w:name w:val="Balloon Text"/>
    <w:basedOn w:val="Normal"/>
    <w:link w:val="BalloonTextChar"/>
    <w:uiPriority w:val="99"/>
    <w:semiHidden/>
    <w:unhideWhenUsed/>
    <w:rsid w:val="009B0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29F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9B029F"/>
  </w:style>
  <w:style w:type="paragraph" w:styleId="Header">
    <w:name w:val="header"/>
    <w:basedOn w:val="Normal"/>
    <w:link w:val="HeaderChar"/>
    <w:uiPriority w:val="99"/>
    <w:unhideWhenUsed/>
    <w:rsid w:val="006B6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591"/>
  </w:style>
  <w:style w:type="paragraph" w:styleId="Footer">
    <w:name w:val="footer"/>
    <w:basedOn w:val="Normal"/>
    <w:link w:val="FooterChar"/>
    <w:uiPriority w:val="99"/>
    <w:unhideWhenUsed/>
    <w:rsid w:val="006B6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NIH/NIDA/IRP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User</dc:creator>
  <cp:lastModifiedBy>Pieper, Jeanne (NIH/NIDA/IRP) [E]</cp:lastModifiedBy>
  <cp:revision>12</cp:revision>
  <cp:lastPrinted>2016-03-22T19:35:00Z</cp:lastPrinted>
  <dcterms:created xsi:type="dcterms:W3CDTF">2016-02-01T16:20:00Z</dcterms:created>
  <dcterms:modified xsi:type="dcterms:W3CDTF">2016-10-03T18:24:00Z</dcterms:modified>
</cp:coreProperties>
</file>