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F2A86" w14:textId="2D6EE22B" w:rsidR="00925AD5" w:rsidRPr="003F0508" w:rsidRDefault="00925AD5" w:rsidP="00821555">
      <w:pPr>
        <w:rPr>
          <w:rFonts w:ascii="Times New Roman" w:eastAsia="Calibri" w:hAnsi="Times New Roman" w:cs="Times New Roman"/>
          <w:b/>
          <w:bCs/>
          <w:color w:val="000000"/>
          <w:sz w:val="24"/>
          <w:szCs w:val="24"/>
          <w:lang w:val="en-AU"/>
        </w:rPr>
      </w:pPr>
      <w:r w:rsidRPr="003F0508">
        <w:rPr>
          <w:rFonts w:ascii="Times New Roman" w:eastAsia="Calibri" w:hAnsi="Times New Roman" w:cs="Times New Roman"/>
          <w:b/>
          <w:bCs/>
          <w:color w:val="000000"/>
          <w:sz w:val="24"/>
          <w:szCs w:val="24"/>
          <w:lang w:val="en-AU"/>
        </w:rPr>
        <w:t>Figure 4 – Supplementary Figure 2</w:t>
      </w:r>
    </w:p>
    <w:p w14:paraId="134D6808" w14:textId="7E0890B8" w:rsidR="00925AD5" w:rsidRDefault="00EA19D8" w:rsidP="00821555">
      <w:pPr>
        <w:rPr>
          <w:rFonts w:ascii="Times New Roman" w:eastAsia="Times New Roman" w:hAnsi="Times New Roman" w:cs="Times New Roman"/>
          <w:iCs/>
          <w:color w:val="000000"/>
          <w:sz w:val="24"/>
          <w:szCs w:val="24"/>
          <w:lang w:eastAsia="en-AU"/>
        </w:rPr>
      </w:pPr>
      <w:r>
        <w:rPr>
          <w:rFonts w:ascii="Times New Roman" w:eastAsia="Calibri" w:hAnsi="Times New Roman" w:cs="Times New Roman"/>
          <w:color w:val="000000"/>
          <w:sz w:val="24"/>
          <w:szCs w:val="24"/>
          <w:lang w:val="en-AU"/>
        </w:rPr>
        <w:t xml:space="preserve">Anticipatory approach to the </w:t>
      </w:r>
      <w:r w:rsidR="00A92A5E">
        <w:rPr>
          <w:rFonts w:ascii="Times New Roman" w:eastAsia="Calibri" w:hAnsi="Times New Roman" w:cs="Times New Roman"/>
          <w:color w:val="000000"/>
          <w:sz w:val="24"/>
          <w:szCs w:val="24"/>
          <w:lang w:val="en-AU"/>
        </w:rPr>
        <w:t>S</w:t>
      </w:r>
      <w:r w:rsidR="00D15201">
        <w:rPr>
          <w:rFonts w:ascii="Times New Roman" w:eastAsia="Calibri" w:hAnsi="Times New Roman" w:cs="Times New Roman"/>
          <w:color w:val="000000"/>
          <w:sz w:val="24"/>
          <w:szCs w:val="24"/>
          <w:lang w:val="en-AU"/>
        </w:rPr>
        <w:t xml:space="preserve">ucrose and Pellet magazine during the PreCS (top row) and </w:t>
      </w:r>
      <w:r w:rsidR="00DF1195">
        <w:rPr>
          <w:rFonts w:ascii="Times New Roman" w:eastAsia="Calibri" w:hAnsi="Times New Roman" w:cs="Times New Roman"/>
          <w:color w:val="000000"/>
          <w:sz w:val="24"/>
          <w:szCs w:val="24"/>
          <w:lang w:val="en-AU"/>
        </w:rPr>
        <w:t xml:space="preserve">CS period (middle row) </w:t>
      </w:r>
      <w:r w:rsidR="00A45726">
        <w:rPr>
          <w:rFonts w:ascii="Times New Roman" w:eastAsia="Calibri" w:hAnsi="Times New Roman" w:cs="Times New Roman"/>
          <w:color w:val="000000"/>
          <w:sz w:val="24"/>
          <w:szCs w:val="24"/>
          <w:lang w:val="en-AU"/>
        </w:rPr>
        <w:t xml:space="preserve">following initial acquisition </w:t>
      </w:r>
      <w:r w:rsidR="00615624">
        <w:rPr>
          <w:rFonts w:ascii="Times New Roman" w:eastAsia="Calibri" w:hAnsi="Times New Roman" w:cs="Times New Roman"/>
          <w:color w:val="000000"/>
          <w:sz w:val="24"/>
          <w:szCs w:val="24"/>
          <w:lang w:val="en-AU"/>
        </w:rPr>
        <w:t>(</w:t>
      </w:r>
      <w:r w:rsidR="00B674CF">
        <w:rPr>
          <w:rFonts w:ascii="Times New Roman" w:eastAsia="Calibri" w:hAnsi="Times New Roman" w:cs="Times New Roman"/>
          <w:color w:val="000000"/>
          <w:sz w:val="24"/>
          <w:szCs w:val="24"/>
          <w:lang w:val="en-AU"/>
        </w:rPr>
        <w:t xml:space="preserve">Acquisition, </w:t>
      </w:r>
      <w:r w:rsidR="00615624">
        <w:rPr>
          <w:rFonts w:ascii="Times New Roman" w:eastAsia="Calibri" w:hAnsi="Times New Roman" w:cs="Times New Roman"/>
          <w:color w:val="000000"/>
          <w:sz w:val="24"/>
          <w:szCs w:val="24"/>
          <w:lang w:val="en-AU"/>
        </w:rPr>
        <w:t>left</w:t>
      </w:r>
      <w:r w:rsidR="00B53110">
        <w:rPr>
          <w:rFonts w:ascii="Times New Roman" w:eastAsia="Calibri" w:hAnsi="Times New Roman" w:cs="Times New Roman"/>
          <w:color w:val="000000"/>
          <w:sz w:val="24"/>
          <w:szCs w:val="24"/>
          <w:lang w:val="en-AU"/>
        </w:rPr>
        <w:t xml:space="preserve"> column</w:t>
      </w:r>
      <w:r w:rsidR="00615624">
        <w:rPr>
          <w:rFonts w:ascii="Times New Roman" w:eastAsia="Calibri" w:hAnsi="Times New Roman" w:cs="Times New Roman"/>
          <w:color w:val="000000"/>
          <w:sz w:val="24"/>
          <w:szCs w:val="24"/>
          <w:lang w:val="en-AU"/>
        </w:rPr>
        <w:t>),</w:t>
      </w:r>
      <w:r w:rsidR="00B674CF">
        <w:rPr>
          <w:rFonts w:ascii="Times New Roman" w:eastAsia="Calibri" w:hAnsi="Times New Roman" w:cs="Times New Roman"/>
          <w:color w:val="000000"/>
          <w:sz w:val="24"/>
          <w:szCs w:val="24"/>
          <w:lang w:val="en-AU"/>
        </w:rPr>
        <w:t xml:space="preserve"> </w:t>
      </w:r>
      <w:r w:rsidR="00827FD8">
        <w:rPr>
          <w:rFonts w:ascii="Times New Roman" w:eastAsia="Calibri" w:hAnsi="Times New Roman" w:cs="Times New Roman"/>
          <w:color w:val="000000"/>
          <w:sz w:val="24"/>
          <w:szCs w:val="24"/>
          <w:lang w:val="en-AU"/>
        </w:rPr>
        <w:t xml:space="preserve">24 hrs of water deprivation (Thirst, </w:t>
      </w:r>
      <w:r w:rsidR="00B53110">
        <w:rPr>
          <w:rFonts w:ascii="Times New Roman" w:eastAsia="Calibri" w:hAnsi="Times New Roman" w:cs="Times New Roman"/>
          <w:color w:val="000000"/>
          <w:sz w:val="24"/>
          <w:szCs w:val="24"/>
          <w:lang w:val="en-AU"/>
        </w:rPr>
        <w:t>middle</w:t>
      </w:r>
      <w:r w:rsidR="00615624">
        <w:rPr>
          <w:rFonts w:ascii="Times New Roman" w:eastAsia="Calibri" w:hAnsi="Times New Roman" w:cs="Times New Roman"/>
          <w:color w:val="000000"/>
          <w:sz w:val="24"/>
          <w:szCs w:val="24"/>
          <w:lang w:val="en-AU"/>
        </w:rPr>
        <w:t xml:space="preserve"> </w:t>
      </w:r>
      <w:r w:rsidR="00B53110">
        <w:rPr>
          <w:rFonts w:ascii="Times New Roman" w:eastAsia="Calibri" w:hAnsi="Times New Roman" w:cs="Times New Roman"/>
          <w:color w:val="000000"/>
          <w:sz w:val="24"/>
          <w:szCs w:val="24"/>
          <w:lang w:val="en-AU"/>
        </w:rPr>
        <w:t xml:space="preserve">column), </w:t>
      </w:r>
      <w:r w:rsidR="00FE72F3">
        <w:rPr>
          <w:rFonts w:ascii="Times New Roman" w:eastAsia="Calibri" w:hAnsi="Times New Roman" w:cs="Times New Roman"/>
          <w:color w:val="000000"/>
          <w:sz w:val="24"/>
          <w:szCs w:val="24"/>
          <w:lang w:val="en-AU"/>
        </w:rPr>
        <w:t xml:space="preserve">and </w:t>
      </w:r>
      <w:r w:rsidR="00AA59A5">
        <w:rPr>
          <w:rFonts w:ascii="Times New Roman" w:eastAsia="Calibri" w:hAnsi="Times New Roman" w:cs="Times New Roman"/>
          <w:color w:val="000000"/>
          <w:sz w:val="24"/>
          <w:szCs w:val="24"/>
          <w:lang w:val="en-AU"/>
        </w:rPr>
        <w:t xml:space="preserve">a 4-fold increase in sucrose reward volume (4x Dipper). </w:t>
      </w:r>
      <w:r w:rsidR="002D77FC">
        <w:rPr>
          <w:rFonts w:ascii="Times New Roman" w:eastAsia="Calibri" w:hAnsi="Times New Roman" w:cs="Times New Roman"/>
          <w:color w:val="000000"/>
          <w:sz w:val="24"/>
          <w:szCs w:val="24"/>
          <w:lang w:val="en-AU"/>
        </w:rPr>
        <w:t xml:space="preserve">Periods of time in which </w:t>
      </w:r>
      <w:r w:rsidR="008C18E2">
        <w:rPr>
          <w:rFonts w:ascii="Times New Roman" w:eastAsia="Calibri" w:hAnsi="Times New Roman" w:cs="Times New Roman"/>
          <w:color w:val="000000"/>
          <w:sz w:val="24"/>
          <w:szCs w:val="24"/>
          <w:lang w:val="en-AU"/>
        </w:rPr>
        <w:t xml:space="preserve">the sucrose reward was present were removed from </w:t>
      </w:r>
      <w:r w:rsidR="009918DE">
        <w:rPr>
          <w:rFonts w:ascii="Times New Roman" w:eastAsia="Calibri" w:hAnsi="Times New Roman" w:cs="Times New Roman"/>
          <w:color w:val="000000"/>
          <w:sz w:val="24"/>
          <w:szCs w:val="24"/>
          <w:lang w:val="en-AU"/>
        </w:rPr>
        <w:t>this analysis</w:t>
      </w:r>
      <w:r w:rsidR="008C18E2">
        <w:rPr>
          <w:rFonts w:ascii="Times New Roman" w:eastAsia="Calibri" w:hAnsi="Times New Roman" w:cs="Times New Roman"/>
          <w:color w:val="000000"/>
          <w:sz w:val="24"/>
          <w:szCs w:val="24"/>
          <w:lang w:val="en-AU"/>
        </w:rPr>
        <w:t xml:space="preserve"> to </w:t>
      </w:r>
      <w:r w:rsidR="009918DE">
        <w:rPr>
          <w:rFonts w:ascii="Times New Roman" w:eastAsia="Calibri" w:hAnsi="Times New Roman" w:cs="Times New Roman"/>
          <w:color w:val="000000"/>
          <w:sz w:val="24"/>
          <w:szCs w:val="24"/>
          <w:lang w:val="en-AU"/>
        </w:rPr>
        <w:t>measure a</w:t>
      </w:r>
      <w:r w:rsidR="00F10CA1">
        <w:rPr>
          <w:rFonts w:ascii="Times New Roman" w:eastAsia="Calibri" w:hAnsi="Times New Roman" w:cs="Times New Roman"/>
          <w:color w:val="000000"/>
          <w:sz w:val="24"/>
          <w:szCs w:val="24"/>
          <w:lang w:val="en-AU"/>
        </w:rPr>
        <w:t xml:space="preserve">nticipatory approach </w:t>
      </w:r>
      <w:r w:rsidR="009918DE">
        <w:rPr>
          <w:rFonts w:ascii="Times New Roman" w:eastAsia="Calibri" w:hAnsi="Times New Roman" w:cs="Times New Roman"/>
          <w:color w:val="000000"/>
          <w:sz w:val="24"/>
          <w:szCs w:val="24"/>
          <w:lang w:val="en-AU"/>
        </w:rPr>
        <w:t>that is not conflated with consummatory behaviour.</w:t>
      </w:r>
      <w:r w:rsidR="00712E50">
        <w:rPr>
          <w:rFonts w:ascii="Times New Roman" w:eastAsia="Calibri" w:hAnsi="Times New Roman" w:cs="Times New Roman"/>
          <w:color w:val="000000"/>
          <w:sz w:val="24"/>
          <w:szCs w:val="24"/>
          <w:lang w:val="en-AU"/>
        </w:rPr>
        <w:t xml:space="preserve"> </w:t>
      </w:r>
      <w:r w:rsidR="00D84236">
        <w:rPr>
          <w:rFonts w:ascii="Times New Roman" w:eastAsia="Calibri" w:hAnsi="Times New Roman" w:cs="Times New Roman"/>
          <w:color w:val="000000"/>
          <w:sz w:val="24"/>
          <w:szCs w:val="24"/>
          <w:lang w:val="en-AU"/>
        </w:rPr>
        <w:t xml:space="preserve">(Bottom row) </w:t>
      </w:r>
      <w:r w:rsidR="00AD68BC">
        <w:rPr>
          <w:rFonts w:ascii="Times New Roman" w:eastAsia="Calibri" w:hAnsi="Times New Roman" w:cs="Times New Roman"/>
          <w:color w:val="000000"/>
          <w:sz w:val="24"/>
          <w:szCs w:val="24"/>
          <w:lang w:val="en-AU"/>
        </w:rPr>
        <w:t xml:space="preserve">Data are also re-presented as a </w:t>
      </w:r>
      <w:r w:rsidR="00AF3767">
        <w:rPr>
          <w:rFonts w:ascii="Times New Roman" w:eastAsia="Calibri" w:hAnsi="Times New Roman" w:cs="Times New Roman"/>
          <w:color w:val="000000"/>
          <w:sz w:val="24"/>
          <w:szCs w:val="24"/>
          <w:lang w:val="en-AU"/>
        </w:rPr>
        <w:t>pellet magazine bias score</w:t>
      </w:r>
      <w:r w:rsidR="0067036E">
        <w:rPr>
          <w:rFonts w:ascii="Times New Roman" w:eastAsia="Calibri" w:hAnsi="Times New Roman" w:cs="Times New Roman"/>
          <w:color w:val="000000"/>
          <w:sz w:val="24"/>
          <w:szCs w:val="24"/>
          <w:lang w:val="en-AU"/>
        </w:rPr>
        <w:t xml:space="preserve"> (activity towards pellet – sucrose magazine) </w:t>
      </w:r>
      <w:r w:rsidR="00EC3004">
        <w:rPr>
          <w:rFonts w:ascii="Times New Roman" w:eastAsia="Calibri" w:hAnsi="Times New Roman" w:cs="Times New Roman"/>
          <w:color w:val="000000"/>
          <w:sz w:val="24"/>
          <w:szCs w:val="24"/>
          <w:lang w:val="en-AU"/>
        </w:rPr>
        <w:t xml:space="preserve">to </w:t>
      </w:r>
      <w:r w:rsidR="00D84236">
        <w:rPr>
          <w:rFonts w:ascii="Times New Roman" w:eastAsia="Calibri" w:hAnsi="Times New Roman" w:cs="Times New Roman"/>
          <w:color w:val="000000"/>
          <w:sz w:val="24"/>
          <w:szCs w:val="24"/>
          <w:lang w:val="en-AU"/>
        </w:rPr>
        <w:t>help visualise the response competition</w:t>
      </w:r>
      <w:r w:rsidR="00AC25DE">
        <w:rPr>
          <w:rFonts w:ascii="Times New Roman" w:eastAsia="Calibri" w:hAnsi="Times New Roman" w:cs="Times New Roman"/>
          <w:color w:val="000000"/>
          <w:sz w:val="24"/>
          <w:szCs w:val="24"/>
          <w:lang w:val="en-AU"/>
        </w:rPr>
        <w:t xml:space="preserve"> where high scores indicate greater approach to the </w:t>
      </w:r>
      <w:r w:rsidR="00AE48AD">
        <w:rPr>
          <w:rFonts w:ascii="Times New Roman" w:eastAsia="Calibri" w:hAnsi="Times New Roman" w:cs="Times New Roman"/>
          <w:color w:val="000000"/>
          <w:sz w:val="24"/>
          <w:szCs w:val="24"/>
          <w:lang w:val="en-AU"/>
        </w:rPr>
        <w:t xml:space="preserve">pellet magazine and low scores indicate greater approach to the </w:t>
      </w:r>
      <w:r w:rsidR="00601B92">
        <w:rPr>
          <w:rFonts w:ascii="Times New Roman" w:eastAsia="Calibri" w:hAnsi="Times New Roman" w:cs="Times New Roman"/>
          <w:color w:val="000000"/>
          <w:sz w:val="24"/>
          <w:szCs w:val="24"/>
          <w:lang w:val="en-AU"/>
        </w:rPr>
        <w:t>sucrose magazine.</w:t>
      </w:r>
      <w:r w:rsidR="000653ED">
        <w:rPr>
          <w:rFonts w:ascii="Times New Roman" w:eastAsia="Calibri" w:hAnsi="Times New Roman" w:cs="Times New Roman"/>
          <w:color w:val="000000"/>
          <w:sz w:val="24"/>
          <w:szCs w:val="24"/>
          <w:lang w:val="en-AU"/>
        </w:rPr>
        <w:t xml:space="preserve"> </w:t>
      </w:r>
      <w:r w:rsidR="00B9478C">
        <w:rPr>
          <w:rFonts w:ascii="Times New Roman" w:eastAsia="Calibri" w:hAnsi="Times New Roman" w:cs="Times New Roman"/>
          <w:color w:val="000000"/>
          <w:sz w:val="24"/>
          <w:szCs w:val="24"/>
          <w:lang w:val="en-AU"/>
        </w:rPr>
        <w:t xml:space="preserve">Complete analysis of these data </w:t>
      </w:r>
      <w:r w:rsidR="002D4B95">
        <w:rPr>
          <w:rFonts w:ascii="Times New Roman" w:eastAsia="Calibri" w:hAnsi="Times New Roman" w:cs="Times New Roman"/>
          <w:color w:val="000000"/>
          <w:sz w:val="24"/>
          <w:szCs w:val="24"/>
          <w:lang w:val="en-AU"/>
        </w:rPr>
        <w:t>is presented below.</w:t>
      </w:r>
      <w:r w:rsidR="000653ED" w:rsidRPr="000653ED">
        <w:rPr>
          <w:rFonts w:ascii="Times New Roman" w:hAnsi="Times New Roman" w:cs="Times New Roman"/>
          <w:color w:val="212121"/>
          <w:sz w:val="24"/>
          <w:szCs w:val="24"/>
          <w:shd w:val="clear" w:color="auto" w:fill="FFFFFF"/>
        </w:rPr>
        <w:t xml:space="preserve"> </w:t>
      </w:r>
      <w:r w:rsidR="000653ED" w:rsidRPr="00623FBE">
        <w:rPr>
          <w:rFonts w:ascii="Times New Roman" w:hAnsi="Times New Roman" w:cs="Times New Roman"/>
          <w:color w:val="212121"/>
          <w:sz w:val="24"/>
          <w:szCs w:val="24"/>
          <w:shd w:val="clear" w:color="auto" w:fill="FFFFFF"/>
        </w:rPr>
        <w:t>Error bars depict ± SEM.</w:t>
      </w:r>
      <w:r w:rsidR="00AF3767">
        <w:rPr>
          <w:rFonts w:ascii="Times New Roman" w:eastAsia="Calibri" w:hAnsi="Times New Roman" w:cs="Times New Roman"/>
          <w:color w:val="000000"/>
          <w:sz w:val="24"/>
          <w:szCs w:val="24"/>
          <w:lang w:val="en-AU"/>
        </w:rPr>
        <w:t xml:space="preserve"> </w:t>
      </w:r>
    </w:p>
    <w:p w14:paraId="0BAC3885" w14:textId="21D02B9E" w:rsidR="004A2AC4" w:rsidRDefault="009F0FB1" w:rsidP="00821555">
      <w:pPr>
        <w:rPr>
          <w:rFonts w:ascii="Times New Roman" w:eastAsia="Times New Roman" w:hAnsi="Times New Roman" w:cs="Times New Roman"/>
          <w:iCs/>
          <w:color w:val="000000"/>
          <w:sz w:val="24"/>
          <w:szCs w:val="24"/>
          <w:lang w:eastAsia="en-AU"/>
        </w:rPr>
      </w:pPr>
      <w:r>
        <w:rPr>
          <w:rFonts w:ascii="Times New Roman" w:eastAsia="Times New Roman" w:hAnsi="Times New Roman" w:cs="Times New Roman"/>
          <w:iCs/>
          <w:color w:val="000000"/>
          <w:sz w:val="24"/>
          <w:szCs w:val="24"/>
          <w:lang w:eastAsia="en-AU"/>
        </w:rPr>
        <w:t>First an</w:t>
      </w:r>
      <w:r w:rsidR="00595D6F">
        <w:rPr>
          <w:rFonts w:ascii="Times New Roman" w:eastAsia="Times New Roman" w:hAnsi="Times New Roman" w:cs="Times New Roman"/>
          <w:iCs/>
          <w:color w:val="000000"/>
          <w:sz w:val="24"/>
          <w:szCs w:val="24"/>
          <w:lang w:eastAsia="en-AU"/>
        </w:rPr>
        <w:t xml:space="preserve"> analysis of the separate magazine approach data (top and middle row) was </w:t>
      </w:r>
      <w:r w:rsidR="00A24FB2">
        <w:rPr>
          <w:rFonts w:ascii="Times New Roman" w:eastAsia="Times New Roman" w:hAnsi="Times New Roman" w:cs="Times New Roman"/>
          <w:iCs/>
          <w:color w:val="000000"/>
          <w:sz w:val="24"/>
          <w:szCs w:val="24"/>
          <w:lang w:eastAsia="en-AU"/>
        </w:rPr>
        <w:t xml:space="preserve">performed using a </w:t>
      </w:r>
      <w:r w:rsidR="00A24FB2" w:rsidRPr="00107A4B">
        <w:rPr>
          <w:rFonts w:ascii="Times New Roman" w:eastAsia="Times New Roman" w:hAnsi="Times New Roman" w:cs="Times New Roman"/>
          <w:iCs/>
          <w:color w:val="000000"/>
          <w:sz w:val="24"/>
          <w:szCs w:val="24"/>
          <w:lang w:eastAsia="en-AU"/>
        </w:rPr>
        <w:t>Shift(Acquisition, Thirst, 4xDipper) x Period (PreCS,CS) x Magazine (Sucrose, Pellet) x Probability(Low,Medium,High) repeated measures ANOVA.</w:t>
      </w:r>
      <w:r w:rsidR="00A24FB2">
        <w:rPr>
          <w:rFonts w:ascii="Times New Roman" w:eastAsia="Times New Roman" w:hAnsi="Times New Roman" w:cs="Times New Roman"/>
          <w:iCs/>
          <w:color w:val="000000"/>
          <w:sz w:val="24"/>
          <w:szCs w:val="24"/>
          <w:lang w:eastAsia="en-AU"/>
        </w:rPr>
        <w:t xml:space="preserve"> </w:t>
      </w:r>
      <w:r w:rsidR="00304EC4">
        <w:rPr>
          <w:rFonts w:ascii="Times New Roman" w:eastAsia="Times New Roman" w:hAnsi="Times New Roman" w:cs="Times New Roman"/>
          <w:iCs/>
          <w:color w:val="000000"/>
          <w:sz w:val="24"/>
          <w:szCs w:val="24"/>
          <w:lang w:eastAsia="en-AU"/>
        </w:rPr>
        <w:t xml:space="preserve">Pavlovian anticipatory behaviour selectively modulated activity at the </w:t>
      </w:r>
      <w:r w:rsidR="00F241E2">
        <w:rPr>
          <w:rFonts w:ascii="Times New Roman" w:eastAsia="Times New Roman" w:hAnsi="Times New Roman" w:cs="Times New Roman"/>
          <w:iCs/>
          <w:color w:val="000000"/>
          <w:sz w:val="24"/>
          <w:szCs w:val="24"/>
          <w:lang w:eastAsia="en-AU"/>
        </w:rPr>
        <w:t xml:space="preserve">relevant (pellet) magazine, and </w:t>
      </w:r>
      <w:r w:rsidR="002F03E7">
        <w:rPr>
          <w:rFonts w:ascii="Times New Roman" w:eastAsia="Times New Roman" w:hAnsi="Times New Roman" w:cs="Times New Roman"/>
          <w:iCs/>
          <w:color w:val="000000"/>
          <w:sz w:val="24"/>
          <w:szCs w:val="24"/>
          <w:lang w:eastAsia="en-AU"/>
        </w:rPr>
        <w:t xml:space="preserve">exploratory </w:t>
      </w:r>
      <w:r w:rsidR="001F09F2">
        <w:rPr>
          <w:rFonts w:ascii="Times New Roman" w:eastAsia="Times New Roman" w:hAnsi="Times New Roman" w:cs="Times New Roman"/>
          <w:iCs/>
          <w:color w:val="000000"/>
          <w:sz w:val="24"/>
          <w:szCs w:val="24"/>
          <w:lang w:eastAsia="en-AU"/>
        </w:rPr>
        <w:t xml:space="preserve">sampling of the </w:t>
      </w:r>
      <w:r w:rsidR="00426185">
        <w:rPr>
          <w:rFonts w:ascii="Times New Roman" w:eastAsia="Times New Roman" w:hAnsi="Times New Roman" w:cs="Times New Roman"/>
          <w:iCs/>
          <w:color w:val="000000"/>
          <w:sz w:val="24"/>
          <w:szCs w:val="24"/>
          <w:lang w:eastAsia="en-AU"/>
        </w:rPr>
        <w:t xml:space="preserve">sucrose magazine </w:t>
      </w:r>
      <w:r w:rsidR="00B20656">
        <w:rPr>
          <w:rFonts w:ascii="Times New Roman" w:eastAsia="Times New Roman" w:hAnsi="Times New Roman" w:cs="Times New Roman"/>
          <w:iCs/>
          <w:color w:val="000000"/>
          <w:sz w:val="24"/>
          <w:szCs w:val="24"/>
          <w:lang w:eastAsia="en-AU"/>
        </w:rPr>
        <w:t xml:space="preserve">was modulated by the </w:t>
      </w:r>
      <w:r w:rsidR="001F09F2">
        <w:rPr>
          <w:rFonts w:ascii="Times New Roman" w:eastAsia="Times New Roman" w:hAnsi="Times New Roman" w:cs="Times New Roman"/>
          <w:iCs/>
          <w:color w:val="000000"/>
          <w:sz w:val="24"/>
          <w:szCs w:val="24"/>
          <w:lang w:eastAsia="en-AU"/>
        </w:rPr>
        <w:t xml:space="preserve">background </w:t>
      </w:r>
      <w:r w:rsidR="00B20656">
        <w:rPr>
          <w:rFonts w:ascii="Times New Roman" w:eastAsia="Times New Roman" w:hAnsi="Times New Roman" w:cs="Times New Roman"/>
          <w:iCs/>
          <w:color w:val="000000"/>
          <w:sz w:val="24"/>
          <w:szCs w:val="24"/>
          <w:lang w:eastAsia="en-AU"/>
        </w:rPr>
        <w:t>probability</w:t>
      </w:r>
      <w:r w:rsidR="001F09F2">
        <w:rPr>
          <w:rFonts w:ascii="Times New Roman" w:eastAsia="Times New Roman" w:hAnsi="Times New Roman" w:cs="Times New Roman"/>
          <w:iCs/>
          <w:color w:val="000000"/>
          <w:sz w:val="24"/>
          <w:szCs w:val="24"/>
          <w:lang w:eastAsia="en-AU"/>
        </w:rPr>
        <w:t xml:space="preserve"> of unsignalled sucrose </w:t>
      </w:r>
      <w:r w:rsidR="00FA235E">
        <w:rPr>
          <w:rFonts w:ascii="Times New Roman" w:eastAsia="Times New Roman" w:hAnsi="Times New Roman" w:cs="Times New Roman"/>
          <w:iCs/>
          <w:color w:val="000000"/>
          <w:sz w:val="24"/>
          <w:szCs w:val="24"/>
          <w:lang w:eastAsia="en-AU"/>
        </w:rPr>
        <w:t>availability</w:t>
      </w:r>
      <w:r w:rsidR="00B20656">
        <w:rPr>
          <w:rFonts w:ascii="Times New Roman" w:eastAsia="Times New Roman" w:hAnsi="Times New Roman" w:cs="Times New Roman"/>
          <w:iCs/>
          <w:color w:val="000000"/>
          <w:sz w:val="24"/>
          <w:szCs w:val="24"/>
          <w:lang w:eastAsia="en-AU"/>
        </w:rPr>
        <w:t xml:space="preserve">. </w:t>
      </w:r>
      <w:r w:rsidR="00310EEE">
        <w:rPr>
          <w:rFonts w:ascii="Times New Roman" w:eastAsia="Times New Roman" w:hAnsi="Times New Roman" w:cs="Times New Roman"/>
          <w:iCs/>
          <w:color w:val="000000"/>
          <w:sz w:val="24"/>
          <w:szCs w:val="24"/>
          <w:lang w:eastAsia="en-AU"/>
        </w:rPr>
        <w:t xml:space="preserve">In addition </w:t>
      </w:r>
      <w:r w:rsidR="00AE259E">
        <w:rPr>
          <w:rFonts w:ascii="Times New Roman" w:eastAsia="Times New Roman" w:hAnsi="Times New Roman" w:cs="Times New Roman"/>
          <w:iCs/>
          <w:color w:val="000000"/>
          <w:sz w:val="24"/>
          <w:szCs w:val="24"/>
          <w:lang w:eastAsia="en-AU"/>
        </w:rPr>
        <w:t xml:space="preserve">to this, the rate of </w:t>
      </w:r>
      <w:r w:rsidR="00D95584">
        <w:rPr>
          <w:rFonts w:ascii="Times New Roman" w:eastAsia="Times New Roman" w:hAnsi="Times New Roman" w:cs="Times New Roman"/>
          <w:iCs/>
          <w:color w:val="000000"/>
          <w:sz w:val="24"/>
          <w:szCs w:val="24"/>
          <w:lang w:eastAsia="en-AU"/>
        </w:rPr>
        <w:t xml:space="preserve">Pavlovian anticipatory activity </w:t>
      </w:r>
      <w:r w:rsidR="005E703D">
        <w:rPr>
          <w:rFonts w:ascii="Times New Roman" w:eastAsia="Times New Roman" w:hAnsi="Times New Roman" w:cs="Times New Roman"/>
          <w:iCs/>
          <w:color w:val="000000"/>
          <w:sz w:val="24"/>
          <w:szCs w:val="24"/>
          <w:lang w:eastAsia="en-AU"/>
        </w:rPr>
        <w:t xml:space="preserve">during the CS </w:t>
      </w:r>
      <w:r w:rsidR="00D95584">
        <w:rPr>
          <w:rFonts w:ascii="Times New Roman" w:eastAsia="Times New Roman" w:hAnsi="Times New Roman" w:cs="Times New Roman"/>
          <w:iCs/>
          <w:color w:val="000000"/>
          <w:sz w:val="24"/>
          <w:szCs w:val="24"/>
          <w:lang w:eastAsia="en-AU"/>
        </w:rPr>
        <w:t xml:space="preserve">was modulated </w:t>
      </w:r>
      <w:r w:rsidR="005E703D">
        <w:rPr>
          <w:rFonts w:ascii="Times New Roman" w:eastAsia="Times New Roman" w:hAnsi="Times New Roman" w:cs="Times New Roman"/>
          <w:iCs/>
          <w:color w:val="000000"/>
          <w:sz w:val="24"/>
          <w:szCs w:val="24"/>
          <w:lang w:eastAsia="en-AU"/>
        </w:rPr>
        <w:t xml:space="preserve">by the </w:t>
      </w:r>
      <w:r w:rsidR="00556DF5">
        <w:rPr>
          <w:rFonts w:ascii="Times New Roman" w:eastAsia="Times New Roman" w:hAnsi="Times New Roman" w:cs="Times New Roman"/>
          <w:iCs/>
          <w:color w:val="000000"/>
          <w:sz w:val="24"/>
          <w:szCs w:val="24"/>
          <w:lang w:eastAsia="en-AU"/>
        </w:rPr>
        <w:t xml:space="preserve">probability of the alternative </w:t>
      </w:r>
      <w:r w:rsidR="007807AB">
        <w:rPr>
          <w:rFonts w:ascii="Times New Roman" w:eastAsia="Times New Roman" w:hAnsi="Times New Roman" w:cs="Times New Roman"/>
          <w:iCs/>
          <w:color w:val="000000"/>
          <w:sz w:val="24"/>
          <w:szCs w:val="24"/>
          <w:lang w:eastAsia="en-AU"/>
        </w:rPr>
        <w:t>unsignalled sucrose availability</w:t>
      </w:r>
      <w:r w:rsidR="00E4531D">
        <w:rPr>
          <w:rFonts w:ascii="Times New Roman" w:eastAsia="Times New Roman" w:hAnsi="Times New Roman" w:cs="Times New Roman"/>
          <w:iCs/>
          <w:color w:val="000000"/>
          <w:sz w:val="24"/>
          <w:szCs w:val="24"/>
          <w:lang w:eastAsia="en-AU"/>
        </w:rPr>
        <w:t xml:space="preserve"> suggesting that the </w:t>
      </w:r>
      <w:r w:rsidR="00405D74">
        <w:rPr>
          <w:rFonts w:ascii="Times New Roman" w:eastAsia="Times New Roman" w:hAnsi="Times New Roman" w:cs="Times New Roman"/>
          <w:iCs/>
          <w:color w:val="000000"/>
          <w:sz w:val="24"/>
          <w:szCs w:val="24"/>
          <w:lang w:eastAsia="en-AU"/>
        </w:rPr>
        <w:t xml:space="preserve">distribution of responding </w:t>
      </w:r>
      <w:r w:rsidR="00C67DF7">
        <w:rPr>
          <w:rFonts w:ascii="Times New Roman" w:eastAsia="Times New Roman" w:hAnsi="Times New Roman" w:cs="Times New Roman"/>
          <w:iCs/>
          <w:color w:val="000000"/>
          <w:sz w:val="24"/>
          <w:szCs w:val="24"/>
          <w:lang w:eastAsia="en-AU"/>
        </w:rPr>
        <w:t xml:space="preserve">was appropriately gated by a </w:t>
      </w:r>
      <w:r w:rsidR="00D55613">
        <w:rPr>
          <w:rFonts w:ascii="Times New Roman" w:eastAsia="Times New Roman" w:hAnsi="Times New Roman" w:cs="Times New Roman"/>
          <w:iCs/>
          <w:color w:val="000000"/>
          <w:sz w:val="24"/>
          <w:szCs w:val="24"/>
          <w:lang w:eastAsia="en-AU"/>
        </w:rPr>
        <w:t xml:space="preserve">cost-benefit </w:t>
      </w:r>
      <w:r w:rsidR="00B3086D">
        <w:rPr>
          <w:rFonts w:ascii="Times New Roman" w:eastAsia="Times New Roman" w:hAnsi="Times New Roman" w:cs="Times New Roman"/>
          <w:iCs/>
          <w:color w:val="000000"/>
          <w:sz w:val="24"/>
          <w:szCs w:val="24"/>
          <w:lang w:eastAsia="en-AU"/>
        </w:rPr>
        <w:t xml:space="preserve">trade-off </w:t>
      </w:r>
      <w:r w:rsidR="00111226">
        <w:rPr>
          <w:rFonts w:ascii="Times New Roman" w:eastAsia="Times New Roman" w:hAnsi="Times New Roman" w:cs="Times New Roman"/>
          <w:iCs/>
          <w:color w:val="000000"/>
          <w:sz w:val="24"/>
          <w:szCs w:val="24"/>
          <w:lang w:eastAsia="en-AU"/>
        </w:rPr>
        <w:t>that appears to depend on the relative value of each behavioural option.</w:t>
      </w:r>
      <w:r w:rsidR="00D565F0">
        <w:rPr>
          <w:rFonts w:ascii="Times New Roman" w:eastAsia="Times New Roman" w:hAnsi="Times New Roman" w:cs="Times New Roman"/>
          <w:iCs/>
          <w:color w:val="000000"/>
          <w:sz w:val="24"/>
          <w:szCs w:val="24"/>
          <w:lang w:eastAsia="en-AU"/>
        </w:rPr>
        <w:t xml:space="preserve"> </w:t>
      </w:r>
      <w:r w:rsidR="00546B3A">
        <w:rPr>
          <w:rFonts w:ascii="Times New Roman" w:eastAsia="Times New Roman" w:hAnsi="Times New Roman" w:cs="Times New Roman"/>
          <w:iCs/>
          <w:color w:val="000000"/>
          <w:sz w:val="24"/>
          <w:szCs w:val="24"/>
          <w:lang w:eastAsia="en-AU"/>
        </w:rPr>
        <w:t xml:space="preserve">In addition to this, </w:t>
      </w:r>
      <w:r w:rsidR="00A84F0D">
        <w:rPr>
          <w:rFonts w:ascii="Times New Roman" w:eastAsia="Times New Roman" w:hAnsi="Times New Roman" w:cs="Times New Roman"/>
          <w:iCs/>
          <w:color w:val="000000"/>
          <w:sz w:val="24"/>
          <w:szCs w:val="24"/>
          <w:lang w:eastAsia="en-AU"/>
        </w:rPr>
        <w:t xml:space="preserve">increasing the value (4-fold volume increase) of the sucrose reward significantly biased </w:t>
      </w:r>
      <w:r w:rsidR="00821555">
        <w:rPr>
          <w:rFonts w:ascii="Times New Roman" w:eastAsia="Times New Roman" w:hAnsi="Times New Roman" w:cs="Times New Roman"/>
          <w:iCs/>
          <w:color w:val="000000"/>
          <w:sz w:val="24"/>
          <w:szCs w:val="24"/>
          <w:lang w:eastAsia="en-AU"/>
        </w:rPr>
        <w:t xml:space="preserve">this behavioural trade-off towards the sucrose magazine whereas inducing a motivational state of thirst did not. </w:t>
      </w:r>
      <w:r w:rsidR="00250782">
        <w:rPr>
          <w:rFonts w:ascii="Times New Roman" w:eastAsia="Times New Roman" w:hAnsi="Times New Roman" w:cs="Times New Roman"/>
          <w:iCs/>
          <w:color w:val="000000"/>
          <w:sz w:val="24"/>
          <w:szCs w:val="24"/>
          <w:lang w:eastAsia="en-AU"/>
        </w:rPr>
        <w:t>Th</w:t>
      </w:r>
      <w:r w:rsidR="00575012">
        <w:rPr>
          <w:rFonts w:ascii="Times New Roman" w:eastAsia="Times New Roman" w:hAnsi="Times New Roman" w:cs="Times New Roman"/>
          <w:iCs/>
          <w:color w:val="000000"/>
          <w:sz w:val="24"/>
          <w:szCs w:val="24"/>
          <w:lang w:eastAsia="en-AU"/>
        </w:rPr>
        <w:t>is suggests that</w:t>
      </w:r>
      <w:r w:rsidR="001204D4">
        <w:rPr>
          <w:rFonts w:ascii="Times New Roman" w:eastAsia="Times New Roman" w:hAnsi="Times New Roman" w:cs="Times New Roman"/>
          <w:iCs/>
          <w:color w:val="000000"/>
          <w:sz w:val="24"/>
          <w:szCs w:val="24"/>
          <w:lang w:eastAsia="en-AU"/>
        </w:rPr>
        <w:t xml:space="preserve"> task behaviour </w:t>
      </w:r>
      <w:r w:rsidR="006C1AF1">
        <w:rPr>
          <w:rFonts w:ascii="Times New Roman" w:eastAsia="Times New Roman" w:hAnsi="Times New Roman" w:cs="Times New Roman"/>
          <w:iCs/>
          <w:color w:val="000000"/>
          <w:sz w:val="24"/>
          <w:szCs w:val="24"/>
          <w:lang w:eastAsia="en-AU"/>
        </w:rPr>
        <w:t>is sensitive to shifts in relative value,</w:t>
      </w:r>
      <w:r w:rsidR="00575012">
        <w:rPr>
          <w:rFonts w:ascii="Times New Roman" w:eastAsia="Times New Roman" w:hAnsi="Times New Roman" w:cs="Times New Roman"/>
          <w:iCs/>
          <w:color w:val="000000"/>
          <w:sz w:val="24"/>
          <w:szCs w:val="24"/>
          <w:lang w:eastAsia="en-AU"/>
        </w:rPr>
        <w:t xml:space="preserve"> </w:t>
      </w:r>
      <w:r w:rsidR="006C1AF1">
        <w:rPr>
          <w:rFonts w:ascii="Times New Roman" w:eastAsia="Times New Roman" w:hAnsi="Times New Roman" w:cs="Times New Roman"/>
          <w:iCs/>
          <w:color w:val="000000"/>
          <w:sz w:val="24"/>
          <w:szCs w:val="24"/>
          <w:lang w:eastAsia="en-AU"/>
        </w:rPr>
        <w:t xml:space="preserve">and that the </w:t>
      </w:r>
      <w:r w:rsidR="00575012">
        <w:rPr>
          <w:rFonts w:ascii="Times New Roman" w:eastAsia="Times New Roman" w:hAnsi="Times New Roman" w:cs="Times New Roman"/>
          <w:iCs/>
          <w:color w:val="000000"/>
          <w:sz w:val="24"/>
          <w:szCs w:val="24"/>
          <w:lang w:eastAsia="en-AU"/>
        </w:rPr>
        <w:t xml:space="preserve">relative value of the liquid sucrose reward was not </w:t>
      </w:r>
      <w:r w:rsidR="00777624">
        <w:rPr>
          <w:rFonts w:ascii="Times New Roman" w:eastAsia="Times New Roman" w:hAnsi="Times New Roman" w:cs="Times New Roman"/>
          <w:iCs/>
          <w:color w:val="000000"/>
          <w:sz w:val="24"/>
          <w:szCs w:val="24"/>
          <w:lang w:eastAsia="en-AU"/>
        </w:rPr>
        <w:t xml:space="preserve">simply driven by </w:t>
      </w:r>
      <w:r w:rsidR="006C1AF1">
        <w:rPr>
          <w:rFonts w:ascii="Times New Roman" w:eastAsia="Times New Roman" w:hAnsi="Times New Roman" w:cs="Times New Roman"/>
          <w:iCs/>
          <w:color w:val="000000"/>
          <w:sz w:val="24"/>
          <w:szCs w:val="24"/>
          <w:lang w:eastAsia="en-AU"/>
        </w:rPr>
        <w:t xml:space="preserve">a motivational state of </w:t>
      </w:r>
      <w:r w:rsidR="00777624">
        <w:rPr>
          <w:rFonts w:ascii="Times New Roman" w:eastAsia="Times New Roman" w:hAnsi="Times New Roman" w:cs="Times New Roman"/>
          <w:iCs/>
          <w:color w:val="000000"/>
          <w:sz w:val="24"/>
          <w:szCs w:val="24"/>
          <w:lang w:eastAsia="en-AU"/>
        </w:rPr>
        <w:t>thirst</w:t>
      </w:r>
      <w:r w:rsidR="006C1AF1">
        <w:rPr>
          <w:rFonts w:ascii="Times New Roman" w:eastAsia="Times New Roman" w:hAnsi="Times New Roman" w:cs="Times New Roman"/>
          <w:iCs/>
          <w:color w:val="000000"/>
          <w:sz w:val="24"/>
          <w:szCs w:val="24"/>
          <w:lang w:eastAsia="en-AU"/>
        </w:rPr>
        <w:t>.</w:t>
      </w:r>
    </w:p>
    <w:p w14:paraId="0E58656B" w14:textId="65779BB7" w:rsidR="00E233B1" w:rsidRDefault="001D7715" w:rsidP="00805FFD">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iCs/>
          <w:color w:val="000000"/>
          <w:sz w:val="24"/>
          <w:szCs w:val="24"/>
          <w:lang w:eastAsia="en-AU"/>
        </w:rPr>
        <w:t xml:space="preserve">The Pavlovian CS selectively </w:t>
      </w:r>
      <w:r w:rsidR="005F5DDD">
        <w:rPr>
          <w:rFonts w:ascii="Times New Roman" w:eastAsia="Times New Roman" w:hAnsi="Times New Roman" w:cs="Times New Roman"/>
          <w:iCs/>
          <w:color w:val="000000"/>
          <w:sz w:val="24"/>
          <w:szCs w:val="24"/>
          <w:lang w:eastAsia="en-AU"/>
        </w:rPr>
        <w:t>increased</w:t>
      </w:r>
      <w:r>
        <w:rPr>
          <w:rFonts w:ascii="Times New Roman" w:eastAsia="Times New Roman" w:hAnsi="Times New Roman" w:cs="Times New Roman"/>
          <w:iCs/>
          <w:color w:val="000000"/>
          <w:sz w:val="24"/>
          <w:szCs w:val="24"/>
          <w:lang w:eastAsia="en-AU"/>
        </w:rPr>
        <w:t xml:space="preserve"> activity at the</w:t>
      </w:r>
      <w:r w:rsidR="00B6489B">
        <w:rPr>
          <w:rFonts w:ascii="Times New Roman" w:eastAsia="Times New Roman" w:hAnsi="Times New Roman" w:cs="Times New Roman"/>
          <w:iCs/>
          <w:color w:val="000000"/>
          <w:sz w:val="24"/>
          <w:szCs w:val="24"/>
          <w:lang w:eastAsia="en-AU"/>
        </w:rPr>
        <w:t xml:space="preserve"> relevant</w:t>
      </w:r>
      <w:r>
        <w:rPr>
          <w:rFonts w:ascii="Times New Roman" w:eastAsia="Times New Roman" w:hAnsi="Times New Roman" w:cs="Times New Roman"/>
          <w:iCs/>
          <w:color w:val="000000"/>
          <w:sz w:val="24"/>
          <w:szCs w:val="24"/>
          <w:lang w:eastAsia="en-AU"/>
        </w:rPr>
        <w:t xml:space="preserve"> </w:t>
      </w:r>
      <w:r w:rsidR="00127B7D">
        <w:rPr>
          <w:rFonts w:ascii="Times New Roman" w:eastAsia="Times New Roman" w:hAnsi="Times New Roman" w:cs="Times New Roman"/>
          <w:iCs/>
          <w:color w:val="000000"/>
          <w:sz w:val="24"/>
          <w:szCs w:val="24"/>
          <w:lang w:eastAsia="en-AU"/>
        </w:rPr>
        <w:t>Pavlovian magazine</w:t>
      </w:r>
      <w:r w:rsidR="00B6489B">
        <w:rPr>
          <w:rFonts w:ascii="Times New Roman" w:eastAsia="Times New Roman" w:hAnsi="Times New Roman" w:cs="Times New Roman"/>
          <w:iCs/>
          <w:color w:val="000000"/>
          <w:sz w:val="24"/>
          <w:szCs w:val="24"/>
          <w:lang w:eastAsia="en-AU"/>
        </w:rPr>
        <w:t xml:space="preserve"> </w:t>
      </w:r>
      <w:r w:rsidR="00B6489B" w:rsidRPr="00107A4B">
        <w:rPr>
          <w:rFonts w:ascii="Times New Roman" w:eastAsia="Times New Roman" w:hAnsi="Times New Roman" w:cs="Times New Roman"/>
          <w:iCs/>
          <w:color w:val="000000"/>
          <w:sz w:val="24"/>
          <w:szCs w:val="24"/>
          <w:lang w:eastAsia="en-AU"/>
        </w:rPr>
        <w:t xml:space="preserve">(Pellet: PreCS vs CS </w:t>
      </w:r>
      <w:r w:rsidR="00B6489B" w:rsidRPr="00107A4B">
        <w:rPr>
          <w:rFonts w:ascii="Times New Roman" w:eastAsia="Times New Roman" w:hAnsi="Times New Roman" w:cs="Times New Roman"/>
          <w:i/>
          <w:color w:val="000000"/>
          <w:sz w:val="24"/>
          <w:szCs w:val="24"/>
          <w:lang w:eastAsia="en-AU"/>
        </w:rPr>
        <w:t>F</w:t>
      </w:r>
      <w:r w:rsidR="00B6489B" w:rsidRPr="00107A4B">
        <w:rPr>
          <w:rFonts w:ascii="Times New Roman" w:eastAsia="Times New Roman" w:hAnsi="Times New Roman" w:cs="Times New Roman"/>
          <w:color w:val="000000"/>
          <w:sz w:val="24"/>
          <w:szCs w:val="24"/>
          <w:vertAlign w:val="subscript"/>
          <w:lang w:eastAsia="en-AU"/>
        </w:rPr>
        <w:t>(1, 7)</w:t>
      </w:r>
      <w:r w:rsidR="00B6489B" w:rsidRPr="00107A4B">
        <w:rPr>
          <w:rFonts w:ascii="Times New Roman" w:eastAsia="Times New Roman" w:hAnsi="Times New Roman" w:cs="Times New Roman"/>
          <w:color w:val="000000"/>
          <w:sz w:val="24"/>
          <w:szCs w:val="24"/>
          <w:lang w:eastAsia="en-AU"/>
        </w:rPr>
        <w:t xml:space="preserve"> = 29.62, </w:t>
      </w:r>
      <w:r w:rsidR="00B6489B" w:rsidRPr="00107A4B">
        <w:rPr>
          <w:rFonts w:ascii="Times New Roman" w:eastAsia="Times New Roman" w:hAnsi="Times New Roman" w:cs="Times New Roman"/>
          <w:i/>
          <w:color w:val="000000"/>
          <w:sz w:val="24"/>
          <w:szCs w:val="24"/>
          <w:lang w:eastAsia="en-AU"/>
        </w:rPr>
        <w:t>p</w:t>
      </w:r>
      <w:r w:rsidR="00B6489B" w:rsidRPr="00107A4B">
        <w:rPr>
          <w:rFonts w:ascii="Times New Roman" w:eastAsia="Times New Roman" w:hAnsi="Times New Roman" w:cs="Times New Roman"/>
          <w:color w:val="000000"/>
          <w:sz w:val="24"/>
          <w:szCs w:val="24"/>
          <w:lang w:eastAsia="en-AU"/>
        </w:rPr>
        <w:t xml:space="preserve"> = .001</w:t>
      </w:r>
      <w:r w:rsidR="005F5DDD">
        <w:rPr>
          <w:rFonts w:ascii="Times New Roman" w:eastAsia="Times New Roman" w:hAnsi="Times New Roman" w:cs="Times New Roman"/>
          <w:iCs/>
          <w:color w:val="000000"/>
          <w:sz w:val="24"/>
          <w:szCs w:val="24"/>
          <w:lang w:eastAsia="en-AU"/>
        </w:rPr>
        <w:t xml:space="preserve">; </w:t>
      </w:r>
      <w:r w:rsidR="00B6489B">
        <w:rPr>
          <w:rFonts w:ascii="Times New Roman" w:eastAsia="Times New Roman" w:hAnsi="Times New Roman" w:cs="Times New Roman"/>
          <w:iCs/>
          <w:color w:val="000000"/>
          <w:sz w:val="24"/>
          <w:szCs w:val="24"/>
          <w:lang w:eastAsia="en-AU"/>
        </w:rPr>
        <w:t>Su</w:t>
      </w:r>
      <w:r w:rsidR="00B6489B" w:rsidRPr="00107A4B">
        <w:rPr>
          <w:rFonts w:ascii="Times New Roman" w:eastAsia="Times New Roman" w:hAnsi="Times New Roman" w:cs="Times New Roman"/>
          <w:iCs/>
          <w:color w:val="000000"/>
          <w:sz w:val="24"/>
          <w:szCs w:val="24"/>
          <w:lang w:eastAsia="en-AU"/>
        </w:rPr>
        <w:t>crose</w:t>
      </w:r>
      <w:r w:rsidR="00B6489B">
        <w:rPr>
          <w:rFonts w:ascii="Times New Roman" w:eastAsia="Times New Roman" w:hAnsi="Times New Roman" w:cs="Times New Roman"/>
          <w:iCs/>
          <w:color w:val="000000"/>
          <w:sz w:val="24"/>
          <w:szCs w:val="24"/>
          <w:lang w:eastAsia="en-AU"/>
        </w:rPr>
        <w:t>:</w:t>
      </w:r>
      <w:r w:rsidR="00B6489B" w:rsidRPr="00107A4B">
        <w:rPr>
          <w:rFonts w:ascii="Times New Roman" w:eastAsia="Times New Roman" w:hAnsi="Times New Roman" w:cs="Times New Roman"/>
          <w:iCs/>
          <w:color w:val="000000"/>
          <w:sz w:val="24"/>
          <w:szCs w:val="24"/>
          <w:lang w:eastAsia="en-AU"/>
        </w:rPr>
        <w:t xml:space="preserve"> Pre</w:t>
      </w:r>
      <w:r w:rsidR="00B6489B">
        <w:rPr>
          <w:rFonts w:ascii="Times New Roman" w:eastAsia="Times New Roman" w:hAnsi="Times New Roman" w:cs="Times New Roman"/>
          <w:iCs/>
          <w:color w:val="000000"/>
          <w:sz w:val="24"/>
          <w:szCs w:val="24"/>
          <w:lang w:eastAsia="en-AU"/>
        </w:rPr>
        <w:t>CS</w:t>
      </w:r>
      <w:r w:rsidR="00B6489B" w:rsidRPr="00107A4B">
        <w:rPr>
          <w:rFonts w:ascii="Times New Roman" w:eastAsia="Times New Roman" w:hAnsi="Times New Roman" w:cs="Times New Roman"/>
          <w:iCs/>
          <w:color w:val="000000"/>
          <w:sz w:val="24"/>
          <w:szCs w:val="24"/>
          <w:lang w:eastAsia="en-AU"/>
        </w:rPr>
        <w:t xml:space="preserve"> vs CS </w:t>
      </w:r>
      <w:r w:rsidR="00B6489B" w:rsidRPr="00107A4B">
        <w:rPr>
          <w:rFonts w:ascii="Times New Roman" w:eastAsia="Times New Roman" w:hAnsi="Times New Roman" w:cs="Times New Roman"/>
          <w:i/>
          <w:color w:val="000000"/>
          <w:sz w:val="24"/>
          <w:szCs w:val="24"/>
          <w:lang w:eastAsia="en-AU"/>
        </w:rPr>
        <w:t>F</w:t>
      </w:r>
      <w:r w:rsidR="00B6489B" w:rsidRPr="00107A4B">
        <w:rPr>
          <w:rFonts w:ascii="Times New Roman" w:eastAsia="Times New Roman" w:hAnsi="Times New Roman" w:cs="Times New Roman"/>
          <w:color w:val="000000"/>
          <w:sz w:val="24"/>
          <w:szCs w:val="24"/>
          <w:vertAlign w:val="subscript"/>
          <w:lang w:eastAsia="en-AU"/>
        </w:rPr>
        <w:t>(1, 7)</w:t>
      </w:r>
      <w:r w:rsidR="00B6489B" w:rsidRPr="00107A4B">
        <w:rPr>
          <w:rFonts w:ascii="Times New Roman" w:eastAsia="Times New Roman" w:hAnsi="Times New Roman" w:cs="Times New Roman"/>
          <w:color w:val="000000"/>
          <w:sz w:val="24"/>
          <w:szCs w:val="24"/>
          <w:lang w:eastAsia="en-AU"/>
        </w:rPr>
        <w:t xml:space="preserve"> = 1.14, </w:t>
      </w:r>
      <w:r w:rsidR="00B6489B" w:rsidRPr="00107A4B">
        <w:rPr>
          <w:rFonts w:ascii="Times New Roman" w:eastAsia="Times New Roman" w:hAnsi="Times New Roman" w:cs="Times New Roman"/>
          <w:i/>
          <w:color w:val="000000"/>
          <w:sz w:val="24"/>
          <w:szCs w:val="24"/>
          <w:lang w:eastAsia="en-AU"/>
        </w:rPr>
        <w:t>p</w:t>
      </w:r>
      <w:r w:rsidR="00B6489B" w:rsidRPr="00107A4B">
        <w:rPr>
          <w:rFonts w:ascii="Times New Roman" w:eastAsia="Times New Roman" w:hAnsi="Times New Roman" w:cs="Times New Roman"/>
          <w:color w:val="000000"/>
          <w:sz w:val="24"/>
          <w:szCs w:val="24"/>
          <w:lang w:eastAsia="en-AU"/>
        </w:rPr>
        <w:t xml:space="preserve"> = .33</w:t>
      </w:r>
      <w:r w:rsidR="00B6489B">
        <w:rPr>
          <w:rFonts w:ascii="Times New Roman" w:eastAsia="Times New Roman" w:hAnsi="Times New Roman" w:cs="Times New Roman"/>
          <w:color w:val="000000"/>
          <w:sz w:val="24"/>
          <w:szCs w:val="24"/>
          <w:lang w:eastAsia="en-AU"/>
        </w:rPr>
        <w:t xml:space="preserve">; </w:t>
      </w:r>
      <w:r w:rsidR="00B6489B">
        <w:rPr>
          <w:rFonts w:ascii="Times New Roman" w:eastAsia="Times New Roman" w:hAnsi="Times New Roman" w:cs="Times New Roman"/>
          <w:iCs/>
          <w:color w:val="000000"/>
          <w:sz w:val="24"/>
          <w:szCs w:val="24"/>
          <w:lang w:eastAsia="en-AU"/>
        </w:rPr>
        <w:t xml:space="preserve">Period*Magazine interaction </w:t>
      </w:r>
      <w:r w:rsidR="00B6489B" w:rsidRPr="00CB3771">
        <w:rPr>
          <w:rFonts w:ascii="Times New Roman" w:eastAsia="Times New Roman" w:hAnsi="Times New Roman" w:cs="Times New Roman"/>
          <w:i/>
          <w:color w:val="000000"/>
          <w:sz w:val="24"/>
          <w:szCs w:val="24"/>
          <w:lang w:eastAsia="en-AU"/>
        </w:rPr>
        <w:t>F</w:t>
      </w:r>
      <w:r w:rsidR="00B6489B" w:rsidRPr="00CB3771">
        <w:rPr>
          <w:rFonts w:ascii="Times New Roman" w:eastAsia="Times New Roman" w:hAnsi="Times New Roman" w:cs="Times New Roman"/>
          <w:color w:val="000000"/>
          <w:sz w:val="24"/>
          <w:szCs w:val="24"/>
          <w:vertAlign w:val="subscript"/>
          <w:lang w:eastAsia="en-AU"/>
        </w:rPr>
        <w:t>(</w:t>
      </w:r>
      <w:r w:rsidR="00B6489B">
        <w:rPr>
          <w:rFonts w:ascii="Times New Roman" w:eastAsia="Times New Roman" w:hAnsi="Times New Roman" w:cs="Times New Roman"/>
          <w:color w:val="000000"/>
          <w:sz w:val="24"/>
          <w:szCs w:val="24"/>
          <w:vertAlign w:val="subscript"/>
          <w:lang w:eastAsia="en-AU"/>
        </w:rPr>
        <w:t>1</w:t>
      </w:r>
      <w:r w:rsidR="00B6489B" w:rsidRPr="00CB3771">
        <w:rPr>
          <w:rFonts w:ascii="Times New Roman" w:eastAsia="Times New Roman" w:hAnsi="Times New Roman" w:cs="Times New Roman"/>
          <w:color w:val="000000"/>
          <w:sz w:val="24"/>
          <w:szCs w:val="24"/>
          <w:vertAlign w:val="subscript"/>
          <w:lang w:eastAsia="en-AU"/>
        </w:rPr>
        <w:t xml:space="preserve">, </w:t>
      </w:r>
      <w:r w:rsidR="00B6489B">
        <w:rPr>
          <w:rFonts w:ascii="Times New Roman" w:eastAsia="Times New Roman" w:hAnsi="Times New Roman" w:cs="Times New Roman"/>
          <w:color w:val="000000"/>
          <w:sz w:val="24"/>
          <w:szCs w:val="24"/>
          <w:vertAlign w:val="subscript"/>
          <w:lang w:eastAsia="en-AU"/>
        </w:rPr>
        <w:t>7</w:t>
      </w:r>
      <w:r w:rsidR="00B6489B" w:rsidRPr="00CB3771">
        <w:rPr>
          <w:rFonts w:ascii="Times New Roman" w:eastAsia="Times New Roman" w:hAnsi="Times New Roman" w:cs="Times New Roman"/>
          <w:color w:val="000000"/>
          <w:sz w:val="24"/>
          <w:szCs w:val="24"/>
          <w:vertAlign w:val="subscript"/>
          <w:lang w:eastAsia="en-AU"/>
        </w:rPr>
        <w:t>)</w:t>
      </w:r>
      <w:r w:rsidR="00B6489B" w:rsidRPr="00CB3771">
        <w:rPr>
          <w:rFonts w:ascii="Times New Roman" w:eastAsia="Times New Roman" w:hAnsi="Times New Roman" w:cs="Times New Roman"/>
          <w:color w:val="000000"/>
          <w:sz w:val="24"/>
          <w:szCs w:val="24"/>
          <w:lang w:eastAsia="en-AU"/>
        </w:rPr>
        <w:t xml:space="preserve"> = </w:t>
      </w:r>
      <w:r w:rsidR="00B6489B">
        <w:rPr>
          <w:rFonts w:ascii="Times New Roman" w:eastAsia="Times New Roman" w:hAnsi="Times New Roman" w:cs="Times New Roman"/>
          <w:color w:val="000000"/>
          <w:sz w:val="24"/>
          <w:szCs w:val="24"/>
          <w:lang w:eastAsia="en-AU"/>
        </w:rPr>
        <w:t>13.44</w:t>
      </w:r>
      <w:r w:rsidR="00B6489B" w:rsidRPr="00CB3771">
        <w:rPr>
          <w:rFonts w:ascii="Times New Roman" w:eastAsia="Times New Roman" w:hAnsi="Times New Roman" w:cs="Times New Roman"/>
          <w:color w:val="000000"/>
          <w:sz w:val="24"/>
          <w:szCs w:val="24"/>
          <w:lang w:eastAsia="en-AU"/>
        </w:rPr>
        <w:t xml:space="preserve">, </w:t>
      </w:r>
      <w:r w:rsidR="00B6489B" w:rsidRPr="00CB3771">
        <w:rPr>
          <w:rFonts w:ascii="Times New Roman" w:eastAsia="Times New Roman" w:hAnsi="Times New Roman" w:cs="Times New Roman"/>
          <w:i/>
          <w:color w:val="000000"/>
          <w:sz w:val="24"/>
          <w:szCs w:val="24"/>
          <w:lang w:eastAsia="en-AU"/>
        </w:rPr>
        <w:t>p</w:t>
      </w:r>
      <w:r w:rsidR="00B6489B" w:rsidRPr="00CB3771">
        <w:rPr>
          <w:rFonts w:ascii="Times New Roman" w:eastAsia="Times New Roman" w:hAnsi="Times New Roman" w:cs="Times New Roman"/>
          <w:color w:val="000000"/>
          <w:sz w:val="24"/>
          <w:szCs w:val="24"/>
          <w:lang w:eastAsia="en-AU"/>
        </w:rPr>
        <w:t xml:space="preserve"> </w:t>
      </w:r>
      <w:r w:rsidR="00B6489B">
        <w:rPr>
          <w:rFonts w:ascii="Times New Roman" w:eastAsia="Times New Roman" w:hAnsi="Times New Roman" w:cs="Times New Roman"/>
          <w:color w:val="000000"/>
          <w:sz w:val="24"/>
          <w:szCs w:val="24"/>
          <w:lang w:eastAsia="en-AU"/>
        </w:rPr>
        <w:t>=</w:t>
      </w:r>
      <w:r w:rsidR="00B6489B" w:rsidRPr="00CB3771">
        <w:rPr>
          <w:rFonts w:ascii="Times New Roman" w:eastAsia="Times New Roman" w:hAnsi="Times New Roman" w:cs="Times New Roman"/>
          <w:color w:val="000000"/>
          <w:sz w:val="24"/>
          <w:szCs w:val="24"/>
          <w:lang w:eastAsia="en-AU"/>
        </w:rPr>
        <w:t xml:space="preserve"> .0</w:t>
      </w:r>
      <w:r w:rsidR="00B6489B">
        <w:rPr>
          <w:rFonts w:ascii="Times New Roman" w:eastAsia="Times New Roman" w:hAnsi="Times New Roman" w:cs="Times New Roman"/>
          <w:color w:val="000000"/>
          <w:sz w:val="24"/>
          <w:szCs w:val="24"/>
          <w:lang w:eastAsia="en-AU"/>
        </w:rPr>
        <w:t xml:space="preserve">08; main effect of </w:t>
      </w:r>
      <w:r w:rsidR="00B6489B">
        <w:rPr>
          <w:rFonts w:ascii="Times New Roman" w:eastAsia="Times New Roman" w:hAnsi="Times New Roman" w:cs="Times New Roman"/>
          <w:iCs/>
          <w:color w:val="000000"/>
          <w:sz w:val="24"/>
          <w:szCs w:val="24"/>
          <w:lang w:eastAsia="en-AU"/>
        </w:rPr>
        <w:t xml:space="preserve">Period </w:t>
      </w:r>
      <w:r w:rsidR="00B6489B" w:rsidRPr="00CB3771">
        <w:rPr>
          <w:rFonts w:ascii="Times New Roman" w:eastAsia="Times New Roman" w:hAnsi="Times New Roman" w:cs="Times New Roman"/>
          <w:i/>
          <w:color w:val="000000"/>
          <w:sz w:val="24"/>
          <w:szCs w:val="24"/>
          <w:lang w:eastAsia="en-AU"/>
        </w:rPr>
        <w:t>F</w:t>
      </w:r>
      <w:r w:rsidR="00B6489B" w:rsidRPr="00CB3771">
        <w:rPr>
          <w:rFonts w:ascii="Times New Roman" w:eastAsia="Times New Roman" w:hAnsi="Times New Roman" w:cs="Times New Roman"/>
          <w:color w:val="000000"/>
          <w:sz w:val="24"/>
          <w:szCs w:val="24"/>
          <w:vertAlign w:val="subscript"/>
          <w:lang w:eastAsia="en-AU"/>
        </w:rPr>
        <w:t xml:space="preserve">(1, </w:t>
      </w:r>
      <w:r w:rsidR="00B6489B">
        <w:rPr>
          <w:rFonts w:ascii="Times New Roman" w:eastAsia="Times New Roman" w:hAnsi="Times New Roman" w:cs="Times New Roman"/>
          <w:color w:val="000000"/>
          <w:sz w:val="24"/>
          <w:szCs w:val="24"/>
          <w:vertAlign w:val="subscript"/>
          <w:lang w:eastAsia="en-AU"/>
        </w:rPr>
        <w:t>7</w:t>
      </w:r>
      <w:r w:rsidR="00B6489B" w:rsidRPr="00CB3771">
        <w:rPr>
          <w:rFonts w:ascii="Times New Roman" w:eastAsia="Times New Roman" w:hAnsi="Times New Roman" w:cs="Times New Roman"/>
          <w:color w:val="000000"/>
          <w:sz w:val="24"/>
          <w:szCs w:val="24"/>
          <w:vertAlign w:val="subscript"/>
          <w:lang w:eastAsia="en-AU"/>
        </w:rPr>
        <w:t>)</w:t>
      </w:r>
      <w:r w:rsidR="00B6489B" w:rsidRPr="00CB3771">
        <w:rPr>
          <w:rFonts w:ascii="Times New Roman" w:eastAsia="Times New Roman" w:hAnsi="Times New Roman" w:cs="Times New Roman"/>
          <w:color w:val="000000"/>
          <w:sz w:val="24"/>
          <w:szCs w:val="24"/>
          <w:lang w:eastAsia="en-AU"/>
        </w:rPr>
        <w:t xml:space="preserve"> = </w:t>
      </w:r>
      <w:r w:rsidR="00B6489B">
        <w:rPr>
          <w:rFonts w:ascii="Times New Roman" w:eastAsia="Times New Roman" w:hAnsi="Times New Roman" w:cs="Times New Roman"/>
          <w:color w:val="000000"/>
          <w:sz w:val="24"/>
          <w:szCs w:val="24"/>
          <w:lang w:eastAsia="en-AU"/>
        </w:rPr>
        <w:t>71.86</w:t>
      </w:r>
      <w:r w:rsidR="00B6489B" w:rsidRPr="00CB3771">
        <w:rPr>
          <w:rFonts w:ascii="Times New Roman" w:eastAsia="Times New Roman" w:hAnsi="Times New Roman" w:cs="Times New Roman"/>
          <w:color w:val="000000"/>
          <w:sz w:val="24"/>
          <w:szCs w:val="24"/>
          <w:lang w:eastAsia="en-AU"/>
        </w:rPr>
        <w:t xml:space="preserve">, </w:t>
      </w:r>
      <w:r w:rsidR="00B6489B" w:rsidRPr="00CB3771">
        <w:rPr>
          <w:rFonts w:ascii="Times New Roman" w:eastAsia="Times New Roman" w:hAnsi="Times New Roman" w:cs="Times New Roman"/>
          <w:i/>
          <w:color w:val="000000"/>
          <w:sz w:val="24"/>
          <w:szCs w:val="24"/>
          <w:lang w:eastAsia="en-AU"/>
        </w:rPr>
        <w:t>p</w:t>
      </w:r>
      <w:r w:rsidR="00B6489B" w:rsidRPr="00CB3771">
        <w:rPr>
          <w:rFonts w:ascii="Times New Roman" w:eastAsia="Times New Roman" w:hAnsi="Times New Roman" w:cs="Times New Roman"/>
          <w:color w:val="000000"/>
          <w:sz w:val="24"/>
          <w:szCs w:val="24"/>
          <w:lang w:eastAsia="en-AU"/>
        </w:rPr>
        <w:t xml:space="preserve"> </w:t>
      </w:r>
      <w:r w:rsidR="00B6489B">
        <w:rPr>
          <w:rFonts w:ascii="Times New Roman" w:eastAsia="Times New Roman" w:hAnsi="Times New Roman" w:cs="Times New Roman"/>
          <w:color w:val="000000"/>
          <w:sz w:val="24"/>
          <w:szCs w:val="24"/>
          <w:lang w:eastAsia="en-AU"/>
        </w:rPr>
        <w:t>&lt;</w:t>
      </w:r>
      <w:r w:rsidR="00B6489B" w:rsidRPr="00CB3771">
        <w:rPr>
          <w:rFonts w:ascii="Times New Roman" w:eastAsia="Times New Roman" w:hAnsi="Times New Roman" w:cs="Times New Roman"/>
          <w:color w:val="000000"/>
          <w:sz w:val="24"/>
          <w:szCs w:val="24"/>
          <w:lang w:eastAsia="en-AU"/>
        </w:rPr>
        <w:t xml:space="preserve"> .0</w:t>
      </w:r>
      <w:r w:rsidR="00B6489B">
        <w:rPr>
          <w:rFonts w:ascii="Times New Roman" w:eastAsia="Times New Roman" w:hAnsi="Times New Roman" w:cs="Times New Roman"/>
          <w:color w:val="000000"/>
          <w:sz w:val="24"/>
          <w:szCs w:val="24"/>
          <w:lang w:eastAsia="en-AU"/>
        </w:rPr>
        <w:t>01</w:t>
      </w:r>
      <w:r w:rsidR="00B6489B" w:rsidRPr="00107A4B">
        <w:rPr>
          <w:rFonts w:ascii="Times New Roman" w:eastAsia="Times New Roman" w:hAnsi="Times New Roman" w:cs="Times New Roman"/>
          <w:iCs/>
          <w:color w:val="000000"/>
          <w:sz w:val="24"/>
          <w:szCs w:val="24"/>
          <w:lang w:eastAsia="en-AU"/>
        </w:rPr>
        <w:t>)</w:t>
      </w:r>
      <w:r w:rsidR="00B6489B">
        <w:rPr>
          <w:rFonts w:ascii="Times New Roman" w:eastAsia="Times New Roman" w:hAnsi="Times New Roman" w:cs="Times New Roman"/>
          <w:iCs/>
          <w:color w:val="000000"/>
          <w:sz w:val="24"/>
          <w:szCs w:val="24"/>
          <w:lang w:eastAsia="en-AU"/>
        </w:rPr>
        <w:t>.</w:t>
      </w:r>
      <w:r w:rsidR="00EF72A6">
        <w:rPr>
          <w:rFonts w:ascii="Times New Roman" w:eastAsia="Times New Roman" w:hAnsi="Times New Roman" w:cs="Times New Roman"/>
          <w:iCs/>
          <w:color w:val="000000"/>
          <w:sz w:val="24"/>
          <w:szCs w:val="24"/>
          <w:lang w:eastAsia="en-AU"/>
        </w:rPr>
        <w:t xml:space="preserve"> </w:t>
      </w:r>
      <w:r w:rsidR="00536113" w:rsidRPr="00805FFD">
        <w:rPr>
          <w:rFonts w:ascii="Times New Roman" w:eastAsia="Times New Roman" w:hAnsi="Times New Roman" w:cs="Times New Roman"/>
          <w:iCs/>
          <w:color w:val="000000"/>
          <w:sz w:val="24"/>
          <w:szCs w:val="24"/>
          <w:lang w:eastAsia="en-AU"/>
        </w:rPr>
        <w:t xml:space="preserve">Furthermore, the </w:t>
      </w:r>
      <w:r w:rsidR="00712830" w:rsidRPr="00805FFD">
        <w:rPr>
          <w:rFonts w:ascii="Times New Roman" w:eastAsia="Times New Roman" w:hAnsi="Times New Roman" w:cs="Times New Roman"/>
          <w:iCs/>
          <w:color w:val="000000"/>
          <w:sz w:val="24"/>
          <w:szCs w:val="24"/>
          <w:lang w:eastAsia="en-AU"/>
        </w:rPr>
        <w:t xml:space="preserve">effect of </w:t>
      </w:r>
      <w:r w:rsidR="00BE374C" w:rsidRPr="00805FFD">
        <w:rPr>
          <w:rFonts w:ascii="Times New Roman" w:eastAsia="Times New Roman" w:hAnsi="Times New Roman" w:cs="Times New Roman"/>
          <w:iCs/>
          <w:color w:val="000000"/>
          <w:sz w:val="24"/>
          <w:szCs w:val="24"/>
          <w:lang w:eastAsia="en-AU"/>
        </w:rPr>
        <w:t xml:space="preserve">the background </w:t>
      </w:r>
      <w:r w:rsidR="0080421E" w:rsidRPr="00805FFD">
        <w:rPr>
          <w:rFonts w:ascii="Times New Roman" w:eastAsia="Times New Roman" w:hAnsi="Times New Roman" w:cs="Times New Roman"/>
          <w:iCs/>
          <w:color w:val="000000"/>
          <w:sz w:val="24"/>
          <w:szCs w:val="24"/>
          <w:lang w:eastAsia="en-AU"/>
        </w:rPr>
        <w:t xml:space="preserve">rate of </w:t>
      </w:r>
      <w:r w:rsidR="00EE0C55" w:rsidRPr="00805FFD">
        <w:rPr>
          <w:rFonts w:ascii="Times New Roman" w:eastAsia="Times New Roman" w:hAnsi="Times New Roman" w:cs="Times New Roman"/>
          <w:iCs/>
          <w:color w:val="000000"/>
          <w:sz w:val="24"/>
          <w:szCs w:val="24"/>
          <w:lang w:eastAsia="en-AU"/>
        </w:rPr>
        <w:t>unsignalled sucrose availability</w:t>
      </w:r>
      <w:r w:rsidR="00E6580D" w:rsidRPr="00805FFD">
        <w:rPr>
          <w:rFonts w:ascii="Times New Roman" w:eastAsia="Times New Roman" w:hAnsi="Times New Roman" w:cs="Times New Roman"/>
          <w:iCs/>
          <w:color w:val="000000"/>
          <w:sz w:val="24"/>
          <w:szCs w:val="24"/>
          <w:lang w:eastAsia="en-AU"/>
        </w:rPr>
        <w:t xml:space="preserve"> </w:t>
      </w:r>
      <w:r w:rsidR="0053232A" w:rsidRPr="00805FFD">
        <w:rPr>
          <w:rFonts w:ascii="Times New Roman" w:eastAsia="Times New Roman" w:hAnsi="Times New Roman" w:cs="Times New Roman"/>
          <w:iCs/>
          <w:color w:val="000000"/>
          <w:sz w:val="24"/>
          <w:szCs w:val="24"/>
          <w:lang w:eastAsia="en-AU"/>
        </w:rPr>
        <w:t xml:space="preserve">modulated activity at the </w:t>
      </w:r>
      <w:r w:rsidR="009569D7" w:rsidRPr="00805FFD">
        <w:rPr>
          <w:rFonts w:ascii="Times New Roman" w:eastAsia="Times New Roman" w:hAnsi="Times New Roman" w:cs="Times New Roman"/>
          <w:iCs/>
          <w:color w:val="000000"/>
          <w:sz w:val="24"/>
          <w:szCs w:val="24"/>
          <w:lang w:eastAsia="en-AU"/>
        </w:rPr>
        <w:t xml:space="preserve">sucrose and pellet magazines in opposing </w:t>
      </w:r>
      <w:r w:rsidR="006620D2" w:rsidRPr="00805FFD">
        <w:rPr>
          <w:rFonts w:ascii="Times New Roman" w:eastAsia="Times New Roman" w:hAnsi="Times New Roman" w:cs="Times New Roman"/>
          <w:iCs/>
          <w:color w:val="000000"/>
          <w:sz w:val="24"/>
          <w:szCs w:val="24"/>
          <w:lang w:eastAsia="en-AU"/>
        </w:rPr>
        <w:t xml:space="preserve">directions. </w:t>
      </w:r>
      <w:r w:rsidR="00805FFD" w:rsidRPr="00805FFD">
        <w:rPr>
          <w:rFonts w:ascii="Times New Roman" w:eastAsia="Times New Roman" w:hAnsi="Times New Roman" w:cs="Times New Roman"/>
          <w:iCs/>
          <w:color w:val="000000"/>
          <w:sz w:val="24"/>
          <w:szCs w:val="24"/>
          <w:lang w:eastAsia="en-AU"/>
        </w:rPr>
        <w:t xml:space="preserve">As the probability of </w:t>
      </w:r>
      <w:r w:rsidR="006D17CF">
        <w:rPr>
          <w:rFonts w:ascii="Times New Roman" w:eastAsia="Times New Roman" w:hAnsi="Times New Roman" w:cs="Times New Roman"/>
          <w:iCs/>
          <w:color w:val="000000"/>
          <w:sz w:val="24"/>
          <w:szCs w:val="24"/>
          <w:lang w:eastAsia="en-AU"/>
        </w:rPr>
        <w:t>sucrose availability increased</w:t>
      </w:r>
      <w:r w:rsidR="00382DA4">
        <w:rPr>
          <w:rFonts w:ascii="Times New Roman" w:eastAsia="Times New Roman" w:hAnsi="Times New Roman" w:cs="Times New Roman"/>
          <w:iCs/>
          <w:color w:val="000000"/>
          <w:sz w:val="24"/>
          <w:szCs w:val="24"/>
          <w:lang w:eastAsia="en-AU"/>
        </w:rPr>
        <w:t>, activity at the sucrose magazine increased whereas activity at the pellet magazine decreased</w:t>
      </w:r>
      <w:r w:rsidR="0091112A" w:rsidRPr="00805FFD">
        <w:rPr>
          <w:rFonts w:ascii="Times New Roman" w:eastAsia="Times New Roman" w:hAnsi="Times New Roman" w:cs="Times New Roman"/>
          <w:iCs/>
          <w:color w:val="000000"/>
          <w:sz w:val="24"/>
          <w:szCs w:val="24"/>
          <w:lang w:eastAsia="en-AU"/>
        </w:rPr>
        <w:t xml:space="preserve"> </w:t>
      </w:r>
      <w:r w:rsidR="009D028C" w:rsidRPr="00805FFD">
        <w:rPr>
          <w:rFonts w:ascii="Times New Roman" w:eastAsia="Times New Roman" w:hAnsi="Times New Roman" w:cs="Times New Roman"/>
          <w:iCs/>
          <w:color w:val="000000"/>
          <w:sz w:val="24"/>
          <w:szCs w:val="24"/>
          <w:lang w:eastAsia="en-AU"/>
        </w:rPr>
        <w:t xml:space="preserve">(Sucrose: </w:t>
      </w:r>
      <w:r w:rsidR="009D028C" w:rsidRPr="00805FFD">
        <w:rPr>
          <w:rFonts w:ascii="Times New Roman" w:eastAsia="Times New Roman" w:hAnsi="Times New Roman" w:cs="Times New Roman"/>
          <w:color w:val="000000"/>
          <w:sz w:val="24"/>
          <w:szCs w:val="24"/>
          <w:lang w:eastAsia="en-AU"/>
        </w:rPr>
        <w:t xml:space="preserve">Low vs Medium </w:t>
      </w:r>
      <w:r w:rsidR="009D028C" w:rsidRPr="00805FFD">
        <w:rPr>
          <w:rFonts w:ascii="Times New Roman" w:eastAsia="Times New Roman" w:hAnsi="Times New Roman" w:cs="Times New Roman"/>
          <w:i/>
          <w:color w:val="000000"/>
          <w:sz w:val="24"/>
          <w:szCs w:val="24"/>
          <w:lang w:eastAsia="en-AU"/>
        </w:rPr>
        <w:t>F</w:t>
      </w:r>
      <w:r w:rsidR="009D028C" w:rsidRPr="00805FFD">
        <w:rPr>
          <w:rFonts w:ascii="Times New Roman" w:eastAsia="Times New Roman" w:hAnsi="Times New Roman" w:cs="Times New Roman"/>
          <w:color w:val="000000"/>
          <w:sz w:val="24"/>
          <w:szCs w:val="24"/>
          <w:vertAlign w:val="subscript"/>
          <w:lang w:eastAsia="en-AU"/>
        </w:rPr>
        <w:t>(1, 7)</w:t>
      </w:r>
      <w:r w:rsidR="009D028C" w:rsidRPr="00805FFD">
        <w:rPr>
          <w:rFonts w:ascii="Times New Roman" w:eastAsia="Times New Roman" w:hAnsi="Times New Roman" w:cs="Times New Roman"/>
          <w:color w:val="000000"/>
          <w:sz w:val="24"/>
          <w:szCs w:val="24"/>
          <w:lang w:eastAsia="en-AU"/>
        </w:rPr>
        <w:t xml:space="preserve"> = 81.66, </w:t>
      </w:r>
      <w:r w:rsidR="009D028C" w:rsidRPr="00805FFD">
        <w:rPr>
          <w:rFonts w:ascii="Times New Roman" w:eastAsia="Times New Roman" w:hAnsi="Times New Roman" w:cs="Times New Roman"/>
          <w:i/>
          <w:color w:val="000000"/>
          <w:sz w:val="24"/>
          <w:szCs w:val="24"/>
          <w:lang w:eastAsia="en-AU"/>
        </w:rPr>
        <w:t>p</w:t>
      </w:r>
      <w:r w:rsidR="009D028C" w:rsidRPr="00805FFD">
        <w:rPr>
          <w:rFonts w:ascii="Times New Roman" w:eastAsia="Times New Roman" w:hAnsi="Times New Roman" w:cs="Times New Roman"/>
          <w:color w:val="000000"/>
          <w:sz w:val="24"/>
          <w:szCs w:val="24"/>
          <w:lang w:eastAsia="en-AU"/>
        </w:rPr>
        <w:t xml:space="preserve"> &lt; .001</w:t>
      </w:r>
      <w:r w:rsidR="00382DA4">
        <w:rPr>
          <w:rFonts w:ascii="Times New Roman" w:eastAsia="Times New Roman" w:hAnsi="Times New Roman" w:cs="Times New Roman"/>
          <w:color w:val="000000"/>
          <w:sz w:val="24"/>
          <w:szCs w:val="24"/>
          <w:lang w:eastAsia="en-AU"/>
        </w:rPr>
        <w:t>,</w:t>
      </w:r>
      <w:r w:rsidR="009D028C" w:rsidRPr="00805FFD">
        <w:rPr>
          <w:rFonts w:ascii="Times New Roman" w:eastAsia="Times New Roman" w:hAnsi="Times New Roman" w:cs="Times New Roman"/>
          <w:color w:val="000000"/>
          <w:sz w:val="24"/>
          <w:szCs w:val="24"/>
          <w:lang w:eastAsia="en-AU"/>
        </w:rPr>
        <w:t xml:space="preserve"> Low vs High </w:t>
      </w:r>
      <w:r w:rsidR="009D028C" w:rsidRPr="00805FFD">
        <w:rPr>
          <w:rFonts w:ascii="Times New Roman" w:eastAsia="Times New Roman" w:hAnsi="Times New Roman" w:cs="Times New Roman"/>
          <w:i/>
          <w:color w:val="000000"/>
          <w:sz w:val="24"/>
          <w:szCs w:val="24"/>
          <w:lang w:eastAsia="en-AU"/>
        </w:rPr>
        <w:t>F</w:t>
      </w:r>
      <w:r w:rsidR="009D028C" w:rsidRPr="00805FFD">
        <w:rPr>
          <w:rFonts w:ascii="Times New Roman" w:eastAsia="Times New Roman" w:hAnsi="Times New Roman" w:cs="Times New Roman"/>
          <w:color w:val="000000"/>
          <w:sz w:val="24"/>
          <w:szCs w:val="24"/>
          <w:vertAlign w:val="subscript"/>
          <w:lang w:eastAsia="en-AU"/>
        </w:rPr>
        <w:t>(1, 7)</w:t>
      </w:r>
      <w:r w:rsidR="009D028C" w:rsidRPr="00805FFD">
        <w:rPr>
          <w:rFonts w:ascii="Times New Roman" w:eastAsia="Times New Roman" w:hAnsi="Times New Roman" w:cs="Times New Roman"/>
          <w:color w:val="000000"/>
          <w:sz w:val="24"/>
          <w:szCs w:val="24"/>
          <w:lang w:eastAsia="en-AU"/>
        </w:rPr>
        <w:t xml:space="preserve"> = 46.47, </w:t>
      </w:r>
      <w:r w:rsidR="009D028C" w:rsidRPr="00805FFD">
        <w:rPr>
          <w:rFonts w:ascii="Times New Roman" w:eastAsia="Times New Roman" w:hAnsi="Times New Roman" w:cs="Times New Roman"/>
          <w:i/>
          <w:color w:val="000000"/>
          <w:sz w:val="24"/>
          <w:szCs w:val="24"/>
          <w:lang w:eastAsia="en-AU"/>
        </w:rPr>
        <w:t>p</w:t>
      </w:r>
      <w:r w:rsidR="009D028C" w:rsidRPr="00805FFD">
        <w:rPr>
          <w:rFonts w:ascii="Times New Roman" w:eastAsia="Times New Roman" w:hAnsi="Times New Roman" w:cs="Times New Roman"/>
          <w:color w:val="000000"/>
          <w:sz w:val="24"/>
          <w:szCs w:val="24"/>
          <w:lang w:eastAsia="en-AU"/>
        </w:rPr>
        <w:t xml:space="preserve"> &lt; .001</w:t>
      </w:r>
      <w:r w:rsidR="00382DA4">
        <w:rPr>
          <w:rFonts w:ascii="Times New Roman" w:eastAsia="Times New Roman" w:hAnsi="Times New Roman" w:cs="Times New Roman"/>
          <w:color w:val="000000"/>
          <w:sz w:val="24"/>
          <w:szCs w:val="24"/>
          <w:lang w:eastAsia="en-AU"/>
        </w:rPr>
        <w:t xml:space="preserve">, </w:t>
      </w:r>
      <w:r w:rsidR="009D028C" w:rsidRPr="00805FFD">
        <w:rPr>
          <w:rFonts w:ascii="Times New Roman" w:eastAsia="Times New Roman" w:hAnsi="Times New Roman" w:cs="Times New Roman"/>
          <w:color w:val="000000"/>
          <w:sz w:val="24"/>
          <w:szCs w:val="24"/>
          <w:lang w:eastAsia="en-AU"/>
        </w:rPr>
        <w:t>Medium vs High</w:t>
      </w:r>
      <w:r w:rsidR="009D028C" w:rsidRPr="00805FFD">
        <w:rPr>
          <w:rFonts w:ascii="Times New Roman" w:eastAsia="Times New Roman" w:hAnsi="Times New Roman" w:cs="Times New Roman"/>
          <w:i/>
          <w:color w:val="000000"/>
          <w:sz w:val="24"/>
          <w:szCs w:val="24"/>
          <w:lang w:eastAsia="en-AU"/>
        </w:rPr>
        <w:t xml:space="preserve"> F</w:t>
      </w:r>
      <w:r w:rsidR="009D028C" w:rsidRPr="00805FFD">
        <w:rPr>
          <w:rFonts w:ascii="Times New Roman" w:eastAsia="Times New Roman" w:hAnsi="Times New Roman" w:cs="Times New Roman"/>
          <w:color w:val="000000"/>
          <w:sz w:val="24"/>
          <w:szCs w:val="24"/>
          <w:vertAlign w:val="subscript"/>
          <w:lang w:eastAsia="en-AU"/>
        </w:rPr>
        <w:t>(1, 7)</w:t>
      </w:r>
      <w:r w:rsidR="009D028C" w:rsidRPr="00805FFD">
        <w:rPr>
          <w:rFonts w:ascii="Times New Roman" w:eastAsia="Times New Roman" w:hAnsi="Times New Roman" w:cs="Times New Roman"/>
          <w:color w:val="000000"/>
          <w:sz w:val="24"/>
          <w:szCs w:val="24"/>
          <w:lang w:eastAsia="en-AU"/>
        </w:rPr>
        <w:t xml:space="preserve"> = 23.66, </w:t>
      </w:r>
      <w:r w:rsidR="009D028C" w:rsidRPr="00805FFD">
        <w:rPr>
          <w:rFonts w:ascii="Times New Roman" w:eastAsia="Times New Roman" w:hAnsi="Times New Roman" w:cs="Times New Roman"/>
          <w:i/>
          <w:color w:val="000000"/>
          <w:sz w:val="24"/>
          <w:szCs w:val="24"/>
          <w:lang w:eastAsia="en-AU"/>
        </w:rPr>
        <w:t>p</w:t>
      </w:r>
      <w:r w:rsidR="009D028C" w:rsidRPr="00805FFD">
        <w:rPr>
          <w:rFonts w:ascii="Times New Roman" w:eastAsia="Times New Roman" w:hAnsi="Times New Roman" w:cs="Times New Roman"/>
          <w:color w:val="000000"/>
          <w:sz w:val="24"/>
          <w:szCs w:val="24"/>
          <w:lang w:eastAsia="en-AU"/>
        </w:rPr>
        <w:t xml:space="preserve"> = .002</w:t>
      </w:r>
      <w:r w:rsidR="00382DA4">
        <w:rPr>
          <w:rFonts w:ascii="Times New Roman" w:eastAsia="Times New Roman" w:hAnsi="Times New Roman" w:cs="Times New Roman"/>
          <w:iCs/>
          <w:color w:val="000000"/>
          <w:sz w:val="24"/>
          <w:szCs w:val="24"/>
          <w:lang w:eastAsia="en-AU"/>
        </w:rPr>
        <w:t xml:space="preserve">; Pellet: </w:t>
      </w:r>
      <w:r w:rsidR="00805FFD" w:rsidRPr="00805FFD">
        <w:rPr>
          <w:rFonts w:ascii="Times New Roman" w:eastAsia="Times New Roman" w:hAnsi="Times New Roman" w:cs="Times New Roman"/>
          <w:color w:val="000000"/>
          <w:sz w:val="24"/>
          <w:szCs w:val="24"/>
          <w:lang w:eastAsia="en-AU"/>
        </w:rPr>
        <w:t xml:space="preserve">Low vs Medium </w:t>
      </w:r>
      <w:r w:rsidR="00805FFD" w:rsidRPr="00805FFD">
        <w:rPr>
          <w:rFonts w:ascii="Times New Roman" w:eastAsia="Times New Roman" w:hAnsi="Times New Roman" w:cs="Times New Roman"/>
          <w:i/>
          <w:color w:val="000000"/>
          <w:sz w:val="24"/>
          <w:szCs w:val="24"/>
          <w:lang w:eastAsia="en-AU"/>
        </w:rPr>
        <w:t>F</w:t>
      </w:r>
      <w:r w:rsidR="00805FFD" w:rsidRPr="00805FFD">
        <w:rPr>
          <w:rFonts w:ascii="Times New Roman" w:eastAsia="Times New Roman" w:hAnsi="Times New Roman" w:cs="Times New Roman"/>
          <w:color w:val="000000"/>
          <w:sz w:val="24"/>
          <w:szCs w:val="24"/>
          <w:vertAlign w:val="subscript"/>
          <w:lang w:eastAsia="en-AU"/>
        </w:rPr>
        <w:t>(1, 7)</w:t>
      </w:r>
      <w:r w:rsidR="00805FFD" w:rsidRPr="00805FFD">
        <w:rPr>
          <w:rFonts w:ascii="Times New Roman" w:eastAsia="Times New Roman" w:hAnsi="Times New Roman" w:cs="Times New Roman"/>
          <w:color w:val="000000"/>
          <w:sz w:val="24"/>
          <w:szCs w:val="24"/>
          <w:lang w:eastAsia="en-AU"/>
        </w:rPr>
        <w:t xml:space="preserve"> = 2.84, </w:t>
      </w:r>
      <w:r w:rsidR="00805FFD" w:rsidRPr="00805FFD">
        <w:rPr>
          <w:rFonts w:ascii="Times New Roman" w:eastAsia="Times New Roman" w:hAnsi="Times New Roman" w:cs="Times New Roman"/>
          <w:i/>
          <w:color w:val="000000"/>
          <w:sz w:val="24"/>
          <w:szCs w:val="24"/>
          <w:lang w:eastAsia="en-AU"/>
        </w:rPr>
        <w:t>p</w:t>
      </w:r>
      <w:r w:rsidR="00805FFD" w:rsidRPr="00805FFD">
        <w:rPr>
          <w:rFonts w:ascii="Times New Roman" w:eastAsia="Times New Roman" w:hAnsi="Times New Roman" w:cs="Times New Roman"/>
          <w:color w:val="000000"/>
          <w:sz w:val="24"/>
          <w:szCs w:val="24"/>
          <w:lang w:eastAsia="en-AU"/>
        </w:rPr>
        <w:t xml:space="preserve"> = .14</w:t>
      </w:r>
      <w:r w:rsidR="00382DA4">
        <w:rPr>
          <w:rFonts w:ascii="Times New Roman" w:eastAsia="Times New Roman" w:hAnsi="Times New Roman" w:cs="Times New Roman"/>
          <w:color w:val="000000"/>
          <w:sz w:val="24"/>
          <w:szCs w:val="24"/>
          <w:lang w:eastAsia="en-AU"/>
        </w:rPr>
        <w:t xml:space="preserve">, </w:t>
      </w:r>
      <w:r w:rsidR="00805FFD" w:rsidRPr="00805FFD">
        <w:rPr>
          <w:rFonts w:ascii="Times New Roman" w:eastAsia="Times New Roman" w:hAnsi="Times New Roman" w:cs="Times New Roman"/>
          <w:color w:val="000000"/>
          <w:sz w:val="24"/>
          <w:szCs w:val="24"/>
          <w:lang w:eastAsia="en-AU"/>
        </w:rPr>
        <w:t xml:space="preserve">Low vs High </w:t>
      </w:r>
      <w:r w:rsidR="00805FFD" w:rsidRPr="00805FFD">
        <w:rPr>
          <w:rFonts w:ascii="Times New Roman" w:eastAsia="Times New Roman" w:hAnsi="Times New Roman" w:cs="Times New Roman"/>
          <w:i/>
          <w:color w:val="000000"/>
          <w:sz w:val="24"/>
          <w:szCs w:val="24"/>
          <w:lang w:eastAsia="en-AU"/>
        </w:rPr>
        <w:t>F</w:t>
      </w:r>
      <w:r w:rsidR="00805FFD" w:rsidRPr="00805FFD">
        <w:rPr>
          <w:rFonts w:ascii="Times New Roman" w:eastAsia="Times New Roman" w:hAnsi="Times New Roman" w:cs="Times New Roman"/>
          <w:color w:val="000000"/>
          <w:sz w:val="24"/>
          <w:szCs w:val="24"/>
          <w:vertAlign w:val="subscript"/>
          <w:lang w:eastAsia="en-AU"/>
        </w:rPr>
        <w:t>(1, 7)</w:t>
      </w:r>
      <w:r w:rsidR="00805FFD" w:rsidRPr="00805FFD">
        <w:rPr>
          <w:rFonts w:ascii="Times New Roman" w:eastAsia="Times New Roman" w:hAnsi="Times New Roman" w:cs="Times New Roman"/>
          <w:color w:val="000000"/>
          <w:sz w:val="24"/>
          <w:szCs w:val="24"/>
          <w:lang w:eastAsia="en-AU"/>
        </w:rPr>
        <w:t xml:space="preserve"> = 7.71, </w:t>
      </w:r>
      <w:r w:rsidR="00805FFD" w:rsidRPr="00805FFD">
        <w:rPr>
          <w:rFonts w:ascii="Times New Roman" w:eastAsia="Times New Roman" w:hAnsi="Times New Roman" w:cs="Times New Roman"/>
          <w:i/>
          <w:color w:val="000000"/>
          <w:sz w:val="24"/>
          <w:szCs w:val="24"/>
          <w:lang w:eastAsia="en-AU"/>
        </w:rPr>
        <w:t>p</w:t>
      </w:r>
      <w:r w:rsidR="00805FFD" w:rsidRPr="00805FFD">
        <w:rPr>
          <w:rFonts w:ascii="Times New Roman" w:eastAsia="Times New Roman" w:hAnsi="Times New Roman" w:cs="Times New Roman"/>
          <w:color w:val="000000"/>
          <w:sz w:val="24"/>
          <w:szCs w:val="24"/>
          <w:lang w:eastAsia="en-AU"/>
        </w:rPr>
        <w:t xml:space="preserve"> = .027</w:t>
      </w:r>
      <w:r w:rsidR="00382DA4">
        <w:rPr>
          <w:rFonts w:ascii="Times New Roman" w:eastAsia="Times New Roman" w:hAnsi="Times New Roman" w:cs="Times New Roman"/>
          <w:color w:val="000000"/>
          <w:sz w:val="24"/>
          <w:szCs w:val="24"/>
          <w:lang w:eastAsia="en-AU"/>
        </w:rPr>
        <w:t>,</w:t>
      </w:r>
      <w:r w:rsidR="00805FFD" w:rsidRPr="00805FFD">
        <w:rPr>
          <w:rFonts w:ascii="Times New Roman" w:eastAsia="Times New Roman" w:hAnsi="Times New Roman" w:cs="Times New Roman"/>
          <w:color w:val="000000"/>
          <w:sz w:val="24"/>
          <w:szCs w:val="24"/>
          <w:lang w:eastAsia="en-AU"/>
        </w:rPr>
        <w:t xml:space="preserve"> Medium vs High</w:t>
      </w:r>
      <w:r w:rsidR="00805FFD" w:rsidRPr="00805FFD">
        <w:rPr>
          <w:rFonts w:ascii="Times New Roman" w:eastAsia="Times New Roman" w:hAnsi="Times New Roman" w:cs="Times New Roman"/>
          <w:i/>
          <w:color w:val="000000"/>
          <w:sz w:val="24"/>
          <w:szCs w:val="24"/>
          <w:lang w:eastAsia="en-AU"/>
        </w:rPr>
        <w:t xml:space="preserve"> F</w:t>
      </w:r>
      <w:r w:rsidR="00805FFD" w:rsidRPr="00805FFD">
        <w:rPr>
          <w:rFonts w:ascii="Times New Roman" w:eastAsia="Times New Roman" w:hAnsi="Times New Roman" w:cs="Times New Roman"/>
          <w:color w:val="000000"/>
          <w:sz w:val="24"/>
          <w:szCs w:val="24"/>
          <w:vertAlign w:val="subscript"/>
          <w:lang w:eastAsia="en-AU"/>
        </w:rPr>
        <w:t>(1, 7)</w:t>
      </w:r>
      <w:r w:rsidR="00805FFD" w:rsidRPr="00805FFD">
        <w:rPr>
          <w:rFonts w:ascii="Times New Roman" w:eastAsia="Times New Roman" w:hAnsi="Times New Roman" w:cs="Times New Roman"/>
          <w:color w:val="000000"/>
          <w:sz w:val="24"/>
          <w:szCs w:val="24"/>
          <w:lang w:eastAsia="en-AU"/>
        </w:rPr>
        <w:t xml:space="preserve"> = 15.73, </w:t>
      </w:r>
      <w:r w:rsidR="00805FFD" w:rsidRPr="00805FFD">
        <w:rPr>
          <w:rFonts w:ascii="Times New Roman" w:eastAsia="Times New Roman" w:hAnsi="Times New Roman" w:cs="Times New Roman"/>
          <w:i/>
          <w:color w:val="000000"/>
          <w:sz w:val="24"/>
          <w:szCs w:val="24"/>
          <w:lang w:eastAsia="en-AU"/>
        </w:rPr>
        <w:t>p</w:t>
      </w:r>
      <w:r w:rsidR="00805FFD" w:rsidRPr="00805FFD">
        <w:rPr>
          <w:rFonts w:ascii="Times New Roman" w:eastAsia="Times New Roman" w:hAnsi="Times New Roman" w:cs="Times New Roman"/>
          <w:color w:val="000000"/>
          <w:sz w:val="24"/>
          <w:szCs w:val="24"/>
          <w:lang w:eastAsia="en-AU"/>
        </w:rPr>
        <w:t xml:space="preserve"> = .005</w:t>
      </w:r>
      <w:r w:rsidR="00382DA4">
        <w:rPr>
          <w:rFonts w:ascii="Times New Roman" w:eastAsia="Times New Roman" w:hAnsi="Times New Roman" w:cs="Times New Roman"/>
          <w:color w:val="000000"/>
          <w:sz w:val="24"/>
          <w:szCs w:val="24"/>
          <w:lang w:eastAsia="en-AU"/>
        </w:rPr>
        <w:t>;</w:t>
      </w:r>
      <w:r w:rsidR="000031A2">
        <w:rPr>
          <w:rFonts w:ascii="Times New Roman" w:eastAsia="Times New Roman" w:hAnsi="Times New Roman" w:cs="Times New Roman"/>
          <w:color w:val="000000"/>
          <w:sz w:val="24"/>
          <w:szCs w:val="24"/>
          <w:lang w:eastAsia="en-AU"/>
        </w:rPr>
        <w:t xml:space="preserve"> </w:t>
      </w:r>
      <w:r w:rsidR="008E07CA">
        <w:rPr>
          <w:rFonts w:ascii="Times New Roman" w:eastAsia="Times New Roman" w:hAnsi="Times New Roman" w:cs="Times New Roman"/>
          <w:color w:val="000000"/>
          <w:sz w:val="24"/>
          <w:szCs w:val="24"/>
          <w:lang w:eastAsia="en-AU"/>
        </w:rPr>
        <w:t xml:space="preserve">Sidak </w:t>
      </w:r>
      <w:r w:rsidR="008C5CD1">
        <w:rPr>
          <w:rFonts w:ascii="Times New Roman" w:eastAsia="Times New Roman" w:hAnsi="Times New Roman" w:cs="Times New Roman"/>
          <w:color w:val="000000"/>
          <w:sz w:val="24"/>
          <w:szCs w:val="24"/>
          <w:lang w:eastAsia="en-AU"/>
        </w:rPr>
        <w:t>corrected significance threshold</w:t>
      </w:r>
      <w:r w:rsidR="005D1E50">
        <w:rPr>
          <w:rFonts w:ascii="Times New Roman" w:eastAsia="Times New Roman" w:hAnsi="Times New Roman" w:cs="Times New Roman"/>
          <w:color w:val="000000"/>
          <w:sz w:val="24"/>
          <w:szCs w:val="24"/>
          <w:lang w:eastAsia="en-AU"/>
        </w:rPr>
        <w:t xml:space="preserve"> </w:t>
      </w:r>
      <w:r w:rsidR="00627BC6">
        <w:rPr>
          <w:rFonts w:ascii="Times New Roman" w:eastAsia="Times New Roman" w:hAnsi="Times New Roman" w:cs="Times New Roman"/>
          <w:i/>
          <w:iCs/>
          <w:color w:val="000000"/>
          <w:sz w:val="24"/>
          <w:szCs w:val="24"/>
          <w:lang w:eastAsia="en-AU"/>
        </w:rPr>
        <w:t>p</w:t>
      </w:r>
      <w:r w:rsidR="00175574">
        <w:rPr>
          <w:rFonts w:ascii="Times New Roman" w:eastAsia="Times New Roman" w:hAnsi="Times New Roman" w:cs="Times New Roman"/>
          <w:i/>
          <w:iCs/>
          <w:color w:val="000000"/>
          <w:sz w:val="24"/>
          <w:szCs w:val="24"/>
          <w:lang w:eastAsia="en-AU"/>
        </w:rPr>
        <w:t xml:space="preserve"> </w:t>
      </w:r>
      <w:r w:rsidR="00733ABD">
        <w:rPr>
          <w:rFonts w:ascii="Times New Roman" w:eastAsia="Times New Roman" w:hAnsi="Times New Roman" w:cs="Times New Roman"/>
          <w:i/>
          <w:iCs/>
          <w:color w:val="000000"/>
          <w:sz w:val="24"/>
          <w:szCs w:val="24"/>
          <w:lang w:eastAsia="en-AU"/>
        </w:rPr>
        <w:t>&lt;</w:t>
      </w:r>
      <w:r w:rsidR="00175574">
        <w:rPr>
          <w:rFonts w:ascii="Times New Roman" w:eastAsia="Times New Roman" w:hAnsi="Times New Roman" w:cs="Times New Roman"/>
          <w:color w:val="000000"/>
          <w:sz w:val="24"/>
          <w:szCs w:val="24"/>
          <w:lang w:eastAsia="en-AU"/>
        </w:rPr>
        <w:t xml:space="preserve"> .01</w:t>
      </w:r>
      <w:r w:rsidR="00733ABD">
        <w:rPr>
          <w:rFonts w:ascii="Times New Roman" w:eastAsia="Times New Roman" w:hAnsi="Times New Roman" w:cs="Times New Roman"/>
          <w:color w:val="000000"/>
          <w:sz w:val="24"/>
          <w:szCs w:val="24"/>
          <w:lang w:eastAsia="en-AU"/>
        </w:rPr>
        <w:t>7;</w:t>
      </w:r>
      <w:r w:rsidR="00382DA4">
        <w:rPr>
          <w:rFonts w:ascii="Times New Roman" w:eastAsia="Times New Roman" w:hAnsi="Times New Roman" w:cs="Times New Roman"/>
          <w:color w:val="000000"/>
          <w:sz w:val="24"/>
          <w:szCs w:val="24"/>
          <w:lang w:eastAsia="en-AU"/>
        </w:rPr>
        <w:t xml:space="preserve"> significant </w:t>
      </w:r>
      <w:r w:rsidR="00382DA4">
        <w:rPr>
          <w:rFonts w:ascii="Times New Roman" w:eastAsia="Times New Roman" w:hAnsi="Times New Roman" w:cs="Times New Roman"/>
          <w:iCs/>
          <w:color w:val="000000"/>
          <w:sz w:val="24"/>
          <w:szCs w:val="24"/>
          <w:lang w:eastAsia="en-AU"/>
        </w:rPr>
        <w:t>Magazine*Probability</w:t>
      </w:r>
      <w:r w:rsidR="00CF1300">
        <w:rPr>
          <w:rFonts w:ascii="Times New Roman" w:eastAsia="Times New Roman" w:hAnsi="Times New Roman" w:cs="Times New Roman"/>
          <w:iCs/>
          <w:color w:val="000000"/>
          <w:sz w:val="24"/>
          <w:szCs w:val="24"/>
          <w:lang w:eastAsia="en-AU"/>
        </w:rPr>
        <w:t xml:space="preserve"> interaction</w:t>
      </w:r>
      <w:r w:rsidR="00382DA4">
        <w:rPr>
          <w:rFonts w:ascii="Times New Roman" w:eastAsia="Times New Roman" w:hAnsi="Times New Roman" w:cs="Times New Roman"/>
          <w:iCs/>
          <w:color w:val="000000"/>
          <w:sz w:val="24"/>
          <w:szCs w:val="24"/>
          <w:lang w:eastAsia="en-AU"/>
        </w:rPr>
        <w:t xml:space="preserve"> </w:t>
      </w:r>
      <w:r w:rsidR="00382DA4" w:rsidRPr="00CB3771">
        <w:rPr>
          <w:rFonts w:ascii="Times New Roman" w:eastAsia="Times New Roman" w:hAnsi="Times New Roman" w:cs="Times New Roman"/>
          <w:i/>
          <w:color w:val="000000"/>
          <w:sz w:val="24"/>
          <w:szCs w:val="24"/>
          <w:lang w:eastAsia="en-AU"/>
        </w:rPr>
        <w:t>F</w:t>
      </w:r>
      <w:r w:rsidR="00382DA4" w:rsidRPr="00CB3771">
        <w:rPr>
          <w:rFonts w:ascii="Times New Roman" w:eastAsia="Times New Roman" w:hAnsi="Times New Roman" w:cs="Times New Roman"/>
          <w:color w:val="000000"/>
          <w:sz w:val="24"/>
          <w:szCs w:val="24"/>
          <w:vertAlign w:val="subscript"/>
          <w:lang w:eastAsia="en-AU"/>
        </w:rPr>
        <w:t>(</w:t>
      </w:r>
      <w:r w:rsidR="00382DA4">
        <w:rPr>
          <w:rFonts w:ascii="Times New Roman" w:eastAsia="Times New Roman" w:hAnsi="Times New Roman" w:cs="Times New Roman"/>
          <w:color w:val="000000"/>
          <w:sz w:val="24"/>
          <w:szCs w:val="24"/>
          <w:vertAlign w:val="subscript"/>
          <w:lang w:eastAsia="en-AU"/>
        </w:rPr>
        <w:t>2</w:t>
      </w:r>
      <w:r w:rsidR="00382DA4" w:rsidRPr="00CB3771">
        <w:rPr>
          <w:rFonts w:ascii="Times New Roman" w:eastAsia="Times New Roman" w:hAnsi="Times New Roman" w:cs="Times New Roman"/>
          <w:color w:val="000000"/>
          <w:sz w:val="24"/>
          <w:szCs w:val="24"/>
          <w:vertAlign w:val="subscript"/>
          <w:lang w:eastAsia="en-AU"/>
        </w:rPr>
        <w:t xml:space="preserve">, </w:t>
      </w:r>
      <w:r w:rsidR="00382DA4">
        <w:rPr>
          <w:rFonts w:ascii="Times New Roman" w:eastAsia="Times New Roman" w:hAnsi="Times New Roman" w:cs="Times New Roman"/>
          <w:color w:val="000000"/>
          <w:sz w:val="24"/>
          <w:szCs w:val="24"/>
          <w:vertAlign w:val="subscript"/>
          <w:lang w:eastAsia="en-AU"/>
        </w:rPr>
        <w:t>14</w:t>
      </w:r>
      <w:r w:rsidR="00382DA4" w:rsidRPr="00CB3771">
        <w:rPr>
          <w:rFonts w:ascii="Times New Roman" w:eastAsia="Times New Roman" w:hAnsi="Times New Roman" w:cs="Times New Roman"/>
          <w:color w:val="000000"/>
          <w:sz w:val="24"/>
          <w:szCs w:val="24"/>
          <w:vertAlign w:val="subscript"/>
          <w:lang w:eastAsia="en-AU"/>
        </w:rPr>
        <w:t>)</w:t>
      </w:r>
      <w:r w:rsidR="00382DA4" w:rsidRPr="00CB3771">
        <w:rPr>
          <w:rFonts w:ascii="Times New Roman" w:eastAsia="Times New Roman" w:hAnsi="Times New Roman" w:cs="Times New Roman"/>
          <w:color w:val="000000"/>
          <w:sz w:val="24"/>
          <w:szCs w:val="24"/>
          <w:lang w:eastAsia="en-AU"/>
        </w:rPr>
        <w:t xml:space="preserve"> = </w:t>
      </w:r>
      <w:r w:rsidR="00382DA4">
        <w:rPr>
          <w:rFonts w:ascii="Times New Roman" w:eastAsia="Times New Roman" w:hAnsi="Times New Roman" w:cs="Times New Roman"/>
          <w:color w:val="000000"/>
          <w:sz w:val="24"/>
          <w:szCs w:val="24"/>
          <w:lang w:eastAsia="en-AU"/>
        </w:rPr>
        <w:t>22.49</w:t>
      </w:r>
      <w:r w:rsidR="00382DA4" w:rsidRPr="00CB3771">
        <w:rPr>
          <w:rFonts w:ascii="Times New Roman" w:eastAsia="Times New Roman" w:hAnsi="Times New Roman" w:cs="Times New Roman"/>
          <w:color w:val="000000"/>
          <w:sz w:val="24"/>
          <w:szCs w:val="24"/>
          <w:lang w:eastAsia="en-AU"/>
        </w:rPr>
        <w:t xml:space="preserve"> </w:t>
      </w:r>
      <w:r w:rsidR="00382DA4" w:rsidRPr="00CB3771">
        <w:rPr>
          <w:rFonts w:ascii="Times New Roman" w:eastAsia="Times New Roman" w:hAnsi="Times New Roman" w:cs="Times New Roman"/>
          <w:i/>
          <w:color w:val="000000"/>
          <w:sz w:val="24"/>
          <w:szCs w:val="24"/>
          <w:lang w:eastAsia="en-AU"/>
        </w:rPr>
        <w:t>p</w:t>
      </w:r>
      <w:r w:rsidR="00382DA4" w:rsidRPr="00CB3771">
        <w:rPr>
          <w:rFonts w:ascii="Times New Roman" w:eastAsia="Times New Roman" w:hAnsi="Times New Roman" w:cs="Times New Roman"/>
          <w:color w:val="000000"/>
          <w:sz w:val="24"/>
          <w:szCs w:val="24"/>
          <w:lang w:eastAsia="en-AU"/>
        </w:rPr>
        <w:t xml:space="preserve"> </w:t>
      </w:r>
      <w:r w:rsidR="00382DA4">
        <w:rPr>
          <w:rFonts w:ascii="Times New Roman" w:eastAsia="Times New Roman" w:hAnsi="Times New Roman" w:cs="Times New Roman"/>
          <w:color w:val="000000"/>
          <w:sz w:val="24"/>
          <w:szCs w:val="24"/>
          <w:lang w:eastAsia="en-AU"/>
        </w:rPr>
        <w:t>&lt;</w:t>
      </w:r>
      <w:r w:rsidR="00382DA4" w:rsidRPr="00CB3771">
        <w:rPr>
          <w:rFonts w:ascii="Times New Roman" w:eastAsia="Times New Roman" w:hAnsi="Times New Roman" w:cs="Times New Roman"/>
          <w:color w:val="000000"/>
          <w:sz w:val="24"/>
          <w:szCs w:val="24"/>
          <w:lang w:eastAsia="en-AU"/>
        </w:rPr>
        <w:t xml:space="preserve"> .0</w:t>
      </w:r>
      <w:r w:rsidR="00382DA4">
        <w:rPr>
          <w:rFonts w:ascii="Times New Roman" w:eastAsia="Times New Roman" w:hAnsi="Times New Roman" w:cs="Times New Roman"/>
          <w:color w:val="000000"/>
          <w:sz w:val="24"/>
          <w:szCs w:val="24"/>
          <w:lang w:eastAsia="en-AU"/>
        </w:rPr>
        <w:t>01)</w:t>
      </w:r>
      <w:r w:rsidR="00CF1300">
        <w:rPr>
          <w:rFonts w:ascii="Times New Roman" w:eastAsia="Times New Roman" w:hAnsi="Times New Roman" w:cs="Times New Roman"/>
          <w:color w:val="000000"/>
          <w:sz w:val="24"/>
          <w:szCs w:val="24"/>
          <w:lang w:eastAsia="en-AU"/>
        </w:rPr>
        <w:t>.</w:t>
      </w:r>
    </w:p>
    <w:p w14:paraId="12EEBD8B" w14:textId="27EC08DC" w:rsidR="00D378EB" w:rsidRPr="00EF72A6" w:rsidRDefault="009645BF" w:rsidP="00D378EB">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 xml:space="preserve">Finally, </w:t>
      </w:r>
      <w:r w:rsidR="00882F04">
        <w:rPr>
          <w:rFonts w:ascii="Times New Roman" w:eastAsia="Times New Roman" w:hAnsi="Times New Roman" w:cs="Times New Roman"/>
          <w:color w:val="000000"/>
          <w:sz w:val="24"/>
          <w:szCs w:val="24"/>
          <w:lang w:eastAsia="en-AU"/>
        </w:rPr>
        <w:t xml:space="preserve">increasing the </w:t>
      </w:r>
      <w:r w:rsidR="00481A1E">
        <w:rPr>
          <w:rFonts w:ascii="Times New Roman" w:eastAsia="Times New Roman" w:hAnsi="Times New Roman" w:cs="Times New Roman"/>
          <w:color w:val="000000"/>
          <w:sz w:val="24"/>
          <w:szCs w:val="24"/>
          <w:lang w:eastAsia="en-AU"/>
        </w:rPr>
        <w:t xml:space="preserve">volume of the sucrose reward </w:t>
      </w:r>
      <w:r w:rsidR="00CE0210">
        <w:rPr>
          <w:rFonts w:ascii="Times New Roman" w:eastAsia="Times New Roman" w:hAnsi="Times New Roman" w:cs="Times New Roman"/>
          <w:color w:val="000000"/>
          <w:sz w:val="24"/>
          <w:szCs w:val="24"/>
          <w:lang w:eastAsia="en-AU"/>
        </w:rPr>
        <w:t xml:space="preserve">significantly </w:t>
      </w:r>
      <w:r w:rsidR="00C705C3">
        <w:rPr>
          <w:rFonts w:ascii="Times New Roman" w:eastAsia="Times New Roman" w:hAnsi="Times New Roman" w:cs="Times New Roman"/>
          <w:color w:val="000000"/>
          <w:sz w:val="24"/>
          <w:szCs w:val="24"/>
          <w:lang w:eastAsia="en-AU"/>
        </w:rPr>
        <w:t>increased</w:t>
      </w:r>
      <w:r w:rsidR="00CE0210">
        <w:rPr>
          <w:rFonts w:ascii="Times New Roman" w:eastAsia="Times New Roman" w:hAnsi="Times New Roman" w:cs="Times New Roman"/>
          <w:color w:val="000000"/>
          <w:sz w:val="24"/>
          <w:szCs w:val="24"/>
          <w:lang w:eastAsia="en-AU"/>
        </w:rPr>
        <w:t xml:space="preserve"> </w:t>
      </w:r>
      <w:r w:rsidR="007C1DFD">
        <w:rPr>
          <w:rFonts w:ascii="Times New Roman" w:eastAsia="Times New Roman" w:hAnsi="Times New Roman" w:cs="Times New Roman"/>
          <w:color w:val="000000"/>
          <w:sz w:val="24"/>
          <w:szCs w:val="24"/>
          <w:lang w:eastAsia="en-AU"/>
        </w:rPr>
        <w:t xml:space="preserve">activity directed at the </w:t>
      </w:r>
      <w:r w:rsidR="00C705C3">
        <w:rPr>
          <w:rFonts w:ascii="Times New Roman" w:eastAsia="Times New Roman" w:hAnsi="Times New Roman" w:cs="Times New Roman"/>
          <w:color w:val="000000"/>
          <w:sz w:val="24"/>
          <w:szCs w:val="24"/>
          <w:lang w:eastAsia="en-AU"/>
        </w:rPr>
        <w:t xml:space="preserve">sucrose </w:t>
      </w:r>
      <w:r w:rsidR="007854FD">
        <w:rPr>
          <w:rFonts w:ascii="Times New Roman" w:eastAsia="Times New Roman" w:hAnsi="Times New Roman" w:cs="Times New Roman"/>
          <w:color w:val="000000"/>
          <w:sz w:val="24"/>
          <w:szCs w:val="24"/>
          <w:lang w:eastAsia="en-AU"/>
        </w:rPr>
        <w:t>but not the pellet magazine</w:t>
      </w:r>
      <w:r w:rsidR="00D846F2">
        <w:rPr>
          <w:rFonts w:ascii="Times New Roman" w:eastAsia="Times New Roman" w:hAnsi="Times New Roman" w:cs="Times New Roman"/>
          <w:color w:val="000000"/>
          <w:sz w:val="24"/>
          <w:szCs w:val="24"/>
          <w:lang w:eastAsia="en-AU"/>
        </w:rPr>
        <w:t xml:space="preserve">, whereas </w:t>
      </w:r>
      <w:r w:rsidR="00762E22">
        <w:rPr>
          <w:rFonts w:ascii="Times New Roman" w:eastAsia="Times New Roman" w:hAnsi="Times New Roman" w:cs="Times New Roman"/>
          <w:color w:val="000000"/>
          <w:sz w:val="24"/>
          <w:szCs w:val="24"/>
          <w:lang w:eastAsia="en-AU"/>
        </w:rPr>
        <w:t>increasing th</w:t>
      </w:r>
      <w:r w:rsidR="00EA63B2">
        <w:rPr>
          <w:rFonts w:ascii="Times New Roman" w:eastAsia="Times New Roman" w:hAnsi="Times New Roman" w:cs="Times New Roman"/>
          <w:color w:val="000000"/>
          <w:sz w:val="24"/>
          <w:szCs w:val="24"/>
          <w:lang w:eastAsia="en-AU"/>
        </w:rPr>
        <w:t xml:space="preserve">irst did not significantly </w:t>
      </w:r>
      <w:r w:rsidR="00D05480">
        <w:rPr>
          <w:rFonts w:ascii="Times New Roman" w:eastAsia="Times New Roman" w:hAnsi="Times New Roman" w:cs="Times New Roman"/>
          <w:color w:val="000000"/>
          <w:sz w:val="24"/>
          <w:szCs w:val="24"/>
          <w:lang w:eastAsia="en-AU"/>
        </w:rPr>
        <w:t>change</w:t>
      </w:r>
      <w:r w:rsidR="00EA63B2">
        <w:rPr>
          <w:rFonts w:ascii="Times New Roman" w:eastAsia="Times New Roman" w:hAnsi="Times New Roman" w:cs="Times New Roman"/>
          <w:color w:val="000000"/>
          <w:sz w:val="24"/>
          <w:szCs w:val="24"/>
          <w:lang w:eastAsia="en-AU"/>
        </w:rPr>
        <w:t xml:space="preserve"> </w:t>
      </w:r>
      <w:r w:rsidR="00D05480">
        <w:rPr>
          <w:rFonts w:ascii="Times New Roman" w:eastAsia="Times New Roman" w:hAnsi="Times New Roman" w:cs="Times New Roman"/>
          <w:color w:val="000000"/>
          <w:sz w:val="24"/>
          <w:szCs w:val="24"/>
          <w:lang w:eastAsia="en-AU"/>
        </w:rPr>
        <w:t>behaviour</w:t>
      </w:r>
      <w:r w:rsidR="00AB771A">
        <w:rPr>
          <w:rFonts w:ascii="Times New Roman" w:eastAsia="Times New Roman" w:hAnsi="Times New Roman" w:cs="Times New Roman"/>
          <w:color w:val="000000"/>
          <w:sz w:val="24"/>
          <w:szCs w:val="24"/>
          <w:lang w:eastAsia="en-AU"/>
        </w:rPr>
        <w:t xml:space="preserve"> in this task (Sucrose: </w:t>
      </w:r>
      <w:r w:rsidR="00E233B1" w:rsidRPr="00E233B1">
        <w:rPr>
          <w:rFonts w:ascii="Times New Roman" w:eastAsia="Times New Roman" w:hAnsi="Times New Roman" w:cs="Times New Roman"/>
          <w:color w:val="000000"/>
          <w:sz w:val="24"/>
          <w:szCs w:val="24"/>
          <w:lang w:eastAsia="en-AU"/>
        </w:rPr>
        <w:t xml:space="preserve">Acquisition vs Thirst  </w:t>
      </w:r>
      <w:r w:rsidR="00E233B1" w:rsidRPr="00E233B1">
        <w:rPr>
          <w:rFonts w:ascii="Times New Roman" w:eastAsia="Times New Roman" w:hAnsi="Times New Roman" w:cs="Times New Roman"/>
          <w:i/>
          <w:color w:val="000000"/>
          <w:sz w:val="24"/>
          <w:szCs w:val="24"/>
          <w:lang w:eastAsia="en-AU"/>
        </w:rPr>
        <w:t>F</w:t>
      </w:r>
      <w:r w:rsidR="00E233B1" w:rsidRPr="00E233B1">
        <w:rPr>
          <w:rFonts w:ascii="Times New Roman" w:eastAsia="Times New Roman" w:hAnsi="Times New Roman" w:cs="Times New Roman"/>
          <w:color w:val="000000"/>
          <w:sz w:val="24"/>
          <w:szCs w:val="24"/>
          <w:vertAlign w:val="subscript"/>
          <w:lang w:eastAsia="en-AU"/>
        </w:rPr>
        <w:t>(1, 7)</w:t>
      </w:r>
      <w:r w:rsidR="00E233B1" w:rsidRPr="00E233B1">
        <w:rPr>
          <w:rFonts w:ascii="Times New Roman" w:eastAsia="Times New Roman" w:hAnsi="Times New Roman" w:cs="Times New Roman"/>
          <w:color w:val="000000"/>
          <w:sz w:val="24"/>
          <w:szCs w:val="24"/>
          <w:lang w:eastAsia="en-AU"/>
        </w:rPr>
        <w:t xml:space="preserve"> = 6.26, </w:t>
      </w:r>
      <w:r w:rsidR="00E233B1" w:rsidRPr="00E233B1">
        <w:rPr>
          <w:rFonts w:ascii="Times New Roman" w:eastAsia="Times New Roman" w:hAnsi="Times New Roman" w:cs="Times New Roman"/>
          <w:i/>
          <w:color w:val="000000"/>
          <w:sz w:val="24"/>
          <w:szCs w:val="24"/>
          <w:lang w:eastAsia="en-AU"/>
        </w:rPr>
        <w:t>p</w:t>
      </w:r>
      <w:r w:rsidR="00E233B1" w:rsidRPr="00E233B1">
        <w:rPr>
          <w:rFonts w:ascii="Times New Roman" w:eastAsia="Times New Roman" w:hAnsi="Times New Roman" w:cs="Times New Roman"/>
          <w:color w:val="000000"/>
          <w:sz w:val="24"/>
          <w:szCs w:val="24"/>
          <w:lang w:eastAsia="en-AU"/>
        </w:rPr>
        <w:t xml:space="preserve"> = .041</w:t>
      </w:r>
      <w:r w:rsidR="00AB771A">
        <w:rPr>
          <w:rFonts w:ascii="Times New Roman" w:eastAsia="Times New Roman" w:hAnsi="Times New Roman" w:cs="Times New Roman"/>
          <w:color w:val="000000"/>
          <w:sz w:val="24"/>
          <w:szCs w:val="24"/>
          <w:lang w:eastAsia="en-AU"/>
        </w:rPr>
        <w:t xml:space="preserve">, </w:t>
      </w:r>
      <w:r w:rsidR="00E233B1" w:rsidRPr="00E233B1">
        <w:rPr>
          <w:rFonts w:ascii="Times New Roman" w:eastAsia="Times New Roman" w:hAnsi="Times New Roman" w:cs="Times New Roman"/>
          <w:color w:val="000000"/>
          <w:sz w:val="24"/>
          <w:szCs w:val="24"/>
          <w:lang w:eastAsia="en-AU"/>
        </w:rPr>
        <w:t>Acquisition vs 4xDipper</w:t>
      </w:r>
      <w:r w:rsidR="00E233B1" w:rsidRPr="00E233B1">
        <w:rPr>
          <w:rFonts w:ascii="Times New Roman" w:eastAsia="Times New Roman" w:hAnsi="Times New Roman" w:cs="Times New Roman"/>
          <w:i/>
          <w:color w:val="000000"/>
          <w:sz w:val="24"/>
          <w:szCs w:val="24"/>
          <w:lang w:eastAsia="en-AU"/>
        </w:rPr>
        <w:t xml:space="preserve"> F</w:t>
      </w:r>
      <w:r w:rsidR="00E233B1" w:rsidRPr="00E233B1">
        <w:rPr>
          <w:rFonts w:ascii="Times New Roman" w:eastAsia="Times New Roman" w:hAnsi="Times New Roman" w:cs="Times New Roman"/>
          <w:color w:val="000000"/>
          <w:sz w:val="24"/>
          <w:szCs w:val="24"/>
          <w:vertAlign w:val="subscript"/>
          <w:lang w:eastAsia="en-AU"/>
        </w:rPr>
        <w:t>(1, 7)</w:t>
      </w:r>
      <w:r w:rsidR="00E233B1" w:rsidRPr="00E233B1">
        <w:rPr>
          <w:rFonts w:ascii="Times New Roman" w:eastAsia="Times New Roman" w:hAnsi="Times New Roman" w:cs="Times New Roman"/>
          <w:color w:val="000000"/>
          <w:sz w:val="24"/>
          <w:szCs w:val="24"/>
          <w:lang w:eastAsia="en-AU"/>
        </w:rPr>
        <w:t xml:space="preserve"> = 14.89, </w:t>
      </w:r>
      <w:r w:rsidR="00E233B1" w:rsidRPr="00E233B1">
        <w:rPr>
          <w:rFonts w:ascii="Times New Roman" w:eastAsia="Times New Roman" w:hAnsi="Times New Roman" w:cs="Times New Roman"/>
          <w:i/>
          <w:color w:val="000000"/>
          <w:sz w:val="24"/>
          <w:szCs w:val="24"/>
          <w:lang w:eastAsia="en-AU"/>
        </w:rPr>
        <w:t>p</w:t>
      </w:r>
      <w:r w:rsidR="00E233B1" w:rsidRPr="00E233B1">
        <w:rPr>
          <w:rFonts w:ascii="Times New Roman" w:eastAsia="Times New Roman" w:hAnsi="Times New Roman" w:cs="Times New Roman"/>
          <w:color w:val="000000"/>
          <w:sz w:val="24"/>
          <w:szCs w:val="24"/>
          <w:lang w:eastAsia="en-AU"/>
        </w:rPr>
        <w:t xml:space="preserve"> = .006</w:t>
      </w:r>
      <w:r w:rsidR="00AB771A">
        <w:rPr>
          <w:rFonts w:ascii="Times New Roman" w:eastAsia="Times New Roman" w:hAnsi="Times New Roman" w:cs="Times New Roman"/>
          <w:color w:val="000000"/>
          <w:sz w:val="24"/>
          <w:szCs w:val="24"/>
          <w:lang w:eastAsia="en-AU"/>
        </w:rPr>
        <w:t xml:space="preserve">, </w:t>
      </w:r>
      <w:r w:rsidR="00E233B1" w:rsidRPr="00E233B1">
        <w:rPr>
          <w:rFonts w:ascii="Times New Roman" w:eastAsia="Times New Roman" w:hAnsi="Times New Roman" w:cs="Times New Roman"/>
          <w:color w:val="000000"/>
          <w:sz w:val="24"/>
          <w:szCs w:val="24"/>
          <w:lang w:eastAsia="en-AU"/>
        </w:rPr>
        <w:t xml:space="preserve">Thirst vs 4xDipper </w:t>
      </w:r>
      <w:r w:rsidR="00E233B1" w:rsidRPr="00E233B1">
        <w:rPr>
          <w:rFonts w:ascii="Times New Roman" w:eastAsia="Times New Roman" w:hAnsi="Times New Roman" w:cs="Times New Roman"/>
          <w:i/>
          <w:color w:val="000000"/>
          <w:sz w:val="24"/>
          <w:szCs w:val="24"/>
          <w:lang w:eastAsia="en-AU"/>
        </w:rPr>
        <w:t>F</w:t>
      </w:r>
      <w:r w:rsidR="00E233B1" w:rsidRPr="00E233B1">
        <w:rPr>
          <w:rFonts w:ascii="Times New Roman" w:eastAsia="Times New Roman" w:hAnsi="Times New Roman" w:cs="Times New Roman"/>
          <w:color w:val="000000"/>
          <w:sz w:val="24"/>
          <w:szCs w:val="24"/>
          <w:vertAlign w:val="subscript"/>
          <w:lang w:eastAsia="en-AU"/>
        </w:rPr>
        <w:t>(1, 7)</w:t>
      </w:r>
      <w:r w:rsidR="00E233B1" w:rsidRPr="00E233B1">
        <w:rPr>
          <w:rFonts w:ascii="Times New Roman" w:eastAsia="Times New Roman" w:hAnsi="Times New Roman" w:cs="Times New Roman"/>
          <w:color w:val="000000"/>
          <w:sz w:val="24"/>
          <w:szCs w:val="24"/>
          <w:lang w:eastAsia="en-AU"/>
        </w:rPr>
        <w:t xml:space="preserve"> = 17.53, </w:t>
      </w:r>
      <w:r w:rsidR="00E233B1" w:rsidRPr="00E233B1">
        <w:rPr>
          <w:rFonts w:ascii="Times New Roman" w:eastAsia="Times New Roman" w:hAnsi="Times New Roman" w:cs="Times New Roman"/>
          <w:i/>
          <w:color w:val="000000"/>
          <w:sz w:val="24"/>
          <w:szCs w:val="24"/>
          <w:lang w:eastAsia="en-AU"/>
        </w:rPr>
        <w:t>p</w:t>
      </w:r>
      <w:r w:rsidR="00E233B1" w:rsidRPr="00E233B1">
        <w:rPr>
          <w:rFonts w:ascii="Times New Roman" w:eastAsia="Times New Roman" w:hAnsi="Times New Roman" w:cs="Times New Roman"/>
          <w:color w:val="000000"/>
          <w:sz w:val="24"/>
          <w:szCs w:val="24"/>
          <w:lang w:eastAsia="en-AU"/>
        </w:rPr>
        <w:t xml:space="preserve"> = .004</w:t>
      </w:r>
      <w:r w:rsidR="00AB771A">
        <w:rPr>
          <w:rFonts w:ascii="Times New Roman" w:eastAsia="Times New Roman" w:hAnsi="Times New Roman" w:cs="Times New Roman"/>
          <w:color w:val="000000"/>
          <w:sz w:val="24"/>
          <w:szCs w:val="24"/>
          <w:lang w:eastAsia="en-AU"/>
        </w:rPr>
        <w:t xml:space="preserve">; </w:t>
      </w:r>
      <w:r w:rsidR="00E233B1" w:rsidRPr="00E233B1">
        <w:rPr>
          <w:rFonts w:ascii="Times New Roman" w:eastAsia="Times New Roman" w:hAnsi="Times New Roman" w:cs="Times New Roman"/>
          <w:color w:val="000000"/>
          <w:sz w:val="24"/>
          <w:szCs w:val="24"/>
          <w:lang w:eastAsia="en-AU"/>
        </w:rPr>
        <w:t>Pellet</w:t>
      </w:r>
      <w:r w:rsidR="00AB771A">
        <w:rPr>
          <w:rFonts w:ascii="Times New Roman" w:eastAsia="Times New Roman" w:hAnsi="Times New Roman" w:cs="Times New Roman"/>
          <w:color w:val="000000"/>
          <w:sz w:val="24"/>
          <w:szCs w:val="24"/>
          <w:lang w:eastAsia="en-AU"/>
        </w:rPr>
        <w:t xml:space="preserve">: </w:t>
      </w:r>
      <w:r w:rsidR="00E233B1" w:rsidRPr="00E233B1">
        <w:rPr>
          <w:rFonts w:ascii="Times New Roman" w:eastAsia="Times New Roman" w:hAnsi="Times New Roman" w:cs="Times New Roman"/>
          <w:color w:val="000000"/>
          <w:sz w:val="24"/>
          <w:szCs w:val="24"/>
          <w:lang w:eastAsia="en-AU"/>
        </w:rPr>
        <w:t xml:space="preserve">Acquisition vs Thirst  </w:t>
      </w:r>
      <w:r w:rsidR="00E233B1" w:rsidRPr="00E233B1">
        <w:rPr>
          <w:rFonts w:ascii="Times New Roman" w:eastAsia="Times New Roman" w:hAnsi="Times New Roman" w:cs="Times New Roman"/>
          <w:i/>
          <w:color w:val="000000"/>
          <w:sz w:val="24"/>
          <w:szCs w:val="24"/>
          <w:lang w:eastAsia="en-AU"/>
        </w:rPr>
        <w:t>F</w:t>
      </w:r>
      <w:r w:rsidR="00E233B1" w:rsidRPr="00E233B1">
        <w:rPr>
          <w:rFonts w:ascii="Times New Roman" w:eastAsia="Times New Roman" w:hAnsi="Times New Roman" w:cs="Times New Roman"/>
          <w:color w:val="000000"/>
          <w:sz w:val="24"/>
          <w:szCs w:val="24"/>
          <w:vertAlign w:val="subscript"/>
          <w:lang w:eastAsia="en-AU"/>
        </w:rPr>
        <w:t>(1, 7)</w:t>
      </w:r>
      <w:r w:rsidR="00E233B1" w:rsidRPr="00E233B1">
        <w:rPr>
          <w:rFonts w:ascii="Times New Roman" w:eastAsia="Times New Roman" w:hAnsi="Times New Roman" w:cs="Times New Roman"/>
          <w:color w:val="000000"/>
          <w:sz w:val="24"/>
          <w:szCs w:val="24"/>
          <w:lang w:eastAsia="en-AU"/>
        </w:rPr>
        <w:t xml:space="preserve"> = 0.42, </w:t>
      </w:r>
      <w:r w:rsidR="00E233B1" w:rsidRPr="00E233B1">
        <w:rPr>
          <w:rFonts w:ascii="Times New Roman" w:eastAsia="Times New Roman" w:hAnsi="Times New Roman" w:cs="Times New Roman"/>
          <w:i/>
          <w:color w:val="000000"/>
          <w:sz w:val="24"/>
          <w:szCs w:val="24"/>
          <w:lang w:eastAsia="en-AU"/>
        </w:rPr>
        <w:t>p</w:t>
      </w:r>
      <w:r w:rsidR="00E233B1" w:rsidRPr="00E233B1">
        <w:rPr>
          <w:rFonts w:ascii="Times New Roman" w:eastAsia="Times New Roman" w:hAnsi="Times New Roman" w:cs="Times New Roman"/>
          <w:color w:val="000000"/>
          <w:sz w:val="24"/>
          <w:szCs w:val="24"/>
          <w:lang w:eastAsia="en-AU"/>
        </w:rPr>
        <w:t xml:space="preserve"> = .54</w:t>
      </w:r>
      <w:r w:rsidR="00AB771A">
        <w:rPr>
          <w:rFonts w:ascii="Times New Roman" w:eastAsia="Times New Roman" w:hAnsi="Times New Roman" w:cs="Times New Roman"/>
          <w:color w:val="000000"/>
          <w:sz w:val="24"/>
          <w:szCs w:val="24"/>
          <w:lang w:eastAsia="en-AU"/>
        </w:rPr>
        <w:t xml:space="preserve">, </w:t>
      </w:r>
      <w:r w:rsidR="00E233B1" w:rsidRPr="00E233B1">
        <w:rPr>
          <w:rFonts w:ascii="Times New Roman" w:eastAsia="Times New Roman" w:hAnsi="Times New Roman" w:cs="Times New Roman"/>
          <w:color w:val="000000"/>
          <w:sz w:val="24"/>
          <w:szCs w:val="24"/>
          <w:lang w:eastAsia="en-AU"/>
        </w:rPr>
        <w:t>Acquisition vs 4xDipper</w:t>
      </w:r>
      <w:r w:rsidR="00E233B1" w:rsidRPr="00E233B1">
        <w:rPr>
          <w:rFonts w:ascii="Times New Roman" w:eastAsia="Times New Roman" w:hAnsi="Times New Roman" w:cs="Times New Roman"/>
          <w:i/>
          <w:color w:val="000000"/>
          <w:sz w:val="24"/>
          <w:szCs w:val="24"/>
          <w:lang w:eastAsia="en-AU"/>
        </w:rPr>
        <w:t xml:space="preserve"> F</w:t>
      </w:r>
      <w:r w:rsidR="00E233B1" w:rsidRPr="00E233B1">
        <w:rPr>
          <w:rFonts w:ascii="Times New Roman" w:eastAsia="Times New Roman" w:hAnsi="Times New Roman" w:cs="Times New Roman"/>
          <w:color w:val="000000"/>
          <w:sz w:val="24"/>
          <w:szCs w:val="24"/>
          <w:vertAlign w:val="subscript"/>
          <w:lang w:eastAsia="en-AU"/>
        </w:rPr>
        <w:t>(1, 7)</w:t>
      </w:r>
      <w:r w:rsidR="00E233B1" w:rsidRPr="00E233B1">
        <w:rPr>
          <w:rFonts w:ascii="Times New Roman" w:eastAsia="Times New Roman" w:hAnsi="Times New Roman" w:cs="Times New Roman"/>
          <w:color w:val="000000"/>
          <w:sz w:val="24"/>
          <w:szCs w:val="24"/>
          <w:lang w:eastAsia="en-AU"/>
        </w:rPr>
        <w:t xml:space="preserve"> = 3.45, </w:t>
      </w:r>
      <w:r w:rsidR="00E233B1" w:rsidRPr="00E233B1">
        <w:rPr>
          <w:rFonts w:ascii="Times New Roman" w:eastAsia="Times New Roman" w:hAnsi="Times New Roman" w:cs="Times New Roman"/>
          <w:i/>
          <w:color w:val="000000"/>
          <w:sz w:val="24"/>
          <w:szCs w:val="24"/>
          <w:lang w:eastAsia="en-AU"/>
        </w:rPr>
        <w:t>p</w:t>
      </w:r>
      <w:r w:rsidR="00E233B1" w:rsidRPr="00E233B1">
        <w:rPr>
          <w:rFonts w:ascii="Times New Roman" w:eastAsia="Times New Roman" w:hAnsi="Times New Roman" w:cs="Times New Roman"/>
          <w:color w:val="000000"/>
          <w:sz w:val="24"/>
          <w:szCs w:val="24"/>
          <w:lang w:eastAsia="en-AU"/>
        </w:rPr>
        <w:t xml:space="preserve"> = .11</w:t>
      </w:r>
      <w:r w:rsidR="00AB771A">
        <w:rPr>
          <w:rFonts w:ascii="Times New Roman" w:eastAsia="Times New Roman" w:hAnsi="Times New Roman" w:cs="Times New Roman"/>
          <w:color w:val="000000"/>
          <w:sz w:val="24"/>
          <w:szCs w:val="24"/>
          <w:lang w:eastAsia="en-AU"/>
        </w:rPr>
        <w:t>,</w:t>
      </w:r>
      <w:r w:rsidR="00E233B1" w:rsidRPr="00E233B1">
        <w:rPr>
          <w:rFonts w:ascii="Times New Roman" w:eastAsia="Times New Roman" w:hAnsi="Times New Roman" w:cs="Times New Roman"/>
          <w:color w:val="000000"/>
          <w:sz w:val="24"/>
          <w:szCs w:val="24"/>
          <w:lang w:eastAsia="en-AU"/>
        </w:rPr>
        <w:t xml:space="preserve">Thirst vs 4xDipper </w:t>
      </w:r>
      <w:r w:rsidR="00E233B1" w:rsidRPr="00E233B1">
        <w:rPr>
          <w:rFonts w:ascii="Times New Roman" w:eastAsia="Times New Roman" w:hAnsi="Times New Roman" w:cs="Times New Roman"/>
          <w:i/>
          <w:color w:val="000000"/>
          <w:sz w:val="24"/>
          <w:szCs w:val="24"/>
          <w:lang w:eastAsia="en-AU"/>
        </w:rPr>
        <w:t>F</w:t>
      </w:r>
      <w:r w:rsidR="00E233B1" w:rsidRPr="00E233B1">
        <w:rPr>
          <w:rFonts w:ascii="Times New Roman" w:eastAsia="Times New Roman" w:hAnsi="Times New Roman" w:cs="Times New Roman"/>
          <w:color w:val="000000"/>
          <w:sz w:val="24"/>
          <w:szCs w:val="24"/>
          <w:vertAlign w:val="subscript"/>
          <w:lang w:eastAsia="en-AU"/>
        </w:rPr>
        <w:t>(1, 7)</w:t>
      </w:r>
      <w:r w:rsidR="00E233B1" w:rsidRPr="00E233B1">
        <w:rPr>
          <w:rFonts w:ascii="Times New Roman" w:eastAsia="Times New Roman" w:hAnsi="Times New Roman" w:cs="Times New Roman"/>
          <w:color w:val="000000"/>
          <w:sz w:val="24"/>
          <w:szCs w:val="24"/>
          <w:lang w:eastAsia="en-AU"/>
        </w:rPr>
        <w:t xml:space="preserve"> = 1.01, </w:t>
      </w:r>
      <w:r w:rsidR="00E233B1" w:rsidRPr="00E233B1">
        <w:rPr>
          <w:rFonts w:ascii="Times New Roman" w:eastAsia="Times New Roman" w:hAnsi="Times New Roman" w:cs="Times New Roman"/>
          <w:i/>
          <w:color w:val="000000"/>
          <w:sz w:val="24"/>
          <w:szCs w:val="24"/>
          <w:lang w:eastAsia="en-AU"/>
        </w:rPr>
        <w:t>p</w:t>
      </w:r>
      <w:r w:rsidR="00E233B1" w:rsidRPr="00E233B1">
        <w:rPr>
          <w:rFonts w:ascii="Times New Roman" w:eastAsia="Times New Roman" w:hAnsi="Times New Roman" w:cs="Times New Roman"/>
          <w:color w:val="000000"/>
          <w:sz w:val="24"/>
          <w:szCs w:val="24"/>
          <w:lang w:eastAsia="en-AU"/>
        </w:rPr>
        <w:t xml:space="preserve"> = .35</w:t>
      </w:r>
      <w:r w:rsidR="00AB771A">
        <w:rPr>
          <w:rFonts w:ascii="Times New Roman" w:eastAsia="Times New Roman" w:hAnsi="Times New Roman" w:cs="Times New Roman"/>
          <w:color w:val="000000"/>
          <w:sz w:val="24"/>
          <w:szCs w:val="24"/>
          <w:lang w:eastAsia="en-AU"/>
        </w:rPr>
        <w:t xml:space="preserve">; Sidak corrected significance threshold </w:t>
      </w:r>
      <w:r w:rsidR="00AB771A">
        <w:rPr>
          <w:rFonts w:ascii="Times New Roman" w:eastAsia="Times New Roman" w:hAnsi="Times New Roman" w:cs="Times New Roman"/>
          <w:i/>
          <w:iCs/>
          <w:color w:val="000000"/>
          <w:sz w:val="24"/>
          <w:szCs w:val="24"/>
          <w:lang w:eastAsia="en-AU"/>
        </w:rPr>
        <w:t>p &lt;</w:t>
      </w:r>
      <w:r w:rsidR="00AB771A">
        <w:rPr>
          <w:rFonts w:ascii="Times New Roman" w:eastAsia="Times New Roman" w:hAnsi="Times New Roman" w:cs="Times New Roman"/>
          <w:color w:val="000000"/>
          <w:sz w:val="24"/>
          <w:szCs w:val="24"/>
          <w:lang w:eastAsia="en-AU"/>
        </w:rPr>
        <w:t xml:space="preserve"> .017; significant </w:t>
      </w:r>
      <w:r w:rsidR="00AB771A">
        <w:rPr>
          <w:rFonts w:ascii="Times New Roman" w:eastAsia="Times New Roman" w:hAnsi="Times New Roman" w:cs="Times New Roman"/>
          <w:iCs/>
          <w:color w:val="000000"/>
          <w:sz w:val="24"/>
          <w:szCs w:val="24"/>
          <w:lang w:eastAsia="en-AU"/>
        </w:rPr>
        <w:lastRenderedPageBreak/>
        <w:t xml:space="preserve">Magazine*Shift interaction </w:t>
      </w:r>
      <w:r w:rsidR="00AB771A" w:rsidRPr="00CB3771">
        <w:rPr>
          <w:rFonts w:ascii="Times New Roman" w:eastAsia="Times New Roman" w:hAnsi="Times New Roman" w:cs="Times New Roman"/>
          <w:i/>
          <w:color w:val="000000"/>
          <w:sz w:val="24"/>
          <w:szCs w:val="24"/>
          <w:lang w:eastAsia="en-AU"/>
        </w:rPr>
        <w:t>F</w:t>
      </w:r>
      <w:r w:rsidR="00AB771A" w:rsidRPr="00CB3771">
        <w:rPr>
          <w:rFonts w:ascii="Times New Roman" w:eastAsia="Times New Roman" w:hAnsi="Times New Roman" w:cs="Times New Roman"/>
          <w:color w:val="000000"/>
          <w:sz w:val="24"/>
          <w:szCs w:val="24"/>
          <w:vertAlign w:val="subscript"/>
          <w:lang w:eastAsia="en-AU"/>
        </w:rPr>
        <w:t>(</w:t>
      </w:r>
      <w:r w:rsidR="00AB771A">
        <w:rPr>
          <w:rFonts w:ascii="Times New Roman" w:eastAsia="Times New Roman" w:hAnsi="Times New Roman" w:cs="Times New Roman"/>
          <w:color w:val="000000"/>
          <w:sz w:val="24"/>
          <w:szCs w:val="24"/>
          <w:vertAlign w:val="subscript"/>
          <w:lang w:eastAsia="en-AU"/>
        </w:rPr>
        <w:t>2</w:t>
      </w:r>
      <w:r w:rsidR="00AB771A" w:rsidRPr="00CB3771">
        <w:rPr>
          <w:rFonts w:ascii="Times New Roman" w:eastAsia="Times New Roman" w:hAnsi="Times New Roman" w:cs="Times New Roman"/>
          <w:color w:val="000000"/>
          <w:sz w:val="24"/>
          <w:szCs w:val="24"/>
          <w:vertAlign w:val="subscript"/>
          <w:lang w:eastAsia="en-AU"/>
        </w:rPr>
        <w:t xml:space="preserve">, </w:t>
      </w:r>
      <w:r w:rsidR="00AB771A">
        <w:rPr>
          <w:rFonts w:ascii="Times New Roman" w:eastAsia="Times New Roman" w:hAnsi="Times New Roman" w:cs="Times New Roman"/>
          <w:color w:val="000000"/>
          <w:sz w:val="24"/>
          <w:szCs w:val="24"/>
          <w:vertAlign w:val="subscript"/>
          <w:lang w:eastAsia="en-AU"/>
        </w:rPr>
        <w:t>14</w:t>
      </w:r>
      <w:r w:rsidR="00AB771A" w:rsidRPr="00CB3771">
        <w:rPr>
          <w:rFonts w:ascii="Times New Roman" w:eastAsia="Times New Roman" w:hAnsi="Times New Roman" w:cs="Times New Roman"/>
          <w:color w:val="000000"/>
          <w:sz w:val="24"/>
          <w:szCs w:val="24"/>
          <w:vertAlign w:val="subscript"/>
          <w:lang w:eastAsia="en-AU"/>
        </w:rPr>
        <w:t>)</w:t>
      </w:r>
      <w:r w:rsidR="00AB771A" w:rsidRPr="00CB3771">
        <w:rPr>
          <w:rFonts w:ascii="Times New Roman" w:eastAsia="Times New Roman" w:hAnsi="Times New Roman" w:cs="Times New Roman"/>
          <w:color w:val="000000"/>
          <w:sz w:val="24"/>
          <w:szCs w:val="24"/>
          <w:lang w:eastAsia="en-AU"/>
        </w:rPr>
        <w:t xml:space="preserve"> = </w:t>
      </w:r>
      <w:r w:rsidR="00AB771A">
        <w:rPr>
          <w:rFonts w:ascii="Times New Roman" w:eastAsia="Times New Roman" w:hAnsi="Times New Roman" w:cs="Times New Roman"/>
          <w:color w:val="000000"/>
          <w:sz w:val="24"/>
          <w:szCs w:val="24"/>
          <w:lang w:eastAsia="en-AU"/>
        </w:rPr>
        <w:t>5.03</w:t>
      </w:r>
      <w:r w:rsidR="00AB771A" w:rsidRPr="00CB3771">
        <w:rPr>
          <w:rFonts w:ascii="Times New Roman" w:eastAsia="Times New Roman" w:hAnsi="Times New Roman" w:cs="Times New Roman"/>
          <w:color w:val="000000"/>
          <w:sz w:val="24"/>
          <w:szCs w:val="24"/>
          <w:lang w:eastAsia="en-AU"/>
        </w:rPr>
        <w:t xml:space="preserve">, </w:t>
      </w:r>
      <w:r w:rsidR="00AB771A" w:rsidRPr="00CB3771">
        <w:rPr>
          <w:rFonts w:ascii="Times New Roman" w:eastAsia="Times New Roman" w:hAnsi="Times New Roman" w:cs="Times New Roman"/>
          <w:i/>
          <w:color w:val="000000"/>
          <w:sz w:val="24"/>
          <w:szCs w:val="24"/>
          <w:lang w:eastAsia="en-AU"/>
        </w:rPr>
        <w:t>p</w:t>
      </w:r>
      <w:r w:rsidR="00AB771A" w:rsidRPr="00CB3771">
        <w:rPr>
          <w:rFonts w:ascii="Times New Roman" w:eastAsia="Times New Roman" w:hAnsi="Times New Roman" w:cs="Times New Roman"/>
          <w:color w:val="000000"/>
          <w:sz w:val="24"/>
          <w:szCs w:val="24"/>
          <w:lang w:eastAsia="en-AU"/>
        </w:rPr>
        <w:t xml:space="preserve"> </w:t>
      </w:r>
      <w:r w:rsidR="00AB771A">
        <w:rPr>
          <w:rFonts w:ascii="Times New Roman" w:eastAsia="Times New Roman" w:hAnsi="Times New Roman" w:cs="Times New Roman"/>
          <w:color w:val="000000"/>
          <w:sz w:val="24"/>
          <w:szCs w:val="24"/>
          <w:lang w:eastAsia="en-AU"/>
        </w:rPr>
        <w:t>=</w:t>
      </w:r>
      <w:r w:rsidR="00AB771A" w:rsidRPr="00CB3771">
        <w:rPr>
          <w:rFonts w:ascii="Times New Roman" w:eastAsia="Times New Roman" w:hAnsi="Times New Roman" w:cs="Times New Roman"/>
          <w:color w:val="000000"/>
          <w:sz w:val="24"/>
          <w:szCs w:val="24"/>
          <w:lang w:eastAsia="en-AU"/>
        </w:rPr>
        <w:t xml:space="preserve"> .0</w:t>
      </w:r>
      <w:r w:rsidR="00AB771A">
        <w:rPr>
          <w:rFonts w:ascii="Times New Roman" w:eastAsia="Times New Roman" w:hAnsi="Times New Roman" w:cs="Times New Roman"/>
          <w:color w:val="000000"/>
          <w:sz w:val="24"/>
          <w:szCs w:val="24"/>
          <w:lang w:eastAsia="en-AU"/>
        </w:rPr>
        <w:t>2).</w:t>
      </w:r>
      <w:r w:rsidR="00EF72A6">
        <w:rPr>
          <w:rFonts w:ascii="Times New Roman" w:eastAsia="Times New Roman" w:hAnsi="Times New Roman" w:cs="Times New Roman"/>
          <w:color w:val="000000"/>
          <w:sz w:val="24"/>
          <w:szCs w:val="24"/>
          <w:lang w:eastAsia="en-AU"/>
        </w:rPr>
        <w:t xml:space="preserve"> </w:t>
      </w:r>
      <w:r w:rsidR="00E321CE">
        <w:rPr>
          <w:rFonts w:ascii="Times New Roman" w:eastAsia="Times New Roman" w:hAnsi="Times New Roman" w:cs="Times New Roman"/>
          <w:iCs/>
          <w:color w:val="000000"/>
          <w:sz w:val="24"/>
          <w:szCs w:val="24"/>
          <w:lang w:eastAsia="en-AU"/>
        </w:rPr>
        <w:t xml:space="preserve">No other meaningful effects </w:t>
      </w:r>
      <w:r w:rsidR="00A66C0D">
        <w:rPr>
          <w:rFonts w:ascii="Times New Roman" w:eastAsia="Times New Roman" w:hAnsi="Times New Roman" w:cs="Times New Roman"/>
          <w:iCs/>
          <w:color w:val="000000"/>
          <w:sz w:val="24"/>
          <w:szCs w:val="24"/>
          <w:lang w:eastAsia="en-AU"/>
        </w:rPr>
        <w:t xml:space="preserve">were </w:t>
      </w:r>
      <w:r w:rsidR="006D2D7F">
        <w:rPr>
          <w:rFonts w:ascii="Times New Roman" w:eastAsia="Times New Roman" w:hAnsi="Times New Roman" w:cs="Times New Roman"/>
          <w:iCs/>
          <w:color w:val="000000"/>
          <w:sz w:val="24"/>
          <w:szCs w:val="24"/>
          <w:lang w:eastAsia="en-AU"/>
        </w:rPr>
        <w:t>significant (</w:t>
      </w:r>
      <w:r w:rsidR="00D378EB">
        <w:rPr>
          <w:rFonts w:ascii="Times New Roman" w:eastAsia="Times New Roman" w:hAnsi="Times New Roman" w:cs="Times New Roman"/>
          <w:iCs/>
          <w:color w:val="000000"/>
          <w:sz w:val="24"/>
          <w:szCs w:val="24"/>
          <w:lang w:eastAsia="en-AU"/>
        </w:rPr>
        <w:t xml:space="preserve">Period*Probability </w:t>
      </w:r>
      <w:r w:rsidR="00D378EB" w:rsidRPr="00CB3771">
        <w:rPr>
          <w:rFonts w:ascii="Times New Roman" w:eastAsia="Times New Roman" w:hAnsi="Times New Roman" w:cs="Times New Roman"/>
          <w:i/>
          <w:color w:val="000000"/>
          <w:sz w:val="24"/>
          <w:szCs w:val="24"/>
          <w:lang w:eastAsia="en-AU"/>
        </w:rPr>
        <w:t>F</w:t>
      </w:r>
      <w:r w:rsidR="00D378EB" w:rsidRPr="00CB3771">
        <w:rPr>
          <w:rFonts w:ascii="Times New Roman" w:eastAsia="Times New Roman" w:hAnsi="Times New Roman" w:cs="Times New Roman"/>
          <w:color w:val="000000"/>
          <w:sz w:val="24"/>
          <w:szCs w:val="24"/>
          <w:vertAlign w:val="subscript"/>
          <w:lang w:eastAsia="en-AU"/>
        </w:rPr>
        <w:t>(</w:t>
      </w:r>
      <w:r w:rsidR="00D378EB">
        <w:rPr>
          <w:rFonts w:ascii="Times New Roman" w:eastAsia="Times New Roman" w:hAnsi="Times New Roman" w:cs="Times New Roman"/>
          <w:color w:val="000000"/>
          <w:sz w:val="24"/>
          <w:szCs w:val="24"/>
          <w:vertAlign w:val="subscript"/>
          <w:lang w:eastAsia="en-AU"/>
        </w:rPr>
        <w:t>2</w:t>
      </w:r>
      <w:r w:rsidR="00D378EB" w:rsidRPr="00CB3771">
        <w:rPr>
          <w:rFonts w:ascii="Times New Roman" w:eastAsia="Times New Roman" w:hAnsi="Times New Roman" w:cs="Times New Roman"/>
          <w:color w:val="000000"/>
          <w:sz w:val="24"/>
          <w:szCs w:val="24"/>
          <w:vertAlign w:val="subscript"/>
          <w:lang w:eastAsia="en-AU"/>
        </w:rPr>
        <w:t xml:space="preserve">, </w:t>
      </w:r>
      <w:r w:rsidR="00D378EB">
        <w:rPr>
          <w:rFonts w:ascii="Times New Roman" w:eastAsia="Times New Roman" w:hAnsi="Times New Roman" w:cs="Times New Roman"/>
          <w:color w:val="000000"/>
          <w:sz w:val="24"/>
          <w:szCs w:val="24"/>
          <w:vertAlign w:val="subscript"/>
          <w:lang w:eastAsia="en-AU"/>
        </w:rPr>
        <w:t>14</w:t>
      </w:r>
      <w:r w:rsidR="00D378EB" w:rsidRPr="00CB3771">
        <w:rPr>
          <w:rFonts w:ascii="Times New Roman" w:eastAsia="Times New Roman" w:hAnsi="Times New Roman" w:cs="Times New Roman"/>
          <w:color w:val="000000"/>
          <w:sz w:val="24"/>
          <w:szCs w:val="24"/>
          <w:vertAlign w:val="subscript"/>
          <w:lang w:eastAsia="en-AU"/>
        </w:rPr>
        <w:t>)</w:t>
      </w:r>
      <w:r w:rsidR="00D378EB" w:rsidRPr="00CB3771">
        <w:rPr>
          <w:rFonts w:ascii="Times New Roman" w:eastAsia="Times New Roman" w:hAnsi="Times New Roman" w:cs="Times New Roman"/>
          <w:color w:val="000000"/>
          <w:sz w:val="24"/>
          <w:szCs w:val="24"/>
          <w:lang w:eastAsia="en-AU"/>
        </w:rPr>
        <w:t xml:space="preserve"> = </w:t>
      </w:r>
      <w:r w:rsidR="00D378EB">
        <w:rPr>
          <w:rFonts w:ascii="Times New Roman" w:eastAsia="Times New Roman" w:hAnsi="Times New Roman" w:cs="Times New Roman"/>
          <w:color w:val="000000"/>
          <w:sz w:val="24"/>
          <w:szCs w:val="24"/>
          <w:lang w:eastAsia="en-AU"/>
        </w:rPr>
        <w:t>9.59</w:t>
      </w:r>
      <w:r w:rsidR="00D378EB" w:rsidRPr="00CB3771">
        <w:rPr>
          <w:rFonts w:ascii="Times New Roman" w:eastAsia="Times New Roman" w:hAnsi="Times New Roman" w:cs="Times New Roman"/>
          <w:color w:val="000000"/>
          <w:sz w:val="24"/>
          <w:szCs w:val="24"/>
          <w:lang w:eastAsia="en-AU"/>
        </w:rPr>
        <w:t xml:space="preserve">, </w:t>
      </w:r>
      <w:r w:rsidR="00D378EB" w:rsidRPr="00CB3771">
        <w:rPr>
          <w:rFonts w:ascii="Times New Roman" w:eastAsia="Times New Roman" w:hAnsi="Times New Roman" w:cs="Times New Roman"/>
          <w:i/>
          <w:color w:val="000000"/>
          <w:sz w:val="24"/>
          <w:szCs w:val="24"/>
          <w:lang w:eastAsia="en-AU"/>
        </w:rPr>
        <w:t>p</w:t>
      </w:r>
      <w:r w:rsidR="00D378EB" w:rsidRPr="00CB3771">
        <w:rPr>
          <w:rFonts w:ascii="Times New Roman" w:eastAsia="Times New Roman" w:hAnsi="Times New Roman" w:cs="Times New Roman"/>
          <w:color w:val="000000"/>
          <w:sz w:val="24"/>
          <w:szCs w:val="24"/>
          <w:lang w:eastAsia="en-AU"/>
        </w:rPr>
        <w:t xml:space="preserve"> </w:t>
      </w:r>
      <w:r w:rsidR="00D378EB">
        <w:rPr>
          <w:rFonts w:ascii="Times New Roman" w:eastAsia="Times New Roman" w:hAnsi="Times New Roman" w:cs="Times New Roman"/>
          <w:color w:val="000000"/>
          <w:sz w:val="24"/>
          <w:szCs w:val="24"/>
          <w:lang w:eastAsia="en-AU"/>
        </w:rPr>
        <w:t>=</w:t>
      </w:r>
      <w:r w:rsidR="00D378EB" w:rsidRPr="00CB3771">
        <w:rPr>
          <w:rFonts w:ascii="Times New Roman" w:eastAsia="Times New Roman" w:hAnsi="Times New Roman" w:cs="Times New Roman"/>
          <w:color w:val="000000"/>
          <w:sz w:val="24"/>
          <w:szCs w:val="24"/>
          <w:lang w:eastAsia="en-AU"/>
        </w:rPr>
        <w:t xml:space="preserve"> .0</w:t>
      </w:r>
      <w:r w:rsidR="00D378EB">
        <w:rPr>
          <w:rFonts w:ascii="Times New Roman" w:eastAsia="Times New Roman" w:hAnsi="Times New Roman" w:cs="Times New Roman"/>
          <w:color w:val="000000"/>
          <w:sz w:val="24"/>
          <w:szCs w:val="24"/>
          <w:lang w:eastAsia="en-AU"/>
        </w:rPr>
        <w:t xml:space="preserve">02; All remaining </w:t>
      </w:r>
      <w:r w:rsidR="00D378EB">
        <w:rPr>
          <w:rFonts w:ascii="Times New Roman" w:eastAsia="Times New Roman" w:hAnsi="Times New Roman" w:cs="Times New Roman"/>
          <w:i/>
          <w:iCs/>
          <w:color w:val="000000"/>
          <w:sz w:val="24"/>
          <w:szCs w:val="24"/>
          <w:lang w:eastAsia="en-AU"/>
        </w:rPr>
        <w:t>F</w:t>
      </w:r>
      <w:r w:rsidR="00D378EB">
        <w:rPr>
          <w:rFonts w:ascii="Times New Roman" w:eastAsia="Times New Roman" w:hAnsi="Times New Roman" w:cs="Times New Roman"/>
          <w:color w:val="000000"/>
          <w:sz w:val="24"/>
          <w:szCs w:val="24"/>
          <w:lang w:eastAsia="en-AU"/>
        </w:rPr>
        <w:t xml:space="preserve"> &lt;3.42, </w:t>
      </w:r>
      <w:r w:rsidR="00D378EB">
        <w:rPr>
          <w:rFonts w:ascii="Times New Roman" w:eastAsia="Times New Roman" w:hAnsi="Times New Roman" w:cs="Times New Roman"/>
          <w:i/>
          <w:iCs/>
          <w:color w:val="000000"/>
          <w:sz w:val="24"/>
          <w:szCs w:val="24"/>
          <w:lang w:eastAsia="en-AU"/>
        </w:rPr>
        <w:t>p</w:t>
      </w:r>
      <w:r w:rsidR="00D378EB" w:rsidRPr="00034A08">
        <w:rPr>
          <w:rFonts w:ascii="Times New Roman" w:eastAsia="Times New Roman" w:hAnsi="Times New Roman" w:cs="Times New Roman"/>
          <w:color w:val="000000"/>
          <w:sz w:val="24"/>
          <w:szCs w:val="24"/>
          <w:lang w:eastAsia="en-AU"/>
        </w:rPr>
        <w:t xml:space="preserve"> &gt; .06</w:t>
      </w:r>
      <w:r w:rsidR="00D378EB">
        <w:rPr>
          <w:rFonts w:ascii="Times New Roman" w:eastAsia="Times New Roman" w:hAnsi="Times New Roman" w:cs="Times New Roman"/>
          <w:color w:val="000000"/>
          <w:sz w:val="24"/>
          <w:szCs w:val="24"/>
          <w:lang w:eastAsia="en-AU"/>
        </w:rPr>
        <w:t>)</w:t>
      </w:r>
      <w:r w:rsidR="006D2D7F">
        <w:rPr>
          <w:rFonts w:ascii="Times New Roman" w:eastAsia="Times New Roman" w:hAnsi="Times New Roman" w:cs="Times New Roman"/>
          <w:color w:val="000000"/>
          <w:sz w:val="24"/>
          <w:szCs w:val="24"/>
          <w:lang w:eastAsia="en-AU"/>
        </w:rPr>
        <w:t>.</w:t>
      </w:r>
    </w:p>
    <w:p w14:paraId="76FCD46E" w14:textId="6BEA4773" w:rsidR="00D378EB" w:rsidRPr="00E233B1" w:rsidRDefault="00D378EB" w:rsidP="00E233B1">
      <w:pPr>
        <w:rPr>
          <w:rFonts w:ascii="Times New Roman" w:eastAsia="Times New Roman" w:hAnsi="Times New Roman" w:cs="Times New Roman"/>
          <w:color w:val="000000"/>
          <w:sz w:val="24"/>
          <w:szCs w:val="24"/>
          <w:lang w:eastAsia="en-AU"/>
        </w:rPr>
      </w:pPr>
    </w:p>
    <w:p w14:paraId="1A22B8BB" w14:textId="0909A256" w:rsidR="00E233B1" w:rsidRDefault="00622CF9" w:rsidP="00937B51">
      <w:pPr>
        <w:spacing w:after="240" w:line="360" w:lineRule="auto"/>
        <w:rPr>
          <w:rFonts w:ascii="Times New Roman" w:eastAsia="Calibri" w:hAnsi="Times New Roman" w:cs="Times New Roman"/>
          <w:color w:val="000000"/>
          <w:sz w:val="24"/>
          <w:szCs w:val="24"/>
          <w:lang w:val="en-AU"/>
        </w:rPr>
      </w:pPr>
      <w:commentRangeStart w:id="0"/>
      <w:r>
        <w:rPr>
          <w:rFonts w:ascii="Times New Roman" w:eastAsia="Calibri" w:hAnsi="Times New Roman" w:cs="Times New Roman"/>
          <w:color w:val="000000"/>
          <w:sz w:val="24"/>
          <w:szCs w:val="24"/>
          <w:lang w:val="en-AU"/>
        </w:rPr>
        <w:t>Data were also analysed as the difference between responding to the pellet vs. the sucrose magazine to clearly see response competition (</w:t>
      </w:r>
      <w:r w:rsidR="00A24FB2">
        <w:rPr>
          <w:rFonts w:ascii="Times New Roman" w:eastAsia="Calibri" w:hAnsi="Times New Roman" w:cs="Times New Roman"/>
          <w:color w:val="000000"/>
          <w:sz w:val="24"/>
          <w:szCs w:val="24"/>
          <w:lang w:val="en-AU"/>
        </w:rPr>
        <w:t xml:space="preserve">bottom </w:t>
      </w:r>
      <w:r w:rsidR="00260BEE">
        <w:rPr>
          <w:rFonts w:ascii="Times New Roman" w:eastAsia="Calibri" w:hAnsi="Times New Roman" w:cs="Times New Roman"/>
          <w:color w:val="000000"/>
          <w:sz w:val="24"/>
          <w:szCs w:val="24"/>
          <w:lang w:val="en-AU"/>
        </w:rPr>
        <w:t>row</w:t>
      </w:r>
      <w:r>
        <w:rPr>
          <w:rFonts w:ascii="Times New Roman" w:eastAsia="Calibri" w:hAnsi="Times New Roman" w:cs="Times New Roman"/>
          <w:color w:val="000000"/>
          <w:sz w:val="24"/>
          <w:szCs w:val="24"/>
          <w:lang w:val="en-AU"/>
        </w:rPr>
        <w:t xml:space="preserve">). </w:t>
      </w:r>
      <w:r w:rsidRPr="00CB3771">
        <w:rPr>
          <w:rFonts w:ascii="Times New Roman" w:eastAsia="Calibri" w:hAnsi="Times New Roman" w:cs="Times New Roman"/>
          <w:color w:val="000000"/>
          <w:sz w:val="24"/>
          <w:szCs w:val="24"/>
          <w:lang w:val="en-AU"/>
        </w:rPr>
        <w:t xml:space="preserve">The pattern of results suggests that at the end of acquisition, responding to the </w:t>
      </w:r>
      <w:r>
        <w:rPr>
          <w:rFonts w:ascii="Times New Roman" w:eastAsia="Calibri" w:hAnsi="Times New Roman" w:cs="Times New Roman"/>
          <w:color w:val="000000"/>
          <w:sz w:val="24"/>
          <w:szCs w:val="24"/>
          <w:lang w:val="en-AU"/>
        </w:rPr>
        <w:t>sucrose</w:t>
      </w:r>
      <w:r w:rsidRPr="00CB3771">
        <w:rPr>
          <w:rFonts w:ascii="Times New Roman" w:eastAsia="Calibri" w:hAnsi="Times New Roman" w:cs="Times New Roman"/>
          <w:color w:val="000000"/>
          <w:sz w:val="24"/>
          <w:szCs w:val="24"/>
          <w:lang w:val="en-AU"/>
        </w:rPr>
        <w:t xml:space="preserve"> magazine was greatest during the </w:t>
      </w:r>
      <w:r>
        <w:rPr>
          <w:rFonts w:ascii="Times New Roman" w:eastAsia="Calibri" w:hAnsi="Times New Roman" w:cs="Times New Roman"/>
          <w:color w:val="000000"/>
          <w:sz w:val="24"/>
          <w:szCs w:val="24"/>
          <w:lang w:val="en-AU"/>
        </w:rPr>
        <w:t>PreCS baseline</w:t>
      </w:r>
      <w:r w:rsidRPr="00CB3771">
        <w:rPr>
          <w:rFonts w:ascii="Times New Roman" w:eastAsia="Calibri" w:hAnsi="Times New Roman" w:cs="Times New Roman"/>
          <w:color w:val="000000"/>
          <w:sz w:val="24"/>
          <w:szCs w:val="24"/>
          <w:lang w:val="en-AU"/>
        </w:rPr>
        <w:t xml:space="preserve"> period and responding was greatest to the pellet magazine during the </w:t>
      </w:r>
      <w:r>
        <w:rPr>
          <w:rFonts w:ascii="Times New Roman" w:eastAsia="Calibri" w:hAnsi="Times New Roman" w:cs="Times New Roman"/>
          <w:color w:val="000000"/>
          <w:sz w:val="24"/>
          <w:szCs w:val="24"/>
          <w:lang w:val="en-AU"/>
        </w:rPr>
        <w:t>CS</w:t>
      </w:r>
      <w:r w:rsidRPr="00CB3771">
        <w:rPr>
          <w:rFonts w:ascii="Times New Roman" w:eastAsia="Calibri" w:hAnsi="Times New Roman" w:cs="Times New Roman"/>
          <w:color w:val="000000"/>
          <w:sz w:val="24"/>
          <w:szCs w:val="24"/>
          <w:lang w:val="en-AU"/>
        </w:rPr>
        <w:t xml:space="preserve"> period</w:t>
      </w:r>
      <w:r w:rsidR="00260BEE">
        <w:rPr>
          <w:rFonts w:ascii="Times New Roman" w:eastAsia="Calibri" w:hAnsi="Times New Roman" w:cs="Times New Roman"/>
          <w:color w:val="000000"/>
          <w:sz w:val="24"/>
          <w:szCs w:val="24"/>
          <w:lang w:val="en-AU"/>
        </w:rPr>
        <w:t xml:space="preserve">. </w:t>
      </w:r>
      <w:r w:rsidRPr="00CB3771">
        <w:rPr>
          <w:rFonts w:ascii="Times New Roman" w:eastAsia="Calibri" w:hAnsi="Times New Roman" w:cs="Times New Roman"/>
          <w:color w:val="000000"/>
          <w:sz w:val="24"/>
          <w:szCs w:val="24"/>
          <w:lang w:val="en-AU"/>
        </w:rPr>
        <w:t xml:space="preserve">Furthermore, as the probability of the un-signalled </w:t>
      </w:r>
      <w:r>
        <w:rPr>
          <w:rFonts w:ascii="Times New Roman" w:eastAsia="Calibri" w:hAnsi="Times New Roman" w:cs="Times New Roman"/>
          <w:color w:val="000000"/>
          <w:sz w:val="24"/>
          <w:szCs w:val="24"/>
          <w:lang w:val="en-AU"/>
        </w:rPr>
        <w:t>sucrose</w:t>
      </w:r>
      <w:r w:rsidRPr="00CB3771">
        <w:rPr>
          <w:rFonts w:ascii="Times New Roman" w:eastAsia="Calibri" w:hAnsi="Times New Roman" w:cs="Times New Roman"/>
          <w:color w:val="000000"/>
          <w:sz w:val="24"/>
          <w:szCs w:val="24"/>
          <w:lang w:val="en-AU"/>
        </w:rPr>
        <w:t xml:space="preserve"> reward increased</w:t>
      </w:r>
      <w:r>
        <w:rPr>
          <w:rFonts w:ascii="Times New Roman" w:eastAsia="Calibri" w:hAnsi="Times New Roman" w:cs="Times New Roman"/>
          <w:color w:val="000000"/>
          <w:sz w:val="24"/>
          <w:szCs w:val="24"/>
          <w:lang w:val="en-AU"/>
        </w:rPr>
        <w:t>,</w:t>
      </w:r>
      <w:r w:rsidRPr="00CB3771">
        <w:rPr>
          <w:rFonts w:ascii="Times New Roman" w:eastAsia="Calibri" w:hAnsi="Times New Roman" w:cs="Times New Roman"/>
          <w:color w:val="000000"/>
          <w:sz w:val="24"/>
          <w:szCs w:val="24"/>
          <w:lang w:val="en-AU"/>
        </w:rPr>
        <w:t xml:space="preserve"> behaviour towards the </w:t>
      </w:r>
      <w:r>
        <w:rPr>
          <w:rFonts w:ascii="Times New Roman" w:eastAsia="Calibri" w:hAnsi="Times New Roman" w:cs="Times New Roman"/>
          <w:color w:val="000000"/>
          <w:sz w:val="24"/>
          <w:szCs w:val="24"/>
          <w:lang w:val="en-AU"/>
        </w:rPr>
        <w:t>sucrose</w:t>
      </w:r>
      <w:r w:rsidRPr="00CB3771">
        <w:rPr>
          <w:rFonts w:ascii="Times New Roman" w:eastAsia="Calibri" w:hAnsi="Times New Roman" w:cs="Times New Roman"/>
          <w:color w:val="000000"/>
          <w:sz w:val="24"/>
          <w:szCs w:val="24"/>
          <w:lang w:val="en-AU"/>
        </w:rPr>
        <w:t xml:space="preserve"> magazine increased during both periods (i.e. difference scores decreased). There was minimal effect of water deprivation on this pattern of responding, however increasing </w:t>
      </w:r>
      <w:r>
        <w:rPr>
          <w:rFonts w:ascii="Times New Roman" w:eastAsia="Calibri" w:hAnsi="Times New Roman" w:cs="Times New Roman"/>
          <w:color w:val="000000"/>
          <w:sz w:val="24"/>
          <w:szCs w:val="24"/>
          <w:lang w:val="en-AU"/>
        </w:rPr>
        <w:t xml:space="preserve">sucrose </w:t>
      </w:r>
      <w:r w:rsidRPr="00CB3771">
        <w:rPr>
          <w:rFonts w:ascii="Times New Roman" w:eastAsia="Calibri" w:hAnsi="Times New Roman" w:cs="Times New Roman"/>
          <w:color w:val="000000"/>
          <w:sz w:val="24"/>
          <w:szCs w:val="24"/>
          <w:lang w:val="en-AU"/>
        </w:rPr>
        <w:t xml:space="preserve">reward magnitude enhanced the response competition by increasing overall responding towards the </w:t>
      </w:r>
      <w:r>
        <w:rPr>
          <w:rFonts w:ascii="Times New Roman" w:eastAsia="Calibri" w:hAnsi="Times New Roman" w:cs="Times New Roman"/>
          <w:color w:val="000000"/>
          <w:sz w:val="24"/>
          <w:szCs w:val="24"/>
          <w:lang w:val="en-AU"/>
        </w:rPr>
        <w:t>sucrose</w:t>
      </w:r>
      <w:r w:rsidRPr="00CB3771">
        <w:rPr>
          <w:rFonts w:ascii="Times New Roman" w:eastAsia="Calibri" w:hAnsi="Times New Roman" w:cs="Times New Roman"/>
          <w:color w:val="000000"/>
          <w:sz w:val="24"/>
          <w:szCs w:val="24"/>
          <w:lang w:val="en-AU"/>
        </w:rPr>
        <w:t xml:space="preserve"> magazine (i.e. difference scores decreased overall more than during acquisition). A Shift (Acquisition, Thirst, </w:t>
      </w:r>
      <w:r>
        <w:rPr>
          <w:rFonts w:ascii="Times New Roman" w:eastAsia="Calibri" w:hAnsi="Times New Roman" w:cs="Times New Roman"/>
          <w:color w:val="000000"/>
          <w:sz w:val="24"/>
          <w:szCs w:val="24"/>
          <w:lang w:val="en-AU"/>
        </w:rPr>
        <w:t>4xSucrose</w:t>
      </w:r>
      <w:r w:rsidRPr="00CB3771">
        <w:rPr>
          <w:rFonts w:ascii="Times New Roman" w:eastAsia="Calibri" w:hAnsi="Times New Roman" w:cs="Times New Roman"/>
          <w:color w:val="000000"/>
          <w:sz w:val="24"/>
          <w:szCs w:val="24"/>
          <w:lang w:val="en-AU"/>
        </w:rPr>
        <w:t>) x Period (</w:t>
      </w:r>
      <w:r>
        <w:rPr>
          <w:rFonts w:ascii="Times New Roman" w:eastAsia="Calibri" w:hAnsi="Times New Roman" w:cs="Times New Roman"/>
          <w:color w:val="000000"/>
          <w:sz w:val="24"/>
          <w:szCs w:val="24"/>
          <w:lang w:val="en-AU"/>
        </w:rPr>
        <w:t>Baseline</w:t>
      </w:r>
      <w:r w:rsidRPr="00CB3771">
        <w:rPr>
          <w:rFonts w:ascii="Times New Roman" w:eastAsia="Calibri" w:hAnsi="Times New Roman" w:cs="Times New Roman"/>
          <w:color w:val="000000"/>
          <w:sz w:val="24"/>
          <w:szCs w:val="24"/>
          <w:lang w:val="en-AU"/>
        </w:rPr>
        <w:t xml:space="preserve">, </w:t>
      </w:r>
      <w:r>
        <w:rPr>
          <w:rFonts w:ascii="Times New Roman" w:eastAsia="Calibri" w:hAnsi="Times New Roman" w:cs="Times New Roman"/>
          <w:color w:val="000000"/>
          <w:sz w:val="24"/>
          <w:szCs w:val="24"/>
          <w:lang w:val="en-AU"/>
        </w:rPr>
        <w:t>Cue</w:t>
      </w:r>
      <w:r w:rsidRPr="00CB3771">
        <w:rPr>
          <w:rFonts w:ascii="Times New Roman" w:eastAsia="Calibri" w:hAnsi="Times New Roman" w:cs="Times New Roman"/>
          <w:color w:val="000000"/>
          <w:sz w:val="24"/>
          <w:szCs w:val="24"/>
          <w:lang w:val="en-AU"/>
        </w:rPr>
        <w:t>) x Probability (low, medium, high) repeated measures ANOVA supported the observed pattern of results with significant main effects of Shift (</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(2, 14)</w:t>
      </w:r>
      <w:r w:rsidRPr="00CB3771">
        <w:rPr>
          <w:rFonts w:ascii="Times New Roman" w:eastAsia="Calibri" w:hAnsi="Times New Roman" w:cs="Times New Roman"/>
          <w:color w:val="000000"/>
          <w:sz w:val="24"/>
          <w:szCs w:val="24"/>
          <w:lang w:val="en-AU"/>
        </w:rPr>
        <w:t xml:space="preserve"> = 5.03,</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 .02</w:t>
      </w:r>
      <w:r w:rsidRPr="00CB3771">
        <w:rPr>
          <w:rFonts w:ascii="Times New Roman" w:eastAsia="Times New Roman" w:hAnsi="Times New Roman" w:cs="Times New Roman"/>
          <w:color w:val="000000"/>
          <w:sz w:val="24"/>
          <w:szCs w:val="24"/>
          <w:lang w:val="en-AU"/>
        </w:rPr>
        <w:t>)</w:t>
      </w:r>
      <w:r w:rsidRPr="00CB3771">
        <w:rPr>
          <w:rFonts w:ascii="Times New Roman" w:eastAsia="Calibri" w:hAnsi="Times New Roman" w:cs="Times New Roman"/>
          <w:color w:val="000000"/>
          <w:sz w:val="24"/>
          <w:szCs w:val="24"/>
          <w:lang w:val="en-AU"/>
        </w:rPr>
        <w:t>, Period (</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(1, 7)</w:t>
      </w:r>
      <w:r w:rsidRPr="00CB3771">
        <w:rPr>
          <w:rFonts w:ascii="Times New Roman" w:eastAsia="Calibri" w:hAnsi="Times New Roman" w:cs="Times New Roman"/>
          <w:color w:val="000000"/>
          <w:sz w:val="24"/>
          <w:szCs w:val="24"/>
          <w:lang w:val="en-AU"/>
        </w:rPr>
        <w:t xml:space="preserve"> = 13.44,</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 .01</w:t>
      </w:r>
      <w:r w:rsidRPr="00CB3771">
        <w:rPr>
          <w:rFonts w:ascii="Times New Roman" w:eastAsia="Times New Roman" w:hAnsi="Times New Roman" w:cs="Times New Roman"/>
          <w:color w:val="000000"/>
          <w:sz w:val="24"/>
          <w:szCs w:val="24"/>
          <w:lang w:val="en-AU"/>
        </w:rPr>
        <w:t>)</w:t>
      </w:r>
      <w:r w:rsidRPr="00CB3771">
        <w:rPr>
          <w:rFonts w:ascii="Times New Roman" w:eastAsia="Calibri" w:hAnsi="Times New Roman" w:cs="Times New Roman"/>
          <w:color w:val="000000"/>
          <w:sz w:val="24"/>
          <w:szCs w:val="24"/>
          <w:lang w:val="en-AU"/>
        </w:rPr>
        <w:t>, and Probability (</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(2, 14)</w:t>
      </w:r>
      <w:r w:rsidRPr="00CB3771">
        <w:rPr>
          <w:rFonts w:ascii="Times New Roman" w:eastAsia="Calibri" w:hAnsi="Times New Roman" w:cs="Times New Roman"/>
          <w:color w:val="000000"/>
          <w:sz w:val="24"/>
          <w:szCs w:val="24"/>
          <w:lang w:val="en-AU"/>
        </w:rPr>
        <w:t xml:space="preserve"> = 22.49,</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&lt; .001, all interactions failed to reach significance, all </w:t>
      </w:r>
      <w:r w:rsidRPr="00CB3771">
        <w:rPr>
          <w:rFonts w:ascii="Times New Roman" w:eastAsia="Calibri" w:hAnsi="Times New Roman" w:cs="Times New Roman"/>
          <w:i/>
          <w:color w:val="000000"/>
          <w:sz w:val="24"/>
          <w:szCs w:val="24"/>
          <w:lang w:val="en-AU"/>
        </w:rPr>
        <w:t xml:space="preserve">F </w:t>
      </w:r>
      <w:r w:rsidRPr="00CB3771">
        <w:rPr>
          <w:rFonts w:ascii="Times New Roman" w:eastAsia="Calibri" w:hAnsi="Times New Roman" w:cs="Times New Roman"/>
          <w:color w:val="000000"/>
          <w:sz w:val="24"/>
          <w:szCs w:val="24"/>
          <w:lang w:val="en-AU"/>
        </w:rPr>
        <w:t xml:space="preserve">&lt; 1.14, </w:t>
      </w:r>
      <w:r w:rsidRPr="00CB3771">
        <w:rPr>
          <w:rFonts w:ascii="Times New Roman" w:eastAsia="Calibri" w:hAnsi="Times New Roman" w:cs="Times New Roman"/>
          <w:i/>
          <w:color w:val="000000"/>
          <w:sz w:val="24"/>
          <w:szCs w:val="24"/>
          <w:lang w:val="en-AU"/>
        </w:rPr>
        <w:t>p</w:t>
      </w:r>
      <w:r w:rsidRPr="00CB3771">
        <w:rPr>
          <w:rFonts w:ascii="Times New Roman" w:eastAsia="Calibri" w:hAnsi="Times New Roman" w:cs="Times New Roman"/>
          <w:color w:val="000000"/>
          <w:sz w:val="24"/>
          <w:szCs w:val="24"/>
          <w:lang w:val="en-AU"/>
        </w:rPr>
        <w:t xml:space="preserve"> &gt; .36). </w:t>
      </w:r>
      <w:r w:rsidR="005F776E">
        <w:rPr>
          <w:rFonts w:ascii="Times New Roman" w:eastAsia="Calibri" w:hAnsi="Times New Roman" w:cs="Times New Roman"/>
          <w:color w:val="000000"/>
          <w:sz w:val="24"/>
          <w:szCs w:val="24"/>
          <w:lang w:val="en-AU"/>
        </w:rPr>
        <w:t>Sidak</w:t>
      </w:r>
      <w:r w:rsidRPr="00CB3771">
        <w:rPr>
          <w:rFonts w:ascii="Times New Roman" w:eastAsia="Calibri" w:hAnsi="Times New Roman" w:cs="Times New Roman"/>
          <w:color w:val="000000"/>
          <w:sz w:val="24"/>
          <w:szCs w:val="24"/>
          <w:lang w:val="en-AU"/>
        </w:rPr>
        <w:t xml:space="preserve"> corrected simple main effects revealed that increasing the size of the </w:t>
      </w:r>
      <w:r>
        <w:rPr>
          <w:rFonts w:ascii="Times New Roman" w:eastAsia="Calibri" w:hAnsi="Times New Roman" w:cs="Times New Roman"/>
          <w:color w:val="000000"/>
          <w:sz w:val="24"/>
          <w:szCs w:val="24"/>
          <w:lang w:val="en-AU"/>
        </w:rPr>
        <w:t>sucrose</w:t>
      </w:r>
      <w:r w:rsidRPr="00CB3771">
        <w:rPr>
          <w:rFonts w:ascii="Times New Roman" w:eastAsia="Calibri" w:hAnsi="Times New Roman" w:cs="Times New Roman"/>
          <w:color w:val="000000"/>
          <w:sz w:val="24"/>
          <w:szCs w:val="24"/>
          <w:lang w:val="en-AU"/>
        </w:rPr>
        <w:t xml:space="preserve"> reward decreased difference scores compared to acquisition (</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(1, 7)</w:t>
      </w:r>
      <w:r w:rsidRPr="00CB3771">
        <w:rPr>
          <w:rFonts w:ascii="Times New Roman" w:eastAsia="Calibri" w:hAnsi="Times New Roman" w:cs="Times New Roman"/>
          <w:color w:val="000000"/>
          <w:sz w:val="24"/>
          <w:szCs w:val="24"/>
          <w:lang w:val="en-AU"/>
        </w:rPr>
        <w:t xml:space="preserve"> = 10.20,</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&lt; .05</w:t>
      </w:r>
      <w:r w:rsidRPr="00CB3771">
        <w:rPr>
          <w:rFonts w:ascii="Times New Roman" w:eastAsia="Times New Roman" w:hAnsi="Times New Roman" w:cs="Times New Roman"/>
          <w:color w:val="000000"/>
          <w:sz w:val="24"/>
          <w:szCs w:val="24"/>
          <w:lang w:val="en-AU"/>
        </w:rPr>
        <w:t xml:space="preserve">, remaining comparisons between acquisition, water deprivation and increasing reward size failed to reach significance, all </w:t>
      </w:r>
      <w:r w:rsidRPr="00CB3771">
        <w:rPr>
          <w:rFonts w:ascii="Times New Roman" w:eastAsia="Calibri" w:hAnsi="Times New Roman" w:cs="Times New Roman"/>
          <w:i/>
          <w:color w:val="000000"/>
          <w:sz w:val="24"/>
          <w:szCs w:val="24"/>
          <w:lang w:val="en-AU"/>
        </w:rPr>
        <w:t xml:space="preserve">F </w:t>
      </w:r>
      <w:r w:rsidRPr="00CB3771">
        <w:rPr>
          <w:rFonts w:ascii="Times New Roman" w:eastAsia="Calibri" w:hAnsi="Times New Roman" w:cs="Times New Roman"/>
          <w:color w:val="000000"/>
          <w:sz w:val="24"/>
          <w:szCs w:val="24"/>
          <w:lang w:val="en-AU"/>
        </w:rPr>
        <w:t xml:space="preserve">&lt; 2.68, </w:t>
      </w:r>
      <w:r w:rsidRPr="00CB3771">
        <w:rPr>
          <w:rFonts w:ascii="Times New Roman" w:eastAsia="Calibri" w:hAnsi="Times New Roman" w:cs="Times New Roman"/>
          <w:i/>
          <w:color w:val="000000"/>
          <w:sz w:val="24"/>
          <w:szCs w:val="24"/>
          <w:lang w:val="en-AU"/>
        </w:rPr>
        <w:t>p</w:t>
      </w:r>
      <w:r w:rsidRPr="00CB3771">
        <w:rPr>
          <w:rFonts w:ascii="Times New Roman" w:eastAsia="Calibri" w:hAnsi="Times New Roman" w:cs="Times New Roman"/>
          <w:color w:val="000000"/>
          <w:sz w:val="24"/>
          <w:szCs w:val="24"/>
          <w:lang w:val="en-AU"/>
        </w:rPr>
        <w:t xml:space="preserve"> &gt; .44). </w:t>
      </w:r>
      <w:r w:rsidR="00F63392">
        <w:rPr>
          <w:rFonts w:ascii="Times New Roman" w:eastAsia="Calibri" w:hAnsi="Times New Roman" w:cs="Times New Roman"/>
          <w:color w:val="000000"/>
          <w:sz w:val="24"/>
          <w:szCs w:val="24"/>
          <w:lang w:val="en-AU"/>
        </w:rPr>
        <w:t>Sidak</w:t>
      </w:r>
      <w:r w:rsidRPr="00CB3771">
        <w:rPr>
          <w:rFonts w:ascii="Times New Roman" w:eastAsia="Calibri" w:hAnsi="Times New Roman" w:cs="Times New Roman"/>
          <w:color w:val="000000"/>
          <w:sz w:val="24"/>
          <w:szCs w:val="24"/>
          <w:lang w:val="en-AU"/>
        </w:rPr>
        <w:t xml:space="preserve"> corrected simple main effects also revealed that difference scores decreased as the probability of reward increased i.e. increasing the probability of the dipper reward systematically increased responding at the dipper magazine in all periods (all </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(1, 7)</w:t>
      </w:r>
      <w:r w:rsidRPr="00CB3771">
        <w:rPr>
          <w:rFonts w:ascii="Times New Roman" w:eastAsia="Calibri" w:hAnsi="Times New Roman" w:cs="Times New Roman"/>
          <w:color w:val="000000"/>
          <w:sz w:val="24"/>
          <w:szCs w:val="24"/>
          <w:lang w:val="en-AU"/>
        </w:rPr>
        <w:t xml:space="preserve"> &gt; 12.30,</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&lt; .01). These results suggest that the distribution of responding in the task is sensitive to the un-signalled rate of dipper reinforcement, and to changes in the magnitude of the dipper reward, but not to manipulations of thirst. </w:t>
      </w:r>
      <w:commentRangeEnd w:id="0"/>
      <w:r w:rsidR="00E1348A">
        <w:rPr>
          <w:rStyle w:val="CommentReference"/>
        </w:rPr>
        <w:commentReference w:id="0"/>
      </w:r>
    </w:p>
    <w:p w14:paraId="51A56507" w14:textId="13515E67" w:rsidR="007A70CF" w:rsidRDefault="007A70CF" w:rsidP="00937B51">
      <w:pPr>
        <w:spacing w:after="240" w:line="360" w:lineRule="auto"/>
        <w:rPr>
          <w:rFonts w:ascii="Times New Roman" w:eastAsia="Calibri" w:hAnsi="Times New Roman" w:cs="Times New Roman"/>
          <w:color w:val="000000"/>
          <w:sz w:val="24"/>
          <w:szCs w:val="24"/>
          <w:lang w:val="en-AU"/>
        </w:rPr>
      </w:pPr>
    </w:p>
    <w:p w14:paraId="339F4F90" w14:textId="01BC1F5B" w:rsidR="007A70CF" w:rsidRDefault="007A70CF" w:rsidP="00937B51">
      <w:pPr>
        <w:spacing w:after="240" w:line="360" w:lineRule="auto"/>
        <w:rPr>
          <w:rFonts w:ascii="Times New Roman" w:eastAsia="Calibri" w:hAnsi="Times New Roman" w:cs="Times New Roman"/>
          <w:color w:val="000000"/>
          <w:sz w:val="24"/>
          <w:szCs w:val="24"/>
          <w:lang w:val="en-AU"/>
        </w:rPr>
      </w:pPr>
    </w:p>
    <w:p w14:paraId="290BA9F2" w14:textId="32DA3EDD" w:rsidR="007A70CF" w:rsidRDefault="007A70CF" w:rsidP="00937B51">
      <w:pPr>
        <w:spacing w:after="240" w:line="360" w:lineRule="auto"/>
        <w:rPr>
          <w:rFonts w:ascii="Times New Roman" w:eastAsia="Times New Roman" w:hAnsi="Times New Roman" w:cs="Times New Roman"/>
          <w:color w:val="000000"/>
          <w:sz w:val="24"/>
          <w:szCs w:val="24"/>
          <w:lang w:eastAsia="en-AU"/>
        </w:rPr>
      </w:pPr>
    </w:p>
    <w:p w14:paraId="79AA7CEC" w14:textId="1C87655E" w:rsidR="003B69F6" w:rsidRDefault="003B69F6" w:rsidP="00937B51">
      <w:pPr>
        <w:spacing w:after="240" w:line="360" w:lineRule="auto"/>
        <w:rPr>
          <w:rFonts w:ascii="Times New Roman" w:eastAsia="Times New Roman" w:hAnsi="Times New Roman" w:cs="Times New Roman"/>
          <w:color w:val="000000"/>
          <w:sz w:val="24"/>
          <w:szCs w:val="24"/>
          <w:lang w:eastAsia="en-AU"/>
        </w:rPr>
      </w:pPr>
    </w:p>
    <w:p w14:paraId="53C384B3" w14:textId="44180715" w:rsidR="003B69F6" w:rsidRDefault="003B69F6" w:rsidP="00937B51">
      <w:pPr>
        <w:spacing w:after="240" w:line="360" w:lineRule="auto"/>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lastRenderedPageBreak/>
        <w:t>Original text in MS draft</w:t>
      </w:r>
    </w:p>
    <w:p w14:paraId="6EE1D109" w14:textId="77777777" w:rsidR="002846E7" w:rsidRDefault="002846E7" w:rsidP="002846E7">
      <w:pPr>
        <w:spacing w:line="360" w:lineRule="auto"/>
        <w:rPr>
          <w:rFonts w:ascii="Times New Roman" w:hAnsi="Times New Roman" w:cs="Times New Roman"/>
          <w:b/>
          <w:sz w:val="24"/>
          <w:szCs w:val="24"/>
        </w:rPr>
      </w:pPr>
      <w:r>
        <w:rPr>
          <w:rFonts w:ascii="Times New Roman" w:hAnsi="Times New Roman" w:cs="Times New Roman"/>
          <w:b/>
          <w:sz w:val="24"/>
          <w:szCs w:val="24"/>
        </w:rPr>
        <w:t>Competing response values</w:t>
      </w:r>
    </w:p>
    <w:p w14:paraId="681D3D67" w14:textId="77777777" w:rsidR="002846E7" w:rsidRDefault="002846E7" w:rsidP="002846E7">
      <w:pPr>
        <w:spacing w:line="360" w:lineRule="auto"/>
        <w:rPr>
          <w:rFonts w:ascii="Times New Roman" w:hAnsi="Times New Roman" w:cs="Times New Roman"/>
          <w:sz w:val="24"/>
          <w:szCs w:val="24"/>
        </w:rPr>
      </w:pPr>
      <w:r>
        <w:rPr>
          <w:rFonts w:ascii="Times New Roman" w:hAnsi="Times New Roman" w:cs="Times New Roman"/>
          <w:sz w:val="24"/>
          <w:szCs w:val="24"/>
        </w:rPr>
        <w:t>One possible account of the impaired performance following OFC inactivation in the present study is an inability to potentiate behaviour based on the current value of the outcome. Specifically, the ability to potentiate performance based on the current motivational value of the outcome may be disrupted during OFC inactivation, leaving intact the predictive cue-outcome relationship. The current value of an outcome is likely to be affected by a number of factors such as current motivation (e.g. hunger), the magnitude of the outcome (e.g. volume, concentration, or number or rewards), and the relative value of competing alternative outcomes. To assess this possibility a novel task was created in which the strength of responding to a Pavlovian cue is modulated by the relative value of a competing unsignalled reward.</w:t>
      </w:r>
    </w:p>
    <w:p w14:paraId="44C9916D" w14:textId="77777777" w:rsidR="002846E7" w:rsidRDefault="002846E7" w:rsidP="002846E7">
      <w:pPr>
        <w:spacing w:line="360" w:lineRule="auto"/>
        <w:rPr>
          <w:rFonts w:ascii="Times New Roman" w:hAnsi="Times New Roman" w:cs="Times New Roman"/>
          <w:sz w:val="24"/>
          <w:szCs w:val="24"/>
        </w:rPr>
      </w:pPr>
      <w:r>
        <w:rPr>
          <w:rFonts w:ascii="Times New Roman" w:hAnsi="Times New Roman" w:cs="Times New Roman"/>
          <w:sz w:val="24"/>
          <w:szCs w:val="24"/>
        </w:rPr>
        <w:t>The task involved a Pavlovian cue-outcome procedure similar to those described above i.e. a 15s white-noise auditory stimulus predicted the delivery of a food pellet into a reward magazine (</w:t>
      </w:r>
      <w:r>
        <w:rPr>
          <w:rFonts w:ascii="Times New Roman" w:hAnsi="Times New Roman" w:cs="Times New Roman"/>
          <w:sz w:val="24"/>
          <w:szCs w:val="24"/>
          <w:highlight w:val="yellow"/>
        </w:rPr>
        <w:t>Figure 4A</w:t>
      </w:r>
      <w:r>
        <w:rPr>
          <w:rFonts w:ascii="Times New Roman" w:hAnsi="Times New Roman" w:cs="Times New Roman"/>
          <w:sz w:val="24"/>
          <w:szCs w:val="24"/>
        </w:rPr>
        <w:t>). In parallel to this, a second magazine was located on the opposite side of the chamber which could present and retract a sucrose reward in a dipper cup. Sucrose availability in this alternative magazine was presented randomly throughout the session without explicit cues. The probability of sucrose availability was randomized within each session into blocks of low, medium, or high probability (</w:t>
      </w:r>
      <w:r>
        <w:rPr>
          <w:rFonts w:ascii="Times New Roman" w:hAnsi="Times New Roman" w:cs="Times New Roman"/>
          <w:sz w:val="24"/>
          <w:szCs w:val="24"/>
          <w:highlight w:val="yellow"/>
        </w:rPr>
        <w:t>Figure 4 – Supplementary Figure 1</w:t>
      </w:r>
      <w:r>
        <w:rPr>
          <w:rFonts w:ascii="Times New Roman" w:hAnsi="Times New Roman" w:cs="Times New Roman"/>
          <w:sz w:val="24"/>
          <w:szCs w:val="24"/>
        </w:rPr>
        <w:t>). This background reinforcement rate could only be determined by sampling from the alternative magazine. This task provided a measure of a reward guided exploratory behaviour in the sucrose magazine, and Pavlovian behaviour to the pellet magazine driven by the expected value of the predicted outcome (</w:t>
      </w:r>
      <w:r>
        <w:rPr>
          <w:rFonts w:ascii="Times New Roman" w:hAnsi="Times New Roman" w:cs="Times New Roman"/>
          <w:sz w:val="24"/>
          <w:szCs w:val="24"/>
          <w:highlight w:val="yellow"/>
        </w:rPr>
        <w:t>Figure 4 – Supplementary Figure 2</w:t>
      </w:r>
      <w:r>
        <w:rPr>
          <w:rFonts w:ascii="Times New Roman" w:hAnsi="Times New Roman" w:cs="Times New Roman"/>
          <w:sz w:val="24"/>
          <w:szCs w:val="24"/>
        </w:rPr>
        <w:t xml:space="preserve">). Normally, animals will engage in a range of unmeasured and uncontrolled alternative behaviours in a testing chamber (e.g. exploration, orienting, grooming, etc…) that may compete with Pavlovian magazine approach. Here we provide a means to guide and control these alternative behaviours towards the sucrose magazine, and explicitly measure the integration of un-cued and cued expected value. </w:t>
      </w:r>
    </w:p>
    <w:p w14:paraId="68D48B4A" w14:textId="77777777" w:rsidR="002846E7" w:rsidRDefault="002846E7" w:rsidP="00937B51">
      <w:pPr>
        <w:spacing w:after="240" w:line="360" w:lineRule="auto"/>
        <w:rPr>
          <w:rFonts w:ascii="Times New Roman" w:eastAsia="Times New Roman" w:hAnsi="Times New Roman" w:cs="Times New Roman"/>
          <w:color w:val="000000"/>
          <w:sz w:val="24"/>
          <w:szCs w:val="24"/>
          <w:lang w:eastAsia="en-AU"/>
        </w:rPr>
      </w:pPr>
    </w:p>
    <w:p w14:paraId="7717B70D" w14:textId="77777777" w:rsidR="003B69F6" w:rsidRDefault="003B69F6" w:rsidP="003B69F6">
      <w:pPr>
        <w:spacing w:after="240" w:line="360" w:lineRule="auto"/>
        <w:rPr>
          <w:rFonts w:ascii="Times New Roman" w:eastAsia="Calibri" w:hAnsi="Times New Roman" w:cs="Times New Roman"/>
          <w:b/>
          <w:color w:val="000000"/>
          <w:sz w:val="24"/>
          <w:szCs w:val="24"/>
          <w:lang w:val="en-AU"/>
        </w:rPr>
      </w:pPr>
      <w:r>
        <w:rPr>
          <w:rFonts w:ascii="Times New Roman" w:eastAsia="Calibri" w:hAnsi="Times New Roman" w:cs="Times New Roman"/>
          <w:b/>
          <w:color w:val="000000"/>
          <w:sz w:val="24"/>
          <w:szCs w:val="24"/>
          <w:lang w:val="en-AU"/>
        </w:rPr>
        <w:t>The effect of OFC inactivation on updating relative expected value</w:t>
      </w:r>
    </w:p>
    <w:p w14:paraId="63D6538C" w14:textId="77777777" w:rsidR="003B69F6" w:rsidRDefault="003B69F6" w:rsidP="003B69F6">
      <w:pPr>
        <w:spacing w:after="240" w:line="360" w:lineRule="auto"/>
        <w:rPr>
          <w:rFonts w:ascii="Times New Roman" w:eastAsia="Calibri" w:hAnsi="Times New Roman" w:cs="Times New Roman"/>
          <w:color w:val="000000"/>
          <w:sz w:val="24"/>
          <w:szCs w:val="24"/>
          <w:lang w:val="en-AU"/>
        </w:rPr>
      </w:pPr>
      <w:r>
        <w:rPr>
          <w:rFonts w:ascii="Times New Roman" w:eastAsia="Calibri" w:hAnsi="Times New Roman" w:cs="Times New Roman"/>
          <w:color w:val="000000"/>
          <w:sz w:val="24"/>
          <w:szCs w:val="24"/>
          <w:lang w:val="en-AU"/>
        </w:rPr>
        <w:lastRenderedPageBreak/>
        <w:t>Next, these animals were implanted with bilateral cannulae targeting the OFC to assess the role of the OFC in updating relative expected value. It was predicted that OFC inactivation would impair flexible updating of relative expected value of the Cue during the cue period. It was unclear whether the OFC would also be necessary for tracking and evaluating the changing probability of sucrose during the Baseline period [</w:t>
      </w:r>
      <w:r>
        <w:rPr>
          <w:rFonts w:ascii="Times New Roman" w:eastAsia="Calibri" w:hAnsi="Times New Roman" w:cs="Times New Roman"/>
          <w:color w:val="000000"/>
          <w:sz w:val="24"/>
          <w:szCs w:val="24"/>
          <w:highlight w:val="yellow"/>
          <w:lang w:val="en-AU"/>
        </w:rPr>
        <w:t>REFS</w:t>
      </w:r>
      <w:r>
        <w:rPr>
          <w:rFonts w:ascii="Times New Roman" w:eastAsia="Calibri" w:hAnsi="Times New Roman" w:cs="Times New Roman"/>
          <w:color w:val="000000"/>
          <w:sz w:val="24"/>
          <w:szCs w:val="24"/>
          <w:lang w:val="en-AU"/>
        </w:rPr>
        <w:t xml:space="preserve">]. Following muscimol or saline infusions, animals were tested with sucrose probability changing from low to high. This shorter session minimised the probability that the muscimol was no longer effective, and the fixed order of probabilities reduced the possible confound of general satiety during the second half of the session. </w:t>
      </w:r>
    </w:p>
    <w:p w14:paraId="30501C5E" w14:textId="77777777" w:rsidR="003B69F6" w:rsidRDefault="003B69F6" w:rsidP="003B69F6">
      <w:pPr>
        <w:spacing w:line="360" w:lineRule="auto"/>
        <w:ind w:firstLine="720"/>
        <w:rPr>
          <w:rFonts w:ascii="Times New Roman" w:eastAsia="Calibri" w:hAnsi="Times New Roman" w:cs="Times New Roman"/>
          <w:color w:val="000000"/>
          <w:sz w:val="24"/>
          <w:szCs w:val="24"/>
          <w:lang w:val="en-AU"/>
        </w:rPr>
      </w:pPr>
      <w:r>
        <w:rPr>
          <w:rFonts w:ascii="Times New Roman" w:eastAsia="Calibri" w:hAnsi="Times New Roman" w:cs="Times New Roman"/>
          <w:color w:val="000000"/>
          <w:sz w:val="24"/>
          <w:szCs w:val="24"/>
          <w:lang w:val="en-AU"/>
        </w:rPr>
        <w:t>The pattern of responding at test under infusions of saline (</w:t>
      </w:r>
      <w:r>
        <w:rPr>
          <w:rFonts w:ascii="Times New Roman" w:eastAsia="Calibri" w:hAnsi="Times New Roman" w:cs="Times New Roman"/>
          <w:color w:val="000000"/>
          <w:sz w:val="24"/>
          <w:szCs w:val="24"/>
          <w:highlight w:val="yellow"/>
          <w:lang w:val="en-AU"/>
        </w:rPr>
        <w:t>Figure 4B</w:t>
      </w:r>
      <w:r>
        <w:rPr>
          <w:rFonts w:ascii="Times New Roman" w:eastAsia="Calibri" w:hAnsi="Times New Roman" w:cs="Times New Roman"/>
          <w:color w:val="000000"/>
          <w:sz w:val="24"/>
          <w:szCs w:val="24"/>
          <w:lang w:val="en-AU"/>
        </w:rPr>
        <w:t>) was similar to the pattern observed prior to surgery (</w:t>
      </w:r>
      <w:r>
        <w:rPr>
          <w:rFonts w:ascii="Times New Roman" w:eastAsia="Calibri" w:hAnsi="Times New Roman" w:cs="Times New Roman"/>
          <w:color w:val="000000"/>
          <w:sz w:val="24"/>
          <w:szCs w:val="24"/>
          <w:highlight w:val="yellow"/>
          <w:lang w:val="en-AU"/>
        </w:rPr>
        <w:t>Figure 4 – Figure Supplement 2</w:t>
      </w:r>
      <w:r>
        <w:rPr>
          <w:rFonts w:ascii="Times New Roman" w:eastAsia="Calibri" w:hAnsi="Times New Roman" w:cs="Times New Roman"/>
          <w:color w:val="000000"/>
          <w:sz w:val="24"/>
          <w:szCs w:val="24"/>
          <w:lang w:val="en-AU"/>
        </w:rPr>
        <w:t xml:space="preserve">). Specifically, during the baseline PreCS period behaviour was significantly biased towards the sucrose magazine and this bias (negative score) increased with the probability of sucrose reward. This pattern of responding was similar under saline and muscimol infusions. Following saline infusions, responding during the Cue period was biased towards the pellet magazine when the probability of sucrose was low and biased towards the sucrose magazine when the probability of sucrose was high. In contrast, muscimol infusions disrupted response distribution during the Cue such that behaviour was biased towards the sucrose magazine during both low and high probability of sucrose reward. That is, the Cue failed to control behaviour as it did following saline infusions. </w:t>
      </w:r>
    </w:p>
    <w:p w14:paraId="0C5D1B51" w14:textId="77777777" w:rsidR="003B69F6" w:rsidRDefault="003B69F6" w:rsidP="003B69F6">
      <w:pPr>
        <w:spacing w:line="360" w:lineRule="auto"/>
        <w:ind w:firstLine="720"/>
        <w:rPr>
          <w:rFonts w:ascii="Times New Roman" w:eastAsia="Calibri" w:hAnsi="Times New Roman" w:cs="Times New Roman"/>
          <w:b/>
          <w:color w:val="000000"/>
          <w:sz w:val="24"/>
          <w:szCs w:val="24"/>
          <w:lang w:val="en-AU"/>
        </w:rPr>
      </w:pPr>
      <w:r>
        <w:rPr>
          <w:rFonts w:ascii="Times New Roman" w:eastAsia="Calibri" w:hAnsi="Times New Roman" w:cs="Times New Roman"/>
          <w:color w:val="000000"/>
          <w:sz w:val="24"/>
          <w:szCs w:val="24"/>
          <w:lang w:val="en-AU"/>
        </w:rPr>
        <w:t>This description was supported by a Drug(saline, muscimol) x Period(Baseline, Cue) x Probability (low, high) repeated measures ANOVA which found a significant Drug x Period x Probability three-way interaction (</w:t>
      </w:r>
      <w:r>
        <w:rPr>
          <w:rFonts w:ascii="Times New Roman" w:eastAsia="Calibri" w:hAnsi="Times New Roman" w:cs="Times New Roman"/>
          <w:i/>
          <w:iCs/>
          <w:color w:val="000000"/>
          <w:sz w:val="24"/>
          <w:szCs w:val="24"/>
          <w:lang w:val="en-AU"/>
        </w:rPr>
        <w:t>F</w:t>
      </w:r>
      <w:r>
        <w:rPr>
          <w:rFonts w:ascii="Times New Roman" w:eastAsia="Calibri" w:hAnsi="Times New Roman" w:cs="Times New Roman"/>
          <w:color w:val="000000"/>
          <w:sz w:val="24"/>
          <w:szCs w:val="24"/>
          <w:vertAlign w:val="subscript"/>
          <w:lang w:val="en-AU"/>
        </w:rPr>
        <w:t>(1, 5)</w:t>
      </w:r>
      <w:r>
        <w:rPr>
          <w:rFonts w:ascii="Times New Roman" w:eastAsia="Calibri" w:hAnsi="Times New Roman" w:cs="Times New Roman"/>
          <w:color w:val="000000"/>
          <w:sz w:val="24"/>
          <w:szCs w:val="24"/>
          <w:lang w:val="en-AU"/>
        </w:rPr>
        <w:t xml:space="preserve"> = 11.99,</w:t>
      </w:r>
      <w:r>
        <w:rPr>
          <w:rFonts w:ascii="Times New Roman" w:eastAsia="Calibri" w:hAnsi="Times New Roman" w:cs="Times New Roman"/>
          <w:i/>
          <w:iCs/>
          <w:color w:val="000000"/>
          <w:sz w:val="24"/>
          <w:szCs w:val="24"/>
          <w:lang w:val="en-AU"/>
        </w:rPr>
        <w:t xml:space="preserve"> p</w:t>
      </w:r>
      <w:r>
        <w:rPr>
          <w:rFonts w:ascii="Times New Roman" w:eastAsia="Calibri" w:hAnsi="Times New Roman" w:cs="Times New Roman"/>
          <w:color w:val="000000"/>
          <w:sz w:val="24"/>
          <w:szCs w:val="24"/>
          <w:lang w:val="en-AU"/>
        </w:rPr>
        <w:t xml:space="preserve"> = .02). A follow up Drug x Probability ANOVA was conducted on the Baseline and Cue periods separately to explore this three-way interaction. During the Baseline period there was a significant main effect of probability (</w:t>
      </w:r>
      <w:r>
        <w:rPr>
          <w:rFonts w:ascii="Times New Roman" w:eastAsia="Calibri" w:hAnsi="Times New Roman" w:cs="Times New Roman"/>
          <w:i/>
          <w:iCs/>
          <w:color w:val="000000"/>
          <w:sz w:val="24"/>
          <w:szCs w:val="24"/>
          <w:lang w:val="en-AU"/>
        </w:rPr>
        <w:t>F</w:t>
      </w:r>
      <w:r>
        <w:rPr>
          <w:rFonts w:ascii="Times New Roman" w:eastAsia="Calibri" w:hAnsi="Times New Roman" w:cs="Times New Roman"/>
          <w:color w:val="000000"/>
          <w:sz w:val="24"/>
          <w:szCs w:val="24"/>
          <w:vertAlign w:val="subscript"/>
          <w:lang w:val="en-AU"/>
        </w:rPr>
        <w:t>(1, 5)</w:t>
      </w:r>
      <w:r>
        <w:rPr>
          <w:rFonts w:ascii="Times New Roman" w:eastAsia="Calibri" w:hAnsi="Times New Roman" w:cs="Times New Roman"/>
          <w:color w:val="000000"/>
          <w:sz w:val="24"/>
          <w:szCs w:val="24"/>
          <w:lang w:val="en-AU"/>
        </w:rPr>
        <w:t xml:space="preserve"> = 9.01,</w:t>
      </w:r>
      <w:r>
        <w:rPr>
          <w:rFonts w:ascii="Times New Roman" w:eastAsia="Calibri" w:hAnsi="Times New Roman" w:cs="Times New Roman"/>
          <w:i/>
          <w:iCs/>
          <w:color w:val="000000"/>
          <w:sz w:val="24"/>
          <w:szCs w:val="24"/>
          <w:lang w:val="en-AU"/>
        </w:rPr>
        <w:t xml:space="preserve"> p</w:t>
      </w:r>
      <w:r>
        <w:rPr>
          <w:rFonts w:ascii="Times New Roman" w:eastAsia="Calibri" w:hAnsi="Times New Roman" w:cs="Times New Roman"/>
          <w:color w:val="000000"/>
          <w:sz w:val="24"/>
          <w:szCs w:val="24"/>
          <w:lang w:val="en-AU"/>
        </w:rPr>
        <w:t xml:space="preserve"> = .03) suggesting that response bias towards the sucrose magazine increased from low to high probability of sucrose, and this effect did not differ as a function of drug infusion (all remaining effects failed to reach significance, (</w:t>
      </w:r>
      <w:r>
        <w:rPr>
          <w:rFonts w:ascii="Times New Roman" w:eastAsia="Calibri" w:hAnsi="Times New Roman" w:cs="Times New Roman"/>
          <w:i/>
          <w:iCs/>
          <w:color w:val="000000"/>
          <w:sz w:val="24"/>
          <w:szCs w:val="24"/>
          <w:lang w:val="en-AU"/>
        </w:rPr>
        <w:t>F</w:t>
      </w:r>
      <w:r>
        <w:rPr>
          <w:rFonts w:ascii="Times New Roman" w:eastAsia="Calibri" w:hAnsi="Times New Roman" w:cs="Times New Roman"/>
          <w:color w:val="000000"/>
          <w:sz w:val="24"/>
          <w:szCs w:val="24"/>
          <w:vertAlign w:val="subscript"/>
          <w:lang w:val="en-AU"/>
        </w:rPr>
        <w:t>(1, 5)</w:t>
      </w:r>
      <w:r>
        <w:rPr>
          <w:rFonts w:ascii="Times New Roman" w:eastAsia="Calibri" w:hAnsi="Times New Roman" w:cs="Times New Roman"/>
          <w:color w:val="000000"/>
          <w:sz w:val="24"/>
          <w:szCs w:val="24"/>
          <w:lang w:val="en-AU"/>
        </w:rPr>
        <w:t xml:space="preserve"> &lt; 5.14,</w:t>
      </w:r>
      <w:r>
        <w:rPr>
          <w:rFonts w:ascii="Times New Roman" w:eastAsia="Calibri" w:hAnsi="Times New Roman" w:cs="Times New Roman"/>
          <w:i/>
          <w:iCs/>
          <w:color w:val="000000"/>
          <w:sz w:val="24"/>
          <w:szCs w:val="24"/>
          <w:lang w:val="en-AU"/>
        </w:rPr>
        <w:t xml:space="preserve"> p</w:t>
      </w:r>
      <w:r>
        <w:rPr>
          <w:rFonts w:ascii="Times New Roman" w:eastAsia="Calibri" w:hAnsi="Times New Roman" w:cs="Times New Roman"/>
          <w:color w:val="000000"/>
          <w:sz w:val="24"/>
          <w:szCs w:val="24"/>
          <w:lang w:val="en-AU"/>
        </w:rPr>
        <w:t xml:space="preserve"> &gt; .07). During the Cue period there was a significant main effect of Drug (</w:t>
      </w:r>
      <w:r>
        <w:rPr>
          <w:rFonts w:ascii="Times New Roman" w:eastAsia="Calibri" w:hAnsi="Times New Roman" w:cs="Times New Roman"/>
          <w:i/>
          <w:iCs/>
          <w:color w:val="000000"/>
          <w:sz w:val="24"/>
          <w:szCs w:val="24"/>
          <w:lang w:val="en-AU"/>
        </w:rPr>
        <w:t>F</w:t>
      </w:r>
      <w:r>
        <w:rPr>
          <w:rFonts w:ascii="Times New Roman" w:eastAsia="Calibri" w:hAnsi="Times New Roman" w:cs="Times New Roman"/>
          <w:color w:val="000000"/>
          <w:sz w:val="24"/>
          <w:szCs w:val="24"/>
          <w:vertAlign w:val="subscript"/>
          <w:lang w:val="en-AU"/>
        </w:rPr>
        <w:t>(1, 5)</w:t>
      </w:r>
      <w:r>
        <w:rPr>
          <w:rFonts w:ascii="Times New Roman" w:eastAsia="Calibri" w:hAnsi="Times New Roman" w:cs="Times New Roman"/>
          <w:color w:val="000000"/>
          <w:sz w:val="24"/>
          <w:szCs w:val="24"/>
          <w:lang w:val="en-AU"/>
        </w:rPr>
        <w:t xml:space="preserve"> = 7.50,</w:t>
      </w:r>
      <w:r>
        <w:rPr>
          <w:rFonts w:ascii="Times New Roman" w:eastAsia="Calibri" w:hAnsi="Times New Roman" w:cs="Times New Roman"/>
          <w:i/>
          <w:iCs/>
          <w:color w:val="000000"/>
          <w:sz w:val="24"/>
          <w:szCs w:val="24"/>
          <w:lang w:val="en-AU"/>
        </w:rPr>
        <w:t xml:space="preserve"> p</w:t>
      </w:r>
      <w:r>
        <w:rPr>
          <w:rFonts w:ascii="Times New Roman" w:eastAsia="Calibri" w:hAnsi="Times New Roman" w:cs="Times New Roman"/>
          <w:color w:val="000000"/>
          <w:sz w:val="24"/>
          <w:szCs w:val="24"/>
          <w:lang w:val="en-AU"/>
        </w:rPr>
        <w:t xml:space="preserve"> = .04) and a Drug x Probability interaction (</w:t>
      </w:r>
      <w:r>
        <w:rPr>
          <w:rFonts w:ascii="Times New Roman" w:eastAsia="Calibri" w:hAnsi="Times New Roman" w:cs="Times New Roman"/>
          <w:i/>
          <w:iCs/>
          <w:color w:val="000000"/>
          <w:sz w:val="24"/>
          <w:szCs w:val="24"/>
          <w:lang w:val="en-AU"/>
        </w:rPr>
        <w:t>F</w:t>
      </w:r>
      <w:r>
        <w:rPr>
          <w:rFonts w:ascii="Times New Roman" w:eastAsia="Calibri" w:hAnsi="Times New Roman" w:cs="Times New Roman"/>
          <w:color w:val="000000"/>
          <w:sz w:val="24"/>
          <w:szCs w:val="24"/>
          <w:vertAlign w:val="subscript"/>
          <w:lang w:val="en-AU"/>
        </w:rPr>
        <w:t>(1, 5)</w:t>
      </w:r>
      <w:r>
        <w:rPr>
          <w:rFonts w:ascii="Times New Roman" w:eastAsia="Calibri" w:hAnsi="Times New Roman" w:cs="Times New Roman"/>
          <w:color w:val="000000"/>
          <w:sz w:val="24"/>
          <w:szCs w:val="24"/>
          <w:lang w:val="en-AU"/>
        </w:rPr>
        <w:t xml:space="preserve"> = 8.35,</w:t>
      </w:r>
      <w:r>
        <w:rPr>
          <w:rFonts w:ascii="Times New Roman" w:eastAsia="Calibri" w:hAnsi="Times New Roman" w:cs="Times New Roman"/>
          <w:i/>
          <w:iCs/>
          <w:color w:val="000000"/>
          <w:sz w:val="24"/>
          <w:szCs w:val="24"/>
          <w:lang w:val="en-AU"/>
        </w:rPr>
        <w:t xml:space="preserve"> p</w:t>
      </w:r>
      <w:r>
        <w:rPr>
          <w:rFonts w:ascii="Times New Roman" w:eastAsia="Calibri" w:hAnsi="Times New Roman" w:cs="Times New Roman"/>
          <w:color w:val="000000"/>
          <w:sz w:val="24"/>
          <w:szCs w:val="24"/>
          <w:lang w:val="en-AU"/>
        </w:rPr>
        <w:t xml:space="preserve"> = .03</w:t>
      </w:r>
      <w:r>
        <w:rPr>
          <w:rFonts w:ascii="Times New Roman" w:eastAsia="Times New Roman" w:hAnsi="Times New Roman" w:cs="Times New Roman"/>
          <w:color w:val="000000"/>
          <w:sz w:val="24"/>
          <w:szCs w:val="24"/>
          <w:lang w:val="en-AU"/>
        </w:rPr>
        <w:t xml:space="preserve">; non-significant main effect of Probability </w:t>
      </w:r>
      <w:r>
        <w:rPr>
          <w:rFonts w:ascii="Times New Roman" w:eastAsia="Calibri" w:hAnsi="Times New Roman" w:cs="Times New Roman"/>
          <w:i/>
          <w:iCs/>
          <w:color w:val="000000"/>
          <w:sz w:val="24"/>
          <w:szCs w:val="24"/>
          <w:lang w:val="en-AU"/>
        </w:rPr>
        <w:t>F</w:t>
      </w:r>
      <w:r>
        <w:rPr>
          <w:rFonts w:ascii="Times New Roman" w:eastAsia="Calibri" w:hAnsi="Times New Roman" w:cs="Times New Roman"/>
          <w:color w:val="000000"/>
          <w:sz w:val="24"/>
          <w:szCs w:val="24"/>
          <w:vertAlign w:val="subscript"/>
          <w:lang w:val="en-AU"/>
        </w:rPr>
        <w:t>(1, 5)</w:t>
      </w:r>
      <w:r>
        <w:rPr>
          <w:rFonts w:ascii="Times New Roman" w:eastAsia="Calibri" w:hAnsi="Times New Roman" w:cs="Times New Roman"/>
          <w:color w:val="000000"/>
          <w:sz w:val="24"/>
          <w:szCs w:val="24"/>
          <w:lang w:val="en-AU"/>
        </w:rPr>
        <w:t xml:space="preserve"> = 2.74,</w:t>
      </w:r>
      <w:r>
        <w:rPr>
          <w:rFonts w:ascii="Times New Roman" w:eastAsia="Calibri" w:hAnsi="Times New Roman" w:cs="Times New Roman"/>
          <w:i/>
          <w:iCs/>
          <w:color w:val="000000"/>
          <w:sz w:val="24"/>
          <w:szCs w:val="24"/>
          <w:lang w:val="en-AU"/>
        </w:rPr>
        <w:t xml:space="preserve"> p</w:t>
      </w:r>
      <w:r>
        <w:rPr>
          <w:rFonts w:ascii="Times New Roman" w:eastAsia="Calibri" w:hAnsi="Times New Roman" w:cs="Times New Roman"/>
          <w:color w:val="000000"/>
          <w:sz w:val="24"/>
          <w:szCs w:val="24"/>
          <w:lang w:val="en-AU"/>
        </w:rPr>
        <w:t xml:space="preserve"> = .16). Simple effects revealed that there was greater response bias towards the pellet magazine </w:t>
      </w:r>
      <w:r>
        <w:rPr>
          <w:rFonts w:ascii="Times New Roman" w:eastAsia="Calibri" w:hAnsi="Times New Roman" w:cs="Times New Roman"/>
          <w:color w:val="000000"/>
          <w:sz w:val="24"/>
          <w:szCs w:val="24"/>
          <w:lang w:val="en-AU"/>
        </w:rPr>
        <w:lastRenderedPageBreak/>
        <w:t>following saline infusions than muscimol infusions during the low probability of sucrose (</w:t>
      </w:r>
      <w:r>
        <w:rPr>
          <w:rFonts w:ascii="Times New Roman" w:eastAsia="Calibri" w:hAnsi="Times New Roman" w:cs="Times New Roman"/>
          <w:i/>
          <w:iCs/>
          <w:color w:val="000000"/>
          <w:sz w:val="24"/>
          <w:szCs w:val="24"/>
          <w:lang w:val="en-AU"/>
        </w:rPr>
        <w:t>F</w:t>
      </w:r>
      <w:r>
        <w:rPr>
          <w:rFonts w:ascii="Times New Roman" w:eastAsia="Calibri" w:hAnsi="Times New Roman" w:cs="Times New Roman"/>
          <w:color w:val="000000"/>
          <w:sz w:val="24"/>
          <w:szCs w:val="24"/>
          <w:vertAlign w:val="subscript"/>
          <w:lang w:val="en-AU"/>
        </w:rPr>
        <w:t>(1, 5)</w:t>
      </w:r>
      <w:r>
        <w:rPr>
          <w:rFonts w:ascii="Times New Roman" w:eastAsia="Calibri" w:hAnsi="Times New Roman" w:cs="Times New Roman"/>
          <w:color w:val="000000"/>
          <w:sz w:val="24"/>
          <w:szCs w:val="24"/>
          <w:lang w:val="en-AU"/>
        </w:rPr>
        <w:t xml:space="preserve"> = 78.85,</w:t>
      </w:r>
      <w:r>
        <w:rPr>
          <w:rFonts w:ascii="Times New Roman" w:eastAsia="Calibri" w:hAnsi="Times New Roman" w:cs="Times New Roman"/>
          <w:i/>
          <w:iCs/>
          <w:color w:val="000000"/>
          <w:sz w:val="24"/>
          <w:szCs w:val="24"/>
          <w:lang w:val="en-AU"/>
        </w:rPr>
        <w:t xml:space="preserve"> p</w:t>
      </w:r>
      <w:r>
        <w:rPr>
          <w:rFonts w:ascii="Times New Roman" w:eastAsia="Calibri" w:hAnsi="Times New Roman" w:cs="Times New Roman"/>
          <w:color w:val="000000"/>
          <w:sz w:val="24"/>
          <w:szCs w:val="24"/>
          <w:lang w:val="en-AU"/>
        </w:rPr>
        <w:t xml:space="preserve"> &lt; .001) but no drug infusion differences during the high probability of sucrose (</w:t>
      </w:r>
      <w:r>
        <w:rPr>
          <w:rFonts w:ascii="Times New Roman" w:eastAsia="Calibri" w:hAnsi="Times New Roman" w:cs="Times New Roman"/>
          <w:i/>
          <w:iCs/>
          <w:color w:val="000000"/>
          <w:sz w:val="24"/>
          <w:szCs w:val="24"/>
          <w:lang w:val="en-AU"/>
        </w:rPr>
        <w:t>F</w:t>
      </w:r>
      <w:r>
        <w:rPr>
          <w:rFonts w:ascii="Times New Roman" w:eastAsia="Calibri" w:hAnsi="Times New Roman" w:cs="Times New Roman"/>
          <w:color w:val="000000"/>
          <w:sz w:val="24"/>
          <w:szCs w:val="24"/>
          <w:vertAlign w:val="subscript"/>
          <w:lang w:val="en-AU"/>
        </w:rPr>
        <w:t>(1, 5)</w:t>
      </w:r>
      <w:r>
        <w:rPr>
          <w:rFonts w:ascii="Times New Roman" w:eastAsia="Calibri" w:hAnsi="Times New Roman" w:cs="Times New Roman"/>
          <w:color w:val="000000"/>
          <w:sz w:val="24"/>
          <w:szCs w:val="24"/>
          <w:lang w:val="en-AU"/>
        </w:rPr>
        <w:t xml:space="preserve"> = 0.12,</w:t>
      </w:r>
      <w:r>
        <w:rPr>
          <w:rFonts w:ascii="Times New Roman" w:eastAsia="Calibri" w:hAnsi="Times New Roman" w:cs="Times New Roman"/>
          <w:i/>
          <w:iCs/>
          <w:color w:val="000000"/>
          <w:sz w:val="24"/>
          <w:szCs w:val="24"/>
          <w:lang w:val="en-AU"/>
        </w:rPr>
        <w:t xml:space="preserve"> p</w:t>
      </w:r>
      <w:r>
        <w:rPr>
          <w:rFonts w:ascii="Times New Roman" w:eastAsia="Calibri" w:hAnsi="Times New Roman" w:cs="Times New Roman"/>
          <w:color w:val="000000"/>
          <w:sz w:val="24"/>
          <w:szCs w:val="24"/>
          <w:lang w:val="en-AU"/>
        </w:rPr>
        <w:t xml:space="preserve"> = .74). Therefore, muscimol specifically disrupted the increase in responding to the pellet magazine normally observed in the Cue period during the low probability of sucrose. Given that the current measure is a difference score, it was important to analyse responding to each magazine separately to determine whether the significant effect of muscimol was a result of disrupting pellet or sucrose magazine responding or both.</w:t>
      </w:r>
      <w:r>
        <w:rPr>
          <w:rFonts w:ascii="Times New Roman" w:eastAsia="Times New Roman" w:hAnsi="Times New Roman" w:cs="Times New Roman"/>
          <w:color w:val="000000"/>
          <w:sz w:val="24"/>
          <w:szCs w:val="24"/>
          <w:lang w:val="en-AU"/>
        </w:rPr>
        <w:t xml:space="preserve"> </w:t>
      </w:r>
    </w:p>
    <w:p w14:paraId="6AEDABBE" w14:textId="77777777" w:rsidR="003B69F6" w:rsidRDefault="003B69F6" w:rsidP="003B69F6">
      <w:pPr>
        <w:spacing w:after="240" w:line="360" w:lineRule="auto"/>
        <w:rPr>
          <w:rFonts w:ascii="Times New Roman" w:eastAsia="Calibri" w:hAnsi="Times New Roman" w:cs="Times New Roman"/>
          <w:color w:val="000000"/>
          <w:sz w:val="24"/>
          <w:szCs w:val="24"/>
          <w:lang w:val="en-AU"/>
        </w:rPr>
      </w:pPr>
      <w:r>
        <w:rPr>
          <w:rFonts w:ascii="Times New Roman" w:eastAsia="Calibri" w:hAnsi="Times New Roman" w:cs="Times New Roman"/>
          <w:color w:val="000000"/>
          <w:sz w:val="24"/>
          <w:szCs w:val="24"/>
          <w:lang w:val="en-AU"/>
        </w:rPr>
        <w:t>Responding to each magazine at test under saline and muscimol is presented in (</w:t>
      </w:r>
      <w:r>
        <w:rPr>
          <w:rFonts w:ascii="Times New Roman" w:eastAsia="Calibri" w:hAnsi="Times New Roman" w:cs="Times New Roman"/>
          <w:color w:val="000000"/>
          <w:sz w:val="24"/>
          <w:szCs w:val="24"/>
          <w:highlight w:val="yellow"/>
          <w:lang w:val="en-AU"/>
        </w:rPr>
        <w:t>Figure X</w:t>
      </w:r>
      <w:r>
        <w:rPr>
          <w:rFonts w:ascii="Times New Roman" w:eastAsia="Calibri" w:hAnsi="Times New Roman" w:cs="Times New Roman"/>
          <w:color w:val="000000"/>
          <w:sz w:val="24"/>
          <w:szCs w:val="24"/>
          <w:lang w:val="en-AU"/>
        </w:rPr>
        <w:t xml:space="preserve"> </w:t>
      </w:r>
      <w:r>
        <w:rPr>
          <w:rFonts w:ascii="Times New Roman" w:eastAsia="Calibri" w:hAnsi="Times New Roman" w:cs="Times New Roman"/>
          <w:color w:val="000000"/>
          <w:sz w:val="24"/>
          <w:szCs w:val="24"/>
          <w:highlight w:val="yellow"/>
          <w:lang w:val="en-AU"/>
        </w:rPr>
        <w:t>and Figure</w:t>
      </w:r>
      <w:r>
        <w:rPr>
          <w:rFonts w:ascii="Times New Roman" w:eastAsia="Calibri" w:hAnsi="Times New Roman" w:cs="Times New Roman"/>
          <w:color w:val="000000"/>
          <w:sz w:val="24"/>
          <w:szCs w:val="24"/>
          <w:lang w:val="en-AU"/>
        </w:rPr>
        <w:t xml:space="preserve"> X). Under saline and muscimol infusions, responding to the dipper magazine increased with the probability of dipper reward in both the Baseline and the Cue period. Responding to the pellet magazine was minimal during the Baseline period and this was not differentially affected by saline or muscimol infusions. However, under saline infusions, Cue period responding decreased to the pellet magazine as the rate of dipper reward increased but did not change under muscimol infusions. A Drug (Saline, Muscimol) x Period (Baseline, Cue) x Probability (low, high) x Magazine (Dipper, Pellet) repeated measures ANOVA supported these observations with a significant 4-way Drug x Period x Probability x Magazine interaction (</w:t>
      </w:r>
      <w:r>
        <w:rPr>
          <w:rFonts w:ascii="Times New Roman" w:eastAsia="Calibri" w:hAnsi="Times New Roman" w:cs="Times New Roman"/>
          <w:i/>
          <w:iCs/>
          <w:color w:val="000000"/>
          <w:sz w:val="24"/>
          <w:szCs w:val="24"/>
          <w:lang w:val="en-AU"/>
        </w:rPr>
        <w:t>F</w:t>
      </w:r>
      <w:r>
        <w:rPr>
          <w:rFonts w:ascii="Times New Roman" w:eastAsia="Calibri" w:hAnsi="Times New Roman" w:cs="Times New Roman"/>
          <w:color w:val="000000"/>
          <w:sz w:val="24"/>
          <w:szCs w:val="24"/>
          <w:vertAlign w:val="subscript"/>
          <w:lang w:val="en-AU"/>
        </w:rPr>
        <w:t>(1, 5)</w:t>
      </w:r>
      <w:r>
        <w:rPr>
          <w:rFonts w:ascii="Times New Roman" w:eastAsia="Calibri" w:hAnsi="Times New Roman" w:cs="Times New Roman"/>
          <w:color w:val="000000"/>
          <w:sz w:val="24"/>
          <w:szCs w:val="24"/>
          <w:lang w:val="en-AU"/>
        </w:rPr>
        <w:t xml:space="preserve"> = 12.08,</w:t>
      </w:r>
      <w:r>
        <w:rPr>
          <w:rFonts w:ascii="Times New Roman" w:eastAsia="Calibri" w:hAnsi="Times New Roman" w:cs="Times New Roman"/>
          <w:i/>
          <w:iCs/>
          <w:color w:val="000000"/>
          <w:sz w:val="24"/>
          <w:szCs w:val="24"/>
          <w:lang w:val="en-AU"/>
        </w:rPr>
        <w:t xml:space="preserve"> p</w:t>
      </w:r>
      <w:r>
        <w:rPr>
          <w:rFonts w:ascii="Times New Roman" w:eastAsia="Calibri" w:hAnsi="Times New Roman" w:cs="Times New Roman"/>
          <w:color w:val="000000"/>
          <w:sz w:val="24"/>
          <w:szCs w:val="24"/>
          <w:lang w:val="en-AU"/>
        </w:rPr>
        <w:t xml:space="preserve"> = .02). This 4-way interaction term was explored by conducting separate Drug x Probability x Magazine ANOVAs for the Baseline and Cue periods.</w:t>
      </w:r>
    </w:p>
    <w:p w14:paraId="3AE29681" w14:textId="77777777" w:rsidR="003B69F6" w:rsidRDefault="003B69F6" w:rsidP="003B69F6">
      <w:pPr>
        <w:spacing w:after="240" w:line="360" w:lineRule="auto"/>
        <w:rPr>
          <w:rFonts w:ascii="Times New Roman" w:eastAsia="Times New Roman" w:hAnsi="Times New Roman" w:cs="Times New Roman"/>
          <w:color w:val="000000"/>
          <w:sz w:val="24"/>
          <w:szCs w:val="24"/>
          <w:lang w:val="en-AU"/>
        </w:rPr>
      </w:pPr>
      <w:r>
        <w:rPr>
          <w:rFonts w:ascii="Times New Roman" w:eastAsia="Calibri" w:hAnsi="Times New Roman" w:cs="Times New Roman"/>
          <w:color w:val="000000"/>
          <w:sz w:val="24"/>
          <w:szCs w:val="24"/>
          <w:lang w:val="en-AU"/>
        </w:rPr>
        <w:t>During the Baseline period (</w:t>
      </w:r>
      <w:r>
        <w:rPr>
          <w:rFonts w:ascii="Times New Roman" w:eastAsia="Calibri" w:hAnsi="Times New Roman" w:cs="Times New Roman"/>
          <w:color w:val="000000"/>
          <w:sz w:val="24"/>
          <w:szCs w:val="24"/>
          <w:highlight w:val="yellow"/>
          <w:lang w:val="en-AU"/>
        </w:rPr>
        <w:t xml:space="preserve">Figure </w:t>
      </w:r>
      <w:r>
        <w:rPr>
          <w:rFonts w:ascii="Times New Roman" w:eastAsia="Calibri" w:hAnsi="Times New Roman" w:cs="Times New Roman"/>
          <w:color w:val="000000"/>
          <w:sz w:val="24"/>
          <w:szCs w:val="24"/>
          <w:lang w:val="en-AU"/>
        </w:rPr>
        <w:t xml:space="preserve">X) responding was greater to the dipper than the pellet magazine an effect which increased in magnitude as the probability of dipper reward increased (significant Probability x Magazine interaction </w:t>
      </w:r>
      <w:r>
        <w:rPr>
          <w:rFonts w:ascii="Times New Roman" w:eastAsia="Calibri" w:hAnsi="Times New Roman" w:cs="Times New Roman"/>
          <w:i/>
          <w:iCs/>
          <w:color w:val="000000"/>
          <w:sz w:val="24"/>
          <w:szCs w:val="24"/>
          <w:lang w:val="en-AU"/>
        </w:rPr>
        <w:t>F</w:t>
      </w:r>
      <w:r>
        <w:rPr>
          <w:rFonts w:ascii="Times New Roman" w:eastAsia="Calibri" w:hAnsi="Times New Roman" w:cs="Times New Roman"/>
          <w:color w:val="000000"/>
          <w:sz w:val="24"/>
          <w:szCs w:val="24"/>
          <w:vertAlign w:val="subscript"/>
          <w:lang w:val="en-AU"/>
        </w:rPr>
        <w:t>(1, 5)</w:t>
      </w:r>
      <w:r>
        <w:rPr>
          <w:rFonts w:ascii="Times New Roman" w:eastAsia="Calibri" w:hAnsi="Times New Roman" w:cs="Times New Roman"/>
          <w:color w:val="000000"/>
          <w:sz w:val="24"/>
          <w:szCs w:val="24"/>
          <w:lang w:val="en-AU"/>
        </w:rPr>
        <w:t xml:space="preserve"> = 9.06,</w:t>
      </w:r>
      <w:r>
        <w:rPr>
          <w:rFonts w:ascii="Times New Roman" w:eastAsia="Calibri" w:hAnsi="Times New Roman" w:cs="Times New Roman"/>
          <w:i/>
          <w:iCs/>
          <w:color w:val="000000"/>
          <w:sz w:val="24"/>
          <w:szCs w:val="24"/>
          <w:lang w:val="en-AU"/>
        </w:rPr>
        <w:t xml:space="preserve"> p</w:t>
      </w:r>
      <w:r>
        <w:rPr>
          <w:rFonts w:ascii="Times New Roman" w:eastAsia="Calibri" w:hAnsi="Times New Roman" w:cs="Times New Roman"/>
          <w:color w:val="000000"/>
          <w:sz w:val="24"/>
          <w:szCs w:val="24"/>
          <w:lang w:val="en-AU"/>
        </w:rPr>
        <w:t xml:space="preserve"> = .03, </w:t>
      </w:r>
      <w:r>
        <w:rPr>
          <w:rFonts w:ascii="Times New Roman" w:eastAsia="Times New Roman" w:hAnsi="Times New Roman" w:cs="Times New Roman"/>
          <w:color w:val="000000"/>
          <w:sz w:val="24"/>
          <w:szCs w:val="24"/>
          <w:lang w:val="en-AU"/>
        </w:rPr>
        <w:t xml:space="preserve">main effect of Magazine </w:t>
      </w:r>
      <w:r>
        <w:rPr>
          <w:rFonts w:ascii="Times New Roman" w:eastAsia="Calibri" w:hAnsi="Times New Roman" w:cs="Times New Roman"/>
          <w:i/>
          <w:iCs/>
          <w:color w:val="000000"/>
          <w:sz w:val="24"/>
          <w:szCs w:val="24"/>
          <w:lang w:val="en-AU"/>
        </w:rPr>
        <w:t>F</w:t>
      </w:r>
      <w:r>
        <w:rPr>
          <w:rFonts w:ascii="Times New Roman" w:eastAsia="Calibri" w:hAnsi="Times New Roman" w:cs="Times New Roman"/>
          <w:color w:val="000000"/>
          <w:sz w:val="24"/>
          <w:szCs w:val="24"/>
          <w:vertAlign w:val="subscript"/>
          <w:lang w:val="en-AU"/>
        </w:rPr>
        <w:t>(1, 5)</w:t>
      </w:r>
      <w:r>
        <w:rPr>
          <w:rFonts w:ascii="Times New Roman" w:eastAsia="Calibri" w:hAnsi="Times New Roman" w:cs="Times New Roman"/>
          <w:color w:val="000000"/>
          <w:sz w:val="24"/>
          <w:szCs w:val="24"/>
          <w:lang w:val="en-AU"/>
        </w:rPr>
        <w:t xml:space="preserve"> = 20.50,</w:t>
      </w:r>
      <w:r>
        <w:rPr>
          <w:rFonts w:ascii="Times New Roman" w:eastAsia="Calibri" w:hAnsi="Times New Roman" w:cs="Times New Roman"/>
          <w:i/>
          <w:iCs/>
          <w:color w:val="000000"/>
          <w:sz w:val="24"/>
          <w:szCs w:val="24"/>
          <w:lang w:val="en-AU"/>
        </w:rPr>
        <w:t xml:space="preserve"> p</w:t>
      </w:r>
      <w:r>
        <w:rPr>
          <w:rFonts w:ascii="Times New Roman" w:eastAsia="Calibri" w:hAnsi="Times New Roman" w:cs="Times New Roman"/>
          <w:color w:val="000000"/>
          <w:sz w:val="24"/>
          <w:szCs w:val="24"/>
          <w:lang w:val="en-AU"/>
        </w:rPr>
        <w:t xml:space="preserve"> = .01 </w:t>
      </w:r>
      <w:r>
        <w:rPr>
          <w:rFonts w:ascii="Times New Roman" w:eastAsia="Times New Roman" w:hAnsi="Times New Roman" w:cs="Times New Roman"/>
          <w:color w:val="000000"/>
          <w:sz w:val="24"/>
          <w:szCs w:val="24"/>
          <w:lang w:val="en-AU"/>
        </w:rPr>
        <w:t xml:space="preserve">and main effect of Probability </w:t>
      </w:r>
      <w:r>
        <w:rPr>
          <w:rFonts w:ascii="Times New Roman" w:eastAsia="Calibri" w:hAnsi="Times New Roman" w:cs="Times New Roman"/>
          <w:i/>
          <w:iCs/>
          <w:color w:val="000000"/>
          <w:sz w:val="24"/>
          <w:szCs w:val="24"/>
          <w:lang w:val="en-AU"/>
        </w:rPr>
        <w:t>F</w:t>
      </w:r>
      <w:r>
        <w:rPr>
          <w:rFonts w:ascii="Times New Roman" w:eastAsia="Calibri" w:hAnsi="Times New Roman" w:cs="Times New Roman"/>
          <w:color w:val="000000"/>
          <w:sz w:val="24"/>
          <w:szCs w:val="24"/>
          <w:vertAlign w:val="subscript"/>
          <w:lang w:val="en-AU"/>
        </w:rPr>
        <w:t>(1, 5)</w:t>
      </w:r>
      <w:r>
        <w:rPr>
          <w:rFonts w:ascii="Times New Roman" w:eastAsia="Calibri" w:hAnsi="Times New Roman" w:cs="Times New Roman"/>
          <w:color w:val="000000"/>
          <w:sz w:val="24"/>
          <w:szCs w:val="24"/>
          <w:lang w:val="en-AU"/>
        </w:rPr>
        <w:t xml:space="preserve"> = 12.23,</w:t>
      </w:r>
      <w:r>
        <w:rPr>
          <w:rFonts w:ascii="Times New Roman" w:eastAsia="Calibri" w:hAnsi="Times New Roman" w:cs="Times New Roman"/>
          <w:i/>
          <w:iCs/>
          <w:color w:val="000000"/>
          <w:sz w:val="24"/>
          <w:szCs w:val="24"/>
          <w:lang w:val="en-AU"/>
        </w:rPr>
        <w:t xml:space="preserve"> p</w:t>
      </w:r>
      <w:r>
        <w:rPr>
          <w:rFonts w:ascii="Times New Roman" w:eastAsia="Calibri" w:hAnsi="Times New Roman" w:cs="Times New Roman"/>
          <w:color w:val="000000"/>
          <w:sz w:val="24"/>
          <w:szCs w:val="24"/>
          <w:lang w:val="en-AU"/>
        </w:rPr>
        <w:t xml:space="preserve"> = .02</w:t>
      </w:r>
      <w:r>
        <w:rPr>
          <w:rFonts w:ascii="Times New Roman" w:eastAsia="Times New Roman" w:hAnsi="Times New Roman" w:cs="Times New Roman"/>
          <w:color w:val="000000"/>
          <w:sz w:val="24"/>
          <w:szCs w:val="24"/>
          <w:lang w:val="en-AU"/>
        </w:rPr>
        <w:t xml:space="preserve">, all remaining </w:t>
      </w:r>
      <w:r>
        <w:rPr>
          <w:rFonts w:ascii="Times New Roman" w:eastAsia="Calibri" w:hAnsi="Times New Roman" w:cs="Times New Roman"/>
          <w:i/>
          <w:iCs/>
          <w:color w:val="000000"/>
          <w:sz w:val="24"/>
          <w:szCs w:val="24"/>
          <w:lang w:val="en-AU"/>
        </w:rPr>
        <w:t>F</w:t>
      </w:r>
      <w:r>
        <w:rPr>
          <w:rFonts w:ascii="Times New Roman" w:eastAsia="Calibri" w:hAnsi="Times New Roman" w:cs="Times New Roman"/>
          <w:color w:val="000000"/>
          <w:sz w:val="24"/>
          <w:szCs w:val="24"/>
          <w:vertAlign w:val="subscript"/>
          <w:lang w:val="en-AU"/>
        </w:rPr>
        <w:t>(1, 5)</w:t>
      </w:r>
      <w:r>
        <w:rPr>
          <w:rFonts w:ascii="Times New Roman" w:eastAsia="Calibri" w:hAnsi="Times New Roman" w:cs="Times New Roman"/>
          <w:color w:val="000000"/>
          <w:sz w:val="24"/>
          <w:szCs w:val="24"/>
          <w:lang w:val="en-AU"/>
        </w:rPr>
        <w:t xml:space="preserve"> &lt; 6.183,</w:t>
      </w:r>
      <w:r>
        <w:rPr>
          <w:rFonts w:ascii="Times New Roman" w:eastAsia="Calibri" w:hAnsi="Times New Roman" w:cs="Times New Roman"/>
          <w:i/>
          <w:iCs/>
          <w:color w:val="000000"/>
          <w:sz w:val="24"/>
          <w:szCs w:val="24"/>
          <w:lang w:val="en-AU"/>
        </w:rPr>
        <w:t xml:space="preserve"> p</w:t>
      </w:r>
      <w:r>
        <w:rPr>
          <w:rFonts w:ascii="Times New Roman" w:eastAsia="Calibri" w:hAnsi="Times New Roman" w:cs="Times New Roman"/>
          <w:color w:val="000000"/>
          <w:sz w:val="24"/>
          <w:szCs w:val="24"/>
          <w:lang w:val="en-AU"/>
        </w:rPr>
        <w:t xml:space="preserve"> &gt; .05). </w:t>
      </w:r>
      <w:r>
        <w:rPr>
          <w:rFonts w:ascii="Times New Roman" w:eastAsia="Times New Roman" w:hAnsi="Times New Roman" w:cs="Times New Roman"/>
          <w:color w:val="000000"/>
          <w:sz w:val="24"/>
          <w:szCs w:val="24"/>
          <w:lang w:val="en-AU"/>
        </w:rPr>
        <w:t xml:space="preserve"> </w:t>
      </w:r>
      <w:r>
        <w:rPr>
          <w:rFonts w:ascii="Times New Roman" w:eastAsia="Calibri" w:hAnsi="Times New Roman" w:cs="Times New Roman"/>
          <w:color w:val="000000"/>
          <w:sz w:val="24"/>
          <w:lang w:val="en-AU"/>
        </w:rPr>
        <w:t>During the Cue period there was a significant 3-way Drug x Probability x Magazine interaction (</w:t>
      </w:r>
      <w:r>
        <w:rPr>
          <w:rFonts w:ascii="Times New Roman" w:eastAsia="Calibri" w:hAnsi="Times New Roman" w:cs="Times New Roman"/>
          <w:i/>
          <w:iCs/>
          <w:color w:val="000000"/>
          <w:sz w:val="24"/>
          <w:lang w:val="en-AU"/>
        </w:rPr>
        <w:t>F</w:t>
      </w:r>
      <w:r>
        <w:rPr>
          <w:rFonts w:ascii="Times New Roman" w:eastAsia="Calibri" w:hAnsi="Times New Roman" w:cs="Times New Roman"/>
          <w:color w:val="000000"/>
          <w:sz w:val="24"/>
          <w:vertAlign w:val="subscript"/>
          <w:lang w:val="en-AU"/>
        </w:rPr>
        <w:t>(1, 5)</w:t>
      </w:r>
      <w:r>
        <w:rPr>
          <w:rFonts w:ascii="Times New Roman" w:eastAsia="Calibri" w:hAnsi="Times New Roman" w:cs="Times New Roman"/>
          <w:color w:val="000000"/>
          <w:sz w:val="24"/>
          <w:lang w:val="en-AU"/>
        </w:rPr>
        <w:t xml:space="preserve"> = 8.37,</w:t>
      </w:r>
      <w:r>
        <w:rPr>
          <w:rFonts w:ascii="Times New Roman" w:eastAsia="Calibri" w:hAnsi="Times New Roman" w:cs="Times New Roman"/>
          <w:i/>
          <w:iCs/>
          <w:color w:val="000000"/>
          <w:sz w:val="24"/>
          <w:lang w:val="en-AU"/>
        </w:rPr>
        <w:t xml:space="preserve"> p</w:t>
      </w:r>
      <w:r>
        <w:rPr>
          <w:rFonts w:ascii="Times New Roman" w:eastAsia="Calibri" w:hAnsi="Times New Roman" w:cs="Times New Roman"/>
          <w:color w:val="000000"/>
          <w:sz w:val="24"/>
          <w:lang w:val="en-AU"/>
        </w:rPr>
        <w:t xml:space="preserve"> = .03</w:t>
      </w:r>
      <w:r>
        <w:rPr>
          <w:rFonts w:ascii="Times New Roman" w:eastAsia="Times New Roman" w:hAnsi="Times New Roman" w:cs="Times New Roman"/>
          <w:color w:val="000000"/>
          <w:sz w:val="24"/>
          <w:lang w:val="en-AU"/>
        </w:rPr>
        <w:t xml:space="preserve">), and a significant Drug x Magazine and Drug x Probability interactions (both </w:t>
      </w:r>
      <w:r>
        <w:rPr>
          <w:rFonts w:ascii="Times New Roman" w:eastAsia="Calibri" w:hAnsi="Times New Roman" w:cs="Times New Roman"/>
          <w:i/>
          <w:iCs/>
          <w:color w:val="000000"/>
          <w:sz w:val="24"/>
          <w:lang w:val="en-AU"/>
        </w:rPr>
        <w:t>F</w:t>
      </w:r>
      <w:r>
        <w:rPr>
          <w:rFonts w:ascii="Times New Roman" w:eastAsia="Calibri" w:hAnsi="Times New Roman" w:cs="Times New Roman"/>
          <w:color w:val="000000"/>
          <w:sz w:val="24"/>
          <w:vertAlign w:val="subscript"/>
          <w:lang w:val="en-AU"/>
        </w:rPr>
        <w:t>(1, 5)</w:t>
      </w:r>
      <w:r>
        <w:rPr>
          <w:rFonts w:ascii="Times New Roman" w:eastAsia="Calibri" w:hAnsi="Times New Roman" w:cs="Times New Roman"/>
          <w:color w:val="000000"/>
          <w:sz w:val="24"/>
          <w:lang w:val="en-AU"/>
        </w:rPr>
        <w:t xml:space="preserve"> &gt; 7.35,</w:t>
      </w:r>
      <w:r>
        <w:rPr>
          <w:rFonts w:ascii="Times New Roman" w:eastAsia="Calibri" w:hAnsi="Times New Roman" w:cs="Times New Roman"/>
          <w:i/>
          <w:iCs/>
          <w:color w:val="000000"/>
          <w:sz w:val="24"/>
          <w:lang w:val="en-AU"/>
        </w:rPr>
        <w:t xml:space="preserve"> p</w:t>
      </w:r>
      <w:r>
        <w:rPr>
          <w:rFonts w:ascii="Times New Roman" w:eastAsia="Calibri" w:hAnsi="Times New Roman" w:cs="Times New Roman"/>
          <w:color w:val="000000"/>
          <w:sz w:val="24"/>
          <w:lang w:val="en-AU"/>
        </w:rPr>
        <w:t xml:space="preserve"> = .04</w:t>
      </w:r>
      <w:r>
        <w:rPr>
          <w:rFonts w:ascii="Times New Roman" w:eastAsia="Times New Roman" w:hAnsi="Times New Roman" w:cs="Times New Roman"/>
          <w:color w:val="000000"/>
          <w:sz w:val="24"/>
          <w:lang w:val="en-AU"/>
        </w:rPr>
        <w:t xml:space="preserve">, all remaining effects failed to reach significance, all </w:t>
      </w:r>
      <w:r>
        <w:rPr>
          <w:rFonts w:ascii="Times New Roman" w:eastAsia="Calibri" w:hAnsi="Times New Roman" w:cs="Times New Roman"/>
          <w:i/>
          <w:iCs/>
          <w:color w:val="000000"/>
          <w:sz w:val="24"/>
          <w:lang w:val="en-AU"/>
        </w:rPr>
        <w:t>F</w:t>
      </w:r>
      <w:r>
        <w:rPr>
          <w:rFonts w:ascii="Times New Roman" w:eastAsia="Calibri" w:hAnsi="Times New Roman" w:cs="Times New Roman"/>
          <w:color w:val="000000"/>
          <w:sz w:val="24"/>
          <w:vertAlign w:val="subscript"/>
          <w:lang w:val="en-AU"/>
        </w:rPr>
        <w:t>(1, 5)</w:t>
      </w:r>
      <w:r>
        <w:rPr>
          <w:rFonts w:ascii="Times New Roman" w:eastAsia="Calibri" w:hAnsi="Times New Roman" w:cs="Times New Roman"/>
          <w:color w:val="000000"/>
          <w:sz w:val="24"/>
          <w:lang w:val="en-AU"/>
        </w:rPr>
        <w:t xml:space="preserve"> &lt; 4.19,</w:t>
      </w:r>
      <w:r>
        <w:rPr>
          <w:rFonts w:ascii="Times New Roman" w:eastAsia="Calibri" w:hAnsi="Times New Roman" w:cs="Times New Roman"/>
          <w:i/>
          <w:iCs/>
          <w:color w:val="000000"/>
          <w:sz w:val="24"/>
          <w:lang w:val="en-AU"/>
        </w:rPr>
        <w:t xml:space="preserve"> p</w:t>
      </w:r>
      <w:r>
        <w:rPr>
          <w:rFonts w:ascii="Times New Roman" w:eastAsia="Calibri" w:hAnsi="Times New Roman" w:cs="Times New Roman"/>
          <w:color w:val="000000"/>
          <w:sz w:val="24"/>
          <w:lang w:val="en-AU"/>
        </w:rPr>
        <w:t xml:space="preserve"> &gt; .10</w:t>
      </w:r>
      <w:r>
        <w:rPr>
          <w:rFonts w:ascii="Times New Roman" w:eastAsia="Times New Roman" w:hAnsi="Times New Roman" w:cs="Times New Roman"/>
          <w:color w:val="000000"/>
          <w:sz w:val="24"/>
          <w:lang w:val="en-AU"/>
        </w:rPr>
        <w:t>).</w:t>
      </w:r>
    </w:p>
    <w:p w14:paraId="21B49DB8" w14:textId="77777777" w:rsidR="003B69F6" w:rsidRDefault="003B69F6" w:rsidP="003B69F6">
      <w:pPr>
        <w:spacing w:after="240" w:line="360" w:lineRule="auto"/>
        <w:rPr>
          <w:rFonts w:ascii="Times New Roman" w:hAnsi="Times New Roman" w:cs="Times New Roman"/>
          <w:sz w:val="24"/>
          <w:szCs w:val="24"/>
        </w:rPr>
      </w:pPr>
      <w:r>
        <w:rPr>
          <w:rFonts w:ascii="Times New Roman" w:eastAsia="Times New Roman" w:hAnsi="Times New Roman" w:cs="Times New Roman"/>
          <w:color w:val="000000"/>
          <w:sz w:val="24"/>
          <w:szCs w:val="24"/>
          <w:lang w:val="en-AU"/>
        </w:rPr>
        <w:t>Separate Drug x Probability ANOVAs were conducted on each magazine response to understand the nature of the 3-way interaction during the Cue period (</w:t>
      </w:r>
      <w:r>
        <w:rPr>
          <w:rFonts w:ascii="Times New Roman" w:eastAsia="Calibri" w:hAnsi="Times New Roman" w:cs="Times New Roman"/>
          <w:color w:val="000000"/>
          <w:sz w:val="24"/>
          <w:szCs w:val="24"/>
          <w:highlight w:val="yellow"/>
          <w:lang w:val="en-AU"/>
        </w:rPr>
        <w:t xml:space="preserve">Figure </w:t>
      </w:r>
      <w:r>
        <w:rPr>
          <w:rFonts w:ascii="Times New Roman" w:eastAsia="Calibri" w:hAnsi="Times New Roman" w:cs="Times New Roman"/>
          <w:color w:val="000000"/>
          <w:sz w:val="24"/>
          <w:szCs w:val="24"/>
          <w:lang w:val="en-AU"/>
        </w:rPr>
        <w:t>X</w:t>
      </w:r>
      <w:r>
        <w:rPr>
          <w:rFonts w:ascii="Times New Roman" w:eastAsia="Times New Roman" w:hAnsi="Times New Roman" w:cs="Times New Roman"/>
          <w:color w:val="000000"/>
          <w:sz w:val="24"/>
          <w:szCs w:val="24"/>
          <w:lang w:val="en-AU"/>
        </w:rPr>
        <w:t xml:space="preserve">). While there were no significant effects for the dipper magazine (all </w:t>
      </w:r>
      <w:r>
        <w:rPr>
          <w:rFonts w:ascii="Times New Roman" w:eastAsia="Calibri" w:hAnsi="Times New Roman" w:cs="Times New Roman"/>
          <w:i/>
          <w:iCs/>
          <w:color w:val="000000"/>
          <w:sz w:val="24"/>
          <w:szCs w:val="24"/>
          <w:lang w:val="en-AU"/>
        </w:rPr>
        <w:t>F</w:t>
      </w:r>
      <w:r>
        <w:rPr>
          <w:rFonts w:ascii="Times New Roman" w:eastAsia="Calibri" w:hAnsi="Times New Roman" w:cs="Times New Roman"/>
          <w:color w:val="000000"/>
          <w:sz w:val="24"/>
          <w:szCs w:val="24"/>
          <w:vertAlign w:val="subscript"/>
          <w:lang w:val="en-AU"/>
        </w:rPr>
        <w:t>(1, 5)</w:t>
      </w:r>
      <w:r>
        <w:rPr>
          <w:rFonts w:ascii="Times New Roman" w:eastAsia="Calibri" w:hAnsi="Times New Roman" w:cs="Times New Roman"/>
          <w:color w:val="000000"/>
          <w:sz w:val="24"/>
          <w:szCs w:val="24"/>
          <w:lang w:val="en-AU"/>
        </w:rPr>
        <w:t xml:space="preserve"> &lt; 4.67,</w:t>
      </w:r>
      <w:r>
        <w:rPr>
          <w:rFonts w:ascii="Times New Roman" w:eastAsia="Calibri" w:hAnsi="Times New Roman" w:cs="Times New Roman"/>
          <w:i/>
          <w:iCs/>
          <w:color w:val="000000"/>
          <w:sz w:val="24"/>
          <w:szCs w:val="24"/>
          <w:lang w:val="en-AU"/>
        </w:rPr>
        <w:t xml:space="preserve"> p</w:t>
      </w:r>
      <w:r>
        <w:rPr>
          <w:rFonts w:ascii="Times New Roman" w:eastAsia="Calibri" w:hAnsi="Times New Roman" w:cs="Times New Roman"/>
          <w:color w:val="000000"/>
          <w:sz w:val="24"/>
          <w:szCs w:val="24"/>
          <w:lang w:val="en-AU"/>
        </w:rPr>
        <w:t xml:space="preserve"> &gt; .08</w:t>
      </w:r>
      <w:r>
        <w:rPr>
          <w:rFonts w:ascii="Times New Roman" w:eastAsia="Times New Roman" w:hAnsi="Times New Roman" w:cs="Times New Roman"/>
          <w:color w:val="000000"/>
          <w:sz w:val="24"/>
          <w:szCs w:val="24"/>
          <w:lang w:val="en-AU"/>
        </w:rPr>
        <w:t>), there was a significant Drug x Probability interaction for the pellet magazine (</w:t>
      </w:r>
      <w:r>
        <w:rPr>
          <w:rFonts w:ascii="Times New Roman" w:eastAsia="Calibri" w:hAnsi="Times New Roman" w:cs="Times New Roman"/>
          <w:i/>
          <w:iCs/>
          <w:color w:val="000000"/>
          <w:sz w:val="24"/>
          <w:szCs w:val="24"/>
          <w:lang w:val="en-AU"/>
        </w:rPr>
        <w:t>F</w:t>
      </w:r>
      <w:r>
        <w:rPr>
          <w:rFonts w:ascii="Times New Roman" w:eastAsia="Calibri" w:hAnsi="Times New Roman" w:cs="Times New Roman"/>
          <w:color w:val="000000"/>
          <w:sz w:val="24"/>
          <w:szCs w:val="24"/>
          <w:vertAlign w:val="subscript"/>
          <w:lang w:val="en-AU"/>
        </w:rPr>
        <w:t>(1, 5)</w:t>
      </w:r>
      <w:r>
        <w:rPr>
          <w:rFonts w:ascii="Times New Roman" w:eastAsia="Calibri" w:hAnsi="Times New Roman" w:cs="Times New Roman"/>
          <w:color w:val="000000"/>
          <w:sz w:val="24"/>
          <w:szCs w:val="24"/>
          <w:lang w:val="en-AU"/>
        </w:rPr>
        <w:t xml:space="preserve"> = 9.93,</w:t>
      </w:r>
      <w:r>
        <w:rPr>
          <w:rFonts w:ascii="Times New Roman" w:eastAsia="Calibri" w:hAnsi="Times New Roman" w:cs="Times New Roman"/>
          <w:i/>
          <w:iCs/>
          <w:color w:val="000000"/>
          <w:sz w:val="24"/>
          <w:szCs w:val="24"/>
          <w:lang w:val="en-AU"/>
        </w:rPr>
        <w:t xml:space="preserve"> p</w:t>
      </w:r>
      <w:r>
        <w:rPr>
          <w:rFonts w:ascii="Times New Roman" w:eastAsia="Calibri" w:hAnsi="Times New Roman" w:cs="Times New Roman"/>
          <w:color w:val="000000"/>
          <w:sz w:val="24"/>
          <w:szCs w:val="24"/>
          <w:lang w:val="en-AU"/>
        </w:rPr>
        <w:t xml:space="preserve"> = .03</w:t>
      </w:r>
      <w:r>
        <w:rPr>
          <w:rFonts w:ascii="Times New Roman" w:eastAsia="Times New Roman" w:hAnsi="Times New Roman" w:cs="Times New Roman"/>
          <w:color w:val="000000"/>
          <w:sz w:val="24"/>
          <w:szCs w:val="24"/>
          <w:lang w:val="en-AU"/>
        </w:rPr>
        <w:t xml:space="preserve">, remaining </w:t>
      </w:r>
      <w:r>
        <w:rPr>
          <w:rFonts w:ascii="Times New Roman" w:eastAsia="Calibri" w:hAnsi="Times New Roman" w:cs="Times New Roman"/>
          <w:i/>
          <w:iCs/>
          <w:color w:val="000000"/>
          <w:sz w:val="24"/>
          <w:szCs w:val="24"/>
          <w:lang w:val="en-AU"/>
        </w:rPr>
        <w:t>F</w:t>
      </w:r>
      <w:r>
        <w:rPr>
          <w:rFonts w:ascii="Times New Roman" w:eastAsia="Calibri" w:hAnsi="Times New Roman" w:cs="Times New Roman"/>
          <w:color w:val="000000"/>
          <w:sz w:val="24"/>
          <w:szCs w:val="24"/>
          <w:vertAlign w:val="subscript"/>
          <w:lang w:val="en-AU"/>
        </w:rPr>
        <w:t>(1, 5)</w:t>
      </w:r>
      <w:r>
        <w:rPr>
          <w:rFonts w:ascii="Times New Roman" w:eastAsia="Calibri" w:hAnsi="Times New Roman" w:cs="Times New Roman"/>
          <w:color w:val="000000"/>
          <w:sz w:val="24"/>
          <w:szCs w:val="24"/>
          <w:lang w:val="en-AU"/>
        </w:rPr>
        <w:t xml:space="preserve"> &lt; </w:t>
      </w:r>
      <w:r>
        <w:rPr>
          <w:rFonts w:ascii="Times New Roman" w:eastAsia="Calibri" w:hAnsi="Times New Roman" w:cs="Times New Roman"/>
          <w:color w:val="000000"/>
          <w:sz w:val="24"/>
          <w:szCs w:val="24"/>
          <w:lang w:val="en-AU"/>
        </w:rPr>
        <w:lastRenderedPageBreak/>
        <w:t>2.55,</w:t>
      </w:r>
      <w:r>
        <w:rPr>
          <w:rFonts w:ascii="Times New Roman" w:eastAsia="Calibri" w:hAnsi="Times New Roman" w:cs="Times New Roman"/>
          <w:i/>
          <w:iCs/>
          <w:color w:val="000000"/>
          <w:sz w:val="24"/>
          <w:szCs w:val="24"/>
          <w:lang w:val="en-AU"/>
        </w:rPr>
        <w:t xml:space="preserve"> p</w:t>
      </w:r>
      <w:r>
        <w:rPr>
          <w:rFonts w:ascii="Times New Roman" w:eastAsia="Calibri" w:hAnsi="Times New Roman" w:cs="Times New Roman"/>
          <w:color w:val="000000"/>
          <w:sz w:val="24"/>
          <w:szCs w:val="24"/>
          <w:lang w:val="en-AU"/>
        </w:rPr>
        <w:t xml:space="preserve"> &gt; .17</w:t>
      </w:r>
      <w:r>
        <w:rPr>
          <w:rFonts w:ascii="Times New Roman" w:eastAsia="Times New Roman" w:hAnsi="Times New Roman" w:cs="Times New Roman"/>
          <w:color w:val="000000"/>
          <w:sz w:val="24"/>
          <w:szCs w:val="24"/>
          <w:lang w:val="en-AU"/>
        </w:rPr>
        <w:t>). Simple effects revealed that pellet magazine responding was lower after muscimol than saline infusions for the low probability of dipper reward (</w:t>
      </w:r>
      <w:r>
        <w:rPr>
          <w:rFonts w:ascii="Times New Roman" w:eastAsia="Calibri" w:hAnsi="Times New Roman" w:cs="Times New Roman"/>
          <w:i/>
          <w:iCs/>
          <w:color w:val="000000"/>
          <w:sz w:val="24"/>
          <w:szCs w:val="24"/>
          <w:lang w:val="en-AU"/>
        </w:rPr>
        <w:t>F</w:t>
      </w:r>
      <w:r>
        <w:rPr>
          <w:rFonts w:ascii="Times New Roman" w:eastAsia="Calibri" w:hAnsi="Times New Roman" w:cs="Times New Roman"/>
          <w:color w:val="000000"/>
          <w:sz w:val="24"/>
          <w:szCs w:val="24"/>
          <w:vertAlign w:val="subscript"/>
          <w:lang w:val="en-AU"/>
        </w:rPr>
        <w:t>(1, 5)</w:t>
      </w:r>
      <w:r>
        <w:rPr>
          <w:rFonts w:ascii="Times New Roman" w:eastAsia="Calibri" w:hAnsi="Times New Roman" w:cs="Times New Roman"/>
          <w:color w:val="000000"/>
          <w:sz w:val="24"/>
          <w:szCs w:val="24"/>
          <w:lang w:val="en-AU"/>
        </w:rPr>
        <w:t xml:space="preserve"> = 25.67,</w:t>
      </w:r>
      <w:r>
        <w:rPr>
          <w:rFonts w:ascii="Times New Roman" w:eastAsia="Calibri" w:hAnsi="Times New Roman" w:cs="Times New Roman"/>
          <w:i/>
          <w:iCs/>
          <w:color w:val="000000"/>
          <w:sz w:val="24"/>
          <w:szCs w:val="24"/>
          <w:lang w:val="en-AU"/>
        </w:rPr>
        <w:t xml:space="preserve"> p </w:t>
      </w:r>
      <w:r>
        <w:rPr>
          <w:rFonts w:ascii="Times New Roman" w:eastAsia="Calibri" w:hAnsi="Times New Roman" w:cs="Times New Roman"/>
          <w:color w:val="000000"/>
          <w:sz w:val="24"/>
          <w:szCs w:val="24"/>
          <w:lang w:val="en-AU"/>
        </w:rPr>
        <w:t>&lt; .01</w:t>
      </w:r>
      <w:r>
        <w:rPr>
          <w:rFonts w:ascii="Times New Roman" w:eastAsia="Times New Roman" w:hAnsi="Times New Roman" w:cs="Times New Roman"/>
          <w:color w:val="000000"/>
          <w:sz w:val="24"/>
          <w:szCs w:val="24"/>
          <w:lang w:val="en-AU"/>
        </w:rPr>
        <w:t>) but did not differ between infusions for the high probability of dipper reward (</w:t>
      </w:r>
      <w:r>
        <w:rPr>
          <w:rFonts w:ascii="Times New Roman" w:eastAsia="Calibri" w:hAnsi="Times New Roman" w:cs="Times New Roman"/>
          <w:i/>
          <w:iCs/>
          <w:color w:val="000000"/>
          <w:sz w:val="24"/>
          <w:szCs w:val="24"/>
          <w:lang w:val="en-AU"/>
        </w:rPr>
        <w:t>F</w:t>
      </w:r>
      <w:r>
        <w:rPr>
          <w:rFonts w:ascii="Times New Roman" w:eastAsia="Calibri" w:hAnsi="Times New Roman" w:cs="Times New Roman"/>
          <w:color w:val="000000"/>
          <w:sz w:val="24"/>
          <w:szCs w:val="24"/>
          <w:vertAlign w:val="subscript"/>
          <w:lang w:val="en-AU"/>
        </w:rPr>
        <w:t>(1, 5)</w:t>
      </w:r>
      <w:r>
        <w:rPr>
          <w:rFonts w:ascii="Times New Roman" w:eastAsia="Calibri" w:hAnsi="Times New Roman" w:cs="Times New Roman"/>
          <w:color w:val="000000"/>
          <w:sz w:val="24"/>
          <w:szCs w:val="24"/>
          <w:lang w:val="en-AU"/>
        </w:rPr>
        <w:t xml:space="preserve"> = 0.94,</w:t>
      </w:r>
      <w:r>
        <w:rPr>
          <w:rFonts w:ascii="Times New Roman" w:eastAsia="Calibri" w:hAnsi="Times New Roman" w:cs="Times New Roman"/>
          <w:i/>
          <w:iCs/>
          <w:color w:val="000000"/>
          <w:sz w:val="24"/>
          <w:szCs w:val="24"/>
          <w:lang w:val="en-AU"/>
        </w:rPr>
        <w:t xml:space="preserve"> p </w:t>
      </w:r>
      <w:r>
        <w:rPr>
          <w:rFonts w:ascii="Times New Roman" w:eastAsia="Calibri" w:hAnsi="Times New Roman" w:cs="Times New Roman"/>
          <w:color w:val="000000"/>
          <w:sz w:val="24"/>
          <w:szCs w:val="24"/>
          <w:lang w:val="en-AU"/>
        </w:rPr>
        <w:t>= .38</w:t>
      </w:r>
      <w:r>
        <w:rPr>
          <w:rFonts w:ascii="Times New Roman" w:eastAsia="Times New Roman" w:hAnsi="Times New Roman" w:cs="Times New Roman"/>
          <w:color w:val="000000"/>
          <w:sz w:val="24"/>
          <w:szCs w:val="24"/>
          <w:lang w:val="en-AU"/>
        </w:rPr>
        <w:t>). This suggests that muscimol specifically dampened responding to the pellet magazine during the Cue period when the probability of sucrose was low.</w:t>
      </w:r>
    </w:p>
    <w:p w14:paraId="52B5A571" w14:textId="03DCE9DA" w:rsidR="003B69F6" w:rsidRDefault="003B69F6" w:rsidP="00937B51">
      <w:pPr>
        <w:spacing w:after="240" w:line="360" w:lineRule="auto"/>
        <w:rPr>
          <w:rFonts w:ascii="Times New Roman" w:eastAsia="Times New Roman" w:hAnsi="Times New Roman" w:cs="Times New Roman"/>
          <w:color w:val="000000"/>
          <w:sz w:val="24"/>
          <w:szCs w:val="24"/>
          <w:lang w:eastAsia="en-AU"/>
        </w:rPr>
      </w:pPr>
    </w:p>
    <w:p w14:paraId="4D040F36" w14:textId="2FC85B3E" w:rsidR="002846E7" w:rsidRDefault="002846E7" w:rsidP="00937B51">
      <w:pPr>
        <w:spacing w:after="240" w:line="360" w:lineRule="auto"/>
        <w:rPr>
          <w:rFonts w:ascii="Times New Roman" w:eastAsia="Times New Roman" w:hAnsi="Times New Roman" w:cs="Times New Roman"/>
          <w:color w:val="000000"/>
          <w:sz w:val="24"/>
          <w:szCs w:val="24"/>
          <w:lang w:eastAsia="en-AU"/>
        </w:rPr>
      </w:pPr>
    </w:p>
    <w:p w14:paraId="34611E15" w14:textId="0CCBED30" w:rsidR="002846E7" w:rsidRDefault="002846E7" w:rsidP="00937B51">
      <w:pPr>
        <w:spacing w:after="240" w:line="360" w:lineRule="auto"/>
        <w:rPr>
          <w:rFonts w:ascii="Times New Roman" w:eastAsia="Times New Roman" w:hAnsi="Times New Roman" w:cs="Times New Roman"/>
          <w:color w:val="000000"/>
          <w:sz w:val="24"/>
          <w:szCs w:val="24"/>
          <w:lang w:eastAsia="en-AU"/>
        </w:rPr>
      </w:pPr>
    </w:p>
    <w:p w14:paraId="065710F3" w14:textId="5531EAD4" w:rsidR="002846E7" w:rsidRDefault="002846E7" w:rsidP="00937B51">
      <w:pPr>
        <w:spacing w:after="240" w:line="360" w:lineRule="auto"/>
        <w:rPr>
          <w:rFonts w:ascii="Times New Roman" w:eastAsia="Times New Roman" w:hAnsi="Times New Roman" w:cs="Times New Roman"/>
          <w:color w:val="000000"/>
          <w:sz w:val="24"/>
          <w:szCs w:val="24"/>
          <w:lang w:eastAsia="en-AU"/>
        </w:rPr>
      </w:pPr>
    </w:p>
    <w:p w14:paraId="770ABBD3" w14:textId="71D494AC" w:rsidR="002846E7" w:rsidRDefault="002846E7" w:rsidP="00937B51">
      <w:pPr>
        <w:spacing w:after="240" w:line="360" w:lineRule="auto"/>
        <w:rPr>
          <w:rFonts w:ascii="Times New Roman" w:eastAsia="Times New Roman" w:hAnsi="Times New Roman" w:cs="Times New Roman"/>
          <w:color w:val="000000"/>
          <w:sz w:val="24"/>
          <w:szCs w:val="24"/>
          <w:lang w:eastAsia="en-AU"/>
        </w:rPr>
      </w:pPr>
    </w:p>
    <w:p w14:paraId="0358709E" w14:textId="72E500B0" w:rsidR="002846E7" w:rsidRDefault="002846E7" w:rsidP="00937B51">
      <w:pPr>
        <w:spacing w:after="240" w:line="360" w:lineRule="auto"/>
        <w:rPr>
          <w:rFonts w:ascii="Times New Roman" w:eastAsia="Times New Roman" w:hAnsi="Times New Roman" w:cs="Times New Roman"/>
          <w:color w:val="000000"/>
          <w:sz w:val="24"/>
          <w:szCs w:val="24"/>
          <w:lang w:eastAsia="en-AU"/>
        </w:rPr>
      </w:pPr>
    </w:p>
    <w:p w14:paraId="56584EFB" w14:textId="14DAD485" w:rsidR="002846E7" w:rsidRDefault="002846E7" w:rsidP="00937B51">
      <w:pPr>
        <w:spacing w:after="240" w:line="360" w:lineRule="auto"/>
        <w:rPr>
          <w:rFonts w:ascii="Times New Roman" w:eastAsia="Times New Roman" w:hAnsi="Times New Roman" w:cs="Times New Roman"/>
          <w:color w:val="000000"/>
          <w:sz w:val="24"/>
          <w:szCs w:val="24"/>
          <w:lang w:eastAsia="en-AU"/>
        </w:rPr>
      </w:pPr>
    </w:p>
    <w:p w14:paraId="2A17A3EC" w14:textId="67F851A6" w:rsidR="002846E7" w:rsidRDefault="002846E7" w:rsidP="00937B51">
      <w:pPr>
        <w:spacing w:after="240" w:line="360" w:lineRule="auto"/>
        <w:rPr>
          <w:rFonts w:ascii="Times New Roman" w:eastAsia="Times New Roman" w:hAnsi="Times New Roman" w:cs="Times New Roman"/>
          <w:color w:val="000000"/>
          <w:sz w:val="24"/>
          <w:szCs w:val="24"/>
          <w:lang w:eastAsia="en-AU"/>
        </w:rPr>
      </w:pPr>
    </w:p>
    <w:p w14:paraId="3C6140FF" w14:textId="7A073B7E" w:rsidR="002846E7" w:rsidRDefault="002846E7" w:rsidP="00937B51">
      <w:pPr>
        <w:spacing w:after="240" w:line="360" w:lineRule="auto"/>
        <w:rPr>
          <w:rFonts w:ascii="Times New Roman" w:eastAsia="Times New Roman" w:hAnsi="Times New Roman" w:cs="Times New Roman"/>
          <w:color w:val="000000"/>
          <w:sz w:val="24"/>
          <w:szCs w:val="24"/>
          <w:lang w:eastAsia="en-AU"/>
        </w:rPr>
      </w:pPr>
    </w:p>
    <w:p w14:paraId="02824E35" w14:textId="5BFEFD6D" w:rsidR="002846E7" w:rsidRDefault="002846E7" w:rsidP="00937B51">
      <w:pPr>
        <w:spacing w:after="240" w:line="360" w:lineRule="auto"/>
        <w:rPr>
          <w:rFonts w:ascii="Times New Roman" w:eastAsia="Times New Roman" w:hAnsi="Times New Roman" w:cs="Times New Roman"/>
          <w:color w:val="000000"/>
          <w:sz w:val="24"/>
          <w:szCs w:val="24"/>
          <w:lang w:eastAsia="en-AU"/>
        </w:rPr>
      </w:pPr>
    </w:p>
    <w:p w14:paraId="604D24F3" w14:textId="0A8F73C5" w:rsidR="002846E7" w:rsidRDefault="002846E7" w:rsidP="00937B51">
      <w:pPr>
        <w:spacing w:after="240" w:line="360" w:lineRule="auto"/>
        <w:rPr>
          <w:rFonts w:ascii="Times New Roman" w:eastAsia="Times New Roman" w:hAnsi="Times New Roman" w:cs="Times New Roman"/>
          <w:color w:val="000000"/>
          <w:sz w:val="24"/>
          <w:szCs w:val="24"/>
          <w:lang w:eastAsia="en-AU"/>
        </w:rPr>
      </w:pPr>
    </w:p>
    <w:p w14:paraId="3C58F8D9" w14:textId="3C4F8415" w:rsidR="002846E7" w:rsidRDefault="002846E7" w:rsidP="00937B51">
      <w:pPr>
        <w:spacing w:after="240" w:line="360" w:lineRule="auto"/>
        <w:rPr>
          <w:rFonts w:ascii="Times New Roman" w:eastAsia="Times New Roman" w:hAnsi="Times New Roman" w:cs="Times New Roman"/>
          <w:color w:val="000000"/>
          <w:sz w:val="24"/>
          <w:szCs w:val="24"/>
          <w:lang w:eastAsia="en-AU"/>
        </w:rPr>
      </w:pPr>
    </w:p>
    <w:p w14:paraId="518AFF02" w14:textId="5C65C059" w:rsidR="002846E7" w:rsidRDefault="002846E7" w:rsidP="00937B51">
      <w:pPr>
        <w:spacing w:after="240" w:line="360" w:lineRule="auto"/>
        <w:rPr>
          <w:rFonts w:ascii="Times New Roman" w:eastAsia="Times New Roman" w:hAnsi="Times New Roman" w:cs="Times New Roman"/>
          <w:color w:val="000000"/>
          <w:sz w:val="24"/>
          <w:szCs w:val="24"/>
          <w:lang w:eastAsia="en-AU"/>
        </w:rPr>
      </w:pPr>
    </w:p>
    <w:p w14:paraId="46910141" w14:textId="43E9FC2C" w:rsidR="002846E7" w:rsidRDefault="002846E7" w:rsidP="00937B51">
      <w:pPr>
        <w:spacing w:after="240" w:line="360" w:lineRule="auto"/>
        <w:rPr>
          <w:rFonts w:ascii="Times New Roman" w:eastAsia="Times New Roman" w:hAnsi="Times New Roman" w:cs="Times New Roman"/>
          <w:color w:val="000000"/>
          <w:sz w:val="24"/>
          <w:szCs w:val="24"/>
          <w:lang w:eastAsia="en-AU"/>
        </w:rPr>
      </w:pPr>
    </w:p>
    <w:p w14:paraId="027BEA7F" w14:textId="66DFBAB0" w:rsidR="002846E7" w:rsidRDefault="002846E7" w:rsidP="00937B51">
      <w:pPr>
        <w:spacing w:after="240" w:line="360" w:lineRule="auto"/>
        <w:rPr>
          <w:rFonts w:ascii="Times New Roman" w:eastAsia="Times New Roman" w:hAnsi="Times New Roman" w:cs="Times New Roman"/>
          <w:color w:val="000000"/>
          <w:sz w:val="24"/>
          <w:szCs w:val="24"/>
          <w:lang w:eastAsia="en-AU"/>
        </w:rPr>
      </w:pPr>
    </w:p>
    <w:p w14:paraId="3009E6C1" w14:textId="06E64B6A" w:rsidR="002846E7" w:rsidRDefault="002846E7" w:rsidP="00937B51">
      <w:pPr>
        <w:spacing w:after="240" w:line="360" w:lineRule="auto"/>
        <w:rPr>
          <w:rFonts w:ascii="Times New Roman" w:eastAsia="Times New Roman" w:hAnsi="Times New Roman" w:cs="Times New Roman"/>
          <w:color w:val="000000"/>
          <w:sz w:val="24"/>
          <w:szCs w:val="24"/>
          <w:lang w:eastAsia="en-AU"/>
        </w:rPr>
      </w:pPr>
    </w:p>
    <w:p w14:paraId="3D09249F" w14:textId="77777777" w:rsidR="002846E7" w:rsidRDefault="002846E7" w:rsidP="002846E7">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Competing response values</w:t>
      </w:r>
    </w:p>
    <w:p w14:paraId="22CEB337" w14:textId="1BB2ED2D" w:rsidR="002846E7" w:rsidRDefault="002846E7" w:rsidP="002846E7">
      <w:pPr>
        <w:spacing w:line="360" w:lineRule="auto"/>
        <w:rPr>
          <w:rFonts w:ascii="Times New Roman" w:hAnsi="Times New Roman" w:cs="Times New Roman"/>
          <w:sz w:val="24"/>
          <w:szCs w:val="24"/>
        </w:rPr>
      </w:pPr>
      <w:r>
        <w:rPr>
          <w:rFonts w:ascii="Times New Roman" w:hAnsi="Times New Roman" w:cs="Times New Roman"/>
          <w:sz w:val="24"/>
          <w:szCs w:val="24"/>
        </w:rPr>
        <w:t>One possible account of the impaired performance following OFC inactivation in the present study is an inability to potentiate behaviour based on the current value of the</w:t>
      </w:r>
      <w:r w:rsidR="000F6E78">
        <w:rPr>
          <w:rFonts w:ascii="Times New Roman" w:hAnsi="Times New Roman" w:cs="Times New Roman"/>
          <w:sz w:val="24"/>
          <w:szCs w:val="24"/>
        </w:rPr>
        <w:t xml:space="preserve"> expecte</w:t>
      </w:r>
      <w:r w:rsidR="00EC4D67">
        <w:rPr>
          <w:rFonts w:ascii="Times New Roman" w:hAnsi="Times New Roman" w:cs="Times New Roman"/>
          <w:sz w:val="24"/>
          <w:szCs w:val="24"/>
        </w:rPr>
        <w:t>d</w:t>
      </w:r>
      <w:r>
        <w:rPr>
          <w:rFonts w:ascii="Times New Roman" w:hAnsi="Times New Roman" w:cs="Times New Roman"/>
          <w:sz w:val="24"/>
          <w:szCs w:val="24"/>
        </w:rPr>
        <w:t xml:space="preserve"> outcome. Specifically, the ability to potentiate performance based on the current motivational value of the outcome may be disrupted during OFC inactivation, leaving intact the predictive cue-outcome relationship. The current value of an outcome is likely to be affected by a number of factors such as current motivation (e.g. hunger), the magnitude of the outcome (e.g. volume, concentration, or number or rewards), and the relative value of competing alternative outcomes. To assess this possibility a novel task was created in which the strength of responding to a Pavlovian cue is modulated by the relative value of a competing unsignalled reward.</w:t>
      </w:r>
    </w:p>
    <w:p w14:paraId="3CB06000" w14:textId="418F345F" w:rsidR="0032100F" w:rsidRDefault="0032100F" w:rsidP="002846E7">
      <w:pPr>
        <w:spacing w:line="360" w:lineRule="auto"/>
        <w:rPr>
          <w:rFonts w:ascii="Times New Roman" w:hAnsi="Times New Roman" w:cs="Times New Roman"/>
          <w:sz w:val="24"/>
          <w:szCs w:val="24"/>
        </w:rPr>
      </w:pPr>
    </w:p>
    <w:p w14:paraId="6EBE1B72" w14:textId="3483BB2C" w:rsidR="002846E7" w:rsidRDefault="002846E7" w:rsidP="002846E7">
      <w:pPr>
        <w:spacing w:line="360" w:lineRule="auto"/>
        <w:rPr>
          <w:rFonts w:ascii="Times New Roman" w:hAnsi="Times New Roman" w:cs="Times New Roman"/>
          <w:sz w:val="24"/>
          <w:szCs w:val="24"/>
        </w:rPr>
      </w:pPr>
      <w:r>
        <w:rPr>
          <w:rFonts w:ascii="Times New Roman" w:hAnsi="Times New Roman" w:cs="Times New Roman"/>
          <w:sz w:val="24"/>
          <w:szCs w:val="24"/>
        </w:rPr>
        <w:t>The task involved a Pavlovian cue-outcome procedure similar to those described above i.e. a 15s white-noise auditory stimulus predicted the delivery of a food pellet into a reward magazine (</w:t>
      </w:r>
      <w:r>
        <w:rPr>
          <w:rFonts w:ascii="Times New Roman" w:hAnsi="Times New Roman" w:cs="Times New Roman"/>
          <w:sz w:val="24"/>
          <w:szCs w:val="24"/>
          <w:highlight w:val="yellow"/>
        </w:rPr>
        <w:t>Figure 4A</w:t>
      </w:r>
      <w:r>
        <w:rPr>
          <w:rFonts w:ascii="Times New Roman" w:hAnsi="Times New Roman" w:cs="Times New Roman"/>
          <w:sz w:val="24"/>
          <w:szCs w:val="24"/>
        </w:rPr>
        <w:t>). In parallel to this, a second magazine was located on the opposite side of the chamber which could present and retract a sucrose reward in a dipper cup. Sucrose availability in this alternative magazine was presented randomly throughout the session without explicit cues. The probability of sucrose availability was randomized within each session into blocks of low, medium, or high probability (</w:t>
      </w:r>
      <w:r>
        <w:rPr>
          <w:rFonts w:ascii="Times New Roman" w:hAnsi="Times New Roman" w:cs="Times New Roman"/>
          <w:sz w:val="24"/>
          <w:szCs w:val="24"/>
          <w:highlight w:val="yellow"/>
        </w:rPr>
        <w:t>Figure 4 – Supplementary Figure 1</w:t>
      </w:r>
      <w:r>
        <w:rPr>
          <w:rFonts w:ascii="Times New Roman" w:hAnsi="Times New Roman" w:cs="Times New Roman"/>
          <w:sz w:val="24"/>
          <w:szCs w:val="24"/>
        </w:rPr>
        <w:t>). This background reinforcement rate could only be determined by sampling from the alternative magazine. This task provided a measure of a reward guided exploratory behaviour in the sucrose magazine, and Pavlovian behaviour to the pellet magazine driven by the expected value of the predicted outcome (</w:t>
      </w:r>
      <w:r>
        <w:rPr>
          <w:rFonts w:ascii="Times New Roman" w:hAnsi="Times New Roman" w:cs="Times New Roman"/>
          <w:sz w:val="24"/>
          <w:szCs w:val="24"/>
          <w:highlight w:val="yellow"/>
        </w:rPr>
        <w:t>Figure 4 – Supplementary Figure 2</w:t>
      </w:r>
      <w:r>
        <w:rPr>
          <w:rFonts w:ascii="Times New Roman" w:hAnsi="Times New Roman" w:cs="Times New Roman"/>
          <w:sz w:val="24"/>
          <w:szCs w:val="24"/>
        </w:rPr>
        <w:t xml:space="preserve">). Normally, animals will engage in a range of unmeasured and uncontrolled alternative behaviours in a testing chamber (e.g. exploration, orienting, grooming, etc…) that may compete with Pavlovian magazine approach. Here we provide a means to guide and control these alternative behaviours towards the sucrose magazine, and explicitly measure the integration of un-cued and cued expected value. </w:t>
      </w:r>
    </w:p>
    <w:p w14:paraId="4BE7D80E" w14:textId="77777777" w:rsidR="002846E7" w:rsidRDefault="002846E7" w:rsidP="00937B51">
      <w:pPr>
        <w:spacing w:after="240" w:line="360" w:lineRule="auto"/>
        <w:rPr>
          <w:rFonts w:ascii="Times New Roman" w:eastAsia="Times New Roman" w:hAnsi="Times New Roman" w:cs="Times New Roman"/>
          <w:color w:val="000000"/>
          <w:sz w:val="24"/>
          <w:szCs w:val="24"/>
          <w:lang w:eastAsia="en-AU"/>
        </w:rPr>
      </w:pPr>
    </w:p>
    <w:sectPr w:rsidR="002846E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ios Panayi" w:date="2020-01-13T12:13:00Z" w:initials="MP">
    <w:p w14:paraId="0DFF14F5" w14:textId="2975F439" w:rsidR="00E441E4" w:rsidRDefault="00E1348A">
      <w:pPr>
        <w:pStyle w:val="CommentText"/>
      </w:pPr>
      <w:r>
        <w:rPr>
          <w:rStyle w:val="CommentReference"/>
        </w:rPr>
        <w:annotationRef/>
      </w:r>
      <w:r w:rsidR="00E31948">
        <w:t>Unnecessary since this is identical to the interactions… just indicate that the difference scores are also plotted to facil</w:t>
      </w:r>
      <w:r w:rsidR="001735C1">
        <w:t>i</w:t>
      </w:r>
      <w:r w:rsidR="00E31948">
        <w:t>t</w:t>
      </w:r>
      <w:r w:rsidR="001735C1">
        <w:t>ate</w:t>
      </w:r>
      <w:r w:rsidR="00E31948">
        <w:t xml:space="preserve"> visualizing </w:t>
      </w:r>
      <w:r w:rsidR="00E441E4">
        <w:t>response competition between magazines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FF14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FF14F5" w16cid:durableId="21C6DD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9415C9"/>
    <w:multiLevelType w:val="hybridMultilevel"/>
    <w:tmpl w:val="3F5C293E"/>
    <w:lvl w:ilvl="0" w:tplc="302C7E8C">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os Panayi">
    <w15:presenceInfo w15:providerId="Windows Live" w15:userId="27192171903cb1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75A"/>
    <w:rsid w:val="000031A2"/>
    <w:rsid w:val="000119F8"/>
    <w:rsid w:val="00013F44"/>
    <w:rsid w:val="000306BC"/>
    <w:rsid w:val="00034A08"/>
    <w:rsid w:val="00064199"/>
    <w:rsid w:val="000653ED"/>
    <w:rsid w:val="00095AAE"/>
    <w:rsid w:val="000B7C91"/>
    <w:rsid w:val="000C4C90"/>
    <w:rsid w:val="000C580B"/>
    <w:rsid w:val="000E63F4"/>
    <w:rsid w:val="000F6868"/>
    <w:rsid w:val="000F6E78"/>
    <w:rsid w:val="00107A4B"/>
    <w:rsid w:val="00111226"/>
    <w:rsid w:val="00114F27"/>
    <w:rsid w:val="001204D4"/>
    <w:rsid w:val="00127B7D"/>
    <w:rsid w:val="001735C1"/>
    <w:rsid w:val="00175574"/>
    <w:rsid w:val="00176E2F"/>
    <w:rsid w:val="00184A56"/>
    <w:rsid w:val="0019732E"/>
    <w:rsid w:val="001B17D5"/>
    <w:rsid w:val="001D7715"/>
    <w:rsid w:val="001F09F2"/>
    <w:rsid w:val="002047A1"/>
    <w:rsid w:val="00210871"/>
    <w:rsid w:val="00220E98"/>
    <w:rsid w:val="00237093"/>
    <w:rsid w:val="0023710B"/>
    <w:rsid w:val="00241BFC"/>
    <w:rsid w:val="00250782"/>
    <w:rsid w:val="00255B17"/>
    <w:rsid w:val="00260BEE"/>
    <w:rsid w:val="002846E7"/>
    <w:rsid w:val="00284D92"/>
    <w:rsid w:val="002860CF"/>
    <w:rsid w:val="002A245B"/>
    <w:rsid w:val="002B42BE"/>
    <w:rsid w:val="002B60BD"/>
    <w:rsid w:val="002B71AF"/>
    <w:rsid w:val="002C3EC2"/>
    <w:rsid w:val="002C63E9"/>
    <w:rsid w:val="002D0986"/>
    <w:rsid w:val="002D3C44"/>
    <w:rsid w:val="002D4B95"/>
    <w:rsid w:val="002D77FC"/>
    <w:rsid w:val="002F03E7"/>
    <w:rsid w:val="00304EC4"/>
    <w:rsid w:val="00310EEE"/>
    <w:rsid w:val="0032100F"/>
    <w:rsid w:val="00324293"/>
    <w:rsid w:val="00327ED4"/>
    <w:rsid w:val="00372192"/>
    <w:rsid w:val="00382DA4"/>
    <w:rsid w:val="0039168B"/>
    <w:rsid w:val="003A6A26"/>
    <w:rsid w:val="003B06D8"/>
    <w:rsid w:val="003B69F6"/>
    <w:rsid w:val="003B7CEC"/>
    <w:rsid w:val="003D6FD4"/>
    <w:rsid w:val="003F0508"/>
    <w:rsid w:val="00405D74"/>
    <w:rsid w:val="004063CD"/>
    <w:rsid w:val="004173EA"/>
    <w:rsid w:val="00426185"/>
    <w:rsid w:val="00446247"/>
    <w:rsid w:val="004634AC"/>
    <w:rsid w:val="004635E9"/>
    <w:rsid w:val="00481A1E"/>
    <w:rsid w:val="004A2AC4"/>
    <w:rsid w:val="004B491E"/>
    <w:rsid w:val="004B5645"/>
    <w:rsid w:val="0053232A"/>
    <w:rsid w:val="00536113"/>
    <w:rsid w:val="00546B3A"/>
    <w:rsid w:val="00556DF5"/>
    <w:rsid w:val="005572EF"/>
    <w:rsid w:val="00561681"/>
    <w:rsid w:val="00575012"/>
    <w:rsid w:val="00581624"/>
    <w:rsid w:val="00595D6F"/>
    <w:rsid w:val="00596925"/>
    <w:rsid w:val="005B5112"/>
    <w:rsid w:val="005D1E50"/>
    <w:rsid w:val="005E45FD"/>
    <w:rsid w:val="005E703D"/>
    <w:rsid w:val="005F201E"/>
    <w:rsid w:val="005F5DDD"/>
    <w:rsid w:val="005F776E"/>
    <w:rsid w:val="00601B92"/>
    <w:rsid w:val="00615624"/>
    <w:rsid w:val="00622CF9"/>
    <w:rsid w:val="006257C4"/>
    <w:rsid w:val="0062676C"/>
    <w:rsid w:val="00627BC6"/>
    <w:rsid w:val="006620D2"/>
    <w:rsid w:val="0067036E"/>
    <w:rsid w:val="00693A85"/>
    <w:rsid w:val="00694E1A"/>
    <w:rsid w:val="006A30EE"/>
    <w:rsid w:val="006B4524"/>
    <w:rsid w:val="006C1AF1"/>
    <w:rsid w:val="006D17CF"/>
    <w:rsid w:val="006D2D7F"/>
    <w:rsid w:val="006E2D12"/>
    <w:rsid w:val="006F41C3"/>
    <w:rsid w:val="006F76DA"/>
    <w:rsid w:val="00712830"/>
    <w:rsid w:val="00712E50"/>
    <w:rsid w:val="00724C27"/>
    <w:rsid w:val="00733ABD"/>
    <w:rsid w:val="00762E22"/>
    <w:rsid w:val="00777624"/>
    <w:rsid w:val="0078054F"/>
    <w:rsid w:val="007807AB"/>
    <w:rsid w:val="007854FD"/>
    <w:rsid w:val="0079298D"/>
    <w:rsid w:val="007A70CF"/>
    <w:rsid w:val="007B5236"/>
    <w:rsid w:val="007C1DFD"/>
    <w:rsid w:val="007D2F6D"/>
    <w:rsid w:val="007D3DDC"/>
    <w:rsid w:val="0080421E"/>
    <w:rsid w:val="00805FFD"/>
    <w:rsid w:val="00821555"/>
    <w:rsid w:val="00827FD8"/>
    <w:rsid w:val="00837165"/>
    <w:rsid w:val="008649AE"/>
    <w:rsid w:val="00882F04"/>
    <w:rsid w:val="00883597"/>
    <w:rsid w:val="008A1D46"/>
    <w:rsid w:val="008C18E2"/>
    <w:rsid w:val="008C53E5"/>
    <w:rsid w:val="008C5CD1"/>
    <w:rsid w:val="008D3FB7"/>
    <w:rsid w:val="008E07CA"/>
    <w:rsid w:val="008E2ACA"/>
    <w:rsid w:val="0091112A"/>
    <w:rsid w:val="00915C4F"/>
    <w:rsid w:val="00925AD5"/>
    <w:rsid w:val="00933729"/>
    <w:rsid w:val="00937B51"/>
    <w:rsid w:val="009569D7"/>
    <w:rsid w:val="00956DBD"/>
    <w:rsid w:val="009645BF"/>
    <w:rsid w:val="00976493"/>
    <w:rsid w:val="009918DE"/>
    <w:rsid w:val="009C6842"/>
    <w:rsid w:val="009D028C"/>
    <w:rsid w:val="009F0FB1"/>
    <w:rsid w:val="00A07E30"/>
    <w:rsid w:val="00A1394F"/>
    <w:rsid w:val="00A22827"/>
    <w:rsid w:val="00A24FB2"/>
    <w:rsid w:val="00A358AC"/>
    <w:rsid w:val="00A45726"/>
    <w:rsid w:val="00A66C0D"/>
    <w:rsid w:val="00A80F5A"/>
    <w:rsid w:val="00A84F0D"/>
    <w:rsid w:val="00A9204E"/>
    <w:rsid w:val="00A92A5E"/>
    <w:rsid w:val="00AA59A5"/>
    <w:rsid w:val="00AB1EDF"/>
    <w:rsid w:val="00AB771A"/>
    <w:rsid w:val="00AC25DE"/>
    <w:rsid w:val="00AD68BC"/>
    <w:rsid w:val="00AD6C13"/>
    <w:rsid w:val="00AE259E"/>
    <w:rsid w:val="00AE48AD"/>
    <w:rsid w:val="00AE4C05"/>
    <w:rsid w:val="00AF1114"/>
    <w:rsid w:val="00AF3767"/>
    <w:rsid w:val="00B04745"/>
    <w:rsid w:val="00B20656"/>
    <w:rsid w:val="00B3086D"/>
    <w:rsid w:val="00B30991"/>
    <w:rsid w:val="00B516E7"/>
    <w:rsid w:val="00B53110"/>
    <w:rsid w:val="00B61AA6"/>
    <w:rsid w:val="00B6489B"/>
    <w:rsid w:val="00B656A9"/>
    <w:rsid w:val="00B674CF"/>
    <w:rsid w:val="00B824E0"/>
    <w:rsid w:val="00B9478C"/>
    <w:rsid w:val="00BA30D3"/>
    <w:rsid w:val="00BC35BE"/>
    <w:rsid w:val="00BD2DBD"/>
    <w:rsid w:val="00BE374C"/>
    <w:rsid w:val="00C67DF7"/>
    <w:rsid w:val="00C705C3"/>
    <w:rsid w:val="00C76A60"/>
    <w:rsid w:val="00C8533E"/>
    <w:rsid w:val="00CE0210"/>
    <w:rsid w:val="00CE075A"/>
    <w:rsid w:val="00CF1300"/>
    <w:rsid w:val="00CF1AAB"/>
    <w:rsid w:val="00CF2834"/>
    <w:rsid w:val="00CF4E23"/>
    <w:rsid w:val="00D05480"/>
    <w:rsid w:val="00D11F49"/>
    <w:rsid w:val="00D15201"/>
    <w:rsid w:val="00D20BB2"/>
    <w:rsid w:val="00D378EB"/>
    <w:rsid w:val="00D5183F"/>
    <w:rsid w:val="00D55613"/>
    <w:rsid w:val="00D565F0"/>
    <w:rsid w:val="00D6385E"/>
    <w:rsid w:val="00D7412A"/>
    <w:rsid w:val="00D84236"/>
    <w:rsid w:val="00D846F2"/>
    <w:rsid w:val="00D9257A"/>
    <w:rsid w:val="00D95584"/>
    <w:rsid w:val="00DF1195"/>
    <w:rsid w:val="00DF76C8"/>
    <w:rsid w:val="00E1348A"/>
    <w:rsid w:val="00E13D3E"/>
    <w:rsid w:val="00E233B1"/>
    <w:rsid w:val="00E27898"/>
    <w:rsid w:val="00E31948"/>
    <w:rsid w:val="00E321CE"/>
    <w:rsid w:val="00E35CD6"/>
    <w:rsid w:val="00E441E4"/>
    <w:rsid w:val="00E4531D"/>
    <w:rsid w:val="00E55ACE"/>
    <w:rsid w:val="00E6580D"/>
    <w:rsid w:val="00E6628D"/>
    <w:rsid w:val="00E81C8B"/>
    <w:rsid w:val="00EA19D8"/>
    <w:rsid w:val="00EA63B2"/>
    <w:rsid w:val="00EC3004"/>
    <w:rsid w:val="00EC4D67"/>
    <w:rsid w:val="00EE0C55"/>
    <w:rsid w:val="00EE3987"/>
    <w:rsid w:val="00EE679E"/>
    <w:rsid w:val="00EF103A"/>
    <w:rsid w:val="00EF459F"/>
    <w:rsid w:val="00EF72A6"/>
    <w:rsid w:val="00F03FAB"/>
    <w:rsid w:val="00F10CA1"/>
    <w:rsid w:val="00F241E2"/>
    <w:rsid w:val="00F24538"/>
    <w:rsid w:val="00F317E4"/>
    <w:rsid w:val="00F320AA"/>
    <w:rsid w:val="00F37736"/>
    <w:rsid w:val="00F63392"/>
    <w:rsid w:val="00F7235E"/>
    <w:rsid w:val="00F755FF"/>
    <w:rsid w:val="00FA235E"/>
    <w:rsid w:val="00FC4B89"/>
    <w:rsid w:val="00FD14EF"/>
    <w:rsid w:val="00FE0573"/>
    <w:rsid w:val="00FE272C"/>
    <w:rsid w:val="00FE7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95F91"/>
  <w15:chartTrackingRefBased/>
  <w15:docId w15:val="{01E2345F-94DA-4F7F-80A9-1E48AEB31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D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3E"/>
    <w:rPr>
      <w:rFonts w:ascii="Segoe UI" w:hAnsi="Segoe UI" w:cs="Segoe UI"/>
      <w:sz w:val="18"/>
      <w:szCs w:val="18"/>
    </w:rPr>
  </w:style>
  <w:style w:type="paragraph" w:styleId="ListParagraph">
    <w:name w:val="List Paragraph"/>
    <w:basedOn w:val="Normal"/>
    <w:uiPriority w:val="34"/>
    <w:qFormat/>
    <w:rsid w:val="00372192"/>
    <w:pPr>
      <w:ind w:left="720"/>
      <w:contextualSpacing/>
    </w:pPr>
  </w:style>
  <w:style w:type="character" w:styleId="CommentReference">
    <w:name w:val="annotation reference"/>
    <w:basedOn w:val="DefaultParagraphFont"/>
    <w:uiPriority w:val="99"/>
    <w:semiHidden/>
    <w:unhideWhenUsed/>
    <w:rsid w:val="00E1348A"/>
    <w:rPr>
      <w:sz w:val="16"/>
      <w:szCs w:val="16"/>
    </w:rPr>
  </w:style>
  <w:style w:type="paragraph" w:styleId="CommentText">
    <w:name w:val="annotation text"/>
    <w:basedOn w:val="Normal"/>
    <w:link w:val="CommentTextChar"/>
    <w:uiPriority w:val="99"/>
    <w:semiHidden/>
    <w:unhideWhenUsed/>
    <w:rsid w:val="00E1348A"/>
    <w:pPr>
      <w:spacing w:line="240" w:lineRule="auto"/>
    </w:pPr>
    <w:rPr>
      <w:sz w:val="20"/>
      <w:szCs w:val="20"/>
    </w:rPr>
  </w:style>
  <w:style w:type="character" w:customStyle="1" w:styleId="CommentTextChar">
    <w:name w:val="Comment Text Char"/>
    <w:basedOn w:val="DefaultParagraphFont"/>
    <w:link w:val="CommentText"/>
    <w:uiPriority w:val="99"/>
    <w:semiHidden/>
    <w:rsid w:val="00E1348A"/>
    <w:rPr>
      <w:sz w:val="20"/>
      <w:szCs w:val="20"/>
    </w:rPr>
  </w:style>
  <w:style w:type="paragraph" w:styleId="CommentSubject">
    <w:name w:val="annotation subject"/>
    <w:basedOn w:val="CommentText"/>
    <w:next w:val="CommentText"/>
    <w:link w:val="CommentSubjectChar"/>
    <w:uiPriority w:val="99"/>
    <w:semiHidden/>
    <w:unhideWhenUsed/>
    <w:rsid w:val="00E1348A"/>
    <w:rPr>
      <w:b/>
      <w:bCs/>
    </w:rPr>
  </w:style>
  <w:style w:type="character" w:customStyle="1" w:styleId="CommentSubjectChar">
    <w:name w:val="Comment Subject Char"/>
    <w:basedOn w:val="CommentTextChar"/>
    <w:link w:val="CommentSubject"/>
    <w:uiPriority w:val="99"/>
    <w:semiHidden/>
    <w:rsid w:val="00E134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848013">
      <w:bodyDiv w:val="1"/>
      <w:marLeft w:val="0"/>
      <w:marRight w:val="0"/>
      <w:marTop w:val="0"/>
      <w:marBottom w:val="0"/>
      <w:divBdr>
        <w:top w:val="none" w:sz="0" w:space="0" w:color="auto"/>
        <w:left w:val="none" w:sz="0" w:space="0" w:color="auto"/>
        <w:bottom w:val="none" w:sz="0" w:space="0" w:color="auto"/>
        <w:right w:val="none" w:sz="0" w:space="0" w:color="auto"/>
      </w:divBdr>
    </w:div>
    <w:div w:id="1404063097">
      <w:bodyDiv w:val="1"/>
      <w:marLeft w:val="0"/>
      <w:marRight w:val="0"/>
      <w:marTop w:val="0"/>
      <w:marBottom w:val="0"/>
      <w:divBdr>
        <w:top w:val="none" w:sz="0" w:space="0" w:color="auto"/>
        <w:left w:val="none" w:sz="0" w:space="0" w:color="auto"/>
        <w:bottom w:val="none" w:sz="0" w:space="0" w:color="auto"/>
        <w:right w:val="none" w:sz="0" w:space="0" w:color="auto"/>
      </w:divBdr>
    </w:div>
    <w:div w:id="178483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7</Pages>
  <Words>2429</Words>
  <Characters>13846</Characters>
  <Application>Microsoft Office Word</Application>
  <DocSecurity>0</DocSecurity>
  <Lines>115</Lines>
  <Paragraphs>32</Paragraphs>
  <ScaleCrop>false</ScaleCrop>
  <Company/>
  <LinksUpToDate>false</LinksUpToDate>
  <CharactersWithSpaces>16243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259</cp:revision>
  <dcterms:created xsi:type="dcterms:W3CDTF">2020-01-08T11:37:00Z</dcterms:created>
  <dcterms:modified xsi:type="dcterms:W3CDTF">2020-06-24T19:44:00Z</dcterms:modified>
</cp:coreProperties>
</file>