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87826" w:rsidRDefault="00487826">
      <w:pPr>
        <w:spacing w:line="480" w:lineRule="auto"/>
        <w:ind w:left="720"/>
        <w:jc w:val="center"/>
        <w:rPr>
          <w:rFonts w:ascii="Times New Roman" w:eastAsia="Times New Roman" w:hAnsi="Times New Roman" w:cs="Times New Roman"/>
          <w:sz w:val="24"/>
          <w:szCs w:val="24"/>
        </w:rPr>
      </w:pPr>
    </w:p>
    <w:p w14:paraId="00000002" w14:textId="77777777" w:rsidR="00487826" w:rsidRDefault="00487826">
      <w:pPr>
        <w:spacing w:line="480" w:lineRule="auto"/>
        <w:jc w:val="center"/>
        <w:rPr>
          <w:rFonts w:ascii="Times New Roman" w:eastAsia="Times New Roman" w:hAnsi="Times New Roman" w:cs="Times New Roman"/>
          <w:sz w:val="24"/>
          <w:szCs w:val="24"/>
        </w:rPr>
      </w:pPr>
    </w:p>
    <w:p w14:paraId="00000003" w14:textId="77777777" w:rsidR="00487826" w:rsidRDefault="00487826">
      <w:pPr>
        <w:spacing w:line="480" w:lineRule="auto"/>
        <w:jc w:val="center"/>
        <w:rPr>
          <w:rFonts w:ascii="Times New Roman" w:eastAsia="Times New Roman" w:hAnsi="Times New Roman" w:cs="Times New Roman"/>
          <w:sz w:val="24"/>
          <w:szCs w:val="24"/>
        </w:rPr>
      </w:pPr>
    </w:p>
    <w:p w14:paraId="00000004" w14:textId="77777777" w:rsidR="00487826" w:rsidRDefault="00487826">
      <w:pPr>
        <w:spacing w:line="480" w:lineRule="auto"/>
        <w:jc w:val="center"/>
        <w:rPr>
          <w:rFonts w:ascii="Times New Roman" w:eastAsia="Times New Roman" w:hAnsi="Times New Roman" w:cs="Times New Roman"/>
          <w:sz w:val="24"/>
          <w:szCs w:val="24"/>
        </w:rPr>
      </w:pPr>
    </w:p>
    <w:p w14:paraId="00000005" w14:textId="77777777" w:rsidR="00487826" w:rsidRDefault="00487826">
      <w:pPr>
        <w:spacing w:line="480" w:lineRule="auto"/>
        <w:jc w:val="center"/>
        <w:rPr>
          <w:rFonts w:ascii="Times New Roman" w:eastAsia="Times New Roman" w:hAnsi="Times New Roman" w:cs="Times New Roman"/>
          <w:sz w:val="24"/>
          <w:szCs w:val="24"/>
        </w:rPr>
      </w:pPr>
    </w:p>
    <w:p w14:paraId="00000006" w14:textId="77777777" w:rsidR="00487826" w:rsidRDefault="00487826">
      <w:pPr>
        <w:spacing w:line="480" w:lineRule="auto"/>
        <w:jc w:val="center"/>
        <w:rPr>
          <w:rFonts w:ascii="Times New Roman" w:eastAsia="Times New Roman" w:hAnsi="Times New Roman" w:cs="Times New Roman"/>
          <w:sz w:val="24"/>
          <w:szCs w:val="24"/>
        </w:rPr>
      </w:pPr>
    </w:p>
    <w:p w14:paraId="00000007" w14:textId="77777777" w:rsidR="00487826" w:rsidRDefault="00487826">
      <w:pPr>
        <w:spacing w:line="480" w:lineRule="auto"/>
        <w:jc w:val="center"/>
        <w:rPr>
          <w:rFonts w:ascii="Times New Roman" w:eastAsia="Times New Roman" w:hAnsi="Times New Roman" w:cs="Times New Roman"/>
          <w:sz w:val="24"/>
          <w:szCs w:val="24"/>
        </w:rPr>
      </w:pPr>
    </w:p>
    <w:p w14:paraId="00000008" w14:textId="77777777" w:rsidR="00487826" w:rsidRDefault="000D5F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BRAIN Prospectus</w:t>
      </w:r>
    </w:p>
    <w:p w14:paraId="00000009" w14:textId="77777777" w:rsidR="00487826" w:rsidRDefault="000D5F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Beatrice Acha, Zofia Cieslak, Molly Ding, Danny Hemani, Anjali Kubli, Danika Lee, Katherine Lord, Rejoyce Mgboji, Madhulika Nallani, Michael Park, Mahalet Samson, Benjamin Wu</w:t>
      </w:r>
    </w:p>
    <w:p w14:paraId="0000000A" w14:textId="77777777" w:rsidR="00487826" w:rsidRDefault="000D5FD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October 2019</w:t>
      </w:r>
    </w:p>
    <w:p w14:paraId="0000000B" w14:textId="77777777" w:rsidR="00487826" w:rsidRDefault="00487826">
      <w:pPr>
        <w:jc w:val="center"/>
        <w:rPr>
          <w:rFonts w:ascii="Times New Roman" w:eastAsia="Times New Roman" w:hAnsi="Times New Roman" w:cs="Times New Roman"/>
          <w:sz w:val="24"/>
          <w:szCs w:val="24"/>
        </w:rPr>
      </w:pPr>
    </w:p>
    <w:p w14:paraId="0000000C" w14:textId="77777777" w:rsidR="00487826" w:rsidRDefault="00487826">
      <w:pPr>
        <w:rPr>
          <w:rFonts w:ascii="Times New Roman" w:eastAsia="Times New Roman" w:hAnsi="Times New Roman" w:cs="Times New Roman"/>
          <w:b/>
          <w:sz w:val="24"/>
          <w:szCs w:val="24"/>
        </w:rPr>
      </w:pPr>
    </w:p>
    <w:p w14:paraId="0000000E" w14:textId="77777777" w:rsidR="00487826" w:rsidRDefault="00487826">
      <w:pPr>
        <w:rPr>
          <w:rFonts w:ascii="Times New Roman" w:eastAsia="Times New Roman" w:hAnsi="Times New Roman" w:cs="Times New Roman"/>
          <w:b/>
          <w:sz w:val="24"/>
          <w:szCs w:val="24"/>
        </w:rPr>
      </w:pPr>
    </w:p>
    <w:p w14:paraId="0000000F" w14:textId="77777777" w:rsidR="00487826" w:rsidRDefault="00487826">
      <w:pPr>
        <w:rPr>
          <w:rFonts w:ascii="Times New Roman" w:eastAsia="Times New Roman" w:hAnsi="Times New Roman" w:cs="Times New Roman"/>
          <w:b/>
          <w:sz w:val="24"/>
          <w:szCs w:val="24"/>
        </w:rPr>
      </w:pPr>
    </w:p>
    <w:p w14:paraId="00000010" w14:textId="77777777" w:rsidR="00487826" w:rsidRDefault="00487826">
      <w:pPr>
        <w:rPr>
          <w:rFonts w:ascii="Times New Roman" w:eastAsia="Times New Roman" w:hAnsi="Times New Roman" w:cs="Times New Roman"/>
          <w:b/>
          <w:sz w:val="24"/>
          <w:szCs w:val="24"/>
        </w:rPr>
      </w:pPr>
    </w:p>
    <w:p w14:paraId="00000011" w14:textId="77777777" w:rsidR="00487826" w:rsidRDefault="00487826">
      <w:pPr>
        <w:rPr>
          <w:rFonts w:ascii="Times New Roman" w:eastAsia="Times New Roman" w:hAnsi="Times New Roman" w:cs="Times New Roman"/>
          <w:b/>
          <w:sz w:val="24"/>
          <w:szCs w:val="24"/>
        </w:rPr>
      </w:pPr>
    </w:p>
    <w:p w14:paraId="00000012" w14:textId="77777777" w:rsidR="00487826" w:rsidRDefault="00487826">
      <w:pPr>
        <w:rPr>
          <w:rFonts w:ascii="Times New Roman" w:eastAsia="Times New Roman" w:hAnsi="Times New Roman" w:cs="Times New Roman"/>
          <w:b/>
          <w:sz w:val="24"/>
          <w:szCs w:val="24"/>
        </w:rPr>
      </w:pPr>
    </w:p>
    <w:p w14:paraId="00000013" w14:textId="77777777" w:rsidR="00487826" w:rsidRDefault="00487826">
      <w:pPr>
        <w:rPr>
          <w:rFonts w:ascii="Times New Roman" w:eastAsia="Times New Roman" w:hAnsi="Times New Roman" w:cs="Times New Roman"/>
          <w:b/>
          <w:sz w:val="24"/>
          <w:szCs w:val="24"/>
        </w:rPr>
      </w:pPr>
    </w:p>
    <w:p w14:paraId="00000014" w14:textId="77777777" w:rsidR="00487826" w:rsidRDefault="00487826">
      <w:pPr>
        <w:rPr>
          <w:rFonts w:ascii="Times New Roman" w:eastAsia="Times New Roman" w:hAnsi="Times New Roman" w:cs="Times New Roman"/>
          <w:b/>
          <w:sz w:val="24"/>
          <w:szCs w:val="24"/>
        </w:rPr>
      </w:pPr>
    </w:p>
    <w:p w14:paraId="00000015" w14:textId="77777777" w:rsidR="00487826" w:rsidRDefault="00487826">
      <w:pPr>
        <w:rPr>
          <w:rFonts w:ascii="Times New Roman" w:eastAsia="Times New Roman" w:hAnsi="Times New Roman" w:cs="Times New Roman"/>
          <w:b/>
          <w:sz w:val="24"/>
          <w:szCs w:val="24"/>
        </w:rPr>
      </w:pPr>
    </w:p>
    <w:p w14:paraId="00000016" w14:textId="77777777" w:rsidR="00487826" w:rsidRDefault="00487826">
      <w:pPr>
        <w:rPr>
          <w:rFonts w:ascii="Times New Roman" w:eastAsia="Times New Roman" w:hAnsi="Times New Roman" w:cs="Times New Roman"/>
          <w:b/>
          <w:sz w:val="24"/>
          <w:szCs w:val="24"/>
        </w:rPr>
      </w:pPr>
    </w:p>
    <w:p w14:paraId="00000017" w14:textId="77777777" w:rsidR="00487826" w:rsidRDefault="00487826">
      <w:pPr>
        <w:rPr>
          <w:rFonts w:ascii="Times New Roman" w:eastAsia="Times New Roman" w:hAnsi="Times New Roman" w:cs="Times New Roman"/>
          <w:b/>
          <w:sz w:val="24"/>
          <w:szCs w:val="24"/>
        </w:rPr>
      </w:pPr>
    </w:p>
    <w:p w14:paraId="00000018" w14:textId="77777777" w:rsidR="00487826" w:rsidRDefault="00487826">
      <w:pPr>
        <w:rPr>
          <w:rFonts w:ascii="Times New Roman" w:eastAsia="Times New Roman" w:hAnsi="Times New Roman" w:cs="Times New Roman"/>
          <w:b/>
          <w:sz w:val="24"/>
          <w:szCs w:val="24"/>
        </w:rPr>
      </w:pPr>
    </w:p>
    <w:p w14:paraId="00000019" w14:textId="77777777" w:rsidR="00487826" w:rsidRDefault="00487826">
      <w:pPr>
        <w:rPr>
          <w:rFonts w:ascii="Times New Roman" w:eastAsia="Times New Roman" w:hAnsi="Times New Roman" w:cs="Times New Roman"/>
          <w:b/>
          <w:sz w:val="24"/>
          <w:szCs w:val="24"/>
        </w:rPr>
      </w:pPr>
    </w:p>
    <w:p w14:paraId="0000001A" w14:textId="77777777" w:rsidR="00487826" w:rsidRDefault="00487826">
      <w:pPr>
        <w:rPr>
          <w:rFonts w:ascii="Times New Roman" w:eastAsia="Times New Roman" w:hAnsi="Times New Roman" w:cs="Times New Roman"/>
          <w:b/>
          <w:sz w:val="24"/>
          <w:szCs w:val="24"/>
        </w:rPr>
      </w:pPr>
    </w:p>
    <w:p w14:paraId="0000001B" w14:textId="77777777" w:rsidR="00487826" w:rsidRDefault="00487826">
      <w:pPr>
        <w:spacing w:line="480" w:lineRule="auto"/>
        <w:rPr>
          <w:rFonts w:ascii="Times New Roman" w:eastAsia="Times New Roman" w:hAnsi="Times New Roman" w:cs="Times New Roman"/>
          <w:b/>
          <w:sz w:val="24"/>
          <w:szCs w:val="24"/>
        </w:rPr>
      </w:pPr>
    </w:p>
    <w:p w14:paraId="65AAA3E9" w14:textId="77777777" w:rsidR="001D401D" w:rsidRDefault="001D401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000001C" w14:textId="2BD6ACA9" w:rsidR="00487826" w:rsidRDefault="000D5FD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Abstract </w:t>
      </w:r>
    </w:p>
    <w:p w14:paraId="0000001D" w14:textId="77777777" w:rsidR="00487826" w:rsidRDefault="000D5FDA">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Alzheimer’s dise</w:t>
      </w:r>
      <w:bookmarkStart w:id="0" w:name="_GoBack"/>
      <w:bookmarkEnd w:id="0"/>
      <w:r>
        <w:rPr>
          <w:rFonts w:ascii="Times New Roman" w:eastAsia="Times New Roman" w:hAnsi="Times New Roman" w:cs="Times New Roman"/>
          <w:sz w:val="24"/>
          <w:szCs w:val="24"/>
        </w:rPr>
        <w:t xml:space="preserve">ase (AD) is a progressive neurodegenerative disorder, characterized by significant loss of memory and cognitive dysfunction, that has a significant impact on the health, social and financial burden on society. From past AD research, it can </w:t>
      </w:r>
      <w:r>
        <w:rPr>
          <w:rFonts w:ascii="Times New Roman" w:eastAsia="Times New Roman" w:hAnsi="Times New Roman" w:cs="Times New Roman"/>
          <w:sz w:val="24"/>
          <w:szCs w:val="24"/>
        </w:rPr>
        <w:t xml:space="preserve">be seen that there is no clear understanding of the mechanism behind tau-mediated degeneration, that there can be other factors than genetics that influence the risk of developing AD, and that there is no single test best suited for the detection of AD in </w:t>
      </w:r>
      <w:r>
        <w:rPr>
          <w:rFonts w:ascii="Times New Roman" w:eastAsia="Times New Roman" w:hAnsi="Times New Roman" w:cs="Times New Roman"/>
          <w:sz w:val="24"/>
          <w:szCs w:val="24"/>
        </w:rPr>
        <w:t>all patients. The purpose of the research is to observe, over the course of six months, the way that early-stage AD patients change in terms of biomarker presence, lifestyle, relationships and more. Team BRAIN plans on using 3T MRI imaging to look at tissu</w:t>
      </w:r>
      <w:r>
        <w:rPr>
          <w:rFonts w:ascii="Times New Roman" w:eastAsia="Times New Roman" w:hAnsi="Times New Roman" w:cs="Times New Roman"/>
          <w:sz w:val="24"/>
          <w:szCs w:val="24"/>
        </w:rPr>
        <w:t xml:space="preserve">e volume, as well as doing analysis of blood samples to analyze the presence of the Plasma/serum Nfl, Aβ42/40 ratio, Sphingolipids, Glyerophospholipids, Aβ, Tau, Plasma clusterin Insulin, and </w:t>
      </w:r>
      <w:r>
        <w:rPr>
          <w:rFonts w:ascii="Times New Roman" w:eastAsia="Times New Roman" w:hAnsi="Times New Roman" w:cs="Times New Roman"/>
          <w:sz w:val="24"/>
          <w:szCs w:val="24"/>
          <w:highlight w:val="white"/>
        </w:rPr>
        <w:t>Apolipoprotein J (Apo J) biomarkers.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We will be investigating th</w:t>
      </w:r>
      <w:r>
        <w:rPr>
          <w:rFonts w:ascii="Times New Roman" w:eastAsia="Times New Roman" w:hAnsi="Times New Roman" w:cs="Times New Roman"/>
          <w:sz w:val="24"/>
          <w:szCs w:val="24"/>
        </w:rPr>
        <w:t xml:space="preserve">e different biomarkers that AD presents and comparing them to determine what their relationships are to each other, and to different lifestyle factors from self-report data. Over the course of 6 months we will be analyzing 20 individuals without cognitive </w:t>
      </w:r>
      <w:r>
        <w:rPr>
          <w:rFonts w:ascii="Times New Roman" w:eastAsia="Times New Roman" w:hAnsi="Times New Roman" w:cs="Times New Roman"/>
          <w:sz w:val="24"/>
          <w:szCs w:val="24"/>
        </w:rPr>
        <w:t>impairments, as well as an additional 20 individuals showing signs of cognitive impairments.  At the beginning of the study, all of these individuals will have blood drawn in order to observe and analyze several blood biomarkers. Additionally, all particip</w:t>
      </w:r>
      <w:r>
        <w:rPr>
          <w:rFonts w:ascii="Times New Roman" w:eastAsia="Times New Roman" w:hAnsi="Times New Roman" w:cs="Times New Roman"/>
          <w:sz w:val="24"/>
          <w:szCs w:val="24"/>
        </w:rPr>
        <w:t xml:space="preserve">ants will provide self-report data on their lifestyle and will receive brain scans. After 6 months, blood will be redrawn and brain scans readministered, in order to compare these results with the preliminary data collected at the beginning of the study.  </w:t>
      </w:r>
      <w:r>
        <w:rPr>
          <w:rFonts w:ascii="Times New Roman" w:eastAsia="Times New Roman" w:hAnsi="Times New Roman" w:cs="Times New Roman"/>
          <w:sz w:val="24"/>
          <w:szCs w:val="24"/>
        </w:rPr>
        <w:t>The blood will then be analyzed using the ELISA technique.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To evaluate our data, we will use within subject T tests to determine the difference between the baseline and 6-month period and the correlation </w:t>
      </w:r>
      <w:r>
        <w:rPr>
          <w:rFonts w:ascii="Times New Roman" w:eastAsia="Times New Roman" w:hAnsi="Times New Roman" w:cs="Times New Roman"/>
          <w:sz w:val="24"/>
          <w:szCs w:val="24"/>
        </w:rPr>
        <w:lastRenderedPageBreak/>
        <w:t>coefficients between biomarkers. For a normal distri</w:t>
      </w:r>
      <w:r>
        <w:rPr>
          <w:rFonts w:ascii="Times New Roman" w:eastAsia="Times New Roman" w:hAnsi="Times New Roman" w:cs="Times New Roman"/>
          <w:sz w:val="24"/>
          <w:szCs w:val="24"/>
        </w:rPr>
        <w:t>bution we will be using Pearson coefficients, otherwise we plan to use Spearman coefficients. We hypothesize that there will be a complex relationship between the self-reported lifestyle factors and biomarker data, as some factors can lower risk while othe</w:t>
      </w:r>
      <w:r>
        <w:rPr>
          <w:rFonts w:ascii="Times New Roman" w:eastAsia="Times New Roman" w:hAnsi="Times New Roman" w:cs="Times New Roman"/>
          <w:sz w:val="24"/>
          <w:szCs w:val="24"/>
        </w:rPr>
        <w:t xml:space="preserve">rs increase risk. Furthermore, we expect to see a decreased volume of the hypothalamus in the structural MRI scans, as well as changing levels of blood biomarkers. </w:t>
      </w:r>
    </w:p>
    <w:p w14:paraId="0000001E" w14:textId="77777777" w:rsidR="00487826" w:rsidRDefault="000D5FDA">
      <w:pPr>
        <w:pStyle w:val="Heading1"/>
      </w:pPr>
      <w:bookmarkStart w:id="1" w:name="_gjdgxs" w:colFirst="0" w:colLast="0"/>
      <w:bookmarkEnd w:id="1"/>
      <w:r>
        <w:t>Chapter 1: Introduction</w:t>
      </w:r>
    </w:p>
    <w:p w14:paraId="0000001F" w14:textId="77777777" w:rsidR="00487826" w:rsidRDefault="000D5FDA">
      <w:pPr>
        <w:pStyle w:val="Heading2"/>
      </w:pPr>
      <w:bookmarkStart w:id="2" w:name="_30j0zll" w:colFirst="0" w:colLast="0"/>
      <w:bookmarkEnd w:id="2"/>
      <w:r>
        <w:t>1.1 Alzheimer’s Disease Overview</w:t>
      </w:r>
    </w:p>
    <w:p w14:paraId="00000020"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Dementia is an “umbrella” term us</w:t>
      </w:r>
      <w:r>
        <w:rPr>
          <w:rFonts w:ascii="Times New Roman" w:eastAsia="Times New Roman" w:hAnsi="Times New Roman" w:cs="Times New Roman"/>
          <w:sz w:val="24"/>
          <w:szCs w:val="24"/>
        </w:rPr>
        <w:t xml:space="preserve">ed to describe a range of symptoms associated with cognitive impairment. AD is the most common form of dementia, and is an irreversible progressive neurodegenerative disorder that is characterized by significant loss of memory and cognitive dysfunction </w:t>
      </w:r>
      <w:r>
        <w:rPr>
          <w:rFonts w:ascii="Times New Roman" w:eastAsia="Times New Roman" w:hAnsi="Times New Roman" w:cs="Times New Roman"/>
          <w:sz w:val="24"/>
          <w:szCs w:val="24"/>
          <w:highlight w:val="white"/>
        </w:rPr>
        <w:t>(Ka</w:t>
      </w:r>
      <w:r>
        <w:rPr>
          <w:rFonts w:ascii="Times New Roman" w:eastAsia="Times New Roman" w:hAnsi="Times New Roman" w:cs="Times New Roman"/>
          <w:sz w:val="24"/>
          <w:szCs w:val="24"/>
          <w:highlight w:val="white"/>
        </w:rPr>
        <w:t>rantzoulis, 2011)</w:t>
      </w:r>
      <w:r>
        <w:rPr>
          <w:rFonts w:ascii="Times New Roman" w:eastAsia="Times New Roman" w:hAnsi="Times New Roman" w:cs="Times New Roman"/>
          <w:sz w:val="24"/>
          <w:szCs w:val="24"/>
        </w:rPr>
        <w:t>. AD has become a global health concern because of its significant impact on the health, social and financial burden on society. An estimated 5.8 million Americans are currently living with AD and is projected to rise to about 13.8 million</w:t>
      </w:r>
      <w:r>
        <w:rPr>
          <w:rFonts w:ascii="Times New Roman" w:eastAsia="Times New Roman" w:hAnsi="Times New Roman" w:cs="Times New Roman"/>
          <w:sz w:val="24"/>
          <w:szCs w:val="24"/>
        </w:rPr>
        <w:t xml:space="preserve"> by the year 2050 (Santhanam, 2019). In the United States, AD is the 6</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leading cause of death with a significant financial burden that exceeds $200 billion annually on direct patient care of these individuals (Santhanam, 2019). There is no way to definit</w:t>
      </w:r>
      <w:r>
        <w:rPr>
          <w:rFonts w:ascii="Times New Roman" w:eastAsia="Times New Roman" w:hAnsi="Times New Roman" w:cs="Times New Roman"/>
          <w:sz w:val="24"/>
          <w:szCs w:val="24"/>
        </w:rPr>
        <w:t>ively diagnose AD is a brain autopsy. Currently, there are no curative method of treatment (Santhanam, 2019), however, there is active research in the development for early detection and treatment.</w:t>
      </w:r>
    </w:p>
    <w:p w14:paraId="00000021"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types of Alzheimer’s Disease: familial AD, w</w:t>
      </w:r>
      <w:r>
        <w:rPr>
          <w:rFonts w:ascii="Times New Roman" w:eastAsia="Times New Roman" w:hAnsi="Times New Roman" w:cs="Times New Roman"/>
          <w:sz w:val="24"/>
          <w:szCs w:val="24"/>
        </w:rPr>
        <w:t xml:space="preserve">hich occurs in &lt;0.5% of the population and mutations seen in three genes: amyloid precursor protein, presenilin 1, and presenilin 2 and sporadic AD.  With respect to age of onset, there are two types of AD:  early-onset AD (EOAD) and late-onset AD (LOAD). </w:t>
      </w:r>
      <w:r>
        <w:rPr>
          <w:rFonts w:ascii="Times New Roman" w:eastAsia="Times New Roman" w:hAnsi="Times New Roman" w:cs="Times New Roman"/>
          <w:sz w:val="24"/>
          <w:szCs w:val="24"/>
        </w:rPr>
        <w:t xml:space="preserve">Early-onset AD occurs in individuals before the </w:t>
      </w:r>
      <w:r>
        <w:rPr>
          <w:rFonts w:ascii="Times New Roman" w:eastAsia="Times New Roman" w:hAnsi="Times New Roman" w:cs="Times New Roman"/>
          <w:sz w:val="24"/>
          <w:szCs w:val="24"/>
        </w:rPr>
        <w:lastRenderedPageBreak/>
        <w:t>age of 65, typically occurring between 30 and 50 years of age, and LAD which presents typically in individuals &gt;65 years of age. It is believed that the epidemiology of AD is multifactorial including genetics</w:t>
      </w:r>
      <w:r>
        <w:rPr>
          <w:rFonts w:ascii="Times New Roman" w:eastAsia="Times New Roman" w:hAnsi="Times New Roman" w:cs="Times New Roman"/>
          <w:sz w:val="24"/>
          <w:szCs w:val="24"/>
        </w:rPr>
        <w:t xml:space="preserve">, lifestyle and environment. </w:t>
      </w:r>
    </w:p>
    <w:p w14:paraId="00000022"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preliminary diagnosis of AD is based on the history of the illness, pattern of cognitive deficits, mental status tests, neurological exam, imaging of the brain to rule out structural brain lesions and the exclusion of nond</w:t>
      </w:r>
      <w:r>
        <w:rPr>
          <w:rFonts w:ascii="Times New Roman" w:eastAsia="Times New Roman" w:hAnsi="Times New Roman" w:cs="Times New Roman"/>
          <w:sz w:val="24"/>
          <w:szCs w:val="24"/>
        </w:rPr>
        <w:t>egenerative causes of the symptoms including depression, nutritional deficiencies, substance abuse, medications and metabolic and endocrine disorders. However, a definitive diagnosis of AD can only be made on autopsy. Striking cardinal features of AD are t</w:t>
      </w:r>
      <w:r>
        <w:rPr>
          <w:rFonts w:ascii="Times New Roman" w:eastAsia="Times New Roman" w:hAnsi="Times New Roman" w:cs="Times New Roman"/>
          <w:sz w:val="24"/>
          <w:szCs w:val="24"/>
        </w:rPr>
        <w:t>he presence of beta-amyloid plaques, which are dense deposits of amyloid-beta peptides and cellular material that accumulate outside and around nerve cells and neurofibrillary tangles (NFTs), which are aggregates of twisted fibers of a microtubule-associat</w:t>
      </w:r>
      <w:r>
        <w:rPr>
          <w:rFonts w:ascii="Times New Roman" w:eastAsia="Times New Roman" w:hAnsi="Times New Roman" w:cs="Times New Roman"/>
          <w:sz w:val="24"/>
          <w:szCs w:val="24"/>
        </w:rPr>
        <w:t xml:space="preserve">ed protein, tau, which undergoes chemical changes and become hyperphosphorylated leading to build up inside the nerve cell. These features are the gold standard for the diagnosis and can be seen in autopsy pathological evaluations.  </w:t>
      </w:r>
    </w:p>
    <w:p w14:paraId="00000023"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 is a complex and mu</w:t>
      </w:r>
      <w:r>
        <w:rPr>
          <w:rFonts w:ascii="Times New Roman" w:eastAsia="Times New Roman" w:hAnsi="Times New Roman" w:cs="Times New Roman"/>
          <w:sz w:val="24"/>
          <w:szCs w:val="24"/>
        </w:rPr>
        <w:t>ltifactorial disease and the pathophysiology of AD is unable to be explained solely on one theory. There are several competing hypotheses on the causes of AD including: cholinergic hypothesis, amyloid cascade hypothesis and tau hypothesis. In the cholinerg</w:t>
      </w:r>
      <w:r>
        <w:rPr>
          <w:rFonts w:ascii="Times New Roman" w:eastAsia="Times New Roman" w:hAnsi="Times New Roman" w:cs="Times New Roman"/>
          <w:sz w:val="24"/>
          <w:szCs w:val="24"/>
        </w:rPr>
        <w:t xml:space="preserve">ic hypothesis, there is reduced synthesis of acetylcholine and destruction of these neurons causes disruptions in distant neuronal networks. The basis for the amyloid hypothesis is the accumulation of a fragment of the amyloid precursor protein (APP) that </w:t>
      </w:r>
      <w:r>
        <w:rPr>
          <w:rFonts w:ascii="Times New Roman" w:eastAsia="Times New Roman" w:hAnsi="Times New Roman" w:cs="Times New Roman"/>
          <w:sz w:val="24"/>
          <w:szCs w:val="24"/>
        </w:rPr>
        <w:t xml:space="preserve">leads to the formation of plaques, synaptic failure and neurodegeneration. Once amyloid-beta is cleaved from APP by secretase enzyme, it is secreted in the interstitial fluid. In healthy patients, excess </w:t>
      </w:r>
      <w:r>
        <w:rPr>
          <w:rFonts w:ascii="Times New Roman" w:eastAsia="Times New Roman" w:hAnsi="Times New Roman" w:cs="Times New Roman"/>
          <w:sz w:val="24"/>
          <w:szCs w:val="24"/>
        </w:rPr>
        <w:lastRenderedPageBreak/>
        <w:t xml:space="preserve">amyloid-beta is cleared from the brain. In diseased </w:t>
      </w:r>
      <w:r>
        <w:rPr>
          <w:rFonts w:ascii="Times New Roman" w:eastAsia="Times New Roman" w:hAnsi="Times New Roman" w:cs="Times New Roman"/>
          <w:sz w:val="24"/>
          <w:szCs w:val="24"/>
        </w:rPr>
        <w:t>individuals, amyloid-beta misfolds, aggregates and becomes neurotoxic. Amyloid-beta lesions first appear in the neocortex and then later in the hippocampus. The abnormal aggregation of hyperphosphorylation of tau protein, a microtubule-associated protein t</w:t>
      </w:r>
      <w:r>
        <w:rPr>
          <w:rFonts w:ascii="Times New Roman" w:eastAsia="Times New Roman" w:hAnsi="Times New Roman" w:cs="Times New Roman"/>
          <w:sz w:val="24"/>
          <w:szCs w:val="24"/>
        </w:rPr>
        <w:t>hat is responsible for stabilizing neuronal microtubules promoting stability of the cytoskeleton, creating neurofibrillary tangles and disintegrating the neuron’s transport system leading to cell death is the basis for the tau hypothesis. Although these ar</w:t>
      </w:r>
      <w:r>
        <w:rPr>
          <w:rFonts w:ascii="Times New Roman" w:eastAsia="Times New Roman" w:hAnsi="Times New Roman" w:cs="Times New Roman"/>
          <w:sz w:val="24"/>
          <w:szCs w:val="24"/>
        </w:rPr>
        <w:t>e competing hypotheses, some studies have shown some interplay between them.  Research by Zhagn and Li (2014) looked at the relationship between amyloid-beta and tau. This work shows that although tau protein may be dependent on amyloid-beta aggregation, t</w:t>
      </w:r>
      <w:r>
        <w:rPr>
          <w:rFonts w:ascii="Times New Roman" w:eastAsia="Times New Roman" w:hAnsi="Times New Roman" w:cs="Times New Roman"/>
          <w:sz w:val="24"/>
          <w:szCs w:val="24"/>
        </w:rPr>
        <w:t>his protein is needed for the toxic effects of amyloid-beta aggregation due to the observation that no neurodegeneration was observed upon depletion of tau protein.</w:t>
      </w:r>
    </w:p>
    <w:p w14:paraId="00000024"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Biomarkers are measures of what is happening inside the body that can help clinicians make </w:t>
      </w:r>
      <w:r>
        <w:rPr>
          <w:rFonts w:ascii="Times New Roman" w:eastAsia="Times New Roman" w:hAnsi="Times New Roman" w:cs="Times New Roman"/>
          <w:sz w:val="24"/>
          <w:szCs w:val="24"/>
        </w:rPr>
        <w:t>earlier diagnosis, track progression in a disease and tailor treatments and monitor for efficacy. They are an important focal point in past and current research in AD. Numerous studies have highlighted the importance of biomarkers in identifying and diagno</w:t>
      </w:r>
      <w:r>
        <w:rPr>
          <w:rFonts w:ascii="Times New Roman" w:eastAsia="Times New Roman" w:hAnsi="Times New Roman" w:cs="Times New Roman"/>
          <w:sz w:val="24"/>
          <w:szCs w:val="24"/>
        </w:rPr>
        <w:t>sing AD in the early stages. Three cerebrospinal fluid (CSF) biomarkers have been studied: amyloid beta, tau protein and phosphorylated tau. These biomarkers collectively increase the validity for diagnosis by giving results which are sensitive to &gt;95% and</w:t>
      </w:r>
      <w:r>
        <w:rPr>
          <w:rFonts w:ascii="Times New Roman" w:eastAsia="Times New Roman" w:hAnsi="Times New Roman" w:cs="Times New Roman"/>
          <w:sz w:val="24"/>
          <w:szCs w:val="24"/>
        </w:rPr>
        <w:t xml:space="preserve"> specific to &gt;85%. CSF biomarkers presents some challenges as they are obtained through lumbar punctures which are invasive to the individual and costly. Newer biomarkers which can be obtained using blood are cheaper, less invasive and easily collectable s</w:t>
      </w:r>
      <w:r>
        <w:rPr>
          <w:rFonts w:ascii="Times New Roman" w:eastAsia="Times New Roman" w:hAnsi="Times New Roman" w:cs="Times New Roman"/>
          <w:sz w:val="24"/>
          <w:szCs w:val="24"/>
        </w:rPr>
        <w:t xml:space="preserve">o could be used to follow the progression of the disease. </w:t>
      </w:r>
    </w:p>
    <w:p w14:paraId="00000025" w14:textId="77777777" w:rsidR="00487826" w:rsidRDefault="000D5FDA">
      <w:pPr>
        <w:pStyle w:val="Heading2"/>
      </w:pPr>
      <w:bookmarkStart w:id="3" w:name="_1fob9te" w:colFirst="0" w:colLast="0"/>
      <w:bookmarkEnd w:id="3"/>
      <w:r>
        <w:lastRenderedPageBreak/>
        <w:t>1.2 Mild Cognitive Impairment</w:t>
      </w:r>
    </w:p>
    <w:p w14:paraId="00000026"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Mild Cognitive Impairment (MCI) is a condition in which a person develops memory problems not severe enough to significantly impact daily activities in their lives. Th</w:t>
      </w:r>
      <w:r>
        <w:rPr>
          <w:rFonts w:ascii="Times New Roman" w:eastAsia="Times New Roman" w:hAnsi="Times New Roman" w:cs="Times New Roman"/>
          <w:sz w:val="24"/>
          <w:szCs w:val="24"/>
        </w:rPr>
        <w:t>ey do not experience the hallmark symptoms of AD such as personality changes, but they tend to lose things, forget previously scheduled appointments or events, and have more trouble producing words than other people of the same age group (“What Is Mild Cog</w:t>
      </w:r>
      <w:r>
        <w:rPr>
          <w:rFonts w:ascii="Times New Roman" w:eastAsia="Times New Roman" w:hAnsi="Times New Roman" w:cs="Times New Roman"/>
          <w:sz w:val="24"/>
          <w:szCs w:val="24"/>
        </w:rPr>
        <w:t xml:space="preserve">nitive Impairment?,” n.d.). </w:t>
      </w:r>
    </w:p>
    <w:p w14:paraId="00000027"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MCI puts older people at a greater risk for developing AD, but does not guarantee a person will develop any form of later cognitive impairment, as some afflicted with MCI return to normal cognitive ability (“Alzheimer’s Disease</w:t>
      </w:r>
      <w:r>
        <w:rPr>
          <w:rFonts w:ascii="Times New Roman" w:eastAsia="Times New Roman" w:hAnsi="Times New Roman" w:cs="Times New Roman"/>
          <w:sz w:val="24"/>
          <w:szCs w:val="24"/>
        </w:rPr>
        <w:t xml:space="preserve"> Fact Sheet,” n.d.). About 8 out of 10 people diagnosed with MCI develop AD within 7 years, but adults over 65 years old with normal cognitive abilities are far less likely to develop AD within 1 year; only about 1-3% do (“What Is Mild Cognitive Impairment</w:t>
      </w:r>
      <w:r>
        <w:rPr>
          <w:rFonts w:ascii="Times New Roman" w:eastAsia="Times New Roman" w:hAnsi="Times New Roman" w:cs="Times New Roman"/>
          <w:sz w:val="24"/>
          <w:szCs w:val="24"/>
        </w:rPr>
        <w:t>?,” n.d.). Since MCI is a significant predictor for AD, Team BRAIN will be recruiting participants with MCI to determine how these early forms of cognitive impairment may progress throughout a six month duration. Correlations between the progression of MCI</w:t>
      </w:r>
      <w:r>
        <w:rPr>
          <w:rFonts w:ascii="Times New Roman" w:eastAsia="Times New Roman" w:hAnsi="Times New Roman" w:cs="Times New Roman"/>
          <w:sz w:val="24"/>
          <w:szCs w:val="24"/>
        </w:rPr>
        <w:t xml:space="preserve"> and AD may provide further indications as to how these issues relate to each other, as well as how MCI may be predictive of  AD through blood biomarkers. </w:t>
      </w:r>
    </w:p>
    <w:p w14:paraId="00000028" w14:textId="77777777" w:rsidR="00487826" w:rsidRDefault="000D5FDA">
      <w:pPr>
        <w:pStyle w:val="Heading2"/>
      </w:pPr>
      <w:bookmarkStart w:id="4" w:name="_3znysh7" w:colFirst="0" w:colLast="0"/>
      <w:bookmarkEnd w:id="4"/>
      <w:r>
        <w:t>1.3 Blood Biomarkers</w:t>
      </w:r>
    </w:p>
    <w:p w14:paraId="00000029"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highlight w:val="white"/>
        </w:rPr>
        <w:t>Biomarkers refer to any molecule within the body that is able to be measured t</w:t>
      </w:r>
      <w:r>
        <w:rPr>
          <w:rFonts w:ascii="Times New Roman" w:eastAsia="Times New Roman" w:hAnsi="Times New Roman" w:cs="Times New Roman"/>
          <w:sz w:val="24"/>
          <w:szCs w:val="24"/>
          <w:highlight w:val="white"/>
        </w:rPr>
        <w:t xml:space="preserve">o assess health levels.  These bodily molecules can be taken from body fluids, tissue, or blood.  Relevant to this study being conducted, blood is being used (“Biomarker Testing,” 2019). </w:t>
      </w:r>
      <w:r>
        <w:rPr>
          <w:rFonts w:ascii="Times New Roman" w:eastAsia="Times New Roman" w:hAnsi="Times New Roman" w:cs="Times New Roman"/>
          <w:color w:val="58595B"/>
          <w:sz w:val="24"/>
          <w:szCs w:val="24"/>
          <w:highlight w:val="white"/>
        </w:rPr>
        <w:t xml:space="preserve">  </w:t>
      </w:r>
      <w:r>
        <w:rPr>
          <w:rFonts w:ascii="Times New Roman" w:eastAsia="Times New Roman" w:hAnsi="Times New Roman" w:cs="Times New Roman"/>
          <w:sz w:val="24"/>
          <w:szCs w:val="24"/>
        </w:rPr>
        <w:t xml:space="preserve">Numerous pathological studies have attempted to link certain biomarkers in cerebrospinal fluid as well as the bloodstream.  Research at the Alzheimer’s Association International Conference (AAIC) </w:t>
      </w:r>
      <w:r>
        <w:rPr>
          <w:rFonts w:ascii="Times New Roman" w:eastAsia="Times New Roman" w:hAnsi="Times New Roman" w:cs="Times New Roman"/>
          <w:sz w:val="24"/>
          <w:szCs w:val="24"/>
        </w:rPr>
        <w:lastRenderedPageBreak/>
        <w:t>suggested that the use of blood serum analysis could possibl</w:t>
      </w:r>
      <w:r>
        <w:rPr>
          <w:rFonts w:ascii="Times New Roman" w:eastAsia="Times New Roman" w:hAnsi="Times New Roman" w:cs="Times New Roman"/>
          <w:sz w:val="24"/>
          <w:szCs w:val="24"/>
        </w:rPr>
        <w:t>y be used in order to screen for brain diseases such as AD (Elliott, 2013).  Analyzing specific brain biomarkers could help in doing so.  Specifically, Plasma/Serum NFL, Aβ42/40 ratio, Sphingolipids, Glycerophospholipids, Amyloid beta (Aβ), Tau, Plasma clu</w:t>
      </w:r>
      <w:r>
        <w:rPr>
          <w:rFonts w:ascii="Times New Roman" w:eastAsia="Times New Roman" w:hAnsi="Times New Roman" w:cs="Times New Roman"/>
          <w:sz w:val="24"/>
          <w:szCs w:val="24"/>
        </w:rPr>
        <w:t>sterin, Insulin, and Apolipoprotein J.  All of these</w:t>
      </w:r>
      <w:r>
        <w:t xml:space="preserve"> </w:t>
      </w:r>
      <w:r>
        <w:rPr>
          <w:rFonts w:ascii="Times New Roman" w:eastAsia="Times New Roman" w:hAnsi="Times New Roman" w:cs="Times New Roman"/>
          <w:sz w:val="24"/>
          <w:szCs w:val="24"/>
        </w:rPr>
        <w:t>have proven to be fairly significant biomarkers when it comes to testing for AD and other cognitive impairments.  What appears to be a very significant blood biomarker for neurodegeneration is plasma/ser</w:t>
      </w:r>
      <w:r>
        <w:rPr>
          <w:rFonts w:ascii="Times New Roman" w:eastAsia="Times New Roman" w:hAnsi="Times New Roman" w:cs="Times New Roman"/>
          <w:sz w:val="24"/>
          <w:szCs w:val="24"/>
        </w:rPr>
        <w:t>um NFL (Zetterberg, 2018).  This biomarker is able to aid in observing the gradual degradation of certain cells in the brain.  In addition to this, the plasma Aβ42/40 ratio appears to be useful as a blood biomarker for cerebral Aβ pathology (Zetterberg, 20</w:t>
      </w:r>
      <w:r>
        <w:rPr>
          <w:rFonts w:ascii="Times New Roman" w:eastAsia="Times New Roman" w:hAnsi="Times New Roman" w:cs="Times New Roman"/>
          <w:sz w:val="24"/>
          <w:szCs w:val="24"/>
        </w:rPr>
        <w:t xml:space="preserve">18).  </w:t>
      </w:r>
      <w:r>
        <w:rPr>
          <w:rFonts w:ascii="Times New Roman" w:eastAsia="Times New Roman" w:hAnsi="Times New Roman" w:cs="Times New Roman"/>
          <w:sz w:val="24"/>
          <w:szCs w:val="24"/>
          <w:highlight w:val="white"/>
        </w:rPr>
        <w:t xml:space="preserve">Sphingolipid metabolism is a process that provides us with information on the formation of a number of bioactive metabolites and/or second messengers that tend to be essential in cellular signaling and apoptosis.  In the brain, the proper balance of </w:t>
      </w:r>
      <w:r>
        <w:rPr>
          <w:rFonts w:ascii="Times New Roman" w:eastAsia="Times New Roman" w:hAnsi="Times New Roman" w:cs="Times New Roman"/>
          <w:sz w:val="24"/>
          <w:szCs w:val="24"/>
          <w:highlight w:val="white"/>
        </w:rPr>
        <w:t>sphingolipids is critical to neurons functioning properly, evidenced by several brain disorders that have come about due to enzyme deficiency present in enzymes responsible for metabolizing sphingolipids.  Both studies taking place with animals and in labo</w:t>
      </w:r>
      <w:r>
        <w:rPr>
          <w:rFonts w:ascii="Times New Roman" w:eastAsia="Times New Roman" w:hAnsi="Times New Roman" w:cs="Times New Roman"/>
          <w:sz w:val="24"/>
          <w:szCs w:val="24"/>
          <w:highlight w:val="white"/>
        </w:rPr>
        <w:t xml:space="preserve">ratory settings suggest sphingolipids contribute to amyloid-beta production and AD pathogenesis through direct and indirect mechanisms (Mielke &amp; Lyketsos, 2010).  Lipids such as sphingolipids and glycerophospholipids are closely correlated with metabolism </w:t>
      </w:r>
      <w:r>
        <w:rPr>
          <w:rFonts w:ascii="Times New Roman" w:eastAsia="Times New Roman" w:hAnsi="Times New Roman" w:cs="Times New Roman"/>
          <w:sz w:val="24"/>
          <w:szCs w:val="24"/>
          <w:highlight w:val="white"/>
        </w:rPr>
        <w:t>of the Amyloid Precursor Protein (APP).  APP produces Amyloid-beta peptide (Aβ), the main component of senile plaques, which represent the main pathological hallmark of AD (Kosicek &amp; Hecimovic, 2013).  Amyloid-beta is produced by the cleaving of amyloid pr</w:t>
      </w:r>
      <w:r>
        <w:rPr>
          <w:rFonts w:ascii="Times New Roman" w:eastAsia="Times New Roman" w:hAnsi="Times New Roman" w:cs="Times New Roman"/>
          <w:sz w:val="24"/>
          <w:szCs w:val="24"/>
          <w:highlight w:val="white"/>
        </w:rPr>
        <w:t xml:space="preserve">ecursor proteins into a monomeric form by β-secretase and γ-secretase, which is then transformed into oligomeric and fiber forms, and then finally into amyloid plaques.  Oligomeric amyloid-beta is the major toxic </w:t>
      </w:r>
      <w:r>
        <w:rPr>
          <w:rFonts w:ascii="Times New Roman" w:eastAsia="Times New Roman" w:hAnsi="Times New Roman" w:cs="Times New Roman"/>
          <w:sz w:val="24"/>
          <w:szCs w:val="24"/>
          <w:highlight w:val="white"/>
        </w:rPr>
        <w:lastRenderedPageBreak/>
        <w:t>species of Aβ associated with AD disorder p</w:t>
      </w:r>
      <w:r>
        <w:rPr>
          <w:rFonts w:ascii="Times New Roman" w:eastAsia="Times New Roman" w:hAnsi="Times New Roman" w:cs="Times New Roman"/>
          <w:sz w:val="24"/>
          <w:szCs w:val="24"/>
          <w:highlight w:val="white"/>
        </w:rPr>
        <w:t xml:space="preserve">athology as well as dysfunction within the synapse (Youn et al., 2019).  Tau is a structural protein in the brain. Tau protein, having many phosphorus groups (P-tau) is capable of producing </w:t>
      </w:r>
      <w:hyperlink r:id="rId6">
        <w:r>
          <w:rPr>
            <w:rFonts w:ascii="Times New Roman" w:eastAsia="Times New Roman" w:hAnsi="Times New Roman" w:cs="Times New Roman"/>
            <w:sz w:val="24"/>
            <w:szCs w:val="24"/>
            <w:highlight w:val="white"/>
          </w:rPr>
          <w:t>neurofibrillary tangles</w:t>
        </w:r>
      </w:hyperlink>
      <w:r>
        <w:rPr>
          <w:rFonts w:ascii="Times New Roman" w:eastAsia="Times New Roman" w:hAnsi="Times New Roman" w:cs="Times New Roman"/>
          <w:sz w:val="24"/>
          <w:szCs w:val="24"/>
          <w:highlight w:val="white"/>
        </w:rPr>
        <w:t>, which are twisted protein fragments that develop within nerve cells and disrupt the ability of the cells to transport signals in the brain (“Tau Protein and Beta Amyloid,” 2019).  Clusterin and beta-amyloid (Aβ) are both invol</w:t>
      </w:r>
      <w:r>
        <w:rPr>
          <w:rFonts w:ascii="Times New Roman" w:eastAsia="Times New Roman" w:hAnsi="Times New Roman" w:cs="Times New Roman"/>
          <w:sz w:val="24"/>
          <w:szCs w:val="24"/>
          <w:highlight w:val="white"/>
        </w:rPr>
        <w:t>ved in the pathogenesis of AD.</w:t>
      </w:r>
      <w:r>
        <w:rPr>
          <w:color w:val="272727"/>
          <w:sz w:val="24"/>
          <w:szCs w:val="24"/>
          <w:highlight w:val="white"/>
        </w:rPr>
        <w:t xml:space="preserve">  </w:t>
      </w:r>
      <w:r>
        <w:rPr>
          <w:rFonts w:ascii="Times New Roman" w:eastAsia="Times New Roman" w:hAnsi="Times New Roman" w:cs="Times New Roman"/>
          <w:sz w:val="24"/>
          <w:szCs w:val="24"/>
          <w:highlight w:val="white"/>
        </w:rPr>
        <w:t xml:space="preserve">Plasma clusterin could serve as a biomarker for the severity of cognitive decline (Hsu et al., 2017). </w:t>
      </w:r>
      <w:r>
        <w:rPr>
          <w:rFonts w:ascii="Times New Roman" w:eastAsia="Times New Roman" w:hAnsi="Times New Roman" w:cs="Times New Roman"/>
          <w:sz w:val="24"/>
          <w:szCs w:val="24"/>
        </w:rPr>
        <w:t xml:space="preserve"> The most frequent form of amyloidosis and a major cause of dementia stems from the Apolipoprotein J, also known as Apo J.</w:t>
      </w:r>
      <w:r>
        <w:rPr>
          <w:rFonts w:ascii="Times New Roman" w:eastAsia="Times New Roman" w:hAnsi="Times New Roman" w:cs="Times New Roman"/>
          <w:sz w:val="24"/>
          <w:szCs w:val="24"/>
        </w:rPr>
        <w:t xml:space="preserve">  Apo J is found in amyloid plaques and cerebrovascular deposits </w:t>
      </w:r>
      <w:r>
        <w:rPr>
          <w:rFonts w:ascii="Times New Roman" w:eastAsia="Times New Roman" w:hAnsi="Times New Roman" w:cs="Times New Roman"/>
          <w:sz w:val="24"/>
          <w:szCs w:val="24"/>
          <w:highlight w:val="white"/>
        </w:rPr>
        <w:t>but rarely seen in NFT‐containing neurons</w:t>
      </w:r>
      <w:r>
        <w:rPr>
          <w:rFonts w:ascii="Times New Roman" w:eastAsia="Times New Roman" w:hAnsi="Times New Roman" w:cs="Times New Roman"/>
          <w:sz w:val="24"/>
          <w:szCs w:val="24"/>
        </w:rPr>
        <w:t xml:space="preserve"> (Calero et al., 2000).  All of these blood biomarkers are able to provide information on plaque build-up and/or the development of cognitive impairme</w:t>
      </w:r>
      <w:r>
        <w:rPr>
          <w:rFonts w:ascii="Times New Roman" w:eastAsia="Times New Roman" w:hAnsi="Times New Roman" w:cs="Times New Roman"/>
          <w:sz w:val="24"/>
          <w:szCs w:val="24"/>
        </w:rPr>
        <w:t xml:space="preserve">nt, proving to be helpful in the detection of cognitive diseases like MCI and Alzeheimer’s. </w:t>
      </w:r>
    </w:p>
    <w:p w14:paraId="0000002A" w14:textId="77777777" w:rsidR="00487826" w:rsidRDefault="000D5FDA">
      <w:pPr>
        <w:pStyle w:val="Heading2"/>
      </w:pPr>
      <w:bookmarkStart w:id="5" w:name="_2et92p0" w:colFirst="0" w:colLast="0"/>
      <w:bookmarkEnd w:id="5"/>
      <w:r>
        <w:t>1.4 Cognition</w:t>
      </w:r>
    </w:p>
    <w:p w14:paraId="0000002B"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 Alzheimer’s patients, cognitive functions such as thinking, reasoning, and remembering start to decline. Measuring cognition in older adults is d</w:t>
      </w:r>
      <w:r>
        <w:rPr>
          <w:rFonts w:ascii="Times New Roman" w:eastAsia="Times New Roman" w:hAnsi="Times New Roman" w:cs="Times New Roman"/>
          <w:sz w:val="24"/>
          <w:szCs w:val="24"/>
        </w:rPr>
        <w:t>ifficult as while certain trends are present, cognition is variable among different people and is affected by many factors. Past studies have shown that in older adults, brain structure changes with age, with brain volume and white matter declining, leadin</w:t>
      </w:r>
      <w:r>
        <w:rPr>
          <w:rFonts w:ascii="Times New Roman" w:eastAsia="Times New Roman" w:hAnsi="Times New Roman" w:cs="Times New Roman"/>
          <w:sz w:val="24"/>
          <w:szCs w:val="24"/>
        </w:rPr>
        <w:t xml:space="preserve">g to less brain mass (Weintraub et al, 2018). White matter connects the different regions of the brain so they can work together and function (Woodruff, 2018). The decrease in white matter and brain mass results in slower processing speed, working memory, </w:t>
      </w:r>
      <w:r>
        <w:rPr>
          <w:rFonts w:ascii="Times New Roman" w:eastAsia="Times New Roman" w:hAnsi="Times New Roman" w:cs="Times New Roman"/>
          <w:sz w:val="24"/>
          <w:szCs w:val="24"/>
        </w:rPr>
        <w:t xml:space="preserve">and reasoning. However, vocabulary and world knowledge tend to increase with age, indicating that cognition is not dependent on a single factor. </w:t>
      </w:r>
    </w:p>
    <w:p w14:paraId="0000002C"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Cognition decreases as AD patients’ progress. Cognition is evaluated to determine the stage of AD. AD is char</w:t>
      </w:r>
      <w:r>
        <w:rPr>
          <w:rFonts w:ascii="Times New Roman" w:eastAsia="Times New Roman" w:hAnsi="Times New Roman" w:cs="Times New Roman"/>
          <w:sz w:val="24"/>
          <w:szCs w:val="24"/>
        </w:rPr>
        <w:t>acterized by declining cognitive abilities, such as solving problems, making decisions, and exercising judgement. Symptoms of declining cognition include losing track of time, disorientation, and forgetfulness (Harvard Health, 2019). Cognitive tests can be</w:t>
      </w:r>
      <w:r>
        <w:rPr>
          <w:rFonts w:ascii="Times New Roman" w:eastAsia="Times New Roman" w:hAnsi="Times New Roman" w:cs="Times New Roman"/>
          <w:sz w:val="24"/>
          <w:szCs w:val="24"/>
        </w:rPr>
        <w:t xml:space="preserve"> used to evaluate the progression of AD. Such tests are typically done using paper-and-pencil and assess memory, reasoning, writing, vision-motor control, comprehension, and ability to express ideas. Cognition is linked to deposition of amyloid beta protei</w:t>
      </w:r>
      <w:r>
        <w:rPr>
          <w:rFonts w:ascii="Times New Roman" w:eastAsia="Times New Roman" w:hAnsi="Times New Roman" w:cs="Times New Roman"/>
          <w:sz w:val="24"/>
          <w:szCs w:val="24"/>
        </w:rPr>
        <w:t xml:space="preserve">n, and higher deposition is linked with poorer scores on memory and cognition tests (Weintraub et al, 2018). The progression of AD can be tracked by measuring cognition over a period of time. </w:t>
      </w:r>
    </w:p>
    <w:p w14:paraId="0000002D" w14:textId="77777777" w:rsidR="00487826" w:rsidRDefault="000D5FDA">
      <w:pPr>
        <w:pStyle w:val="Heading2"/>
      </w:pPr>
      <w:bookmarkStart w:id="6" w:name="_tyjcwt" w:colFirst="0" w:colLast="0"/>
      <w:bookmarkEnd w:id="6"/>
      <w:r>
        <w:t>1.5 Exploratory Aim: MRI Scans</w:t>
      </w:r>
    </w:p>
    <w:p w14:paraId="0000002E"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Magnetic reasoning imaging (MRI</w:t>
      </w:r>
      <w:r>
        <w:rPr>
          <w:rFonts w:ascii="Times New Roman" w:eastAsia="Times New Roman" w:hAnsi="Times New Roman" w:cs="Times New Roman"/>
          <w:sz w:val="24"/>
          <w:szCs w:val="24"/>
        </w:rPr>
        <w:t>) can be used to measure brain activity as well as brain structure, and has been used in previous cognition and AD studies. In older populations, MRIs indicate that brain activity increases in the frontal cortex with age to combat degradation of brain stru</w:t>
      </w:r>
      <w:r>
        <w:rPr>
          <w:rFonts w:ascii="Times New Roman" w:eastAsia="Times New Roman" w:hAnsi="Times New Roman" w:cs="Times New Roman"/>
          <w:sz w:val="24"/>
          <w:szCs w:val="24"/>
        </w:rPr>
        <w:t>ctures, such as decreasing white matter volume and brain thickness (Weintraub et al, 2018). MRIs are useful in evaluating AD because they detect brain abnormalities associated with MCI to indicate which patients are in the initial stages of AD. Certain ind</w:t>
      </w:r>
      <w:r>
        <w:rPr>
          <w:rFonts w:ascii="Times New Roman" w:eastAsia="Times New Roman" w:hAnsi="Times New Roman" w:cs="Times New Roman"/>
          <w:sz w:val="24"/>
          <w:szCs w:val="24"/>
        </w:rPr>
        <w:t>icators of later stages of AD include decreased brain size in the temporal and parietal lobes and declining brain activity (Radiology, 2019). A study by Washington University School of Medicine found that MRI’s can predict what patients get dementia with a</w:t>
      </w:r>
      <w:r>
        <w:rPr>
          <w:rFonts w:ascii="Times New Roman" w:eastAsia="Times New Roman" w:hAnsi="Times New Roman" w:cs="Times New Roman"/>
          <w:sz w:val="24"/>
          <w:szCs w:val="24"/>
        </w:rPr>
        <w:t xml:space="preserve">n 89 to 95% accuracy rate an average of 2.6 years before memory loss is detectable by using diffusion tensor imaging that measures the brain’s white matter (Woodruff, 2018). This method measures movement of water molecules along </w:t>
      </w:r>
      <w:r>
        <w:rPr>
          <w:rFonts w:ascii="Times New Roman" w:eastAsia="Times New Roman" w:hAnsi="Times New Roman" w:cs="Times New Roman"/>
          <w:sz w:val="24"/>
          <w:szCs w:val="24"/>
        </w:rPr>
        <w:lastRenderedPageBreak/>
        <w:t>paths that white matter tak</w:t>
      </w:r>
      <w:r>
        <w:rPr>
          <w:rFonts w:ascii="Times New Roman" w:eastAsia="Times New Roman" w:hAnsi="Times New Roman" w:cs="Times New Roman"/>
          <w:sz w:val="24"/>
          <w:szCs w:val="24"/>
        </w:rPr>
        <w:t xml:space="preserve">es when connecting brain regions. Slower movement of water indicates less white matter, meaning lower cognition, MCI, and AD. </w:t>
      </w:r>
    </w:p>
    <w:p w14:paraId="0000002F"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MRIs also serve as a tool for measuring AD progression by visualizing the size of the hippocampus. The hippocampus shrinks in si</w:t>
      </w:r>
      <w:r>
        <w:rPr>
          <w:rFonts w:ascii="Times New Roman" w:eastAsia="Times New Roman" w:hAnsi="Times New Roman" w:cs="Times New Roman"/>
          <w:sz w:val="24"/>
          <w:szCs w:val="24"/>
        </w:rPr>
        <w:t>ze as the brain loses mass due to MCI and AD. In MCI and AD patients, the hippocampus will be noticeably smaller than in adults that do not experience cognitive decline (Harvard Health, 2019). Future areas of research include measuring brain atrophy with M</w:t>
      </w:r>
      <w:r>
        <w:rPr>
          <w:rFonts w:ascii="Times New Roman" w:eastAsia="Times New Roman" w:hAnsi="Times New Roman" w:cs="Times New Roman"/>
          <w:sz w:val="24"/>
          <w:szCs w:val="24"/>
        </w:rPr>
        <w:t xml:space="preserve">RI to diagnose AD with more accuracy and differentiate among different forms of dementia. </w:t>
      </w:r>
    </w:p>
    <w:p w14:paraId="00000030"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MRI scanning is a useful biomarker because it allows for almost direct quantification of the progression of AD which is included in the blood biomarker analysis. Id</w:t>
      </w:r>
      <w:r>
        <w:rPr>
          <w:rFonts w:ascii="Times New Roman" w:eastAsia="Times New Roman" w:hAnsi="Times New Roman" w:cs="Times New Roman"/>
          <w:sz w:val="24"/>
          <w:szCs w:val="24"/>
        </w:rPr>
        <w:t xml:space="preserve">eally, MRI scans will be taken of the 20 to 40 participants whose blood is taken for analysis. However, due to funding this may not be possible. </w:t>
      </w:r>
    </w:p>
    <w:p w14:paraId="00000031"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Millions of people are affected by AD, taking a significant emotional and financial toll on these individuals </w:t>
      </w:r>
      <w:r>
        <w:rPr>
          <w:rFonts w:ascii="Times New Roman" w:eastAsia="Times New Roman" w:hAnsi="Times New Roman" w:cs="Times New Roman"/>
          <w:sz w:val="24"/>
          <w:szCs w:val="24"/>
        </w:rPr>
        <w:t>and their families. Currently, there are no treatments for AD or definitive predictors of it’s onset. Team BRAIN is looking to correlate biomarker levels and lifestyle choices with the progression of Alzheimer’s Disease.  Each participant’s physical health</w:t>
      </w:r>
      <w:r>
        <w:rPr>
          <w:rFonts w:ascii="Times New Roman" w:eastAsia="Times New Roman" w:hAnsi="Times New Roman" w:cs="Times New Roman"/>
          <w:sz w:val="24"/>
          <w:szCs w:val="24"/>
        </w:rPr>
        <w:t xml:space="preserve"> and cognitive function will be assessed using an Alzheimer’s Cognitive Battery. Enzyme Linked Immunosorbent Assays and structural MRI data will be used to analyze the levels of biomarkers and observe their change in concentration over a six month period, </w:t>
      </w:r>
      <w:r>
        <w:rPr>
          <w:rFonts w:ascii="Times New Roman" w:eastAsia="Times New Roman" w:hAnsi="Times New Roman" w:cs="Times New Roman"/>
          <w:sz w:val="24"/>
          <w:szCs w:val="24"/>
        </w:rPr>
        <w:t xml:space="preserve">which will be compared with data from the self report survey.  We expect to find that the blood biomarkers we chose to test will become more prominent after the six month period. By analyzing changes in a set of biomarkers </w:t>
      </w:r>
      <w:r>
        <w:rPr>
          <w:rFonts w:ascii="Times New Roman" w:eastAsia="Times New Roman" w:hAnsi="Times New Roman" w:cs="Times New Roman"/>
          <w:sz w:val="24"/>
          <w:szCs w:val="24"/>
        </w:rPr>
        <w:lastRenderedPageBreak/>
        <w:t>characteristic of the progression</w:t>
      </w:r>
      <w:r>
        <w:rPr>
          <w:rFonts w:ascii="Times New Roman" w:eastAsia="Times New Roman" w:hAnsi="Times New Roman" w:cs="Times New Roman"/>
          <w:sz w:val="24"/>
          <w:szCs w:val="24"/>
        </w:rPr>
        <w:t xml:space="preserve"> of Alzheimer’s Disease, we hope to propose a novel, quantitative way to diagnose the disease, as well as identify potential drug targets in the future.</w:t>
      </w:r>
    </w:p>
    <w:p w14:paraId="00000032" w14:textId="77777777" w:rsidR="00487826" w:rsidRDefault="000D5FDA">
      <w:pPr>
        <w:pStyle w:val="Heading1"/>
      </w:pPr>
      <w:bookmarkStart w:id="7" w:name="_3dy6vkm" w:colFirst="0" w:colLast="0"/>
      <w:bookmarkEnd w:id="7"/>
      <w:r>
        <w:t>Chapter 2: Literature Review</w:t>
      </w:r>
    </w:p>
    <w:p w14:paraId="00000033" w14:textId="77777777" w:rsidR="00487826" w:rsidRDefault="000D5FDA">
      <w:pPr>
        <w:pStyle w:val="Heading2"/>
      </w:pPr>
      <w:bookmarkStart w:id="8" w:name="_1t3h5sf" w:colFirst="0" w:colLast="0"/>
      <w:bookmarkEnd w:id="8"/>
      <w:r>
        <w:t>2.1 Biological Overview</w:t>
      </w:r>
    </w:p>
    <w:p w14:paraId="00000034"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 is a neurodegenerative disorder only in the 20t</w:t>
      </w:r>
      <w:r>
        <w:rPr>
          <w:rFonts w:ascii="Times New Roman" w:eastAsia="Times New Roman" w:hAnsi="Times New Roman" w:cs="Times New Roman"/>
          <w:sz w:val="24"/>
          <w:szCs w:val="24"/>
        </w:rPr>
        <w:t>h century became recognized as a cause of dementia and a major cause of death. It is characterized by memory loss, challenges in solving problems, time and location confusion, visuospatial troubles, poor judgment, more apathetic, anxious, and depressive be</w:t>
      </w:r>
      <w:r>
        <w:rPr>
          <w:rFonts w:ascii="Times New Roman" w:eastAsia="Times New Roman" w:hAnsi="Times New Roman" w:cs="Times New Roman"/>
          <w:sz w:val="24"/>
          <w:szCs w:val="24"/>
        </w:rPr>
        <w:t>havior (Hang, 2019).</w:t>
      </w:r>
    </w:p>
    <w:p w14:paraId="00000035"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at least 5 genetic loci on chromosomes 1, 12, 14, 19 and 21, that influence the initiation and progression of AD. Those affected by the disease will have an altered amyloid precursor protein, which leads to deposition and fibrillar aggregation of</w:t>
      </w:r>
      <w:r>
        <w:rPr>
          <w:rFonts w:ascii="Times New Roman" w:eastAsia="Times New Roman" w:hAnsi="Times New Roman" w:cs="Times New Roman"/>
          <w:sz w:val="24"/>
          <w:szCs w:val="24"/>
        </w:rPr>
        <w:t xml:space="preserve"> beta-amyloid. The beta amyloid is a small piece of the amyloid precursor protein, that is notorious for being chemically “stickier” than other fragments of the protein. Beta amyloid first form oligomers, then grow more to form fibrils, then grow more to f</w:t>
      </w:r>
      <w:r>
        <w:rPr>
          <w:rFonts w:ascii="Times New Roman" w:eastAsia="Times New Roman" w:hAnsi="Times New Roman" w:cs="Times New Roman"/>
          <w:sz w:val="24"/>
          <w:szCs w:val="24"/>
        </w:rPr>
        <w:t>orm beta-sheets. Finally, these beta sheets accumulate to form the plaques that we see as a prime characterization of the manifestation of AD. Healthy patients are able to clear amyloid beta proteins from the brain, however, those who are diseased suffer f</w:t>
      </w:r>
      <w:r>
        <w:rPr>
          <w:rFonts w:ascii="Times New Roman" w:eastAsia="Times New Roman" w:hAnsi="Times New Roman" w:cs="Times New Roman"/>
          <w:sz w:val="24"/>
          <w:szCs w:val="24"/>
        </w:rPr>
        <w:t>rom amyloid-beta that misfolds, aggregates and becomes neurotoxic (Beta-amyloid, 2017).</w:t>
      </w:r>
    </w:p>
    <w:p w14:paraId="00000036"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there is another protein, called the tau protein that is also known for the manifestation of AD, through its excess accumulation in a phosphorylated form i</w:t>
      </w:r>
      <w:r>
        <w:rPr>
          <w:rFonts w:ascii="Times New Roman" w:eastAsia="Times New Roman" w:hAnsi="Times New Roman" w:cs="Times New Roman"/>
          <w:sz w:val="24"/>
          <w:szCs w:val="24"/>
        </w:rPr>
        <w:t xml:space="preserve">n the cerebral cortex. The tau protein is helpful for its regulation of and the stability and assembly of microtubules, as well as its role in axonal transport. The phosphorylation of tau proteins is a part </w:t>
      </w:r>
      <w:r>
        <w:rPr>
          <w:rFonts w:ascii="Times New Roman" w:eastAsia="Times New Roman" w:hAnsi="Times New Roman" w:cs="Times New Roman"/>
          <w:sz w:val="24"/>
          <w:szCs w:val="24"/>
        </w:rPr>
        <w:lastRenderedPageBreak/>
        <w:t>of the post-translational tau modification, and l</w:t>
      </w:r>
      <w:r>
        <w:rPr>
          <w:rFonts w:ascii="Times New Roman" w:eastAsia="Times New Roman" w:hAnsi="Times New Roman" w:cs="Times New Roman"/>
          <w:sz w:val="24"/>
          <w:szCs w:val="24"/>
        </w:rPr>
        <w:t>eads to the decreased affinity for microtubules and microtubule stability (Guo et. al. 2019).</w:t>
      </w:r>
    </w:p>
    <w:p w14:paraId="00000037"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healthy individuals, tau manifests in a non-phosphorylated form, and is very soluble. It is in individuals with AD that phosphorylated tau proteins arise, lea</w:t>
      </w:r>
      <w:r>
        <w:rPr>
          <w:rFonts w:ascii="Times New Roman" w:eastAsia="Times New Roman" w:hAnsi="Times New Roman" w:cs="Times New Roman"/>
          <w:sz w:val="24"/>
          <w:szCs w:val="24"/>
        </w:rPr>
        <w:t>ding to more aggregation and formation of neurofibrillary tangles, which are clumps of the tau proteins that cause synaptic dysfunction. The mechanism of tau-mediated neurodegeneration is unknown, although there is a strong correlation between the accumula</w:t>
      </w:r>
      <w:r>
        <w:rPr>
          <w:rFonts w:ascii="Times New Roman" w:eastAsia="Times New Roman" w:hAnsi="Times New Roman" w:cs="Times New Roman"/>
          <w:sz w:val="24"/>
          <w:szCs w:val="24"/>
        </w:rPr>
        <w:t>tion of hyperphosphorylated tau in AD neurodegeneration.</w:t>
      </w:r>
    </w:p>
    <w:p w14:paraId="00000038" w14:textId="77777777" w:rsidR="00487826" w:rsidRDefault="000D5FDA">
      <w:pPr>
        <w:pStyle w:val="Heading2"/>
      </w:pPr>
      <w:bookmarkStart w:id="9" w:name="_4d34og8" w:colFirst="0" w:colLast="0"/>
      <w:bookmarkEnd w:id="9"/>
      <w:r>
        <w:t>2.2 Onset Types</w:t>
      </w:r>
    </w:p>
    <w:p w14:paraId="00000039"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onset of AD can be categorized into two types: Early-onset AD (EOAD) and Late-onset AD (LOAD). EOAD is characterized as the development of AD before 65 years of age, while LOAD o</w:t>
      </w:r>
      <w:r>
        <w:rPr>
          <w:rFonts w:ascii="Times New Roman" w:eastAsia="Times New Roman" w:hAnsi="Times New Roman" w:cs="Times New Roman"/>
          <w:sz w:val="24"/>
          <w:szCs w:val="24"/>
        </w:rPr>
        <w:t>ccurs after 65 years of age. Rather than limiting the differences to merely the age cut-off, EOAD and LOAD differ in various areas (Mendez, 2017).</w:t>
      </w:r>
    </w:p>
    <w:p w14:paraId="0000003A"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EOAD is the most common type of early onset neurodegenerative disorder, and it can be familial or sporadic, </w:t>
      </w:r>
      <w:r>
        <w:rPr>
          <w:rFonts w:ascii="Times New Roman" w:eastAsia="Times New Roman" w:hAnsi="Times New Roman" w:cs="Times New Roman"/>
          <w:sz w:val="24"/>
          <w:szCs w:val="24"/>
        </w:rPr>
        <w:t>meaning that individuals who are diagnosed with it may or may not have family members with the disease as well (Mendez, 2017).  EOAD, in comparison to LOAD tends to have a faster rate of progression and a shorter duration of the disease. Despite its atypic</w:t>
      </w:r>
      <w:r>
        <w:rPr>
          <w:rFonts w:ascii="Times New Roman" w:eastAsia="Times New Roman" w:hAnsi="Times New Roman" w:cs="Times New Roman"/>
          <w:sz w:val="24"/>
          <w:szCs w:val="24"/>
        </w:rPr>
        <w:t>al characteristics, EOAD affects approximately 10% of those affected by AD, however diagnosis is delayed by an average of 1.6 years, leading individuals in the age range from 45-64 years to potentially lose their lives and/or productivity. Studies have ind</w:t>
      </w:r>
      <w:r>
        <w:rPr>
          <w:rFonts w:ascii="Times New Roman" w:eastAsia="Times New Roman" w:hAnsi="Times New Roman" w:cs="Times New Roman"/>
          <w:sz w:val="24"/>
          <w:szCs w:val="24"/>
        </w:rPr>
        <w:t>icated that the decreased connectivity with frontoparietal networks, which affect working memory, language, and higher visual networks, seem to drive EOAD (Zhao et. al., 2018).</w:t>
      </w:r>
    </w:p>
    <w:p w14:paraId="0000003B"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Late Onset of AD, or LOAD, is a common diagnosis among elderly individuals, and</w:t>
      </w:r>
      <w:r>
        <w:rPr>
          <w:rFonts w:ascii="Times New Roman" w:eastAsia="Times New Roman" w:hAnsi="Times New Roman" w:cs="Times New Roman"/>
          <w:sz w:val="24"/>
          <w:szCs w:val="24"/>
        </w:rPr>
        <w:t xml:space="preserve"> research indicates that the numbers will only increase in the human population over time. LOAD has no specific gene mutations that are correlated with its inheritance yet; however, its inheritance is sporadic and not based on familial presence (Isik, 2010</w:t>
      </w:r>
      <w:r>
        <w:rPr>
          <w:rFonts w:ascii="Times New Roman" w:eastAsia="Times New Roman" w:hAnsi="Times New Roman" w:cs="Times New Roman"/>
          <w:sz w:val="24"/>
          <w:szCs w:val="24"/>
        </w:rPr>
        <w:t>).</w:t>
      </w:r>
    </w:p>
    <w:p w14:paraId="0000003C"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comparing the two types of onsets has indicated that EOAD tend to have better memory recognition scores and semantic memory, however, they have worse attention, executive functions, ideomotor praxis, and visuospatial skills, compared to those w</w:t>
      </w:r>
      <w:r>
        <w:rPr>
          <w:rFonts w:ascii="Times New Roman" w:eastAsia="Times New Roman" w:hAnsi="Times New Roman" w:cs="Times New Roman"/>
          <w:sz w:val="24"/>
          <w:szCs w:val="24"/>
        </w:rPr>
        <w:t>ho have LOAD (Awada, 2015). While both types of onsets are detrimental to an individual, we can see that the complexity of AD can also lie in the different ways it manifests in individuals.</w:t>
      </w:r>
    </w:p>
    <w:p w14:paraId="0000003D" w14:textId="77777777" w:rsidR="00487826" w:rsidRDefault="000D5FDA">
      <w:pPr>
        <w:pStyle w:val="Heading2"/>
      </w:pPr>
      <w:bookmarkStart w:id="10" w:name="_2s8eyo1" w:colFirst="0" w:colLast="0"/>
      <w:bookmarkEnd w:id="10"/>
      <w:r>
        <w:t>2.3 Risk Assessment Methods</w:t>
      </w:r>
    </w:p>
    <w:p w14:paraId="0000003E" w14:textId="77777777" w:rsidR="00487826" w:rsidRDefault="000D5FDA">
      <w:pPr>
        <w:pStyle w:val="Heading3"/>
      </w:pPr>
      <w:bookmarkStart w:id="11" w:name="_17dp8vu" w:colFirst="0" w:colLast="0"/>
      <w:bookmarkEnd w:id="11"/>
      <w:r>
        <w:t>2.3.1 Blood</w:t>
      </w:r>
    </w:p>
    <w:p w14:paraId="0000003F"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 recent study demonstrated a new way of assessing risk through a blood test. Using mass spectrometry on blood samples, the study determined two different forms of amyloid beta: Aβ42 and Aβ40. The ratio between the amounts of these two forms decreases when</w:t>
      </w:r>
      <w:r>
        <w:rPr>
          <w:rFonts w:ascii="Times New Roman" w:eastAsia="Times New Roman" w:hAnsi="Times New Roman" w:cs="Times New Roman"/>
          <w:sz w:val="24"/>
          <w:szCs w:val="24"/>
        </w:rPr>
        <w:t xml:space="preserve"> amyloid beta deposits start to form. This ratio can be measured in blood, and positive plasma Aβ42/Aβ40 corresponds to having a positive amyloid PET scan in the future, not necessarily at the time of the draw, and therefore can be used to predict the deve</w:t>
      </w:r>
      <w:r>
        <w:rPr>
          <w:rFonts w:ascii="Times New Roman" w:eastAsia="Times New Roman" w:hAnsi="Times New Roman" w:cs="Times New Roman"/>
          <w:sz w:val="24"/>
          <w:szCs w:val="24"/>
        </w:rPr>
        <w:t>lopment of brain amyloidosis (Schindler et al., 2019). Though not available to the public as of August 16, 2019; this datum suggests that the proposed blood test is more sensitive and accurate than brain scans in determining risk and predicting the develop</w:t>
      </w:r>
      <w:r>
        <w:rPr>
          <w:rFonts w:ascii="Times New Roman" w:eastAsia="Times New Roman" w:hAnsi="Times New Roman" w:cs="Times New Roman"/>
          <w:sz w:val="24"/>
          <w:szCs w:val="24"/>
        </w:rPr>
        <w:t xml:space="preserve">ment of AD. Using tests such as this, those at risk can start to implement lifestyle changes early as prevention from developing the disease in the future. </w:t>
      </w:r>
    </w:p>
    <w:p w14:paraId="00000040" w14:textId="77777777" w:rsidR="00487826" w:rsidRDefault="000D5FDA">
      <w:pPr>
        <w:pStyle w:val="Heading3"/>
      </w:pPr>
      <w:bookmarkStart w:id="12" w:name="_3rdcrjn" w:colFirst="0" w:colLast="0"/>
      <w:bookmarkEnd w:id="12"/>
      <w:r>
        <w:lastRenderedPageBreak/>
        <w:t>2.3.2 Genetics</w:t>
      </w:r>
    </w:p>
    <w:p w14:paraId="00000041" w14:textId="77777777" w:rsidR="00487826" w:rsidRDefault="000D5FDA">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Genetics is an important component in assessing risk for AD development, and thus th</w:t>
      </w:r>
      <w:r>
        <w:rPr>
          <w:rFonts w:ascii="Times New Roman" w:eastAsia="Times New Roman" w:hAnsi="Times New Roman" w:cs="Times New Roman"/>
          <w:sz w:val="24"/>
          <w:szCs w:val="24"/>
        </w:rPr>
        <w:t>e current approach is to look at family history or to do a genetic screening for particular genes (“Assessing Risk for Alzheimer’s Disease,” n.d.). The most common gene associated with late onset AD is apolipoprotein E, or APOE for short. Within the gene t</w:t>
      </w:r>
      <w:r>
        <w:rPr>
          <w:rFonts w:ascii="Times New Roman" w:eastAsia="Times New Roman" w:hAnsi="Times New Roman" w:cs="Times New Roman"/>
          <w:sz w:val="24"/>
          <w:szCs w:val="24"/>
        </w:rPr>
        <w:t>here are three common variations, APOE e3, APOE e2 and APOE e4. APOE e3 is the most common variation and it does not have an effect on the development of AD. APOE e2 is the rarest form with protective effects against developing the disease. Lastly, APOE e4</w:t>
      </w:r>
      <w:r>
        <w:rPr>
          <w:rFonts w:ascii="Times New Roman" w:eastAsia="Times New Roman" w:hAnsi="Times New Roman" w:cs="Times New Roman"/>
          <w:sz w:val="24"/>
          <w:szCs w:val="24"/>
        </w:rPr>
        <w:t xml:space="preserve"> is less common than APOE e3 and increases the risk of developing AD. Individuals with only one copy of the APOE e3 gene have a lower risk than those who have two copies of the variant. Interestingly, not everyone who has one or both copies of APOE e3 deve</w:t>
      </w:r>
      <w:r>
        <w:rPr>
          <w:rFonts w:ascii="Times New Roman" w:eastAsia="Times New Roman" w:hAnsi="Times New Roman" w:cs="Times New Roman"/>
          <w:sz w:val="24"/>
          <w:szCs w:val="24"/>
        </w:rPr>
        <w:t>lop AD, and therefore the gene is said to increase risk and not predict future development. Other gene variants that increase risk for late onset AD include ABCA7, CLU, CR1, PICALM, PLD3, TREM2 and SORL1. Conversely, early onset AD is more accurate to pred</w:t>
      </w:r>
      <w:r>
        <w:rPr>
          <w:rFonts w:ascii="Times New Roman" w:eastAsia="Times New Roman" w:hAnsi="Times New Roman" w:cs="Times New Roman"/>
          <w:sz w:val="24"/>
          <w:szCs w:val="24"/>
        </w:rPr>
        <w:t>ict using three genetic variants: APP, PSEN 1 and PSEN2. These variants cause an increase of production of amyloid- beta. Individuals with one of these genes will most likely develop early onset AD. However, many people that develop AD do not have any vari</w:t>
      </w:r>
      <w:r>
        <w:rPr>
          <w:rFonts w:ascii="Times New Roman" w:eastAsia="Times New Roman" w:hAnsi="Times New Roman" w:cs="Times New Roman"/>
          <w:sz w:val="24"/>
          <w:szCs w:val="24"/>
        </w:rPr>
        <w:t xml:space="preserve">ants increasing their risk, so genetics is not the only variable influencing development (“The role of genes in your Alzheimer’s risk,” n.d.). </w:t>
      </w:r>
    </w:p>
    <w:p w14:paraId="00000042" w14:textId="77777777" w:rsidR="00487826" w:rsidRDefault="000D5FDA">
      <w:pPr>
        <w:pStyle w:val="Heading2"/>
      </w:pPr>
      <w:bookmarkStart w:id="13" w:name="_26in1rg" w:colFirst="0" w:colLast="0"/>
      <w:bookmarkEnd w:id="13"/>
      <w:r>
        <w:t>2.4 Prevention Methods</w:t>
      </w:r>
    </w:p>
    <w:p w14:paraId="00000043"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genetics attributes to developing AD, further lifestyle factors can prevent the </w:t>
      </w:r>
      <w:r>
        <w:rPr>
          <w:rFonts w:ascii="Times New Roman" w:eastAsia="Times New Roman" w:hAnsi="Times New Roman" w:cs="Times New Roman"/>
          <w:sz w:val="24"/>
          <w:szCs w:val="24"/>
        </w:rPr>
        <w:t xml:space="preserve">early onset of this disease. The best way to treat AD is to start early, before it develops. Lifestyle factors such as diet, exercise and social engagement, as well as health factors including the </w:t>
      </w:r>
      <w:r>
        <w:rPr>
          <w:rFonts w:ascii="Times New Roman" w:eastAsia="Times New Roman" w:hAnsi="Times New Roman" w:cs="Times New Roman"/>
          <w:sz w:val="24"/>
          <w:szCs w:val="24"/>
        </w:rPr>
        <w:lastRenderedPageBreak/>
        <w:t>development of vascular and metabolic conditions can influe</w:t>
      </w:r>
      <w:r>
        <w:rPr>
          <w:rFonts w:ascii="Times New Roman" w:eastAsia="Times New Roman" w:hAnsi="Times New Roman" w:cs="Times New Roman"/>
          <w:sz w:val="24"/>
          <w:szCs w:val="24"/>
        </w:rPr>
        <w:t>nce the development of AD (“Alzheimer’s Disease Fact Sheet,” n.d.) and increase risk. Therefore, determining one's risk for the disease is crucial to preventing it, and alleviating these risks may be a way to delay onset.</w:t>
      </w:r>
    </w:p>
    <w:p w14:paraId="00000044" w14:textId="77777777" w:rsidR="00487826" w:rsidRDefault="000D5FDA">
      <w:pPr>
        <w:pStyle w:val="Heading3"/>
      </w:pPr>
      <w:bookmarkStart w:id="14" w:name="_lnxbz9" w:colFirst="0" w:colLast="0"/>
      <w:bookmarkEnd w:id="14"/>
      <w:r>
        <w:t>2.4.1 Diet</w:t>
      </w:r>
    </w:p>
    <w:p w14:paraId="00000045"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Mayo Clinic highli</w:t>
      </w:r>
      <w:r>
        <w:rPr>
          <w:rFonts w:ascii="Times New Roman" w:eastAsia="Times New Roman" w:hAnsi="Times New Roman" w:cs="Times New Roman"/>
          <w:sz w:val="24"/>
          <w:szCs w:val="24"/>
        </w:rPr>
        <w:t>ghts the MIND diet (Mediterranean-DASH Intervention for Neurodegenerative Delay) as a framework for organizing eating patterns with the potential to slow mental degradation. The MIND diet rules includes eating: three servings of whole grains a day, leafy g</w:t>
      </w:r>
      <w:r>
        <w:rPr>
          <w:rFonts w:ascii="Times New Roman" w:eastAsia="Times New Roman" w:hAnsi="Times New Roman" w:cs="Times New Roman"/>
          <w:sz w:val="24"/>
          <w:szCs w:val="24"/>
        </w:rPr>
        <w:t>reen vegetables six times a week, other vegetables at least once a day, berries two times per week, red meat four times a week or less, fish once a week, poultry twice a week or more, beans over three times a week, nuts more than five times a week, less th</w:t>
      </w:r>
      <w:r>
        <w:rPr>
          <w:rFonts w:ascii="Times New Roman" w:eastAsia="Times New Roman" w:hAnsi="Times New Roman" w:cs="Times New Roman"/>
          <w:sz w:val="24"/>
          <w:szCs w:val="24"/>
        </w:rPr>
        <w:t>an a tablespoon of margarine/butter per day, less than one serving of cheese a week and less than five pastries/sweets a week; as well as limiting fried and fast food to once a week and using olive oil for cooking. This 15-point diet is a more flexible ver</w:t>
      </w:r>
      <w:r>
        <w:rPr>
          <w:rFonts w:ascii="Times New Roman" w:eastAsia="Times New Roman" w:hAnsi="Times New Roman" w:cs="Times New Roman"/>
          <w:sz w:val="24"/>
          <w:szCs w:val="24"/>
        </w:rPr>
        <w:t>sion of the Mediterranean diet, and it does not have to be followed exactly. If each rule is counted as a point, those who scored 7.5 points cut their risk for AD by more than a third (“15 diet tweaks that could cut your Alzheimer’s risk,” n.d.). In additi</w:t>
      </w:r>
      <w:r>
        <w:rPr>
          <w:rFonts w:ascii="Times New Roman" w:eastAsia="Times New Roman" w:hAnsi="Times New Roman" w:cs="Times New Roman"/>
          <w:sz w:val="24"/>
          <w:szCs w:val="24"/>
        </w:rPr>
        <w:t xml:space="preserve">on, healthy eating can benefit cardiovascular and metabolic health, which also affects AD development. </w:t>
      </w:r>
    </w:p>
    <w:p w14:paraId="00000046" w14:textId="77777777" w:rsidR="00487826" w:rsidRDefault="000D5FDA">
      <w:pPr>
        <w:pStyle w:val="Heading3"/>
      </w:pPr>
      <w:bookmarkStart w:id="15" w:name="_35nkun2" w:colFirst="0" w:colLast="0"/>
      <w:bookmarkEnd w:id="15"/>
      <w:r>
        <w:t xml:space="preserve">2.4.2 Exercise </w:t>
      </w:r>
    </w:p>
    <w:p w14:paraId="00000047"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Physical activity is one of the factors that help reduce the risk of AD or slow down the progression of the disease. Studies show that </w:t>
      </w:r>
      <w:r>
        <w:rPr>
          <w:rFonts w:ascii="Times New Roman" w:eastAsia="Times New Roman" w:hAnsi="Times New Roman" w:cs="Times New Roman"/>
          <w:sz w:val="24"/>
          <w:szCs w:val="24"/>
        </w:rPr>
        <w:t xml:space="preserve">those who are more physically active, especially with aerobic physical activities, are less likely to develop mild cognitive impairment (MCI) in their later ages for those without the APOE gene, the greatest genetic factor of later onset </w:t>
      </w:r>
      <w:r>
        <w:rPr>
          <w:rFonts w:ascii="Times New Roman" w:eastAsia="Times New Roman" w:hAnsi="Times New Roman" w:cs="Times New Roman"/>
          <w:sz w:val="24"/>
          <w:szCs w:val="24"/>
        </w:rPr>
        <w:lastRenderedPageBreak/>
        <w:t>AD(Wu, 2007). Stud</w:t>
      </w:r>
      <w:r>
        <w:rPr>
          <w:rFonts w:ascii="Times New Roman" w:eastAsia="Times New Roman" w:hAnsi="Times New Roman" w:cs="Times New Roman"/>
          <w:sz w:val="24"/>
          <w:szCs w:val="24"/>
        </w:rPr>
        <w:t>ies also show that exercise improves the plasticity of the brain, specifically, the hippocampus, which leads to improved cognitive functions and other functions of the hippocampus. In addition, production of some growth factors such as the brain-derived ne</w:t>
      </w:r>
      <w:r>
        <w:rPr>
          <w:rFonts w:ascii="Times New Roman" w:eastAsia="Times New Roman" w:hAnsi="Times New Roman" w:cs="Times New Roman"/>
          <w:sz w:val="24"/>
          <w:szCs w:val="24"/>
        </w:rPr>
        <w:t>urotrophic factor (BDNF) are exercise-induced and have shown to improve neurogenesis and cognitive functions. Exercise is also shown to increase proliferation of multipotent and neural stem cells which are related to improvement in memory and learning (Hov</w:t>
      </w:r>
      <w:r>
        <w:rPr>
          <w:rFonts w:ascii="Times New Roman" w:eastAsia="Times New Roman" w:hAnsi="Times New Roman" w:cs="Times New Roman"/>
          <w:sz w:val="24"/>
          <w:szCs w:val="24"/>
        </w:rPr>
        <w:t>eida, 2011). Other studies also show that physical activities help deplete the beta-amyloid load. In AD, the collection of beta-amyloid leads to high uptake of a radiotracer, PIB, but physically trained elderly patients had low PIB uptake (Liang, 2011). Th</w:t>
      </w:r>
      <w:r>
        <w:rPr>
          <w:rFonts w:ascii="Times New Roman" w:eastAsia="Times New Roman" w:hAnsi="Times New Roman" w:cs="Times New Roman"/>
          <w:sz w:val="24"/>
          <w:szCs w:val="24"/>
        </w:rPr>
        <w:t>e mechanisms that are affected by the physical activities are not clear, but there are some possible mechanisms that are possibly linked to reduced risk of cognitive impairment. Physical activities can increase blood flow to the brain which allow blood sup</w:t>
      </w:r>
      <w:r>
        <w:rPr>
          <w:rFonts w:ascii="Times New Roman" w:eastAsia="Times New Roman" w:hAnsi="Times New Roman" w:cs="Times New Roman"/>
          <w:sz w:val="24"/>
          <w:szCs w:val="24"/>
        </w:rPr>
        <w:t>ply for more brain cells and help remove metabolic waste. Moreover, physical activities help with the prevention and treatment of depression, insomnia and other sleep disorders; the risk of developing dementia can be reduced (Gallaway, 2017). Gait, the man</w:t>
      </w:r>
      <w:r>
        <w:rPr>
          <w:rFonts w:ascii="Times New Roman" w:eastAsia="Times New Roman" w:hAnsi="Times New Roman" w:cs="Times New Roman"/>
          <w:sz w:val="24"/>
          <w:szCs w:val="24"/>
        </w:rPr>
        <w:t>ner of walking, is another way of detecting mild cognitive impairment. Disturbances in gait have been linked to AD progression, and thus should be a good predictor of what stage the participants are in (Muir et. al, 2012).</w:t>
      </w:r>
    </w:p>
    <w:p w14:paraId="00000048" w14:textId="77777777" w:rsidR="00487826" w:rsidRDefault="000D5FDA">
      <w:pPr>
        <w:pStyle w:val="Heading3"/>
      </w:pPr>
      <w:bookmarkStart w:id="16" w:name="_1ksv4uv" w:colFirst="0" w:colLast="0"/>
      <w:bookmarkEnd w:id="16"/>
      <w:r>
        <w:t>2.4.3 Social Engagement</w:t>
      </w:r>
    </w:p>
    <w:p w14:paraId="00000049" w14:textId="77777777" w:rsidR="00487826" w:rsidRDefault="000D5FDA">
      <w:pPr>
        <w:spacing w:line="480" w:lineRule="auto"/>
        <w:rPr>
          <w:rFonts w:ascii="Times New Roman" w:eastAsia="Times New Roman" w:hAnsi="Times New Roman" w:cs="Times New Roman"/>
          <w:b/>
          <w:color w:val="FF0000"/>
          <w:sz w:val="24"/>
          <w:szCs w:val="24"/>
        </w:rPr>
      </w:pPr>
      <w:r>
        <w:rPr>
          <w:rFonts w:ascii="Times New Roman" w:eastAsia="Times New Roman" w:hAnsi="Times New Roman" w:cs="Times New Roman"/>
          <w:sz w:val="24"/>
          <w:szCs w:val="24"/>
        </w:rPr>
        <w:tab/>
        <w:t>Though r</w:t>
      </w:r>
      <w:r>
        <w:rPr>
          <w:rFonts w:ascii="Times New Roman" w:eastAsia="Times New Roman" w:hAnsi="Times New Roman" w:cs="Times New Roman"/>
          <w:sz w:val="24"/>
          <w:szCs w:val="24"/>
        </w:rPr>
        <w:t>esults have been varied, social engagement has been found to decrease the risk of AD in older adults. A study using data from the Kungsholmen Project in Sweden found that having a developed social network resulted in decreased risk for developing AD by loo</w:t>
      </w:r>
      <w:r>
        <w:rPr>
          <w:rFonts w:ascii="Times New Roman" w:eastAsia="Times New Roman" w:hAnsi="Times New Roman" w:cs="Times New Roman"/>
          <w:sz w:val="24"/>
          <w:szCs w:val="24"/>
        </w:rPr>
        <w:t xml:space="preserve">king at participants’ engagement in activities 6.4 years before being diagnosed with dementia. This </w:t>
      </w:r>
      <w:r>
        <w:rPr>
          <w:rFonts w:ascii="Times New Roman" w:eastAsia="Times New Roman" w:hAnsi="Times New Roman" w:cs="Times New Roman"/>
          <w:sz w:val="24"/>
          <w:szCs w:val="24"/>
        </w:rPr>
        <w:lastRenderedPageBreak/>
        <w:t>suggests that social engagement has protective properties stemming from social interaction and intellectual stimulation (Wang, Karp, Winblad, &amp; Fratiglioni,</w:t>
      </w:r>
      <w:r>
        <w:rPr>
          <w:rFonts w:ascii="Times New Roman" w:eastAsia="Times New Roman" w:hAnsi="Times New Roman" w:cs="Times New Roman"/>
          <w:sz w:val="24"/>
          <w:szCs w:val="24"/>
        </w:rPr>
        <w:t xml:space="preserve"> 2002). A similar study found that having poor social connections and rare participation in social activities are linked to the risk of developing dementia, however, they also found that engagement with friends had a protective effect against dementia for </w:t>
      </w:r>
      <w:r>
        <w:rPr>
          <w:rFonts w:ascii="Times New Roman" w:eastAsia="Times New Roman" w:hAnsi="Times New Roman" w:cs="Times New Roman"/>
          <w:sz w:val="24"/>
          <w:szCs w:val="24"/>
        </w:rPr>
        <w:t xml:space="preserve">women only (Zunzunegui, Alvarado, Del Ser, &amp; Otero, 2003). </w:t>
      </w:r>
    </w:p>
    <w:p w14:paraId="0000004A" w14:textId="77777777" w:rsidR="00487826" w:rsidRDefault="000D5FDA">
      <w:pPr>
        <w:pStyle w:val="Heading2"/>
      </w:pPr>
      <w:bookmarkStart w:id="17" w:name="_44sinio" w:colFirst="0" w:colLast="0"/>
      <w:bookmarkEnd w:id="17"/>
      <w:r>
        <w:t>2.5 Methods of Assessing AD Progression</w:t>
      </w:r>
    </w:p>
    <w:p w14:paraId="0000004B" w14:textId="77777777" w:rsidR="00487826" w:rsidRDefault="000D5FDA">
      <w:pPr>
        <w:pStyle w:val="Heading3"/>
      </w:pPr>
      <w:bookmarkStart w:id="18" w:name="_2jxsxqh" w:colFirst="0" w:colLast="0"/>
      <w:bookmarkEnd w:id="18"/>
      <w:r>
        <w:t>2.5.1 Blood Biomarkers</w:t>
      </w:r>
    </w:p>
    <w:p w14:paraId="0000004C"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Blood biomarkers are a good way of determining AD progression because of the numerical evidence they present. There are multiple mol</w:t>
      </w:r>
      <w:r>
        <w:rPr>
          <w:rFonts w:ascii="Times New Roman" w:eastAsia="Times New Roman" w:hAnsi="Times New Roman" w:cs="Times New Roman"/>
          <w:sz w:val="24"/>
          <w:szCs w:val="24"/>
        </w:rPr>
        <w:t xml:space="preserve">ecules in the blood in which abundance is determined by processes impacted by AD. By doing a blood sample and measuring the levels of these molecules, the progression of the disease can be quantified without bias introduced by interpretation of tests like </w:t>
      </w:r>
      <w:r>
        <w:rPr>
          <w:rFonts w:ascii="Times New Roman" w:eastAsia="Times New Roman" w:hAnsi="Times New Roman" w:cs="Times New Roman"/>
          <w:sz w:val="24"/>
          <w:szCs w:val="24"/>
        </w:rPr>
        <w:t xml:space="preserve">self-report or a dementia battery. </w:t>
      </w:r>
    </w:p>
    <w:p w14:paraId="0000004D" w14:textId="77777777" w:rsidR="00487826" w:rsidRDefault="000D5FDA">
      <w:pPr>
        <w:pStyle w:val="Heading4"/>
      </w:pPr>
      <w:bookmarkStart w:id="19" w:name="_z337ya" w:colFirst="0" w:colLast="0"/>
      <w:bookmarkEnd w:id="19"/>
      <w:r>
        <w:t>2.5.1.1 Amyloid-β (Aβ)</w:t>
      </w:r>
    </w:p>
    <w:p w14:paraId="0000004E"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One of the main characteristics of AD is the development of amyloid plaques (“Alzheimer’s Disease Fact Sheet,” n.d.). These amyloid plaques are tough deposits of fibrils that impedes normal brain </w:t>
      </w:r>
      <w:r>
        <w:rPr>
          <w:rFonts w:ascii="Times New Roman" w:eastAsia="Times New Roman" w:hAnsi="Times New Roman" w:cs="Times New Roman"/>
          <w:sz w:val="24"/>
          <w:szCs w:val="24"/>
        </w:rPr>
        <w:t>function and leads to dementia when enough has accumulated. Extracellular β-amyloid peptide (Aβ) plaque deposits are one of the pathologies required for an AD diagnosis (Murphy &amp; LeVine, 2010).</w:t>
      </w:r>
    </w:p>
    <w:p w14:paraId="0000004F"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Amyloid-β precursor protein is anchored to the cell membr</w:t>
      </w:r>
      <w:r>
        <w:rPr>
          <w:rFonts w:ascii="Times New Roman" w:eastAsia="Times New Roman" w:hAnsi="Times New Roman" w:cs="Times New Roman"/>
          <w:sz w:val="24"/>
          <w:szCs w:val="24"/>
        </w:rPr>
        <w:t>ane and is normally integral in neuronal growth and repair. Later in life, the protein sometimes is released from the cell membrane and floats as a free peptide; in this form, it is susceptible to “[changing] shape and [aggregating] into long fibrils… whic</w:t>
      </w:r>
      <w:r>
        <w:rPr>
          <w:rFonts w:ascii="Times New Roman" w:eastAsia="Times New Roman" w:hAnsi="Times New Roman" w:cs="Times New Roman"/>
          <w:sz w:val="24"/>
          <w:szCs w:val="24"/>
        </w:rPr>
        <w:t xml:space="preserve">h form dense plaques on nerve cells” (Goodsell, 2006). </w:t>
      </w:r>
    </w:p>
    <w:p w14:paraId="00000050"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Amyloid-β starts to accumulate in the brain 10-15 years before the first clinical symptoms start to appear (Bateman et al., 2012). Some recent studies even show that Aβ shows up 15-20 years before symptoms. This period of preclinical AD is now characterize</w:t>
      </w:r>
      <w:r>
        <w:rPr>
          <w:rFonts w:ascii="Times New Roman" w:eastAsia="Times New Roman" w:hAnsi="Times New Roman" w:cs="Times New Roman"/>
          <w:sz w:val="24"/>
          <w:szCs w:val="24"/>
        </w:rPr>
        <w:t>d by amyloidosis in the brain as shown by PET scans and samples of CSF from people with normal cognitive abilities (Han et al., 2019). Finding signs of amyloid-β and corresponding biomarkers in the blood is an extremely promising area for Team BRAIN.</w:t>
      </w:r>
    </w:p>
    <w:p w14:paraId="00000051" w14:textId="77777777" w:rsidR="00487826" w:rsidRDefault="000D5FDA">
      <w:pPr>
        <w:pStyle w:val="Heading4"/>
      </w:pPr>
      <w:bookmarkStart w:id="20" w:name="_3j2qqm3" w:colFirst="0" w:colLast="0"/>
      <w:bookmarkEnd w:id="20"/>
      <w:r>
        <w:t>2.5.1</w:t>
      </w:r>
      <w:r>
        <w:t>.2 Tau Protein</w:t>
      </w:r>
    </w:p>
    <w:p w14:paraId="00000052"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excess accumulation of phosphorylated tau protein in the cerebral cortex is another characterizing feature of AD. Under normal conditions, tau protein is present in neurons and serves the purpose of regulating the stability and assembly</w:t>
      </w:r>
      <w:r>
        <w:rPr>
          <w:rFonts w:ascii="Times New Roman" w:eastAsia="Times New Roman" w:hAnsi="Times New Roman" w:cs="Times New Roman"/>
          <w:sz w:val="24"/>
          <w:szCs w:val="24"/>
        </w:rPr>
        <w:t xml:space="preserve"> of microtubules (Wu, Piña-Crespo, Zhang, Chen, &amp; Xu, 2017). Additionally, tau protein serves an important role in axonal transport (Wu, Piña-Crespo, Zhang, Chen, &amp; Xu, 2017).</w:t>
      </w:r>
    </w:p>
    <w:p w14:paraId="00000053"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of tau to perform its function of regulating microtubules is regulat</w:t>
      </w:r>
      <w:r>
        <w:rPr>
          <w:rFonts w:ascii="Times New Roman" w:eastAsia="Times New Roman" w:hAnsi="Times New Roman" w:cs="Times New Roman"/>
          <w:sz w:val="24"/>
          <w:szCs w:val="24"/>
        </w:rPr>
        <w:t>ed by its phosphorylation. Excess phosphorylation, or hyperphosphorylation, is seen in individuals with AD.  Tau hyperphosphorylation in AD is a result of the combination of increased phosphorylation by kinase enzymes and decreased dephosphorylation by pho</w:t>
      </w:r>
      <w:r>
        <w:rPr>
          <w:rFonts w:ascii="Times New Roman" w:eastAsia="Times New Roman" w:hAnsi="Times New Roman" w:cs="Times New Roman"/>
          <w:sz w:val="24"/>
          <w:szCs w:val="24"/>
        </w:rPr>
        <w:t>sphatase enzymes (Jouanne, Rault, &amp; Voisin-Chiret, 2017). It is likely a result of a combination of both processes being deregulated, resulting in an imbalance that favors hyperphosphorylated tau (Duan, Dong, Gu, Hu, &amp; Zhao, 2012).</w:t>
      </w:r>
    </w:p>
    <w:p w14:paraId="00000054"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its non phosphorylate</w:t>
      </w:r>
      <w:r>
        <w:rPr>
          <w:rFonts w:ascii="Times New Roman" w:eastAsia="Times New Roman" w:hAnsi="Times New Roman" w:cs="Times New Roman"/>
          <w:sz w:val="24"/>
          <w:szCs w:val="24"/>
        </w:rPr>
        <w:t xml:space="preserve">d form, tau is actually a highly soluble protein and is unlikely to aggregate (Jouanne, Rault, &amp; Voisin-Chiret, 2017). On the other hand, phosphorylated tau isoforms promote more aggregation than non phosphorylated tau. These phosphorylated tau </w:t>
      </w:r>
      <w:r>
        <w:rPr>
          <w:rFonts w:ascii="Times New Roman" w:eastAsia="Times New Roman" w:hAnsi="Times New Roman" w:cs="Times New Roman"/>
          <w:sz w:val="24"/>
          <w:szCs w:val="24"/>
        </w:rPr>
        <w:lastRenderedPageBreak/>
        <w:t>proteins te</w:t>
      </w:r>
      <w:r>
        <w:rPr>
          <w:rFonts w:ascii="Times New Roman" w:eastAsia="Times New Roman" w:hAnsi="Times New Roman" w:cs="Times New Roman"/>
          <w:sz w:val="24"/>
          <w:szCs w:val="24"/>
        </w:rPr>
        <w:t>nd to form clumps known as neurofibrillary tangles. Neurofibrillary tangles may cause synaptic dysfunction, but the degree to which they actually contribute to memory loss and behavioral changes in AD remains uncertain. In vivo models have shown that neuro</w:t>
      </w:r>
      <w:r>
        <w:rPr>
          <w:rFonts w:ascii="Times New Roman" w:eastAsia="Times New Roman" w:hAnsi="Times New Roman" w:cs="Times New Roman"/>
          <w:sz w:val="24"/>
          <w:szCs w:val="24"/>
        </w:rPr>
        <w:t>fibrillary tangles are not the main contributors to memory loss and tissue degeneration during the early stages of AD (Jouanne, Rault, &amp; Voisin-Chiret, 2017). This suggests that amyloid-beta is the primary pathological protein causing AD Although, there is</w:t>
      </w:r>
      <w:r>
        <w:rPr>
          <w:rFonts w:ascii="Times New Roman" w:eastAsia="Times New Roman" w:hAnsi="Times New Roman" w:cs="Times New Roman"/>
          <w:sz w:val="24"/>
          <w:szCs w:val="24"/>
        </w:rPr>
        <w:t xml:space="preserve"> also evidence to support that phosphorylated tau aggregations, or neurofibrillary tangles, do contribute to worsening the behavioral changes associated with AD. Transgenic mice were created with reduced levels of tau, and without any changes being made to</w:t>
      </w:r>
      <w:r>
        <w:rPr>
          <w:rFonts w:ascii="Times New Roman" w:eastAsia="Times New Roman" w:hAnsi="Times New Roman" w:cs="Times New Roman"/>
          <w:sz w:val="24"/>
          <w:szCs w:val="24"/>
        </w:rPr>
        <w:t xml:space="preserve"> their amyloid-beta levels, these mice showed decreases in behavioral deficits (Duan, Dong, Gu, Hu, &amp; Zhao, 2012).</w:t>
      </w:r>
    </w:p>
    <w:p w14:paraId="00000055"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 exact mechanism of tau-mediated neurodegeneration is unknown, it is apparent that the accumulation of hyperphosphorylated tau al</w:t>
      </w:r>
      <w:r>
        <w:rPr>
          <w:rFonts w:ascii="Times New Roman" w:eastAsia="Times New Roman" w:hAnsi="Times New Roman" w:cs="Times New Roman"/>
          <w:sz w:val="24"/>
          <w:szCs w:val="24"/>
        </w:rPr>
        <w:t xml:space="preserve">ong with the accumulation of amyloid-beta contributes to neurodegeneration. Examining how levels of hyperphosphorylated tau change in the blood as AD progresses may be an important step towards earlier diagnosis of AD, as well as provide more insight into </w:t>
      </w:r>
      <w:r>
        <w:rPr>
          <w:rFonts w:ascii="Times New Roman" w:eastAsia="Times New Roman" w:hAnsi="Times New Roman" w:cs="Times New Roman"/>
          <w:sz w:val="24"/>
          <w:szCs w:val="24"/>
        </w:rPr>
        <w:t>the mechanism behind hyperphosphorylated tau’s role in the deterioration of brain tissue that seen in individuals with AD.</w:t>
      </w:r>
    </w:p>
    <w:p w14:paraId="00000056" w14:textId="77777777" w:rsidR="00487826" w:rsidRDefault="000D5FDA">
      <w:pPr>
        <w:pStyle w:val="Heading4"/>
      </w:pPr>
      <w:bookmarkStart w:id="21" w:name="_1y810tw" w:colFirst="0" w:colLast="0"/>
      <w:bookmarkEnd w:id="21"/>
      <w:r>
        <w:t>2.5.1.3 Blood Acetylcholinesterase</w:t>
      </w:r>
    </w:p>
    <w:p w14:paraId="00000057"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rPr>
        <w:t>Acetylcholinesterase</w:t>
      </w:r>
      <w:r>
        <w:rPr>
          <w:rFonts w:ascii="Times New Roman" w:eastAsia="Times New Roman" w:hAnsi="Times New Roman" w:cs="Times New Roman"/>
          <w:sz w:val="24"/>
          <w:szCs w:val="24"/>
        </w:rPr>
        <w:t xml:space="preserve"> (AChE) is one of the enzymes that exist in the brain and focuses on breaking</w:t>
      </w:r>
      <w:r>
        <w:rPr>
          <w:rFonts w:ascii="Times New Roman" w:eastAsia="Times New Roman" w:hAnsi="Times New Roman" w:cs="Times New Roman"/>
          <w:sz w:val="24"/>
          <w:szCs w:val="24"/>
        </w:rPr>
        <w:t xml:space="preserve"> down ester at the postsynaptic membrane. Because it also exists on the cell membrane of red blood cells, it may serve as a promising biomarker than can be taken from the blood, as opposed to the CSF (Han et al., 2019). </w:t>
      </w:r>
    </w:p>
    <w:p w14:paraId="00000058"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A study performed by Han et al. (2</w:t>
      </w:r>
      <w:r>
        <w:rPr>
          <w:rFonts w:ascii="Times New Roman" w:eastAsia="Times New Roman" w:hAnsi="Times New Roman" w:cs="Times New Roman"/>
          <w:sz w:val="24"/>
          <w:szCs w:val="24"/>
        </w:rPr>
        <w:t>019) shows that blood AChE is associated to the deposits of Aβ in the brain. The study was done on CN, MCI, and AD patients and data was collected using the Pittsburg compound B positron emission tomography for amyloid imaging and analyzed five plasma biom</w:t>
      </w:r>
      <w:r>
        <w:rPr>
          <w:rFonts w:ascii="Times New Roman" w:eastAsia="Times New Roman" w:hAnsi="Times New Roman" w:cs="Times New Roman"/>
          <w:sz w:val="24"/>
          <w:szCs w:val="24"/>
        </w:rPr>
        <w:t xml:space="preserve">arkers using mass spectrometry. They concluded that AChE is not an automatic blood biomarker for AD, making it a promising area for Team BRAIN to study. </w:t>
      </w:r>
    </w:p>
    <w:p w14:paraId="00000059" w14:textId="77777777" w:rsidR="00487826" w:rsidRDefault="000D5FDA">
      <w:pPr>
        <w:pStyle w:val="Heading4"/>
      </w:pPr>
      <w:bookmarkStart w:id="22" w:name="_4i7ojhp" w:colFirst="0" w:colLast="0"/>
      <w:bookmarkEnd w:id="22"/>
      <w:r>
        <w:t>2.5.1.4 Neurofilament Light</w:t>
      </w:r>
    </w:p>
    <w:p w14:paraId="0000005A" w14:textId="77777777" w:rsidR="00487826" w:rsidRDefault="000D5FDA">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Neurofilament light (NfL) is a measure of the amount of neurofilament poly</w:t>
      </w:r>
      <w:r>
        <w:rPr>
          <w:rFonts w:ascii="Times New Roman" w:eastAsia="Times New Roman" w:hAnsi="Times New Roman" w:cs="Times New Roman"/>
          <w:sz w:val="24"/>
          <w:szCs w:val="24"/>
        </w:rPr>
        <w:t>peptides in the blood. Neurofilaments consist of three different types of protein chains: the light, intermediate, and heavy chain (Lewczuk et al., 2018). Each subunit is made of an alpha helical core, an N and C terminus (Lewczuk et al., 2018). To determi</w:t>
      </w:r>
      <w:r>
        <w:rPr>
          <w:rFonts w:ascii="Times New Roman" w:eastAsia="Times New Roman" w:hAnsi="Times New Roman" w:cs="Times New Roman"/>
          <w:sz w:val="24"/>
          <w:szCs w:val="24"/>
        </w:rPr>
        <w:t>ne neurofilament levels, the levels of neurofilament light chain is used. Neurofilaments are integral in the structure of the neuronal cytoskeleton and regulate the function of microtubules, and injured cells release it. Thus, large quantities of this poly</w:t>
      </w:r>
      <w:r>
        <w:rPr>
          <w:rFonts w:ascii="Times New Roman" w:eastAsia="Times New Roman" w:hAnsi="Times New Roman" w:cs="Times New Roman"/>
          <w:sz w:val="24"/>
          <w:szCs w:val="24"/>
        </w:rPr>
        <w:t>peptide in the blood can indicate axonal damage to brain tissue due to AD (Lewczuk et al., 2018). This makes it an ideal candidate as a blood biomarker. Baseline levels of NfL in healthy controls, mild cognitive impairment and AD dementia have been determi</w:t>
      </w:r>
      <w:r>
        <w:rPr>
          <w:rFonts w:ascii="Times New Roman" w:eastAsia="Times New Roman" w:hAnsi="Times New Roman" w:cs="Times New Roman"/>
          <w:sz w:val="24"/>
          <w:szCs w:val="24"/>
        </w:rPr>
        <w:t>ned by Mattsson et al. (2019), and have been found to differ between individuals from the three conditions. The healthy control condition had the lowest NfL levels (32.1ng/L), followed by the mild cognitive impairment condition (37.9ng/L) (Mattsson, Cullen</w:t>
      </w:r>
      <w:r>
        <w:rPr>
          <w:rFonts w:ascii="Times New Roman" w:eastAsia="Times New Roman" w:hAnsi="Times New Roman" w:cs="Times New Roman"/>
          <w:sz w:val="24"/>
          <w:szCs w:val="24"/>
        </w:rPr>
        <w:t>, Andreasson, Zetterberg, &amp; Blennow, 2019). The AD dementia condition had the highest concentration at 45.9ng/L (Mattsson, Cullen, Andreasson, Zetterberg, &amp; Blennow, 2019). Furthermore, until recently NfL has been determined only through cerebrospinal flui</w:t>
      </w:r>
      <w:r>
        <w:rPr>
          <w:rFonts w:ascii="Times New Roman" w:eastAsia="Times New Roman" w:hAnsi="Times New Roman" w:cs="Times New Roman"/>
          <w:sz w:val="24"/>
          <w:szCs w:val="24"/>
        </w:rPr>
        <w:t xml:space="preserve">d and has not been studied to the same degree. It has been found to be a promising, novel blood biomarker in recent research and could </w:t>
      </w:r>
      <w:r>
        <w:rPr>
          <w:rFonts w:ascii="Times New Roman" w:eastAsia="Times New Roman" w:hAnsi="Times New Roman" w:cs="Times New Roman"/>
          <w:sz w:val="24"/>
          <w:szCs w:val="24"/>
        </w:rPr>
        <w:lastRenderedPageBreak/>
        <w:t>be analyzed with amyloid beta protein and tau protein to determine AD progression (“Plasma Neurofilament Light Predicts A</w:t>
      </w:r>
      <w:r>
        <w:rPr>
          <w:rFonts w:ascii="Times New Roman" w:eastAsia="Times New Roman" w:hAnsi="Times New Roman" w:cs="Times New Roman"/>
          <w:sz w:val="24"/>
          <w:szCs w:val="24"/>
        </w:rPr>
        <w:t>lzheimer Neurodegeneration | Psychiatry &amp; Behavioral Health Learning Network,” n.d.). Not only are NfL levels important, the change in NfL levels can also be a good predictor of dementia progression (Mattsson, Cullen, Andreasson, Zetterberg, &amp; Blennow, 201</w:t>
      </w:r>
      <w:r>
        <w:rPr>
          <w:rFonts w:ascii="Times New Roman" w:eastAsia="Times New Roman" w:hAnsi="Times New Roman" w:cs="Times New Roman"/>
          <w:sz w:val="24"/>
          <w:szCs w:val="24"/>
        </w:rPr>
        <w:t>9). Because of its close relation to AD, novelty and fit with our project we plan on using plasma Neurofilament Light as one of our blood biomarkers.</w:t>
      </w:r>
    </w:p>
    <w:p w14:paraId="0000005B" w14:textId="77777777" w:rsidR="00487826" w:rsidRDefault="000D5FDA">
      <w:pPr>
        <w:pStyle w:val="Heading4"/>
      </w:pPr>
      <w:bookmarkStart w:id="23" w:name="_2xcytpi" w:colFirst="0" w:colLast="0"/>
      <w:bookmarkEnd w:id="23"/>
      <w:r>
        <w:t>2.5.1.5 Aβ42/40 ratio</w:t>
      </w:r>
    </w:p>
    <w:p w14:paraId="0000005C" w14:textId="77777777" w:rsidR="00487826" w:rsidRDefault="000D5FDA">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Aβ42/40 ratio is the ratio between the amyloid-beta 42 protein and amyloid-beta 40 protein, and is currently being used in clinical trials to detect AD (Lehmann et al, 2018). The concentration of </w:t>
      </w:r>
      <w:r>
        <w:rPr>
          <w:rFonts w:ascii="Times New Roman" w:eastAsia="Times New Roman" w:hAnsi="Times New Roman" w:cs="Times New Roman"/>
          <w:sz w:val="24"/>
          <w:szCs w:val="24"/>
          <w:highlight w:val="white"/>
        </w:rPr>
        <w:t>Aβ42, which can be collected as a blood sample or in cer</w:t>
      </w:r>
      <w:r>
        <w:rPr>
          <w:rFonts w:ascii="Times New Roman" w:eastAsia="Times New Roman" w:hAnsi="Times New Roman" w:cs="Times New Roman"/>
          <w:sz w:val="24"/>
          <w:szCs w:val="24"/>
          <w:highlight w:val="white"/>
        </w:rPr>
        <w:t xml:space="preserve">ebrospinal fluid, decreases as amyloid accumulates in brain tissue, </w:t>
      </w:r>
      <w:r>
        <w:rPr>
          <w:rFonts w:ascii="Times New Roman" w:eastAsia="Times New Roman" w:hAnsi="Times New Roman" w:cs="Times New Roman"/>
          <w:sz w:val="24"/>
          <w:szCs w:val="24"/>
        </w:rPr>
        <w:t xml:space="preserve">but is not a concrete indicator of AD (Lehmann et al, 2018). However, when the ratio of </w:t>
      </w:r>
      <w:r>
        <w:rPr>
          <w:rFonts w:ascii="Times New Roman" w:eastAsia="Times New Roman" w:hAnsi="Times New Roman" w:cs="Times New Roman"/>
          <w:sz w:val="24"/>
          <w:szCs w:val="24"/>
          <w:highlight w:val="white"/>
        </w:rPr>
        <w:t>Aβ42/40 is evaluated, the results are more congruent and can be compared to control groups, which re</w:t>
      </w:r>
      <w:r>
        <w:rPr>
          <w:rFonts w:ascii="Times New Roman" w:eastAsia="Times New Roman" w:hAnsi="Times New Roman" w:cs="Times New Roman"/>
          <w:sz w:val="24"/>
          <w:szCs w:val="24"/>
          <w:highlight w:val="white"/>
        </w:rPr>
        <w:t>duces variability in measurement and bias in the analysis. The cross-sectional analysis of the Aβ42/40 ratio in blood plasma and the cortical Aβ burden, which is the concentration of amyloid-beta deposition in the cerebral cortex of the brain, showed an in</w:t>
      </w:r>
      <w:r>
        <w:rPr>
          <w:rFonts w:ascii="Times New Roman" w:eastAsia="Times New Roman" w:hAnsi="Times New Roman" w:cs="Times New Roman"/>
          <w:sz w:val="24"/>
          <w:szCs w:val="24"/>
          <w:highlight w:val="white"/>
        </w:rPr>
        <w:t>verse relationship, and analyzing the Aβ42/40 ratio is 81% predictive of high amyloid beta burden in the brain (Fandos et al, 2017). This indicates that the Aβ42/40 ratio is a good biomarker of AD because it quantifies the buildup of amyloid in the brain a</w:t>
      </w:r>
      <w:r>
        <w:rPr>
          <w:rFonts w:ascii="Times New Roman" w:eastAsia="Times New Roman" w:hAnsi="Times New Roman" w:cs="Times New Roman"/>
          <w:sz w:val="24"/>
          <w:szCs w:val="24"/>
          <w:highlight w:val="white"/>
        </w:rPr>
        <w:t xml:space="preserve">nd is more reliable as a biomarker than just Aβ42 concentration. </w:t>
      </w:r>
    </w:p>
    <w:p w14:paraId="0000005D" w14:textId="77777777" w:rsidR="00487826" w:rsidRDefault="000D5FDA">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The Aβ42/40 ratio can also be used as a biomarker indicator of AD decades before the clinical onset, but has not been actively studied because of invasiveness and cost of taking cerebrospin</w:t>
      </w:r>
      <w:r>
        <w:rPr>
          <w:rFonts w:ascii="Times New Roman" w:eastAsia="Times New Roman" w:hAnsi="Times New Roman" w:cs="Times New Roman"/>
          <w:sz w:val="24"/>
          <w:szCs w:val="24"/>
          <w:highlight w:val="white"/>
        </w:rPr>
        <w:t xml:space="preserve">al fluid samples. As a blood biomarker, measuring the Aβ42/40 ratio is affordable </w:t>
      </w:r>
      <w:r>
        <w:rPr>
          <w:rFonts w:ascii="Times New Roman" w:eastAsia="Times New Roman" w:hAnsi="Times New Roman" w:cs="Times New Roman"/>
          <w:sz w:val="24"/>
          <w:szCs w:val="24"/>
          <w:highlight w:val="white"/>
        </w:rPr>
        <w:lastRenderedPageBreak/>
        <w:t xml:space="preserve">and less invasive, and numerous studies have reported that a lower ratio in blood is correlated with a higher risk of AD and greater buildup of amyloid beta cerebral fillary </w:t>
      </w:r>
      <w:r>
        <w:rPr>
          <w:rFonts w:ascii="Times New Roman" w:eastAsia="Times New Roman" w:hAnsi="Times New Roman" w:cs="Times New Roman"/>
          <w:sz w:val="24"/>
          <w:szCs w:val="24"/>
          <w:highlight w:val="white"/>
        </w:rPr>
        <w:t>in the brain (Fandos et al, 2017). Most current clinical studies examine the Aβ42/40 ratio collected from CSF and PET scans, so using the Aβ42/40 ratio as a blood biomarker is a relatively novel idea. We will analyze the Aβ42/40 ratio in AD patients and co</w:t>
      </w:r>
      <w:r>
        <w:rPr>
          <w:rFonts w:ascii="Times New Roman" w:eastAsia="Times New Roman" w:hAnsi="Times New Roman" w:cs="Times New Roman"/>
          <w:sz w:val="24"/>
          <w:szCs w:val="24"/>
          <w:highlight w:val="white"/>
        </w:rPr>
        <w:t xml:space="preserve">ntrol groups to compare how the ratio changes as the disease progresses and amyloid accumulates. It is expected that the Aβ42/40 ratio will decrease for patients with AD and dementia. </w:t>
      </w:r>
    </w:p>
    <w:p w14:paraId="0000005E" w14:textId="77777777" w:rsidR="00487826" w:rsidRDefault="000D5FDA">
      <w:pPr>
        <w:pStyle w:val="Heading4"/>
      </w:pPr>
      <w:bookmarkStart w:id="24" w:name="_1ci93xb" w:colFirst="0" w:colLast="0"/>
      <w:bookmarkEnd w:id="24"/>
      <w:r>
        <w:t>2.5.1.6 Apolipoprotein J (Apo J)</w:t>
      </w:r>
    </w:p>
    <w:p w14:paraId="0000005F"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Apolipoprotein J, also known as clust</w:t>
      </w:r>
      <w:r>
        <w:rPr>
          <w:rFonts w:ascii="Times New Roman" w:eastAsia="Times New Roman" w:hAnsi="Times New Roman" w:cs="Times New Roman"/>
          <w:sz w:val="24"/>
          <w:szCs w:val="24"/>
        </w:rPr>
        <w:t>erin, is a multifunctional glycoprotein that is able to link and interact with various molecules (Calero et al., 2000).  Apolipoprotein J has been linked to AD on many occasions, due to previous studies finding strong relationships that suggest a correlati</w:t>
      </w:r>
      <w:r>
        <w:rPr>
          <w:rFonts w:ascii="Times New Roman" w:eastAsia="Times New Roman" w:hAnsi="Times New Roman" w:cs="Times New Roman"/>
          <w:sz w:val="24"/>
          <w:szCs w:val="24"/>
        </w:rPr>
        <w:t xml:space="preserve">on.  Previously, Apo J has shown to be significantly higher in levels with those that have mild cognitive impairment or AD (Gupta et al., 2015).  Apo J is known for limiting the formation of amyloid-beta deposits (Gupta et al., 2015) .  This then leads to </w:t>
      </w:r>
      <w:r>
        <w:rPr>
          <w:rFonts w:ascii="Times New Roman" w:eastAsia="Times New Roman" w:hAnsi="Times New Roman" w:cs="Times New Roman"/>
          <w:sz w:val="24"/>
          <w:szCs w:val="24"/>
        </w:rPr>
        <w:t>its toxicity, as it interacts with other prefibrillar species, and keeps fibrils from being formed (Gupta et al., 2015).  In addition to this, the clusterin gene has been identified as one of the strong genetic loci of AD, making it worthwhile to study (Gu</w:t>
      </w:r>
      <w:r>
        <w:rPr>
          <w:rFonts w:ascii="Times New Roman" w:eastAsia="Times New Roman" w:hAnsi="Times New Roman" w:cs="Times New Roman"/>
          <w:sz w:val="24"/>
          <w:szCs w:val="24"/>
        </w:rPr>
        <w:t>pta et al., 2015).  Studies show high levels of Apo J have been linked to an increase in hippocampal volume and higher white matter lesion volume (Koch et al., 2018).  This aids in making this biomarker indicative of AD pathology (Koch et al., 2018).  It i</w:t>
      </w:r>
      <w:r>
        <w:rPr>
          <w:rFonts w:ascii="Times New Roman" w:eastAsia="Times New Roman" w:hAnsi="Times New Roman" w:cs="Times New Roman"/>
          <w:sz w:val="24"/>
          <w:szCs w:val="24"/>
        </w:rPr>
        <w:t xml:space="preserve">s expected that Apolipoprotein J levels will be higher amongst those that show evidence of cognitive impairment as opposed to controls.  This will connect to the overall study by allowing </w:t>
      </w:r>
      <w:r>
        <w:rPr>
          <w:rFonts w:ascii="Times New Roman" w:eastAsia="Times New Roman" w:hAnsi="Times New Roman" w:cs="Times New Roman"/>
          <w:sz w:val="24"/>
          <w:szCs w:val="24"/>
        </w:rPr>
        <w:lastRenderedPageBreak/>
        <w:t>Team BRAIN to be able to analyze Apo J’s effect on hippocampal volum</w:t>
      </w:r>
      <w:r>
        <w:rPr>
          <w:rFonts w:ascii="Times New Roman" w:eastAsia="Times New Roman" w:hAnsi="Times New Roman" w:cs="Times New Roman"/>
          <w:sz w:val="24"/>
          <w:szCs w:val="24"/>
        </w:rPr>
        <w:t>e.  This will allow the team to analyze any progression in MCI or AD based on changes in hippocampal volume size.</w:t>
      </w:r>
    </w:p>
    <w:p w14:paraId="00000060" w14:textId="77777777" w:rsidR="00487826" w:rsidRDefault="000D5FDA">
      <w:pPr>
        <w:pStyle w:val="Heading4"/>
      </w:pPr>
      <w:bookmarkStart w:id="25" w:name="_3whwml4" w:colFirst="0" w:colLast="0"/>
      <w:bookmarkEnd w:id="25"/>
      <w:r>
        <w:t>2.5.1.7 Glucose</w:t>
      </w:r>
    </w:p>
    <w:p w14:paraId="00000061"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While many studies have shown a correlation between insulin resistance and AD, there is also a relationship between how the b</w:t>
      </w:r>
      <w:r>
        <w:rPr>
          <w:rFonts w:ascii="Times New Roman" w:eastAsia="Times New Roman" w:hAnsi="Times New Roman" w:cs="Times New Roman"/>
          <w:sz w:val="24"/>
          <w:szCs w:val="24"/>
        </w:rPr>
        <w:t>rain breaks down glucose and the severity/expression of AD (specifically, brain tissue glucose concentration, glycolytic flux, and GLUT3) (An et al., 2018). This study, conducted by the National Institute on Aging’s Laboratory of Behavioral Neuroscience, m</w:t>
      </w:r>
      <w:r>
        <w:rPr>
          <w:rFonts w:ascii="Times New Roman" w:eastAsia="Times New Roman" w:hAnsi="Times New Roman" w:cs="Times New Roman"/>
          <w:sz w:val="24"/>
          <w:szCs w:val="24"/>
        </w:rPr>
        <w:t xml:space="preserve">easured the ratios of glycolytic amino acids to glucose in autopsy patients as well as the protein levels of neuronal (GLUT3) and astrocytic (GLUT1) protein transporters (An et al., 2018). These measurements are a direct reflection of abnormalities in the </w:t>
      </w:r>
      <w:r>
        <w:rPr>
          <w:rFonts w:ascii="Times New Roman" w:eastAsia="Times New Roman" w:hAnsi="Times New Roman" w:cs="Times New Roman"/>
          <w:sz w:val="24"/>
          <w:szCs w:val="24"/>
        </w:rPr>
        <w:t xml:space="preserve">way that the brain breaks down glucose. </w:t>
      </w:r>
    </w:p>
    <w:p w14:paraId="00000062"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NIA study is groundbreaking and abnormalities in glucose-homeostasis may become an important indicator in the future, but for the constraints of this study, Team BRAIN is unable to take autopsies or otherwise m</w:t>
      </w:r>
      <w:r>
        <w:rPr>
          <w:rFonts w:ascii="Times New Roman" w:eastAsia="Times New Roman" w:hAnsi="Times New Roman" w:cs="Times New Roman"/>
          <w:sz w:val="24"/>
          <w:szCs w:val="24"/>
        </w:rPr>
        <w:t xml:space="preserve">easure glucose dysregulation. </w:t>
      </w:r>
    </w:p>
    <w:p w14:paraId="00000063" w14:textId="77777777" w:rsidR="00487826" w:rsidRDefault="000D5FDA">
      <w:pPr>
        <w:pStyle w:val="Heading4"/>
      </w:pPr>
      <w:bookmarkStart w:id="26" w:name="_2bn6wsx" w:colFirst="0" w:colLast="0"/>
      <w:bookmarkEnd w:id="26"/>
      <w:r>
        <w:t>2.5.1.8 HbA1c</w:t>
      </w:r>
    </w:p>
    <w:p w14:paraId="00000064" w14:textId="77777777" w:rsidR="00487826" w:rsidRDefault="000D5FDA">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HbA1c, also called Hemoglobin A1c and glycohemoglobin, measures glucose levels not only at the time of the blood draw but for two to three months prior to the blood draw (“The Hemoglobin A1c Test &amp; Chart,” n.d.</w:t>
      </w:r>
      <w:r>
        <w:rPr>
          <w:rFonts w:ascii="Times New Roman" w:eastAsia="Times New Roman" w:hAnsi="Times New Roman" w:cs="Times New Roman"/>
          <w:sz w:val="24"/>
          <w:szCs w:val="24"/>
        </w:rPr>
        <w:t>). This is a useful tool because it can depict if a participant has been regularly keeping glucose low or high. Elevated HbA1C levels can suggest diabetes or poor glycemic control, which increases glucose hypometabolism in areas of the brain affected by AD</w:t>
      </w:r>
      <w:r>
        <w:rPr>
          <w:rFonts w:ascii="Times New Roman" w:eastAsia="Times New Roman" w:hAnsi="Times New Roman" w:cs="Times New Roman"/>
          <w:sz w:val="24"/>
          <w:szCs w:val="24"/>
        </w:rPr>
        <w:t xml:space="preserve"> (Roberts et al., 2014). This biomarker is a link between AD and diabetes, and will be used in the study.</w:t>
      </w:r>
    </w:p>
    <w:p w14:paraId="00000065" w14:textId="77777777" w:rsidR="00487826" w:rsidRDefault="000D5FDA">
      <w:pPr>
        <w:pStyle w:val="Heading4"/>
      </w:pPr>
      <w:bookmarkStart w:id="27" w:name="_qsh70q" w:colFirst="0" w:colLast="0"/>
      <w:bookmarkEnd w:id="27"/>
      <w:r>
        <w:lastRenderedPageBreak/>
        <w:t>2.5.1.9 Insulin</w:t>
      </w:r>
    </w:p>
    <w:p w14:paraId="00000066"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an effort to obtain some more concrete results when it comes to how insulin levels in the blood may be correlated with the progres</w:t>
      </w:r>
      <w:r>
        <w:rPr>
          <w:rFonts w:ascii="Times New Roman" w:eastAsia="Times New Roman" w:hAnsi="Times New Roman" w:cs="Times New Roman"/>
          <w:sz w:val="24"/>
          <w:szCs w:val="24"/>
        </w:rPr>
        <w:t>sion of AD, an assay will be used to test insulin levels in participants.</w:t>
      </w:r>
    </w:p>
    <w:p w14:paraId="00000067"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Insulin has been found to be positively associated with the degradation of amyloid-beta (Byun et al., 2017). This indicates that individuals with AD may be more likely to have lower </w:t>
      </w:r>
      <w:r>
        <w:rPr>
          <w:rFonts w:ascii="Times New Roman" w:eastAsia="Times New Roman" w:hAnsi="Times New Roman" w:cs="Times New Roman"/>
          <w:sz w:val="24"/>
          <w:szCs w:val="24"/>
        </w:rPr>
        <w:t>levels of insulin, which has also been found in some studies. For instance, one study showed that lower insulin levels are associated with increased accumulation of amyloid-beta and a decreased glucose metabolism in the regions of the brain that are most a</w:t>
      </w:r>
      <w:r>
        <w:rPr>
          <w:rFonts w:ascii="Times New Roman" w:eastAsia="Times New Roman" w:hAnsi="Times New Roman" w:cs="Times New Roman"/>
          <w:sz w:val="24"/>
          <w:szCs w:val="24"/>
        </w:rPr>
        <w:t>ffected by AD (Byun et al., 2017). However, another study proved the opposite to be true, finding higher levels of insulin in the blood of individuals with AD.</w:t>
      </w:r>
    </w:p>
    <w:p w14:paraId="00000068"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variance in the findings of studies of insulin as an AD blood biomarker, insulin is </w:t>
      </w:r>
      <w:r>
        <w:rPr>
          <w:rFonts w:ascii="Times New Roman" w:eastAsia="Times New Roman" w:hAnsi="Times New Roman" w:cs="Times New Roman"/>
          <w:sz w:val="24"/>
          <w:szCs w:val="24"/>
        </w:rPr>
        <w:t>an important biomarker to consider since glucose metabolism is largely related to the disease. AD is very similar to Type II Diabetes Mellitus, in the sense that the same resistance to insulin is characteristic of both (Calsolaro &amp; Edison, 2016). In both d</w:t>
      </w:r>
      <w:r>
        <w:rPr>
          <w:rFonts w:ascii="Times New Roman" w:eastAsia="Times New Roman" w:hAnsi="Times New Roman" w:cs="Times New Roman"/>
          <w:sz w:val="24"/>
          <w:szCs w:val="24"/>
        </w:rPr>
        <w:t>iseases, insulin receptors are less sensitive than normal, leaving to impaired glucose metabolism (Calsolaro &amp; Edison, 2016). In fact, this type of diabetes is well-established as a risk factor for dementia (Marden, Mayeda, Tchetgen, Kawachi, &amp; Glymour, 20</w:t>
      </w:r>
      <w:r>
        <w:rPr>
          <w:rFonts w:ascii="Times New Roman" w:eastAsia="Times New Roman" w:hAnsi="Times New Roman" w:cs="Times New Roman"/>
          <w:sz w:val="24"/>
          <w:szCs w:val="24"/>
        </w:rPr>
        <w:t xml:space="preserve">17). Although the concrete mechanism behind this phenomenon is unknown, one possibility is that an increase is glycosylated hemoglobin (chronic hyperglycemia) is responsible for the relationship between the two diseases (Marden, Mayeda, Tchetgen, Kawachi, </w:t>
      </w:r>
      <w:r>
        <w:rPr>
          <w:rFonts w:ascii="Times New Roman" w:eastAsia="Times New Roman" w:hAnsi="Times New Roman" w:cs="Times New Roman"/>
          <w:sz w:val="24"/>
          <w:szCs w:val="24"/>
        </w:rPr>
        <w:t xml:space="preserve">&amp; Glymour, 2017). </w:t>
      </w:r>
    </w:p>
    <w:p w14:paraId="00000069"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Although the link between AD and insulin levels remain unclear, it has been chosen as a blood biomarker for our study in hope that it can contribute to the clarification of the insulin/Alzheimer’s association. </w:t>
      </w:r>
    </w:p>
    <w:p w14:paraId="0000006A" w14:textId="77777777" w:rsidR="00487826" w:rsidRDefault="000D5FDA">
      <w:pPr>
        <w:pStyle w:val="Heading4"/>
      </w:pPr>
      <w:bookmarkStart w:id="28" w:name="_3as4poj" w:colFirst="0" w:colLast="0"/>
      <w:bookmarkEnd w:id="28"/>
      <w:r>
        <w:t>2.5.1.10 Homocysteine</w:t>
      </w:r>
    </w:p>
    <w:p w14:paraId="0000006B"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Development of AD dementia has been linked to many cardiovascular diseases (Seshadri et al., 2002). Because cardiovascular problems can increase risk for the development of AD, quantifying this risk is useful in determining the major cause of dementia deve</w:t>
      </w:r>
      <w:r>
        <w:rPr>
          <w:rFonts w:ascii="Times New Roman" w:eastAsia="Times New Roman" w:hAnsi="Times New Roman" w:cs="Times New Roman"/>
          <w:sz w:val="24"/>
          <w:szCs w:val="24"/>
        </w:rPr>
        <w:t>lopment. High homocysteine levels have been associated with deaths caused by cardiovascular causes, coronary heart disease, carotid atherosclerosis and stroke (Seshadri et al., 2002). The development of these cardiovascular problems can induce the developm</w:t>
      </w:r>
      <w:r>
        <w:rPr>
          <w:rFonts w:ascii="Times New Roman" w:eastAsia="Times New Roman" w:hAnsi="Times New Roman" w:cs="Times New Roman"/>
          <w:sz w:val="24"/>
          <w:szCs w:val="24"/>
        </w:rPr>
        <w:t xml:space="preserve">ent of AD, and homocysteine has been associated with cognitive decline due to this association.  By looking at 1092 people with an average follow up period of eight years, a study found that 111 people with elevated homocysteine developed dementia, and 83 </w:t>
      </w:r>
      <w:r>
        <w:rPr>
          <w:rFonts w:ascii="Times New Roman" w:eastAsia="Times New Roman" w:hAnsi="Times New Roman" w:cs="Times New Roman"/>
          <w:sz w:val="24"/>
          <w:szCs w:val="24"/>
        </w:rPr>
        <w:t>of those people had AD (Seshadri et al., 2002). The risk of developing AD was 1.8 with an increase of 1SD from the baseline test, and 1.6 with an increase of 1SD eight years before the baseline was done. If the concentration of homocysteine was greater tha</w:t>
      </w:r>
      <w:r>
        <w:rPr>
          <w:rFonts w:ascii="Times New Roman" w:eastAsia="Times New Roman" w:hAnsi="Times New Roman" w:cs="Times New Roman"/>
          <w:sz w:val="24"/>
          <w:szCs w:val="24"/>
        </w:rPr>
        <w:t>n 14 μmol/L, the risk doubled (Seshadri et al., 2002). Though this could be an interesting biomarker to look at, there is not enough evidence supporting its reliability so it may not be used.</w:t>
      </w:r>
    </w:p>
    <w:p w14:paraId="0000006C" w14:textId="77777777" w:rsidR="00487826" w:rsidRDefault="000D5FDA">
      <w:pPr>
        <w:pStyle w:val="Heading4"/>
      </w:pPr>
      <w:bookmarkStart w:id="29" w:name="_1pxezwc" w:colFirst="0" w:colLast="0"/>
      <w:bookmarkEnd w:id="29"/>
      <w:r>
        <w:t>2.5.1.11 Glycerophospholipid</w:t>
      </w:r>
    </w:p>
    <w:p w14:paraId="0000006D"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Glycerophospholipid is a glycerol b</w:t>
      </w:r>
      <w:r>
        <w:rPr>
          <w:rFonts w:ascii="Times New Roman" w:eastAsia="Times New Roman" w:hAnsi="Times New Roman" w:cs="Times New Roman"/>
          <w:sz w:val="24"/>
          <w:szCs w:val="24"/>
        </w:rPr>
        <w:t xml:space="preserve">ased phospholipid, which means it plays a major role in the structure and permeable characteristics of the cellular membrane. Its many functions include being a major source of fatty-acid derived lipid mediators, contributing to cell signalling, </w:t>
      </w:r>
      <w:r>
        <w:rPr>
          <w:rFonts w:ascii="Times New Roman" w:eastAsia="Times New Roman" w:hAnsi="Times New Roman" w:cs="Times New Roman"/>
          <w:sz w:val="24"/>
          <w:szCs w:val="24"/>
        </w:rPr>
        <w:lastRenderedPageBreak/>
        <w:t>creating s</w:t>
      </w:r>
      <w:r>
        <w:rPr>
          <w:rFonts w:ascii="Times New Roman" w:eastAsia="Times New Roman" w:hAnsi="Times New Roman" w:cs="Times New Roman"/>
          <w:sz w:val="24"/>
          <w:szCs w:val="24"/>
        </w:rPr>
        <w:t xml:space="preserve">urfactant, and assisting in mitochondrial membrane protein activity and stability. </w:t>
      </w:r>
      <w:r>
        <w:rPr>
          <w:rFonts w:ascii="Times New Roman" w:eastAsia="Times New Roman" w:hAnsi="Times New Roman" w:cs="Times New Roman"/>
          <w:sz w:val="24"/>
          <w:szCs w:val="24"/>
          <w:highlight w:val="white"/>
        </w:rPr>
        <w:t>Neural membranes contain several classes of glycerophospholipids that not only provide necessary backbone structure, but provide the membrane with a suitable environment and</w:t>
      </w:r>
      <w:r>
        <w:rPr>
          <w:rFonts w:ascii="Times New Roman" w:eastAsia="Times New Roman" w:hAnsi="Times New Roman" w:cs="Times New Roman"/>
          <w:sz w:val="24"/>
          <w:szCs w:val="24"/>
          <w:highlight w:val="white"/>
        </w:rPr>
        <w:t xml:space="preserve"> fluidity, with selective permeability (Frisardi et. al, 2011).</w:t>
      </w:r>
    </w:p>
    <w:p w14:paraId="0000006E" w14:textId="77777777" w:rsidR="00487826" w:rsidRDefault="000D5FDA">
      <w:pPr>
        <w:spacing w:line="480" w:lineRule="auto"/>
        <w:ind w:firstLine="720"/>
      </w:pPr>
      <w:r>
        <w:rPr>
          <w:rFonts w:ascii="Times New Roman" w:eastAsia="Times New Roman" w:hAnsi="Times New Roman" w:cs="Times New Roman"/>
          <w:sz w:val="24"/>
          <w:szCs w:val="24"/>
        </w:rPr>
        <w:t>The degradation of glycerophospholipids occurs with the assistance of phospholipase A2, and in the process, it releases two important brain polyunsaturated fatty acids, known as PUFAs (Proitsi</w:t>
      </w:r>
      <w:r>
        <w:rPr>
          <w:rFonts w:ascii="Times New Roman" w:eastAsia="Times New Roman" w:hAnsi="Times New Roman" w:cs="Times New Roman"/>
          <w:sz w:val="24"/>
          <w:szCs w:val="24"/>
        </w:rPr>
        <w:t xml:space="preserve"> et. al, 2017). These PUFAs can be oxidized through non-enzymatic and enzymatic oxidation, therefore producing several lipid mediators. These lipid mediators are what correlates glycerophospholipids with neuronal pathways involved in the neurobiology of AD</w:t>
      </w:r>
      <w:r>
        <w:rPr>
          <w:rFonts w:ascii="Times New Roman" w:eastAsia="Times New Roman" w:hAnsi="Times New Roman" w:cs="Times New Roman"/>
          <w:sz w:val="24"/>
          <w:szCs w:val="24"/>
        </w:rPr>
        <w:t xml:space="preserve"> (Hishikawa et. al, 2014), however, there is no clear mechanism indicating the relationship between lipid mediators in the pathogenesis of AD. The implications of this correlation are that it suggests that there is a function of lipids in brain tissue, pot</w:t>
      </w:r>
      <w:r>
        <w:rPr>
          <w:rFonts w:ascii="Times New Roman" w:eastAsia="Times New Roman" w:hAnsi="Times New Roman" w:cs="Times New Roman"/>
          <w:sz w:val="24"/>
          <w:szCs w:val="24"/>
        </w:rPr>
        <w:t>entially paving the way for new preventative or therapeutic options to regress the development of AD.</w:t>
      </w:r>
      <w:r>
        <w:t xml:space="preserve"> </w:t>
      </w:r>
    </w:p>
    <w:p w14:paraId="0000006F" w14:textId="77777777" w:rsidR="00487826" w:rsidRDefault="000D5FDA">
      <w:pPr>
        <w:spacing w:line="480" w:lineRule="auto"/>
        <w:rPr>
          <w:rFonts w:ascii="Times New Roman" w:eastAsia="Times New Roman" w:hAnsi="Times New Roman" w:cs="Times New Roman"/>
          <w:sz w:val="24"/>
          <w:szCs w:val="24"/>
          <w:u w:val="single"/>
        </w:rPr>
      </w:pPr>
      <w:r>
        <w:tab/>
      </w:r>
      <w:r>
        <w:rPr>
          <w:rFonts w:ascii="Times New Roman" w:eastAsia="Times New Roman" w:hAnsi="Times New Roman" w:cs="Times New Roman"/>
          <w:sz w:val="24"/>
          <w:szCs w:val="24"/>
        </w:rPr>
        <w:t>In Team BRAIN’s study, glycerophospholipid will be observed as a blood biomarker, because of its correlation with AD. The hypothesis is that, as AD prog</w:t>
      </w:r>
      <w:r>
        <w:rPr>
          <w:rFonts w:ascii="Times New Roman" w:eastAsia="Times New Roman" w:hAnsi="Times New Roman" w:cs="Times New Roman"/>
          <w:sz w:val="24"/>
          <w:szCs w:val="24"/>
        </w:rPr>
        <w:t xml:space="preserve">resses over the course of the six months of a patient’s life, the levels of glycerophospholipid will increase. Because it contributes to the creation of lipid mediators that in turn contribute to the neuronal pathways associated with AD (Hishikawa et. al, </w:t>
      </w:r>
      <w:r>
        <w:rPr>
          <w:rFonts w:ascii="Times New Roman" w:eastAsia="Times New Roman" w:hAnsi="Times New Roman" w:cs="Times New Roman"/>
          <w:sz w:val="24"/>
          <w:szCs w:val="24"/>
        </w:rPr>
        <w:t>2014), it is predicted that as time progresses, these glycerophospholipids will increase, as will the presence of lipid mediators, and lead to the progression of the disease.</w:t>
      </w:r>
    </w:p>
    <w:p w14:paraId="00000070" w14:textId="77777777" w:rsidR="00487826" w:rsidRDefault="000D5FDA">
      <w:pPr>
        <w:pStyle w:val="Heading4"/>
      </w:pPr>
      <w:bookmarkStart w:id="30" w:name="_49x2ik5" w:colFirst="0" w:colLast="0"/>
      <w:bookmarkEnd w:id="30"/>
      <w:r>
        <w:lastRenderedPageBreak/>
        <w:t>2.5.1.12 Alpha sheet</w:t>
      </w:r>
    </w:p>
    <w:p w14:paraId="00000071"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Much of AD research has been focused on preventing the buil</w:t>
      </w:r>
      <w:r>
        <w:rPr>
          <w:rFonts w:ascii="Times New Roman" w:eastAsia="Times New Roman" w:hAnsi="Times New Roman" w:cs="Times New Roman"/>
          <w:sz w:val="24"/>
          <w:szCs w:val="24"/>
        </w:rPr>
        <w:t>dup of mature amyloid fibrils, assuming the buildup is responsible for the effects of AD. However, treatments for lowering the deposition of amyloid fibrils in the brain have proven ineffective, and recent research suggests an alternative theory in which s</w:t>
      </w:r>
      <w:r>
        <w:rPr>
          <w:rFonts w:ascii="Times New Roman" w:eastAsia="Times New Roman" w:hAnsi="Times New Roman" w:cs="Times New Roman"/>
          <w:sz w:val="24"/>
          <w:szCs w:val="24"/>
        </w:rPr>
        <w:t xml:space="preserve">oluble oligomers are responsible for the toxicity of AD along with other diseases </w:t>
      </w:r>
      <w:hyperlink r:id="rId7">
        <w:r>
          <w:rPr>
            <w:rFonts w:ascii="Times New Roman" w:eastAsia="Times New Roman" w:hAnsi="Times New Roman" w:cs="Times New Roman"/>
            <w:sz w:val="24"/>
            <w:szCs w:val="24"/>
          </w:rPr>
          <w:t>(Bi &amp; Daggett, 2018)</w:t>
        </w:r>
      </w:hyperlink>
      <w:r>
        <w:rPr>
          <w:rFonts w:ascii="Times New Roman" w:eastAsia="Times New Roman" w:hAnsi="Times New Roman" w:cs="Times New Roman"/>
          <w:sz w:val="24"/>
          <w:szCs w:val="24"/>
        </w:rPr>
        <w:t>. While traditional methods for identifying the oligomer have been of limited use due to the ease with which they dissociate into monomers or aggregate into fibrils, computer modelling methods have led to the alpha-sheet hypothesis, which proposes that a s</w:t>
      </w:r>
      <w:r>
        <w:rPr>
          <w:rFonts w:ascii="Times New Roman" w:eastAsia="Times New Roman" w:hAnsi="Times New Roman" w:cs="Times New Roman"/>
          <w:sz w:val="24"/>
          <w:szCs w:val="24"/>
        </w:rPr>
        <w:t xml:space="preserve">econdary structure between the alpha helix and beta sheet, termed the alpha sheet, is responsible for the toxicity of amyloid </w:t>
      </w:r>
      <w:hyperlink r:id="rId8">
        <w:r>
          <w:rPr>
            <w:rFonts w:ascii="Times New Roman" w:eastAsia="Times New Roman" w:hAnsi="Times New Roman" w:cs="Times New Roman"/>
            <w:sz w:val="24"/>
            <w:szCs w:val="24"/>
          </w:rPr>
          <w:t>(Bi &amp; Daggett, 2018)</w:t>
        </w:r>
      </w:hyperlink>
      <w:r>
        <w:rPr>
          <w:rFonts w:ascii="Times New Roman" w:eastAsia="Times New Roman" w:hAnsi="Times New Roman" w:cs="Times New Roman"/>
          <w:sz w:val="24"/>
          <w:szCs w:val="24"/>
        </w:rPr>
        <w:t>. To test the theory, Bi and Dagget (2018) desig</w:t>
      </w:r>
      <w:r>
        <w:rPr>
          <w:rFonts w:ascii="Times New Roman" w:eastAsia="Times New Roman" w:hAnsi="Times New Roman" w:cs="Times New Roman"/>
          <w:sz w:val="24"/>
          <w:szCs w:val="24"/>
        </w:rPr>
        <w:t xml:space="preserve">ned alpha-sheet peptides which would be complementary to the proposed oligomer structures and studied the resulting inhibition of amyloid beta aggregation. As a control, they also tested the effect of two random coil peptides on inhibition of amyloid beta </w:t>
      </w:r>
      <w:r>
        <w:rPr>
          <w:rFonts w:ascii="Times New Roman" w:eastAsia="Times New Roman" w:hAnsi="Times New Roman" w:cs="Times New Roman"/>
          <w:sz w:val="24"/>
          <w:szCs w:val="24"/>
        </w:rPr>
        <w:t xml:space="preserve">aggregation. The study found that all of the alpha-sheet compounds inhibited aggregation while the controls had very little effect, thereby agreeing with the hypothesis </w:t>
      </w:r>
      <w:hyperlink r:id="rId9">
        <w:r>
          <w:rPr>
            <w:rFonts w:ascii="Times New Roman" w:eastAsia="Times New Roman" w:hAnsi="Times New Roman" w:cs="Times New Roman"/>
            <w:sz w:val="24"/>
            <w:szCs w:val="24"/>
          </w:rPr>
          <w:t>(Bi &amp; Daggett, 2018)</w:t>
        </w:r>
      </w:hyperlink>
      <w:r>
        <w:rPr>
          <w:rFonts w:ascii="Times New Roman" w:eastAsia="Times New Roman" w:hAnsi="Times New Roman" w:cs="Times New Roman"/>
          <w:sz w:val="24"/>
          <w:szCs w:val="24"/>
        </w:rPr>
        <w:t>.</w:t>
      </w:r>
    </w:p>
    <w:p w14:paraId="00000072"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w:t>
      </w:r>
      <w:r>
        <w:rPr>
          <w:rFonts w:ascii="Times New Roman" w:eastAsia="Times New Roman" w:hAnsi="Times New Roman" w:cs="Times New Roman"/>
          <w:sz w:val="24"/>
          <w:szCs w:val="24"/>
        </w:rPr>
        <w:t>e promising results linking the alpha-sheet structure of amyloid with the toxicity of AD make it a possible biomarker for the disease. The viability of the soluble oligomer (though not alpha-sheet) as a biomarker was tested with a novel ELISA assay for det</w:t>
      </w:r>
      <w:r>
        <w:rPr>
          <w:rFonts w:ascii="Times New Roman" w:eastAsia="Times New Roman" w:hAnsi="Times New Roman" w:cs="Times New Roman"/>
          <w:sz w:val="24"/>
          <w:szCs w:val="24"/>
        </w:rPr>
        <w:t xml:space="preserve">ecting oligomers in cerebrospinal fluid </w:t>
      </w:r>
      <w:hyperlink r:id="rId10">
        <w:r>
          <w:rPr>
            <w:rFonts w:ascii="Times New Roman" w:eastAsia="Times New Roman" w:hAnsi="Times New Roman" w:cs="Times New Roman"/>
            <w:sz w:val="24"/>
            <w:szCs w:val="24"/>
          </w:rPr>
          <w:t>(Gao et al., 2010)</w:t>
        </w:r>
      </w:hyperlink>
      <w:r>
        <w:rPr>
          <w:rFonts w:ascii="Times New Roman" w:eastAsia="Times New Roman" w:hAnsi="Times New Roman" w:cs="Times New Roman"/>
          <w:sz w:val="24"/>
          <w:szCs w:val="24"/>
        </w:rPr>
        <w:t>. Given a patient population of 26 patients with mean age 71.8±7.3 years and a control group of 10 individuals with mean age 69.4±9.7 ye</w:t>
      </w:r>
      <w:r>
        <w:rPr>
          <w:rFonts w:ascii="Times New Roman" w:eastAsia="Times New Roman" w:hAnsi="Times New Roman" w:cs="Times New Roman"/>
          <w:sz w:val="24"/>
          <w:szCs w:val="24"/>
        </w:rPr>
        <w:t xml:space="preserve">ars, the group found a correlation between AD and Aβ40 oligomers </w:t>
      </w:r>
      <w:hyperlink r:id="rId11">
        <w:r>
          <w:rPr>
            <w:rFonts w:ascii="Times New Roman" w:eastAsia="Times New Roman" w:hAnsi="Times New Roman" w:cs="Times New Roman"/>
            <w:sz w:val="24"/>
            <w:szCs w:val="24"/>
          </w:rPr>
          <w:t>(Gao et al., 2010)</w:t>
        </w:r>
      </w:hyperlink>
      <w:r>
        <w:rPr>
          <w:rFonts w:ascii="Times New Roman" w:eastAsia="Times New Roman" w:hAnsi="Times New Roman" w:cs="Times New Roman"/>
          <w:sz w:val="24"/>
          <w:szCs w:val="24"/>
        </w:rPr>
        <w:t xml:space="preserve">, therefore encouraging </w:t>
      </w:r>
      <w:r>
        <w:rPr>
          <w:rFonts w:ascii="Times New Roman" w:eastAsia="Times New Roman" w:hAnsi="Times New Roman" w:cs="Times New Roman"/>
          <w:sz w:val="24"/>
          <w:szCs w:val="24"/>
        </w:rPr>
        <w:lastRenderedPageBreak/>
        <w:t>further study on the utility of soluble oligomers as biomarkers. Thus, alpha sheets may</w:t>
      </w:r>
      <w:r>
        <w:rPr>
          <w:rFonts w:ascii="Times New Roman" w:eastAsia="Times New Roman" w:hAnsi="Times New Roman" w:cs="Times New Roman"/>
          <w:sz w:val="24"/>
          <w:szCs w:val="24"/>
        </w:rPr>
        <w:t xml:space="preserve"> be chosen as one of the biomarkers tested in this study in order to provide more information about how alpha sheet levels change in response to dementia progression, as well as how lifestyle factors impact alpha sheets. </w:t>
      </w:r>
    </w:p>
    <w:p w14:paraId="00000073" w14:textId="77777777" w:rsidR="00487826" w:rsidRDefault="000D5FDA">
      <w:pPr>
        <w:pStyle w:val="Heading4"/>
      </w:pPr>
      <w:bookmarkStart w:id="31" w:name="_2p2csry" w:colFirst="0" w:colLast="0"/>
      <w:bookmarkEnd w:id="31"/>
      <w:r>
        <w:t>2.5.1.13 Sphingolipids</w:t>
      </w:r>
    </w:p>
    <w:p w14:paraId="00000074" w14:textId="77777777" w:rsidR="00487826" w:rsidRDefault="000D5FDA">
      <w:pPr>
        <w:spacing w:line="480" w:lineRule="auto"/>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Sphingolip</w:t>
      </w:r>
      <w:r>
        <w:rPr>
          <w:rFonts w:ascii="Times New Roman" w:eastAsia="Times New Roman" w:hAnsi="Times New Roman" w:cs="Times New Roman"/>
          <w:sz w:val="24"/>
          <w:szCs w:val="24"/>
        </w:rPr>
        <w:t>ids are a class of lipids derived from the aliphatic amino alcohol sphingosine (Mielke, 2012). Peripheral sphingolipid levels and clinical outcomes across a range of AD severities have resulted promising results for ceramides. Many current studies are atte</w:t>
      </w:r>
      <w:r>
        <w:rPr>
          <w:rFonts w:ascii="Times New Roman" w:eastAsia="Times New Roman" w:hAnsi="Times New Roman" w:cs="Times New Roman"/>
          <w:sz w:val="24"/>
          <w:szCs w:val="24"/>
        </w:rPr>
        <w:t>mpting to analyze the findings in humans by examining postmortem tissue, cerebrospinal fluid (CSF) and peripheral sphingolipid levels, primarily focusing on the levels of ceramides and sphingomyelins in the blood (Mielke, 2012). Results are difficult to co</w:t>
      </w:r>
      <w:r>
        <w:rPr>
          <w:rFonts w:ascii="Times New Roman" w:eastAsia="Times New Roman" w:hAnsi="Times New Roman" w:cs="Times New Roman"/>
          <w:sz w:val="24"/>
          <w:szCs w:val="24"/>
        </w:rPr>
        <w:t>mpare, as there are differences in brain regions examined as well as the clinical and pathological severity of the AD brains. Mass spectrometry techniques have been used to quantitatively measure the individual sphingolipid species in the blood mostly in l</w:t>
      </w:r>
      <w:r>
        <w:rPr>
          <w:rFonts w:ascii="Times New Roman" w:eastAsia="Times New Roman" w:hAnsi="Times New Roman" w:cs="Times New Roman"/>
          <w:sz w:val="24"/>
          <w:szCs w:val="24"/>
        </w:rPr>
        <w:t>ongitudinal studies (Mielke, 2012). There is insufficient development of high-throughput sphingolipid assays that can be used in this study, so sphingolipids will not be used as a biomarker (Mielke, 2012).</w:t>
      </w:r>
    </w:p>
    <w:p w14:paraId="00000075" w14:textId="77777777" w:rsidR="00487826" w:rsidRDefault="000D5FDA">
      <w:pPr>
        <w:pStyle w:val="Heading4"/>
      </w:pPr>
      <w:bookmarkStart w:id="32" w:name="_147n2zr" w:colFirst="0" w:colLast="0"/>
      <w:bookmarkEnd w:id="32"/>
      <w:r>
        <w:t>2.5.1.14 Human Serum Albumin</w:t>
      </w:r>
    </w:p>
    <w:p w14:paraId="00000076"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Human Serum Albumin (</w:t>
      </w:r>
      <w:r>
        <w:rPr>
          <w:rFonts w:ascii="Times New Roman" w:eastAsia="Times New Roman" w:hAnsi="Times New Roman" w:cs="Times New Roman"/>
          <w:sz w:val="24"/>
          <w:szCs w:val="24"/>
        </w:rPr>
        <w:t>HSA) is the most abundant protein found in human blood, and plays an important role in preventing the formation of the Aβ peptide (Milojevic &amp; Melacini, 2011; Stanyon &amp; Viles, 2012). A study that aimed to characterize the stoichiometry and affinities of th</w:t>
      </w:r>
      <w:r>
        <w:rPr>
          <w:rFonts w:ascii="Times New Roman" w:eastAsia="Times New Roman" w:hAnsi="Times New Roman" w:cs="Times New Roman"/>
          <w:sz w:val="24"/>
          <w:szCs w:val="24"/>
        </w:rPr>
        <w:t xml:space="preserve">e albumin-Aβoligomer interactions found that certain albumin domains can recognize Aβ oligomers, and can inhibit fibril formation (Milojevic &amp; Melacini, 2011). NMR experiments </w:t>
      </w:r>
      <w:r>
        <w:rPr>
          <w:rFonts w:ascii="Times New Roman" w:eastAsia="Times New Roman" w:hAnsi="Times New Roman" w:cs="Times New Roman"/>
          <w:sz w:val="24"/>
          <w:szCs w:val="24"/>
        </w:rPr>
        <w:lastRenderedPageBreak/>
        <w:t>revealed that once HSA binds to the Aβ oligomers, the kinetics of Aβ fibrillizat</w:t>
      </w:r>
      <w:r>
        <w:rPr>
          <w:rFonts w:ascii="Times New Roman" w:eastAsia="Times New Roman" w:hAnsi="Times New Roman" w:cs="Times New Roman"/>
          <w:sz w:val="24"/>
          <w:szCs w:val="24"/>
        </w:rPr>
        <w:t>ion is inhibited, and the peptides become trapped in a nonfibrillar form. This in turn reduces the total concentration of Aβ fiber that is generated. Because the buildup of Aβ is associated with the development of AD, levels of HSA could be indicative of A</w:t>
      </w:r>
      <w:r>
        <w:rPr>
          <w:rFonts w:ascii="Times New Roman" w:eastAsia="Times New Roman" w:hAnsi="Times New Roman" w:cs="Times New Roman"/>
          <w:sz w:val="24"/>
          <w:szCs w:val="24"/>
        </w:rPr>
        <w:t>D progression (Milojevic &amp; Melacini, 2011).</w:t>
      </w:r>
    </w:p>
    <w:p w14:paraId="00000077" w14:textId="77777777" w:rsidR="00487826" w:rsidRDefault="000D5FDA">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A study investigated the effect of HSA on both Aβ42 and Aβ42 fibril growth, and found that the amount of Aβ fibers generated directly correlates with the proportion of Aβ not competitively bound to albumin (Stany</w:t>
      </w:r>
      <w:r>
        <w:rPr>
          <w:rFonts w:ascii="Times New Roman" w:eastAsia="Times New Roman" w:hAnsi="Times New Roman" w:cs="Times New Roman"/>
          <w:sz w:val="24"/>
          <w:szCs w:val="24"/>
        </w:rPr>
        <w:t>on &amp; Viles, 2012). Aβ40 and Aβ42 fibrils showed similar fibril growth kinetics, and that the overall fibril growth is reduced in the presence of albumin (Stanyon &amp; Viles, 2012). HSA has been known to bind to many different hydrophobic molecules, such as ph</w:t>
      </w:r>
      <w:r>
        <w:rPr>
          <w:rFonts w:ascii="Times New Roman" w:eastAsia="Times New Roman" w:hAnsi="Times New Roman" w:cs="Times New Roman"/>
          <w:sz w:val="24"/>
          <w:szCs w:val="24"/>
        </w:rPr>
        <w:t>armaceuticals like diazepam and warfarin, and endogenous fatty acids. Because HSA has an affinity for many different molecules, these molecules may compete with Aβ binding to HSA (Stanyon &amp; Viles, 2012). Because of this property, human serum albumin will n</w:t>
      </w:r>
      <w:r>
        <w:rPr>
          <w:rFonts w:ascii="Times New Roman" w:eastAsia="Times New Roman" w:hAnsi="Times New Roman" w:cs="Times New Roman"/>
          <w:sz w:val="24"/>
          <w:szCs w:val="24"/>
        </w:rPr>
        <w:t>ot be used as a blood biomarker in this project.</w:t>
      </w:r>
    </w:p>
    <w:p w14:paraId="00000078" w14:textId="77777777" w:rsidR="00487826" w:rsidRDefault="000D5FDA">
      <w:pPr>
        <w:pStyle w:val="Heading3"/>
      </w:pPr>
      <w:bookmarkStart w:id="33" w:name="_3o7alnk" w:colFirst="0" w:colLast="0"/>
      <w:bookmarkEnd w:id="33"/>
      <w:r>
        <w:t>2.5.2 Brain Scanning</w:t>
      </w:r>
    </w:p>
    <w:p w14:paraId="00000079"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Brain scans are used to show the brain architecture and brain activity in MCI and AD patients. Structural magnetic resonance imaging (MRI) and functional magnetic resonance imaging (fMRI</w:t>
      </w:r>
      <w:r>
        <w:rPr>
          <w:rFonts w:ascii="Times New Roman" w:eastAsia="Times New Roman" w:hAnsi="Times New Roman" w:cs="Times New Roman"/>
          <w:sz w:val="24"/>
          <w:szCs w:val="24"/>
        </w:rPr>
        <w:t>) show the structure of the brain and the connectivity of different structures in the brain, respectively. Positron Emission Tomography (PET) can provide clear visualizations of Amyloid-β plaques.</w:t>
      </w:r>
    </w:p>
    <w:p w14:paraId="0000007A" w14:textId="77777777" w:rsidR="00487826" w:rsidRDefault="000D5FDA">
      <w:pPr>
        <w:pStyle w:val="Heading4"/>
      </w:pPr>
      <w:bookmarkStart w:id="34" w:name="_23ckvvd" w:colFirst="0" w:colLast="0"/>
      <w:bookmarkEnd w:id="34"/>
      <w:r>
        <w:lastRenderedPageBreak/>
        <w:t>2.5.2.1 Structural MRI</w:t>
      </w:r>
    </w:p>
    <w:p w14:paraId="0000007B"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Structural MRI scans are the most wi</w:t>
      </w:r>
      <w:r>
        <w:rPr>
          <w:rFonts w:ascii="Times New Roman" w:eastAsia="Times New Roman" w:hAnsi="Times New Roman" w:cs="Times New Roman"/>
          <w:sz w:val="24"/>
          <w:szCs w:val="24"/>
        </w:rPr>
        <w:t>dely used method to visualize the morphology of the brain. These scans are important in examining the patterns of brain atrophy. Hippocampal atrophy is considered one of the core biomarkers of AD (Apostolova et al., 2006; Shi, et al., 2009). A meta-analysi</w:t>
      </w:r>
      <w:r>
        <w:rPr>
          <w:rFonts w:ascii="Times New Roman" w:eastAsia="Times New Roman" w:hAnsi="Times New Roman" w:cs="Times New Roman"/>
          <w:sz w:val="24"/>
          <w:szCs w:val="24"/>
        </w:rPr>
        <w:t>s study found that hippocampal volume is greatly reduced in patients with MCI or AD compared to the hippocampal volume of healthy controls : results from previous research that conducted MRI studies on MCI and AD patients were synthesized, and it was found</w:t>
      </w:r>
      <w:r>
        <w:rPr>
          <w:rFonts w:ascii="Times New Roman" w:eastAsia="Times New Roman" w:hAnsi="Times New Roman" w:cs="Times New Roman"/>
          <w:sz w:val="24"/>
          <w:szCs w:val="24"/>
        </w:rPr>
        <w:t xml:space="preserve"> that compared to the healthy controls, the extent of bilateral hippocampal atrophy is the greatest in AD patients and less in MCI patients (Apostolova et al., 2006; Shi, et al., 2009). Additionally, the hippocampal volume deficits have been found to be co</w:t>
      </w:r>
      <w:r>
        <w:rPr>
          <w:rFonts w:ascii="Times New Roman" w:eastAsia="Times New Roman" w:hAnsi="Times New Roman" w:cs="Times New Roman"/>
          <w:sz w:val="24"/>
          <w:szCs w:val="24"/>
        </w:rPr>
        <w:t>rrelated with cognitive disorder development and episodic memory deficits (Pini, et al., 2016). In this study, MRI scans of MCI patients and healthy controls were taken, once at baseline and another 24 months later. These results were analyzed with patient</w:t>
      </w:r>
      <w:r>
        <w:rPr>
          <w:rFonts w:ascii="Times New Roman" w:eastAsia="Times New Roman" w:hAnsi="Times New Roman" w:cs="Times New Roman"/>
          <w:sz w:val="24"/>
          <w:szCs w:val="24"/>
        </w:rPr>
        <w:t xml:space="preserve">s’ performance on cognitive tests. The researchers concluded that regional atrophy is associated with cognitive impairment (Pini, et al., 2016). It should be noted that hippocampal atrophy is evident in not only AD, but other non-AD forms of dementia such </w:t>
      </w:r>
      <w:r>
        <w:rPr>
          <w:rFonts w:ascii="Times New Roman" w:eastAsia="Times New Roman" w:hAnsi="Times New Roman" w:cs="Times New Roman"/>
          <w:sz w:val="24"/>
          <w:szCs w:val="24"/>
        </w:rPr>
        <w:t>as vascular dementia, semantic dementia, and Parkinson’s dementia (Bastos-Leite et al., 2007; Chan et al., 2001; Laakso et al., 1996).</w:t>
      </w:r>
    </w:p>
    <w:p w14:paraId="0000007C" w14:textId="77777777" w:rsidR="00487826" w:rsidRDefault="000D5FDA">
      <w:pPr>
        <w:pStyle w:val="Heading4"/>
      </w:pPr>
      <w:bookmarkStart w:id="35" w:name="_ihv636" w:colFirst="0" w:colLast="0"/>
      <w:bookmarkEnd w:id="35"/>
      <w:r>
        <w:t>2.5.2.2 Functional MRI</w:t>
      </w:r>
    </w:p>
    <w:p w14:paraId="0000007D"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Functional MRI (fMRI) scans show activity across different regions of the brain. By measuring the </w:t>
      </w:r>
      <w:r>
        <w:rPr>
          <w:rFonts w:ascii="Times New Roman" w:eastAsia="Times New Roman" w:hAnsi="Times New Roman" w:cs="Times New Roman"/>
          <w:sz w:val="24"/>
          <w:szCs w:val="24"/>
        </w:rPr>
        <w:t>blood flow in the brain, the connectivity between certain regions can be determined. Resting state fMRI scans of AD patients show that hippocampal connectivity is disrupted, which in turn affects the default mode network (L. Wang, et al., 2006). These scan</w:t>
      </w:r>
      <w:r>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lastRenderedPageBreak/>
        <w:t>show that the functional connectivity between the right hippocampus and surrounding areas is decreased, while the functional connectivity between the left hippocampus and the right lateral prefrontal cortex is increased (L. Wang, et al., 2006). Additiona</w:t>
      </w:r>
      <w:r>
        <w:rPr>
          <w:rFonts w:ascii="Times New Roman" w:eastAsia="Times New Roman" w:hAnsi="Times New Roman" w:cs="Times New Roman"/>
          <w:sz w:val="24"/>
          <w:szCs w:val="24"/>
        </w:rPr>
        <w:t>l research has suggested that these increases in connectivity may be the brain’s way to compensate for decreased connections in other areas such as those involving cognitive functions (Zhong, et al., 2014). Researchers identified eight regions of the brain</w:t>
      </w:r>
      <w:r>
        <w:rPr>
          <w:rFonts w:ascii="Times New Roman" w:eastAsia="Times New Roman" w:hAnsi="Times New Roman" w:cs="Times New Roman"/>
          <w:sz w:val="24"/>
          <w:szCs w:val="24"/>
        </w:rPr>
        <w:t>, conducted fMRI scans on AD patients and healthy controls, and analyzed the changes in the levels of activity in each of them. It was found that compared to healthy controls, AD patients have increased prefrontal region interactions and decreased cognitiv</w:t>
      </w:r>
      <w:r>
        <w:rPr>
          <w:rFonts w:ascii="Times New Roman" w:eastAsia="Times New Roman" w:hAnsi="Times New Roman" w:cs="Times New Roman"/>
          <w:sz w:val="24"/>
          <w:szCs w:val="24"/>
        </w:rPr>
        <w:t>e region interactions (Zhong, et al., 2014). While fMRI imaging is a valuable tool is analyzing the progression of AD, it is rather expensive and will only be done if there are necessary funds.</w:t>
      </w:r>
    </w:p>
    <w:p w14:paraId="0000007E" w14:textId="77777777" w:rsidR="00487826" w:rsidRDefault="000D5FDA">
      <w:pPr>
        <w:pStyle w:val="Heading4"/>
      </w:pPr>
      <w:bookmarkStart w:id="36" w:name="_32hioqz" w:colFirst="0" w:colLast="0"/>
      <w:bookmarkEnd w:id="36"/>
      <w:r>
        <w:t>2.5.2.3 Positron Emission Tomography</w:t>
      </w:r>
    </w:p>
    <w:p w14:paraId="0000007F" w14:textId="77777777" w:rsidR="00487826" w:rsidRDefault="000D5FD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Positron Emission Tomogr</w:t>
      </w:r>
      <w:r>
        <w:rPr>
          <w:rFonts w:ascii="Times New Roman" w:eastAsia="Times New Roman" w:hAnsi="Times New Roman" w:cs="Times New Roman"/>
          <w:sz w:val="24"/>
          <w:szCs w:val="24"/>
        </w:rPr>
        <w:t xml:space="preserve">aphy (PET) uses a radioactive tracer to detect the location in the body is using a higher level of energy. Researchers have used an amyloid-binding radiotracer to tag Amyloid-β proteins for disease staging and early detection. In this study, patients were </w:t>
      </w:r>
      <w:r>
        <w:rPr>
          <w:rFonts w:ascii="Times New Roman" w:eastAsia="Times New Roman" w:hAnsi="Times New Roman" w:cs="Times New Roman"/>
          <w:sz w:val="24"/>
          <w:szCs w:val="24"/>
        </w:rPr>
        <w:t xml:space="preserve">classified as having AD, MCI, or no cognitive impairment, and PET scans were conducted. The binding of the radioactive tracer to Aβ proteins in each brain region was quantified and averaged. It was found that the tracer-Aβ binding was lower in the control </w:t>
      </w:r>
      <w:r>
        <w:rPr>
          <w:rFonts w:ascii="Times New Roman" w:eastAsia="Times New Roman" w:hAnsi="Times New Roman" w:cs="Times New Roman"/>
          <w:sz w:val="24"/>
          <w:szCs w:val="24"/>
        </w:rPr>
        <w:t>group than the MCI group, and the tracer-Aβ binding was lower in the MCI group than the AD group (Small, et al., 2006). It should be noted that while it is useful in determining the risk a patient has in developing dementia, PET scans of Amyloid-β are insu</w:t>
      </w:r>
      <w:r>
        <w:rPr>
          <w:rFonts w:ascii="Times New Roman" w:eastAsia="Times New Roman" w:hAnsi="Times New Roman" w:cs="Times New Roman"/>
          <w:sz w:val="24"/>
          <w:szCs w:val="24"/>
        </w:rPr>
        <w:t xml:space="preserve">fficient as the only tool in diagnosing AD or staging AD because Aβ plaques themselves are insufficient for a positive diagnosis of AD. An additional </w:t>
      </w:r>
      <w:r>
        <w:rPr>
          <w:rFonts w:ascii="Times New Roman" w:eastAsia="Times New Roman" w:hAnsi="Times New Roman" w:cs="Times New Roman"/>
          <w:sz w:val="24"/>
          <w:szCs w:val="24"/>
        </w:rPr>
        <w:lastRenderedPageBreak/>
        <w:t>observation of tau-pathologies is also necessary to confirm the diagnosis. Researchers created a PET tau t</w:t>
      </w:r>
      <w:r>
        <w:rPr>
          <w:rFonts w:ascii="Times New Roman" w:eastAsia="Times New Roman" w:hAnsi="Times New Roman" w:cs="Times New Roman"/>
          <w:sz w:val="24"/>
          <w:szCs w:val="24"/>
        </w:rPr>
        <w:t>racer that can bind to tau tangles. It was found that worse memory performance was associated with greater PET tau, and the combination of PET tau and PET Aβ tracers yield more accurate diagnoses of AD (James, Doraiswamy &amp; Borges-Neto, 2015). While PET sca</w:t>
      </w:r>
      <w:r>
        <w:rPr>
          <w:rFonts w:ascii="Times New Roman" w:eastAsia="Times New Roman" w:hAnsi="Times New Roman" w:cs="Times New Roman"/>
          <w:sz w:val="24"/>
          <w:szCs w:val="24"/>
        </w:rPr>
        <w:t>ns are a promising way to measure the progression of AD, they require another method of confirmation and it is ideal to use one method to save time and money on this project.</w:t>
      </w:r>
    </w:p>
    <w:p w14:paraId="00000080" w14:textId="77777777" w:rsidR="00487826" w:rsidRDefault="000D5FDA">
      <w:pPr>
        <w:pStyle w:val="Heading3"/>
      </w:pPr>
      <w:bookmarkStart w:id="37" w:name="_1hmsyys" w:colFirst="0" w:colLast="0"/>
      <w:bookmarkEnd w:id="37"/>
      <w:r>
        <w:t>2.5.3 AD Battery</w:t>
      </w:r>
    </w:p>
    <w:p w14:paraId="00000081"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Series of tests have been used to assess patients’ cognitive imp</w:t>
      </w:r>
      <w:r>
        <w:rPr>
          <w:rFonts w:ascii="Times New Roman" w:eastAsia="Times New Roman" w:hAnsi="Times New Roman" w:cs="Times New Roman"/>
          <w:sz w:val="24"/>
          <w:szCs w:val="24"/>
        </w:rPr>
        <w:t>airment. The most widely used method of assessing cognitive function by clinicians and researchers is the Mini Mental-State Exam (MMSE), which consists of eleven questions focused on memory, attention, orientation, visuo-spatial skills, and the patient’s a</w:t>
      </w:r>
      <w:r>
        <w:rPr>
          <w:rFonts w:ascii="Times New Roman" w:eastAsia="Times New Roman" w:hAnsi="Times New Roman" w:cs="Times New Roman"/>
          <w:sz w:val="24"/>
          <w:szCs w:val="24"/>
        </w:rPr>
        <w:t>bility to follow verbal and written commands. A total score on a scale of 0-30 is assigned, in which a score below 24 indicates that the patient is cognitively imparied (M. Folstein, S. Folstein &amp; Hugh, 1975). However, it is important to note that there is</w:t>
      </w:r>
      <w:r>
        <w:rPr>
          <w:rFonts w:ascii="Times New Roman" w:eastAsia="Times New Roman" w:hAnsi="Times New Roman" w:cs="Times New Roman"/>
          <w:sz w:val="24"/>
          <w:szCs w:val="24"/>
        </w:rPr>
        <w:t xml:space="preserve"> no single test that is best suited for all patients with AD or those presenting MCI. The following paragraphs summarize other tests that have been used as screening techniques.</w:t>
      </w:r>
    </w:p>
    <w:p w14:paraId="00000082"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detect MCI and AD in a population-based sample, researchers have used the M</w:t>
      </w:r>
      <w:r>
        <w:rPr>
          <w:rFonts w:ascii="Times New Roman" w:eastAsia="Times New Roman" w:hAnsi="Times New Roman" w:cs="Times New Roman"/>
          <w:sz w:val="24"/>
          <w:szCs w:val="24"/>
        </w:rPr>
        <w:t>ontreal Cognitive Assessment (MoCA). This test, also on a 30-point scale, was created to screen patients with MCI that fall in the normal range on the MMSE. The questions are more specific, have fewer learning trials, and give subjects a longer delay befor</w:t>
      </w:r>
      <w:r>
        <w:rPr>
          <w:rFonts w:ascii="Times New Roman" w:eastAsia="Times New Roman" w:hAnsi="Times New Roman" w:cs="Times New Roman"/>
          <w:sz w:val="24"/>
          <w:szCs w:val="24"/>
        </w:rPr>
        <w:t>e recall (Nasreddine et al., 2005). The MoCA was found to be the most comprehensive, as it covers all seven cognitive domains commonly encountered in MCI: memory, orientation, language, executive function, visuo-spatial abilities, praxis, and attention (De</w:t>
      </w:r>
      <w:r>
        <w:rPr>
          <w:rFonts w:ascii="Times New Roman" w:eastAsia="Times New Roman" w:hAnsi="Times New Roman" w:cs="Times New Roman"/>
          <w:sz w:val="24"/>
          <w:szCs w:val="24"/>
        </w:rPr>
        <w:t xml:space="preserve"> Roeck, De Deyn, Dierckx &amp; Engelborghs, 2019). The </w:t>
      </w:r>
      <w:r>
        <w:rPr>
          <w:rFonts w:ascii="Times New Roman" w:eastAsia="Times New Roman" w:hAnsi="Times New Roman" w:cs="Times New Roman"/>
          <w:sz w:val="24"/>
          <w:szCs w:val="24"/>
        </w:rPr>
        <w:lastRenderedPageBreak/>
        <w:t>Memory Impairment Screen is another method used by researchers. While it only measures subjects’ episodic memory, it is still considered a useful method for measuring cognitive impairment in older patients</w:t>
      </w:r>
      <w:r>
        <w:rPr>
          <w:rFonts w:ascii="Times New Roman" w:eastAsia="Times New Roman" w:hAnsi="Times New Roman" w:cs="Times New Roman"/>
          <w:sz w:val="24"/>
          <w:szCs w:val="24"/>
        </w:rPr>
        <w:t xml:space="preserve"> (Lin et al., 2013).</w:t>
      </w:r>
    </w:p>
    <w:p w14:paraId="00000083"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tests were to be conducted in a memory clinic, the Quick Mild Cognitive Impairment (Qmci) test was found to be the most suitable (De Roeck, De Deyn, Dierckx &amp; Engelborghs, 2019). The Qmci screen, consisting of six subtests, was deve</w:t>
      </w:r>
      <w:r>
        <w:rPr>
          <w:rFonts w:ascii="Times New Roman" w:eastAsia="Times New Roman" w:hAnsi="Times New Roman" w:cs="Times New Roman"/>
          <w:sz w:val="24"/>
          <w:szCs w:val="24"/>
        </w:rPr>
        <w:t>loped to differentiate subjective memory complaints, MCI, early dementia, and normal cognition. The cut-off scores for this test are adjusted for level of education and age, and this test is a quick 3-5 minute screen, and can be very effective in busy clin</w:t>
      </w:r>
      <w:r>
        <w:rPr>
          <w:rFonts w:ascii="Times New Roman" w:eastAsia="Times New Roman" w:hAnsi="Times New Roman" w:cs="Times New Roman"/>
          <w:sz w:val="24"/>
          <w:szCs w:val="24"/>
        </w:rPr>
        <w:t>ical settings (O’Caoimh &amp; Molloy, 2017).</w:t>
      </w:r>
    </w:p>
    <w:p w14:paraId="00000084" w14:textId="77777777" w:rsidR="00487826" w:rsidRDefault="000D5FDA">
      <w:pPr>
        <w:pStyle w:val="Heading2"/>
      </w:pPr>
      <w:bookmarkStart w:id="38" w:name="_41mghml" w:colFirst="0" w:colLast="0"/>
      <w:bookmarkEnd w:id="38"/>
      <w:r>
        <w:t>2.6 Aims and Hypotheses Review</w:t>
      </w:r>
    </w:p>
    <w:p w14:paraId="00000085"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study is to understand how the progression of AD can be monitored by the analyses of biological biomarkers. These biomarkers include: amyloid-beta, tau protein, blo</w:t>
      </w:r>
      <w:r>
        <w:rPr>
          <w:rFonts w:ascii="Times New Roman" w:eastAsia="Times New Roman" w:hAnsi="Times New Roman" w:cs="Times New Roman"/>
          <w:sz w:val="24"/>
          <w:szCs w:val="24"/>
        </w:rPr>
        <w:t xml:space="preserve">od acetylcholinesterase, neurofilament light, amyloid-beta 42/20 ratio, apolipoprotein J, HbA1c, insulin, </w:t>
      </w:r>
      <w:r>
        <w:rPr>
          <w:rFonts w:ascii="Times New Roman" w:eastAsia="Times New Roman" w:hAnsi="Times New Roman" w:cs="Times New Roman"/>
          <w:sz w:val="24"/>
          <w:szCs w:val="24"/>
          <w:highlight w:val="white"/>
        </w:rPr>
        <w:t xml:space="preserve">p-tau </w:t>
      </w:r>
      <w:r>
        <w:rPr>
          <w:highlight w:val="white"/>
        </w:rPr>
        <w:t>(</w:t>
      </w:r>
      <w:r>
        <w:rPr>
          <w:rFonts w:ascii="Times New Roman" w:eastAsia="Times New Roman" w:hAnsi="Times New Roman" w:cs="Times New Roman"/>
          <w:sz w:val="24"/>
          <w:szCs w:val="24"/>
          <w:highlight w:val="white"/>
        </w:rPr>
        <w:t>phosphorylated form of tau)</w:t>
      </w:r>
      <w:r>
        <w:rPr>
          <w:rFonts w:ascii="Times New Roman" w:eastAsia="Times New Roman" w:hAnsi="Times New Roman" w:cs="Times New Roman"/>
          <w:sz w:val="24"/>
          <w:szCs w:val="24"/>
        </w:rPr>
        <w:t xml:space="preserve">, glucose, homocysteine, glycerophospholipid, alpha sheet, sphingolipids, and human serum albumin. </w:t>
      </w:r>
    </w:p>
    <w:p w14:paraId="00000086"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Neurofilament light is expected to increase from the neurotypical control condition, to the mild cognitive impairment condition, to AD Dementia. NfL levels are expected to increase from the baseline measurement to the six month measurement with the progres</w:t>
      </w:r>
      <w:r>
        <w:rPr>
          <w:rFonts w:ascii="Times New Roman" w:eastAsia="Times New Roman" w:hAnsi="Times New Roman" w:cs="Times New Roman"/>
          <w:sz w:val="24"/>
          <w:szCs w:val="24"/>
        </w:rPr>
        <w:t>sion of the disease. Insulin levels are expected to differ from the neurotypical control condition and mild cognitive impairment condition. It is also expected that insulin levels will change from the neurotypical control in the same manner after the six m</w:t>
      </w:r>
      <w:r>
        <w:rPr>
          <w:rFonts w:ascii="Times New Roman" w:eastAsia="Times New Roman" w:hAnsi="Times New Roman" w:cs="Times New Roman"/>
          <w:sz w:val="24"/>
          <w:szCs w:val="24"/>
        </w:rPr>
        <w:t xml:space="preserve">onth period. Like insulin, </w:t>
      </w:r>
      <w:r>
        <w:rPr>
          <w:rFonts w:ascii="Times New Roman" w:eastAsia="Times New Roman" w:hAnsi="Times New Roman" w:cs="Times New Roman"/>
          <w:sz w:val="24"/>
          <w:szCs w:val="24"/>
          <w:highlight w:val="white"/>
        </w:rPr>
        <w:t xml:space="preserve">p-tau levels are expected to increase </w:t>
      </w:r>
      <w:r>
        <w:rPr>
          <w:rFonts w:ascii="Times New Roman" w:eastAsia="Times New Roman" w:hAnsi="Times New Roman" w:cs="Times New Roman"/>
          <w:sz w:val="24"/>
          <w:szCs w:val="24"/>
        </w:rPr>
        <w:t xml:space="preserve">from the neurotypical control </w:t>
      </w:r>
      <w:r>
        <w:rPr>
          <w:rFonts w:ascii="Times New Roman" w:eastAsia="Times New Roman" w:hAnsi="Times New Roman" w:cs="Times New Roman"/>
          <w:sz w:val="24"/>
          <w:szCs w:val="24"/>
          <w:highlight w:val="white"/>
        </w:rPr>
        <w:t xml:space="preserve">in the progression of the six month period and better able </w:t>
      </w:r>
      <w:r>
        <w:rPr>
          <w:rFonts w:ascii="Times New Roman" w:eastAsia="Times New Roman" w:hAnsi="Times New Roman" w:cs="Times New Roman"/>
          <w:sz w:val="24"/>
          <w:szCs w:val="24"/>
          <w:highlight w:val="white"/>
        </w:rPr>
        <w:lastRenderedPageBreak/>
        <w:t>to detect AD from other non-dementing neurodegenerative disorders. If homocysteine is used, its levels</w:t>
      </w:r>
      <w:r>
        <w:rPr>
          <w:rFonts w:ascii="Times New Roman" w:eastAsia="Times New Roman" w:hAnsi="Times New Roman" w:cs="Times New Roman"/>
          <w:sz w:val="24"/>
          <w:szCs w:val="24"/>
          <w:highlight w:val="white"/>
        </w:rPr>
        <w:t xml:space="preserve"> are expected to increase with dementia progression and will increase from the baseline blood draw to the blood draw after six months, as well as from a healthy neurotypical control to a person with MCI or AD. HbA1C levels are expected to increase with the</w:t>
      </w:r>
      <w:r>
        <w:rPr>
          <w:rFonts w:ascii="Times New Roman" w:eastAsia="Times New Roman" w:hAnsi="Times New Roman" w:cs="Times New Roman"/>
          <w:sz w:val="24"/>
          <w:szCs w:val="24"/>
          <w:highlight w:val="white"/>
        </w:rPr>
        <w:t xml:space="preserve"> presence of diabetes and hypoglycemia in the brain, which can be found in those with AD. </w:t>
      </w:r>
    </w:p>
    <w:p w14:paraId="00000087" w14:textId="77777777" w:rsidR="00487826" w:rsidRDefault="000D5FD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3: Methods</w:t>
      </w:r>
    </w:p>
    <w:p w14:paraId="00000088"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Team BRAIN will be recruiting participants with MCI and early onset AD and evaluating the progression of their impairments throughout a six month period through cognitive and physical assessments. In addition, this research aims to search for correlations </w:t>
      </w:r>
      <w:r>
        <w:rPr>
          <w:rFonts w:ascii="Times New Roman" w:eastAsia="Times New Roman" w:hAnsi="Times New Roman" w:cs="Times New Roman"/>
          <w:sz w:val="24"/>
          <w:szCs w:val="24"/>
        </w:rPr>
        <w:t>between lifestyle factors and blood biomarkers that may be predictive of AD. The methods of this research will include gathering self-report data through a Qualtrics survey on lifestyle factors, drawing the blood of participants two times with six months i</w:t>
      </w:r>
      <w:r>
        <w:rPr>
          <w:rFonts w:ascii="Times New Roman" w:eastAsia="Times New Roman" w:hAnsi="Times New Roman" w:cs="Times New Roman"/>
          <w:sz w:val="24"/>
          <w:szCs w:val="24"/>
        </w:rPr>
        <w:t>n between, performing cognitive and physical assessments, and taking fMRI brain scans of select participants.</w:t>
      </w:r>
    </w:p>
    <w:p w14:paraId="00000089" w14:textId="77777777" w:rsidR="00487826" w:rsidRDefault="000D5FDA">
      <w:pPr>
        <w:pStyle w:val="Heading2"/>
      </w:pPr>
      <w:bookmarkStart w:id="39" w:name="_vx1227" w:colFirst="0" w:colLast="0"/>
      <w:bookmarkEnd w:id="39"/>
      <w:r>
        <w:t>3.0 Population</w:t>
      </w:r>
    </w:p>
    <w:p w14:paraId="0000008A"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of this study will consist of individuals with AD, more specifically, those who have mild cognitive impairments and/or</w:t>
      </w:r>
      <w:r>
        <w:rPr>
          <w:rFonts w:ascii="Times New Roman" w:eastAsia="Times New Roman" w:hAnsi="Times New Roman" w:cs="Times New Roman"/>
          <w:sz w:val="24"/>
          <w:szCs w:val="24"/>
        </w:rPr>
        <w:t xml:space="preserve"> early AD symptoms in their later stages of life. Individuals with more severe impairments and symptoms pose a risk for our study due to the inability to effectively communicate among other obstacles that potentially could arise, specifically with the use </w:t>
      </w:r>
      <w:r>
        <w:rPr>
          <w:rFonts w:ascii="Times New Roman" w:eastAsia="Times New Roman" w:hAnsi="Times New Roman" w:cs="Times New Roman"/>
          <w:sz w:val="24"/>
          <w:szCs w:val="24"/>
        </w:rPr>
        <w:t>of the delicate brain scans. Individuals who have entered more serious stages of cognitive decline may be unable to calmly undergo blood testing, memory testing, and brain scanning. Certain exclusions may include other affecting conditions: such as, neurol</w:t>
      </w:r>
      <w:r>
        <w:rPr>
          <w:rFonts w:ascii="Times New Roman" w:eastAsia="Times New Roman" w:hAnsi="Times New Roman" w:cs="Times New Roman"/>
          <w:sz w:val="24"/>
          <w:szCs w:val="24"/>
        </w:rPr>
        <w:t xml:space="preserve">ogical </w:t>
      </w:r>
      <w:r>
        <w:rPr>
          <w:rFonts w:ascii="Times New Roman" w:eastAsia="Times New Roman" w:hAnsi="Times New Roman" w:cs="Times New Roman"/>
          <w:sz w:val="24"/>
          <w:szCs w:val="24"/>
        </w:rPr>
        <w:lastRenderedPageBreak/>
        <w:t xml:space="preserve">disorders, blood disorder, stroke patients, as well as individuals who are claustrophobic and/or have any type of metal implants or devices in their body. </w:t>
      </w:r>
    </w:p>
    <w:p w14:paraId="0000008B" w14:textId="77777777" w:rsidR="00487826" w:rsidRDefault="000D5FDA">
      <w:pPr>
        <w:pStyle w:val="Heading2"/>
      </w:pPr>
      <w:bookmarkStart w:id="40" w:name="_3fwokq0" w:colFirst="0" w:colLast="0"/>
      <w:bookmarkEnd w:id="40"/>
      <w:r>
        <w:t xml:space="preserve">3.1 Self Report </w:t>
      </w:r>
    </w:p>
    <w:p w14:paraId="0000008C"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will self-report their own lifestyle choices by completing a Qu</w:t>
      </w:r>
      <w:r>
        <w:rPr>
          <w:rFonts w:ascii="Times New Roman" w:eastAsia="Times New Roman" w:hAnsi="Times New Roman" w:cs="Times New Roman"/>
          <w:sz w:val="24"/>
          <w:szCs w:val="24"/>
        </w:rPr>
        <w:t>altrics survey. This survey will ask for information such as their dietary habits, activity/exercise habits, whether or not the individual smokes or drinks, and about their perception of their own cognitive decline. This survey will allow us to assess if a</w:t>
      </w:r>
      <w:r>
        <w:rPr>
          <w:rFonts w:ascii="Times New Roman" w:eastAsia="Times New Roman" w:hAnsi="Times New Roman" w:cs="Times New Roman"/>
          <w:sz w:val="24"/>
          <w:szCs w:val="24"/>
        </w:rPr>
        <w:t>ny specific habits may be associated with the risk of developing AD.</w:t>
      </w:r>
    </w:p>
    <w:p w14:paraId="0000008D" w14:textId="77777777" w:rsidR="00487826" w:rsidRDefault="000D5FDA">
      <w:pPr>
        <w:pStyle w:val="Heading2"/>
      </w:pPr>
      <w:bookmarkStart w:id="41" w:name="_1v1yuxt" w:colFirst="0" w:colLast="0"/>
      <w:bookmarkEnd w:id="41"/>
      <w:r>
        <w:t>3.2 MRI Scans</w:t>
      </w:r>
    </w:p>
    <w:p w14:paraId="0000008E"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Given enough funding, structural MRI will be performed, magnetic resonance imaging, scans to determine hippocampal volume of a set of study participants. This set will be co</w:t>
      </w:r>
      <w:r>
        <w:rPr>
          <w:rFonts w:ascii="Times New Roman" w:eastAsia="Times New Roman" w:hAnsi="Times New Roman" w:cs="Times New Roman"/>
          <w:sz w:val="24"/>
          <w:szCs w:val="24"/>
        </w:rPr>
        <w:t>mposed of two subsets: individuals with mild cognitive impairment and individuals who are neurotypical healthy controls. Ideally, we would like to conduct the scans 20 participants from each group, but realistically we may only scan 10 individuals from eac</w:t>
      </w:r>
      <w:r>
        <w:rPr>
          <w:rFonts w:ascii="Times New Roman" w:eastAsia="Times New Roman" w:hAnsi="Times New Roman" w:cs="Times New Roman"/>
          <w:sz w:val="24"/>
          <w:szCs w:val="24"/>
        </w:rPr>
        <w:t>h subset. The scans will then be compared to determine differences in hippocampal volume progression over time. Those who have metal in their bodies or claustrophobia will be excluded from the MRI scanning.</w:t>
      </w:r>
    </w:p>
    <w:p w14:paraId="0000008F" w14:textId="77777777" w:rsidR="00487826" w:rsidRDefault="000D5FDA">
      <w:pPr>
        <w:pStyle w:val="Heading2"/>
      </w:pPr>
      <w:bookmarkStart w:id="42" w:name="_4f1mdlm" w:colFirst="0" w:colLast="0"/>
      <w:bookmarkEnd w:id="42"/>
      <w:r>
        <w:t>3.3 Blood Draw and Assessment</w:t>
      </w:r>
    </w:p>
    <w:p w14:paraId="00000090"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 will b</w:t>
      </w:r>
      <w:r>
        <w:rPr>
          <w:rFonts w:ascii="Times New Roman" w:eastAsia="Times New Roman" w:hAnsi="Times New Roman" w:cs="Times New Roman"/>
          <w:sz w:val="24"/>
          <w:szCs w:val="24"/>
        </w:rPr>
        <w:t xml:space="preserve">e trained and certified in phlebotomy by the University Health Center before taking blood samples from study participants. Samples will be taken from each participant two times, separated by a six month interval. These blood samples will be tested for the </w:t>
      </w:r>
      <w:r>
        <w:rPr>
          <w:rFonts w:ascii="Times New Roman" w:eastAsia="Times New Roman" w:hAnsi="Times New Roman" w:cs="Times New Roman"/>
          <w:sz w:val="24"/>
          <w:szCs w:val="24"/>
        </w:rPr>
        <w:t xml:space="preserve">following blood biomarkers: Plasma/serum Nfl, Aβ42/40 ratio, Sphingolipids, Glyercophospholipids, Aβ, Tau, Plasma clusterin Insulin, and </w:t>
      </w:r>
      <w:r>
        <w:rPr>
          <w:rFonts w:ascii="Times New Roman" w:eastAsia="Times New Roman" w:hAnsi="Times New Roman" w:cs="Times New Roman"/>
          <w:sz w:val="24"/>
          <w:szCs w:val="24"/>
          <w:highlight w:val="white"/>
        </w:rPr>
        <w:t xml:space="preserve">Apolipoprotein J (Apo J). The </w:t>
      </w:r>
      <w:r>
        <w:rPr>
          <w:rFonts w:ascii="Times New Roman" w:eastAsia="Times New Roman" w:hAnsi="Times New Roman" w:cs="Times New Roman"/>
          <w:sz w:val="24"/>
          <w:szCs w:val="24"/>
          <w:highlight w:val="white"/>
        </w:rPr>
        <w:lastRenderedPageBreak/>
        <w:t xml:space="preserve">quantification of these biomarkers in the blood at the beginning of the six month period </w:t>
      </w:r>
      <w:r>
        <w:rPr>
          <w:rFonts w:ascii="Times New Roman" w:eastAsia="Times New Roman" w:hAnsi="Times New Roman" w:cs="Times New Roman"/>
          <w:sz w:val="24"/>
          <w:szCs w:val="24"/>
          <w:highlight w:val="white"/>
        </w:rPr>
        <w:t>will be compared to the quantification of these biomarkers in the blood at the end of the six month period. Then, this information will be analyzed to determine which biomarkers exhibit the most noticeable changes and correlate most closely to the progress</w:t>
      </w:r>
      <w:r>
        <w:rPr>
          <w:rFonts w:ascii="Times New Roman" w:eastAsia="Times New Roman" w:hAnsi="Times New Roman" w:cs="Times New Roman"/>
          <w:sz w:val="24"/>
          <w:szCs w:val="24"/>
          <w:highlight w:val="white"/>
        </w:rPr>
        <w:t>ion of cognitive deficits associated with AD.</w:t>
      </w:r>
    </w:p>
    <w:p w14:paraId="00000091" w14:textId="77777777" w:rsidR="00487826" w:rsidRDefault="000D5FDA">
      <w:pPr>
        <w:pStyle w:val="Heading2"/>
      </w:pPr>
      <w:bookmarkStart w:id="43" w:name="_2u6wntf" w:colFirst="0" w:colLast="0"/>
      <w:bookmarkEnd w:id="43"/>
      <w:r>
        <w:t>3.4 Cognitive Assessment</w:t>
      </w:r>
    </w:p>
    <w:p w14:paraId="00000092"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assess patients’ cognitive functioning, an Alzheimer’s Cognitive Battery will be conducted, which will be modeled after Dr. Smith’s. Dr. Smith’s cognitive battery will be modified so</w:t>
      </w:r>
      <w:r>
        <w:rPr>
          <w:rFonts w:ascii="Times New Roman" w:eastAsia="Times New Roman" w:hAnsi="Times New Roman" w:cs="Times New Roman"/>
          <w:sz w:val="24"/>
          <w:szCs w:val="24"/>
        </w:rPr>
        <w:t xml:space="preserve"> that it best matches our research questions. This battery will allow correlation of blood biomarker levels with levels of dementia progression, which will act as a control for different stages of the disease progression in the participants. </w:t>
      </w:r>
    </w:p>
    <w:p w14:paraId="00000093" w14:textId="77777777" w:rsidR="00487826" w:rsidRDefault="000D5FDA">
      <w:pPr>
        <w:pStyle w:val="Heading2"/>
      </w:pPr>
      <w:bookmarkStart w:id="44" w:name="_19c6y18" w:colFirst="0" w:colLast="0"/>
      <w:bookmarkEnd w:id="44"/>
      <w:r>
        <w:t xml:space="preserve">3.5 Physical </w:t>
      </w:r>
      <w:r>
        <w:t xml:space="preserve">Assessment </w:t>
      </w:r>
    </w:p>
    <w:p w14:paraId="00000094"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 assessment of each participant’s physical health will be conducted prior to drawing their blood. This physical assessment will occur when blood is drawn for the first time, and again when blood is drawn again after six months. Any abnormalit</w:t>
      </w:r>
      <w:r>
        <w:rPr>
          <w:rFonts w:ascii="Times New Roman" w:eastAsia="Times New Roman" w:hAnsi="Times New Roman" w:cs="Times New Roman"/>
          <w:sz w:val="24"/>
          <w:szCs w:val="24"/>
        </w:rPr>
        <w:t>ies in the participant’s physical health will be recorded, as well as any changes in their physical appearance of health after the sixth month period. This information will give insight on how the progression of their dementia has impacted their physical h</w:t>
      </w:r>
      <w:r>
        <w:rPr>
          <w:rFonts w:ascii="Times New Roman" w:eastAsia="Times New Roman" w:hAnsi="Times New Roman" w:cs="Times New Roman"/>
          <w:sz w:val="24"/>
          <w:szCs w:val="24"/>
        </w:rPr>
        <w:t>ealth, in addition to their cognitive functioning.</w:t>
      </w:r>
    </w:p>
    <w:p w14:paraId="00000095"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gait of each participant will also be accounted. Participants will walk along a pre-made track, and how fast they walk and the manner of their walk will be observed. Any disturbances in gait will be us</w:t>
      </w:r>
      <w:r>
        <w:rPr>
          <w:rFonts w:ascii="Times New Roman" w:eastAsia="Times New Roman" w:hAnsi="Times New Roman" w:cs="Times New Roman"/>
          <w:sz w:val="24"/>
          <w:szCs w:val="24"/>
        </w:rPr>
        <w:t>ed as a measure of cognitive decline.</w:t>
      </w:r>
    </w:p>
    <w:p w14:paraId="00000096" w14:textId="77777777" w:rsidR="00487826" w:rsidRDefault="000D5FDA">
      <w:pPr>
        <w:pStyle w:val="Heading1"/>
      </w:pPr>
      <w:bookmarkStart w:id="45" w:name="_3tbugp1" w:colFirst="0" w:colLast="0"/>
      <w:bookmarkEnd w:id="45"/>
      <w:r>
        <w:lastRenderedPageBreak/>
        <w:t>Chapter 4: Appendix</w:t>
      </w:r>
    </w:p>
    <w:p w14:paraId="00000097" w14:textId="77777777" w:rsidR="00487826" w:rsidRDefault="000D5FDA">
      <w:pPr>
        <w:pStyle w:val="Heading2"/>
      </w:pPr>
      <w:bookmarkStart w:id="46" w:name="_28h4qwu" w:colFirst="0" w:colLast="0"/>
      <w:bookmarkEnd w:id="46"/>
      <w:r>
        <w:t>4.1 Timeline</w:t>
      </w:r>
    </w:p>
    <w:p w14:paraId="00000098"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future plans for this project include IRB approval, fundraising, recruitment, data collection and data analysis. We will send our project for IRB approval late this semester (Fall </w:t>
      </w:r>
      <w:r>
        <w:rPr>
          <w:rFonts w:ascii="Times New Roman" w:eastAsia="Times New Roman" w:hAnsi="Times New Roman" w:cs="Times New Roman"/>
          <w:sz w:val="24"/>
          <w:szCs w:val="24"/>
        </w:rPr>
        <w:t>2019). We estimate that the approval will take two to three months, and in this time we plan to practice our data collection methods such as obtaining self report data, administering the informed consent form and the AD Battery. Before this time, we will a</w:t>
      </w:r>
      <w:r>
        <w:rPr>
          <w:rFonts w:ascii="Times New Roman" w:eastAsia="Times New Roman" w:hAnsi="Times New Roman" w:cs="Times New Roman"/>
          <w:sz w:val="24"/>
          <w:szCs w:val="24"/>
        </w:rPr>
        <w:t xml:space="preserve">lso get Phlebotomy Certification from the Health Center which will require practice drawing blood as well. </w:t>
      </w:r>
    </w:p>
    <w:p w14:paraId="00000099"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Fundraising will start in November 2019 for Alzheimer’s Disease Awareness month, and in doing so we will reach out to potential donors through emai</w:t>
      </w:r>
      <w:r>
        <w:rPr>
          <w:rFonts w:ascii="Times New Roman" w:eastAsia="Times New Roman" w:hAnsi="Times New Roman" w:cs="Times New Roman"/>
          <w:sz w:val="24"/>
          <w:szCs w:val="24"/>
        </w:rPr>
        <w:t>l and a social media campaign. This money will be sent as a donation to the Gemstone Program. We will have all of our materials ready in February 2020 in order to start our Launch UMD Campaign in March 2020, just in time to align with Giving Day. We will c</w:t>
      </w:r>
      <w:r>
        <w:rPr>
          <w:rFonts w:ascii="Times New Roman" w:eastAsia="Times New Roman" w:hAnsi="Times New Roman" w:cs="Times New Roman"/>
          <w:sz w:val="24"/>
          <w:szCs w:val="24"/>
        </w:rPr>
        <w:t xml:space="preserve">ontinue fundraising through our social media campaign, particularly if we require more funds than originally predicted. </w:t>
      </w:r>
    </w:p>
    <w:p w14:paraId="0000009A"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Recruitment will start next semester, during Spring 2020. We plan on recruiting participants with MCI from Senior Living Facilities an</w:t>
      </w:r>
      <w:r>
        <w:rPr>
          <w:rFonts w:ascii="Times New Roman" w:eastAsia="Times New Roman" w:hAnsi="Times New Roman" w:cs="Times New Roman"/>
          <w:sz w:val="24"/>
          <w:szCs w:val="24"/>
        </w:rPr>
        <w:t>d Memory Care Facilities in the area. However, we will accept participants from all stages of AD into our study. For our control condition, we will recruit healthy participants in the same age range as our participants with MCI and AD. Hopefully, many of t</w:t>
      </w:r>
      <w:r>
        <w:rPr>
          <w:rFonts w:ascii="Times New Roman" w:eastAsia="Times New Roman" w:hAnsi="Times New Roman" w:cs="Times New Roman"/>
          <w:sz w:val="24"/>
          <w:szCs w:val="24"/>
        </w:rPr>
        <w:t xml:space="preserve">he participants in the control condition will be spouses or family members of those with MCI or AD. In order to recruit, we will be visiting these facilities in smaller groups and giving presentations about our project, its importance and predicted impact </w:t>
      </w:r>
      <w:r>
        <w:rPr>
          <w:rFonts w:ascii="Times New Roman" w:eastAsia="Times New Roman" w:hAnsi="Times New Roman" w:cs="Times New Roman"/>
          <w:sz w:val="24"/>
          <w:szCs w:val="24"/>
        </w:rPr>
        <w:t xml:space="preserve">on the field. </w:t>
      </w:r>
    </w:p>
    <w:p w14:paraId="0000009B"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We predict that data collection will start during Fall 2020. However, our methods allow us to have data collection on a rolling basis. We will be starting the 6 month period for each participant at a different time in order to stagger the e</w:t>
      </w:r>
      <w:r>
        <w:rPr>
          <w:rFonts w:ascii="Times New Roman" w:eastAsia="Times New Roman" w:hAnsi="Times New Roman" w:cs="Times New Roman"/>
          <w:sz w:val="24"/>
          <w:szCs w:val="24"/>
        </w:rPr>
        <w:t>nd of the 6 month period and the data collection that follows. This way, we can collect and analyze data more efficiently. Lastly, data analysis is estimated to start in Fall 2021. This is not a finite deadline because the rolling basis for the start of da</w:t>
      </w:r>
      <w:r>
        <w:rPr>
          <w:rFonts w:ascii="Times New Roman" w:eastAsia="Times New Roman" w:hAnsi="Times New Roman" w:cs="Times New Roman"/>
          <w:sz w:val="24"/>
          <w:szCs w:val="24"/>
        </w:rPr>
        <w:t xml:space="preserve">ta collection may allow us to start before this date. </w:t>
      </w:r>
    </w:p>
    <w:p w14:paraId="0000009C" w14:textId="77777777" w:rsidR="00487826" w:rsidRDefault="000D5FDA">
      <w:pPr>
        <w:pStyle w:val="Heading2"/>
      </w:pPr>
      <w:bookmarkStart w:id="47" w:name="_nmf14n" w:colFirst="0" w:colLast="0"/>
      <w:bookmarkEnd w:id="47"/>
      <w:r>
        <w:t>4.2 Budget</w:t>
      </w:r>
    </w:p>
    <w:p w14:paraId="0000009D" w14:textId="77777777" w:rsidR="00487826" w:rsidRDefault="000D5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It is difficult to determine a budget because we have not yet determined which biomarkers we will be using, and thus the cost of blood assays is unknown. We estimate a structural MRI will c</w:t>
      </w:r>
      <w:r>
        <w:rPr>
          <w:rFonts w:ascii="Times New Roman" w:eastAsia="Times New Roman" w:hAnsi="Times New Roman" w:cs="Times New Roman"/>
          <w:sz w:val="24"/>
          <w:szCs w:val="24"/>
        </w:rPr>
        <w:t>ost $400 and will be done twice on each participant within a select group, so in only structural MRI costs we expect to spend $800 per participant. For an estimated number of 20 participants each with two MRI scans, we can expect to spend at least $16,000.</w:t>
      </w:r>
      <w:r>
        <w:rPr>
          <w:rFonts w:ascii="Times New Roman" w:eastAsia="Times New Roman" w:hAnsi="Times New Roman" w:cs="Times New Roman"/>
          <w:sz w:val="24"/>
          <w:szCs w:val="24"/>
        </w:rPr>
        <w:t xml:space="preserve"> We predict our budget will be around $18,000 including the blood assays. </w:t>
      </w:r>
    </w:p>
    <w:p w14:paraId="0000009E" w14:textId="77777777" w:rsidR="00487826" w:rsidRDefault="000D5FD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Presenting your budget in a table is more helpful. Estimate costs.</w:t>
      </w:r>
    </w:p>
    <w:p w14:paraId="0000009F" w14:textId="77777777" w:rsidR="00487826" w:rsidRDefault="000D5FDA">
      <w:pPr>
        <w:pStyle w:val="Heading2"/>
      </w:pPr>
      <w:bookmarkStart w:id="48" w:name="_37m2jsg" w:colFirst="0" w:colLast="0"/>
      <w:bookmarkEnd w:id="48"/>
      <w:r>
        <w:t>4.3 Mentor Feedback</w:t>
      </w:r>
    </w:p>
    <w:p w14:paraId="000000A0" w14:textId="77777777" w:rsidR="00487826" w:rsidRDefault="000D5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Dr. Smith helped us break down the Thesis Prospectus in a logical way. This allows the documen</w:t>
      </w:r>
      <w:r>
        <w:rPr>
          <w:rFonts w:ascii="Times New Roman" w:eastAsia="Times New Roman" w:hAnsi="Times New Roman" w:cs="Times New Roman"/>
          <w:sz w:val="24"/>
          <w:szCs w:val="24"/>
        </w:rPr>
        <w:t xml:space="preserve">t to be understandable to those who do not have a background in Neuroscience, AD, or blood. He also told us about a good resource called ADNI (Alzheimer’s Disease Neuroimaging Initiative) to use for our research. </w:t>
      </w:r>
    </w:p>
    <w:p w14:paraId="000000A1" w14:textId="77777777" w:rsidR="00487826" w:rsidRDefault="000D5FDA">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He also clarified what set of study participants we will be conducting MRI scans on. We originally wrote that this set would include only individuals with MCI, but we have now broadened it to include neurotypical individuals who will be used as healthy con</w:t>
      </w:r>
      <w:r>
        <w:rPr>
          <w:rFonts w:ascii="Times New Roman" w:eastAsia="Times New Roman" w:hAnsi="Times New Roman" w:cs="Times New Roman"/>
          <w:sz w:val="24"/>
          <w:szCs w:val="24"/>
        </w:rPr>
        <w:t xml:space="preserve">trols. </w:t>
      </w:r>
      <w:r>
        <w:br w:type="page"/>
      </w:r>
    </w:p>
    <w:p w14:paraId="000000A2" w14:textId="77777777" w:rsidR="00487826" w:rsidRDefault="000D5FDA">
      <w:pPr>
        <w:pStyle w:val="Heading1"/>
        <w:jc w:val="center"/>
      </w:pPr>
      <w:bookmarkStart w:id="49" w:name="_1mrcu09" w:colFirst="0" w:colLast="0"/>
      <w:bookmarkEnd w:id="49"/>
      <w:r>
        <w:lastRenderedPageBreak/>
        <w:t>References</w:t>
      </w:r>
    </w:p>
    <w:p w14:paraId="000000A3" w14:textId="77777777" w:rsidR="00487826" w:rsidRDefault="000D5FDA">
      <w:pPr>
        <w:spacing w:line="480" w:lineRule="auto"/>
        <w:ind w:left="720" w:hanging="720"/>
        <w:rPr>
          <w:rFonts w:ascii="Times New Roman" w:eastAsia="Times New Roman" w:hAnsi="Times New Roman" w:cs="Times New Roman"/>
          <w:color w:val="1155CC"/>
          <w:sz w:val="24"/>
          <w:szCs w:val="24"/>
        </w:rPr>
      </w:pPr>
      <w:bookmarkStart w:id="50" w:name="_46r0co2" w:colFirst="0" w:colLast="0"/>
      <w:bookmarkEnd w:id="50"/>
      <w:r>
        <w:rPr>
          <w:rFonts w:ascii="Times New Roman" w:eastAsia="Times New Roman" w:hAnsi="Times New Roman" w:cs="Times New Roman"/>
          <w:sz w:val="24"/>
          <w:szCs w:val="24"/>
        </w:rPr>
        <w:t>15 diet tweaks that could cut your Alzheimer’s risk. (n.d.). Retrieved August 16, 2019, from Mayo Clinic website:</w:t>
      </w:r>
      <w:hyperlink r:id="rId12">
        <w:r>
          <w:rPr>
            <w:rFonts w:ascii="Times New Roman" w:eastAsia="Times New Roman" w:hAnsi="Times New Roman" w:cs="Times New Roman"/>
            <w:sz w:val="24"/>
            <w:szCs w:val="24"/>
          </w:rPr>
          <w:t xml:space="preserve"> </w:t>
        </w:r>
      </w:hyperlink>
      <w:hyperlink r:id="rId13">
        <w:r>
          <w:rPr>
            <w:rFonts w:ascii="Times New Roman" w:eastAsia="Times New Roman" w:hAnsi="Times New Roman" w:cs="Times New Roman"/>
            <w:color w:val="1155CC"/>
            <w:sz w:val="24"/>
            <w:szCs w:val="24"/>
            <w:u w:val="single"/>
          </w:rPr>
          <w:t>https://www.mayoclinic.org/diseases-conditions/alzheimers-disease/in-depth/15-simple-diet-tweaks-cut-alzheimers-risk/art-20342112</w:t>
        </w:r>
      </w:hyperlink>
    </w:p>
    <w:p w14:paraId="000000A4" w14:textId="77777777" w:rsidR="00487826" w:rsidRDefault="000D5FDA">
      <w:pPr>
        <w:spacing w:line="480" w:lineRule="auto"/>
        <w:ind w:left="720" w:hanging="720"/>
        <w:rPr>
          <w:rFonts w:ascii="Times New Roman" w:eastAsia="Times New Roman" w:hAnsi="Times New Roman" w:cs="Times New Roman"/>
          <w:color w:val="1155CC"/>
          <w:sz w:val="24"/>
          <w:szCs w:val="24"/>
        </w:rPr>
      </w:pPr>
      <w:r>
        <w:rPr>
          <w:rFonts w:ascii="Times New Roman" w:eastAsia="Times New Roman" w:hAnsi="Times New Roman" w:cs="Times New Roman"/>
          <w:sz w:val="24"/>
          <w:szCs w:val="24"/>
        </w:rPr>
        <w:t>Alzheimer’s Disease Fact Sheet. (n.d.). Retrieved August 16, 2019, from National Inst</w:t>
      </w:r>
      <w:r>
        <w:rPr>
          <w:rFonts w:ascii="Times New Roman" w:eastAsia="Times New Roman" w:hAnsi="Times New Roman" w:cs="Times New Roman"/>
          <w:sz w:val="24"/>
          <w:szCs w:val="24"/>
        </w:rPr>
        <w:t xml:space="preserve">itute on Aging website: </w:t>
      </w:r>
      <w:hyperlink r:id="rId14">
        <w:r>
          <w:rPr>
            <w:rFonts w:ascii="Times New Roman" w:eastAsia="Times New Roman" w:hAnsi="Times New Roman" w:cs="Times New Roman"/>
            <w:color w:val="1155CC"/>
            <w:sz w:val="24"/>
            <w:szCs w:val="24"/>
            <w:u w:val="single"/>
          </w:rPr>
          <w:t>https://www.nia.nih.gov/health/alzheimers-disease-fact-sheet</w:t>
        </w:r>
      </w:hyperlink>
    </w:p>
    <w:p w14:paraId="000000A5"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An, Y., Varma, V. R., Varma, S., Casanova, R., Dammer, E., Pletnikova, O., … Thambisetty, M</w:t>
      </w:r>
      <w:r>
        <w:rPr>
          <w:rFonts w:ascii="Times New Roman" w:eastAsia="Times New Roman" w:hAnsi="Times New Roman" w:cs="Times New Roman"/>
          <w:sz w:val="24"/>
          <w:szCs w:val="24"/>
        </w:rPr>
        <w:t xml:space="preserve">. (2018). Evidence for brain glucose dysregulation in Alzheimer’s disease. </w:t>
      </w:r>
      <w:r>
        <w:rPr>
          <w:rFonts w:ascii="Times New Roman" w:eastAsia="Times New Roman" w:hAnsi="Times New Roman" w:cs="Times New Roman"/>
          <w:i/>
          <w:sz w:val="24"/>
          <w:szCs w:val="24"/>
        </w:rPr>
        <w:t>Alzheimer’s &amp; Dementia : The Journal of the Alzheimer’s Association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318–329.</w:t>
      </w:r>
      <w:hyperlink r:id="rId15">
        <w:r>
          <w:rPr>
            <w:rFonts w:ascii="Times New Roman" w:eastAsia="Times New Roman" w:hAnsi="Times New Roman" w:cs="Times New Roman"/>
            <w:sz w:val="24"/>
            <w:szCs w:val="24"/>
          </w:rPr>
          <w:t xml:space="preserve"> </w:t>
        </w:r>
      </w:hyperlink>
      <w:hyperlink r:id="rId16">
        <w:r>
          <w:rPr>
            <w:rFonts w:ascii="Times New Roman" w:eastAsia="Times New Roman" w:hAnsi="Times New Roman" w:cs="Times New Roman"/>
            <w:color w:val="1155CC"/>
            <w:sz w:val="24"/>
            <w:szCs w:val="24"/>
            <w:u w:val="single"/>
          </w:rPr>
          <w:t>https://doi.org/10.1016/j.jalz.2017.09.011</w:t>
        </w:r>
      </w:hyperlink>
      <w:r>
        <w:rPr>
          <w:rFonts w:ascii="Times New Roman" w:eastAsia="Times New Roman" w:hAnsi="Times New Roman" w:cs="Times New Roman"/>
          <w:sz w:val="24"/>
          <w:szCs w:val="24"/>
        </w:rPr>
        <w:t xml:space="preserve">. </w:t>
      </w:r>
    </w:p>
    <w:p w14:paraId="000000A6"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Apostolova, L. G., Dinov, I. D., Dutton, R. A., Hayashi, K. M., Toga, A. W., Cummings, J. L., &amp; Thompson, P. M. (2006). 3D comparison of hippocampal atrophy in amnestic mild cognitive</w:t>
      </w:r>
      <w:r>
        <w:rPr>
          <w:rFonts w:ascii="Times New Roman" w:eastAsia="Times New Roman" w:hAnsi="Times New Roman" w:cs="Times New Roman"/>
          <w:sz w:val="24"/>
          <w:szCs w:val="24"/>
        </w:rPr>
        <w:t xml:space="preserve"> impairment and Alzheimer’s disease. </w:t>
      </w:r>
      <w:r>
        <w:rPr>
          <w:rFonts w:ascii="Times New Roman" w:eastAsia="Times New Roman" w:hAnsi="Times New Roman" w:cs="Times New Roman"/>
          <w:i/>
          <w:sz w:val="24"/>
          <w:szCs w:val="24"/>
        </w:rPr>
        <w:t>Brain: A Journal of Neurology, 129</w:t>
      </w:r>
      <w:r>
        <w:rPr>
          <w:rFonts w:ascii="Times New Roman" w:eastAsia="Times New Roman" w:hAnsi="Times New Roman" w:cs="Times New Roman"/>
          <w:sz w:val="24"/>
          <w:szCs w:val="24"/>
        </w:rPr>
        <w:t>(11), 2867–2873. https://doi.org/10.1093/brain/awl274.</w:t>
      </w:r>
    </w:p>
    <w:p w14:paraId="000000A7"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Assessing Risk for Alzheimer’s Disease. (n.d.). Retrieved August 16, 2019, from National Institute on Aging website:</w:t>
      </w:r>
      <w:hyperlink r:id="rId17">
        <w:r>
          <w:rPr>
            <w:rFonts w:ascii="Times New Roman" w:eastAsia="Times New Roman" w:hAnsi="Times New Roman" w:cs="Times New Roman"/>
            <w:sz w:val="24"/>
            <w:szCs w:val="24"/>
          </w:rPr>
          <w:t xml:space="preserve"> </w:t>
        </w:r>
      </w:hyperlink>
      <w:hyperlink r:id="rId18">
        <w:r>
          <w:rPr>
            <w:rFonts w:ascii="Times New Roman" w:eastAsia="Times New Roman" w:hAnsi="Times New Roman" w:cs="Times New Roman"/>
            <w:color w:val="1155CC"/>
            <w:sz w:val="24"/>
            <w:szCs w:val="24"/>
            <w:u w:val="single"/>
          </w:rPr>
          <w:t>https://www.nia.nih.gov/health/assessing-risk-alzheimers-disease</w:t>
        </w:r>
      </w:hyperlink>
    </w:p>
    <w:p w14:paraId="000000A8"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Awada, A. A. (2015, September). Earl</w:t>
      </w:r>
      <w:r>
        <w:rPr>
          <w:rFonts w:ascii="Times New Roman" w:eastAsia="Times New Roman" w:hAnsi="Times New Roman" w:cs="Times New Roman"/>
          <w:sz w:val="24"/>
          <w:szCs w:val="24"/>
        </w:rPr>
        <w:t xml:space="preserve">y and late-onset Alzheimer’s disease: What are the differences? Retrieved from </w:t>
      </w:r>
      <w:hyperlink r:id="rId19">
        <w:r>
          <w:rPr>
            <w:rFonts w:ascii="Times New Roman" w:eastAsia="Times New Roman" w:hAnsi="Times New Roman" w:cs="Times New Roman"/>
            <w:color w:val="1155CC"/>
            <w:sz w:val="24"/>
            <w:szCs w:val="24"/>
            <w:u w:val="single"/>
          </w:rPr>
          <w:t>https://www.ncbi.nlm.nih.gov/pmc/articles/PMC4481819/</w:t>
        </w:r>
      </w:hyperlink>
    </w:p>
    <w:p w14:paraId="000000A9"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Bastos-Leite, A. J., van def Flier, W. M., van Str</w:t>
      </w:r>
      <w:r>
        <w:rPr>
          <w:rFonts w:ascii="Times New Roman" w:eastAsia="Times New Roman" w:hAnsi="Times New Roman" w:cs="Times New Roman"/>
          <w:sz w:val="24"/>
          <w:szCs w:val="24"/>
        </w:rPr>
        <w:t xml:space="preserve">aaten, E. C., Staekenborg, S. S., Scheltens, P., &amp; Barkhof, F. (2007). The contribution of medial temporal lobe atrophy and vascular </w:t>
      </w:r>
      <w:r>
        <w:rPr>
          <w:rFonts w:ascii="Times New Roman" w:eastAsia="Times New Roman" w:hAnsi="Times New Roman" w:cs="Times New Roman"/>
          <w:sz w:val="24"/>
          <w:szCs w:val="24"/>
        </w:rPr>
        <w:lastRenderedPageBreak/>
        <w:t xml:space="preserve">pathology to cognitive impairment in vascular dementia. </w:t>
      </w:r>
      <w:r>
        <w:rPr>
          <w:rFonts w:ascii="Times New Roman" w:eastAsia="Times New Roman" w:hAnsi="Times New Roman" w:cs="Times New Roman"/>
          <w:i/>
          <w:sz w:val="24"/>
          <w:szCs w:val="24"/>
        </w:rPr>
        <w:t>Stroke, 38</w:t>
      </w:r>
      <w:r>
        <w:rPr>
          <w:rFonts w:ascii="Times New Roman" w:eastAsia="Times New Roman" w:hAnsi="Times New Roman" w:cs="Times New Roman"/>
          <w:sz w:val="24"/>
          <w:szCs w:val="24"/>
        </w:rPr>
        <w:t>, 3182-3185. https://doi.org/10.1161/STROKEAHA.107.490102</w:t>
      </w:r>
      <w:r>
        <w:rPr>
          <w:rFonts w:ascii="Times New Roman" w:eastAsia="Times New Roman" w:hAnsi="Times New Roman" w:cs="Times New Roman"/>
          <w:sz w:val="24"/>
          <w:szCs w:val="24"/>
        </w:rPr>
        <w:t>.</w:t>
      </w:r>
    </w:p>
    <w:p w14:paraId="000000AA"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Bateman, R. J., Xiong, C., Benzinger, T. L. S., Fagan, A. M., Goate, A., Fox, N. C., … Morris, J. C. (2012). Clinical and Biomarker Changes in Dominantly Inherited Alzheimer’s Disease. </w:t>
      </w:r>
      <w:r>
        <w:rPr>
          <w:rFonts w:ascii="Times New Roman" w:eastAsia="Times New Roman" w:hAnsi="Times New Roman" w:cs="Times New Roman"/>
          <w:i/>
          <w:sz w:val="24"/>
          <w:szCs w:val="24"/>
        </w:rPr>
        <w:t>New England Journal of Medicine</w:t>
      </w:r>
      <w:r>
        <w:rPr>
          <w:rFonts w:ascii="Times New Roman" w:eastAsia="Times New Roman" w:hAnsi="Times New Roman" w:cs="Times New Roman"/>
          <w:sz w:val="24"/>
          <w:szCs w:val="24"/>
        </w:rPr>
        <w:t xml:space="preserve">, 367(9), 795–804. </w:t>
      </w:r>
      <w:hyperlink r:id="rId20">
        <w:r>
          <w:rPr>
            <w:rFonts w:ascii="Times New Roman" w:eastAsia="Times New Roman" w:hAnsi="Times New Roman" w:cs="Times New Roman"/>
            <w:color w:val="1155CC"/>
            <w:sz w:val="24"/>
            <w:szCs w:val="24"/>
            <w:u w:val="single"/>
          </w:rPr>
          <w:t>https://doi.org/10.1056/NEJMoa1202753</w:t>
        </w:r>
      </w:hyperlink>
    </w:p>
    <w:p w14:paraId="000000AB" w14:textId="77777777" w:rsidR="00487826" w:rsidRDefault="000D5FDA">
      <w:pPr>
        <w:spacing w:line="480" w:lineRule="auto"/>
        <w:ind w:left="720" w:hanging="720"/>
        <w:rPr>
          <w:rFonts w:ascii="Times New Roman" w:eastAsia="Times New Roman" w:hAnsi="Times New Roman" w:cs="Times New Roman"/>
          <w:color w:val="1155CC"/>
          <w:sz w:val="24"/>
          <w:szCs w:val="24"/>
        </w:rPr>
      </w:pPr>
      <w:r>
        <w:rPr>
          <w:rFonts w:ascii="Times New Roman" w:eastAsia="Times New Roman" w:hAnsi="Times New Roman" w:cs="Times New Roman"/>
          <w:sz w:val="24"/>
          <w:szCs w:val="24"/>
        </w:rPr>
        <w:t>Beta-amyloid and the amyloid hypothesis. (2017, March). Retrieved from</w:t>
      </w:r>
      <w:hyperlink r:id="rId21">
        <w:r>
          <w:rPr>
            <w:rFonts w:ascii="Times New Roman" w:eastAsia="Times New Roman" w:hAnsi="Times New Roman" w:cs="Times New Roman"/>
            <w:sz w:val="24"/>
            <w:szCs w:val="24"/>
          </w:rPr>
          <w:t xml:space="preserve"> </w:t>
        </w:r>
      </w:hyperlink>
      <w:hyperlink r:id="rId22">
        <w:r>
          <w:rPr>
            <w:rFonts w:ascii="Times New Roman" w:eastAsia="Times New Roman" w:hAnsi="Times New Roman" w:cs="Times New Roman"/>
            <w:color w:val="1155CC"/>
            <w:sz w:val="24"/>
            <w:szCs w:val="24"/>
            <w:u w:val="single"/>
          </w:rPr>
          <w:t>https://www.alz.org/national/documents/topicsheet_betaamyloid.pdf</w:t>
        </w:r>
      </w:hyperlink>
    </w:p>
    <w:p w14:paraId="000000AC"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Biomarker Testing. (2019). Retrieved October 16, 2019, from </w:t>
      </w:r>
      <w:hyperlink r:id="rId23">
        <w:r>
          <w:rPr>
            <w:rFonts w:ascii="Times New Roman" w:eastAsia="Times New Roman" w:hAnsi="Times New Roman" w:cs="Times New Roman"/>
            <w:color w:val="1155CC"/>
            <w:sz w:val="24"/>
            <w:szCs w:val="24"/>
            <w:u w:val="single"/>
          </w:rPr>
          <w:t>https://www.nccn.org/patients/resources/life_with_cancer/treatment/biomarker_testing.aspx</w:t>
        </w:r>
      </w:hyperlink>
      <w:r>
        <w:rPr>
          <w:rFonts w:ascii="Times New Roman" w:eastAsia="Times New Roman" w:hAnsi="Times New Roman" w:cs="Times New Roman"/>
          <w:sz w:val="24"/>
          <w:szCs w:val="24"/>
        </w:rPr>
        <w:t xml:space="preserve">. </w:t>
      </w:r>
    </w:p>
    <w:p w14:paraId="000000AD"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Byun, M. S., Kim, H. J., Yi, D., Choi, H. J., Baek, H., Lee, J. H., … KBASE Research Group. (2017). Di</w:t>
      </w:r>
      <w:r>
        <w:rPr>
          <w:rFonts w:ascii="Times New Roman" w:eastAsia="Times New Roman" w:hAnsi="Times New Roman" w:cs="Times New Roman"/>
          <w:sz w:val="24"/>
          <w:szCs w:val="24"/>
        </w:rPr>
        <w:t xml:space="preserve">fferential effects of blood insulin and HbA1c on cerebral amyloid burden and neurodegeneration in nondiabetic cognitively normal older adults. </w:t>
      </w:r>
      <w:r>
        <w:rPr>
          <w:rFonts w:ascii="Times New Roman" w:eastAsia="Times New Roman" w:hAnsi="Times New Roman" w:cs="Times New Roman"/>
          <w:i/>
          <w:sz w:val="24"/>
          <w:szCs w:val="24"/>
        </w:rPr>
        <w:t>Neurobiology of Aging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 15–21.</w:t>
      </w:r>
      <w:hyperlink r:id="rId24">
        <w:r>
          <w:rPr>
            <w:rFonts w:ascii="Times New Roman" w:eastAsia="Times New Roman" w:hAnsi="Times New Roman" w:cs="Times New Roman"/>
            <w:sz w:val="24"/>
            <w:szCs w:val="24"/>
          </w:rPr>
          <w:t xml:space="preserve"> </w:t>
        </w:r>
      </w:hyperlink>
      <w:hyperlink r:id="rId25">
        <w:r>
          <w:rPr>
            <w:rFonts w:ascii="Times New Roman" w:eastAsia="Times New Roman" w:hAnsi="Times New Roman" w:cs="Times New Roman"/>
            <w:color w:val="1155CC"/>
            <w:sz w:val="24"/>
            <w:szCs w:val="24"/>
            <w:u w:val="single"/>
          </w:rPr>
          <w:t>https://doi.org/10.1016/j.neurobiolaging.2017.07.004</w:t>
        </w:r>
      </w:hyperlink>
    </w:p>
    <w:p w14:paraId="000000AE"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Calero, M., Rostagno, A., Matsubara, E., Zlokovic, B., Frangione, B., &amp; Ghiso, J. (2000, July 27). Apolipoprotein J (clusterin) and Alzhei</w:t>
      </w:r>
      <w:r>
        <w:rPr>
          <w:rFonts w:ascii="Times New Roman" w:eastAsia="Times New Roman" w:hAnsi="Times New Roman" w:cs="Times New Roman"/>
          <w:sz w:val="24"/>
          <w:szCs w:val="24"/>
        </w:rPr>
        <w:t xml:space="preserve">mer's disease. </w:t>
      </w:r>
      <w:r>
        <w:rPr>
          <w:rFonts w:ascii="Times New Roman" w:eastAsia="Times New Roman" w:hAnsi="Times New Roman" w:cs="Times New Roman"/>
          <w:i/>
          <w:sz w:val="24"/>
          <w:szCs w:val="24"/>
        </w:rPr>
        <w:t>Microscopy Research and Technique</w:t>
      </w:r>
      <w:r>
        <w:rPr>
          <w:rFonts w:ascii="Times New Roman" w:eastAsia="Times New Roman" w:hAnsi="Times New Roman" w:cs="Times New Roman"/>
          <w:sz w:val="24"/>
          <w:szCs w:val="24"/>
        </w:rPr>
        <w:t xml:space="preserve">, Retrieved October 5, 2019, from </w:t>
      </w:r>
      <w:hyperlink r:id="rId26">
        <w:r>
          <w:rPr>
            <w:rFonts w:ascii="Times New Roman" w:eastAsia="Times New Roman" w:hAnsi="Times New Roman" w:cs="Times New Roman"/>
            <w:color w:val="1155CC"/>
            <w:sz w:val="24"/>
            <w:szCs w:val="24"/>
            <w:u w:val="single"/>
          </w:rPr>
          <w:t>https://onlinelibrary.wiley.com/doi/abs/10.1002/1097-0029(20000815)50:4</w:t>
        </w:r>
      </w:hyperlink>
      <w:r>
        <w:rPr>
          <w:rFonts w:ascii="Times New Roman" w:eastAsia="Times New Roman" w:hAnsi="Times New Roman" w:cs="Times New Roman"/>
          <w:sz w:val="24"/>
          <w:szCs w:val="24"/>
        </w:rPr>
        <w:t>&lt;305::AID-JE</w:t>
      </w:r>
      <w:r>
        <w:rPr>
          <w:rFonts w:ascii="Times New Roman" w:eastAsia="Times New Roman" w:hAnsi="Times New Roman" w:cs="Times New Roman"/>
          <w:sz w:val="24"/>
          <w:szCs w:val="24"/>
        </w:rPr>
        <w:t>MT10&gt;3.0.CO;2-L</w:t>
      </w:r>
    </w:p>
    <w:p w14:paraId="000000AF" w14:textId="77777777" w:rsidR="00487826" w:rsidRDefault="000D5FDA">
      <w:pPr>
        <w:spacing w:line="480" w:lineRule="auto"/>
        <w:ind w:left="720" w:hanging="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Calsolaro, V., &amp; Edison, P. (2016). Alterations in Glucose Metabolism in Alzheimer’s Disease. </w:t>
      </w:r>
      <w:r>
        <w:rPr>
          <w:rFonts w:ascii="Times New Roman" w:eastAsia="Times New Roman" w:hAnsi="Times New Roman" w:cs="Times New Roman"/>
          <w:i/>
          <w:sz w:val="24"/>
          <w:szCs w:val="24"/>
        </w:rPr>
        <w:t>Recent Patents on Endocrine, Metabolic &amp; Immune Drug Discovery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 xml:space="preserve">(1), 31–39. </w:t>
      </w:r>
    </w:p>
    <w:p w14:paraId="000000B0"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Chan, D., Fox, N. C., Scahill, R. I., Crum, W. R. Whitwell, J. L., </w:t>
      </w:r>
      <w:r>
        <w:rPr>
          <w:rFonts w:ascii="Times New Roman" w:eastAsia="Times New Roman" w:hAnsi="Times New Roman" w:cs="Times New Roman"/>
          <w:sz w:val="24"/>
          <w:szCs w:val="24"/>
        </w:rPr>
        <w:t xml:space="preserve">Leschziner, G., … Rossor, M. N. (2001). Patterns of temporal lobe atrophy in semantic dementia and Alzheimer's disease. </w:t>
      </w:r>
      <w:r>
        <w:rPr>
          <w:rFonts w:ascii="Times New Roman" w:eastAsia="Times New Roman" w:hAnsi="Times New Roman" w:cs="Times New Roman"/>
          <w:i/>
          <w:sz w:val="24"/>
          <w:szCs w:val="24"/>
        </w:rPr>
        <w:t>Annals of Neurology, 49</w:t>
      </w:r>
      <w:r>
        <w:rPr>
          <w:rFonts w:ascii="Times New Roman" w:eastAsia="Times New Roman" w:hAnsi="Times New Roman" w:cs="Times New Roman"/>
          <w:sz w:val="24"/>
          <w:szCs w:val="24"/>
        </w:rPr>
        <w:t>, pp. 433-442. https://doi.org/10.1002/ana.92.</w:t>
      </w:r>
    </w:p>
    <w:p w14:paraId="000000B1" w14:textId="77777777" w:rsidR="00487826" w:rsidRDefault="000D5FDA">
      <w:pPr>
        <w:spacing w:line="480" w:lineRule="auto"/>
        <w:ind w:left="720" w:hanging="720"/>
        <w:rPr>
          <w:rFonts w:ascii="Times New Roman" w:eastAsia="Times New Roman" w:hAnsi="Times New Roman" w:cs="Times New Roman"/>
          <w:color w:val="1155CC"/>
          <w:sz w:val="24"/>
          <w:szCs w:val="24"/>
        </w:rPr>
      </w:pPr>
      <w:r>
        <w:rPr>
          <w:rFonts w:ascii="Times New Roman" w:eastAsia="Times New Roman" w:hAnsi="Times New Roman" w:cs="Times New Roman"/>
          <w:sz w:val="24"/>
          <w:szCs w:val="24"/>
        </w:rPr>
        <w:t xml:space="preserve">Comparison between Early-Onset and Late-Onset Alzheimer’s Disease </w:t>
      </w:r>
      <w:r>
        <w:rPr>
          <w:rFonts w:ascii="Times New Roman" w:eastAsia="Times New Roman" w:hAnsi="Times New Roman" w:cs="Times New Roman"/>
          <w:sz w:val="24"/>
          <w:szCs w:val="24"/>
        </w:rPr>
        <w:t xml:space="preserve">Patients with Amnestic Presentation: CSF and 18F-FDG PET Study. (2016). </w:t>
      </w:r>
      <w:r>
        <w:rPr>
          <w:rFonts w:ascii="Times New Roman" w:eastAsia="Times New Roman" w:hAnsi="Times New Roman" w:cs="Times New Roman"/>
          <w:i/>
          <w:sz w:val="24"/>
          <w:szCs w:val="24"/>
        </w:rPr>
        <w:t>Dementia and Geriatriatric Cognitive Disorders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 108–119.</w:t>
      </w:r>
      <w:hyperlink r:id="rId27">
        <w:r>
          <w:rPr>
            <w:rFonts w:ascii="Times New Roman" w:eastAsia="Times New Roman" w:hAnsi="Times New Roman" w:cs="Times New Roman"/>
            <w:sz w:val="24"/>
            <w:szCs w:val="24"/>
          </w:rPr>
          <w:t xml:space="preserve"> </w:t>
        </w:r>
      </w:hyperlink>
      <w:hyperlink r:id="rId28">
        <w:r>
          <w:rPr>
            <w:rFonts w:ascii="Times New Roman" w:eastAsia="Times New Roman" w:hAnsi="Times New Roman" w:cs="Times New Roman"/>
            <w:color w:val="1155CC"/>
            <w:sz w:val="24"/>
            <w:szCs w:val="24"/>
            <w:u w:val="single"/>
          </w:rPr>
          <w:t>https://doi.org/10.1159/000441776</w:t>
        </w:r>
      </w:hyperlink>
    </w:p>
    <w:p w14:paraId="000000B2"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Roeck, E. E., De Deyn, P. P., Dierckx, E., &amp; Engelborghs, S. (2019). “Brief cognitive screening instruments for early detection of Alzheimer’s disease: a systematic review. </w:t>
      </w:r>
      <w:r>
        <w:rPr>
          <w:rFonts w:ascii="Times New Roman" w:eastAsia="Times New Roman" w:hAnsi="Times New Roman" w:cs="Times New Roman"/>
          <w:i/>
          <w:sz w:val="24"/>
          <w:szCs w:val="24"/>
        </w:rPr>
        <w:t>Alzheimer’s Research &amp; Therapy, 11</w:t>
      </w:r>
      <w:r>
        <w:rPr>
          <w:rFonts w:ascii="Times New Roman" w:eastAsia="Times New Roman" w:hAnsi="Times New Roman" w:cs="Times New Roman"/>
          <w:sz w:val="24"/>
          <w:szCs w:val="24"/>
        </w:rPr>
        <w:t xml:space="preserve">(21). </w:t>
      </w:r>
      <w:hyperlink r:id="rId29">
        <w:r>
          <w:rPr>
            <w:rFonts w:ascii="Times New Roman" w:eastAsia="Times New Roman" w:hAnsi="Times New Roman" w:cs="Times New Roman"/>
            <w:color w:val="1155CC"/>
            <w:sz w:val="24"/>
            <w:szCs w:val="24"/>
            <w:u w:val="single"/>
          </w:rPr>
          <w:t>https://doi.org/10.1186/s13195-019-0474-3</w:t>
        </w:r>
      </w:hyperlink>
      <w:r>
        <w:rPr>
          <w:rFonts w:ascii="Times New Roman" w:eastAsia="Times New Roman" w:hAnsi="Times New Roman" w:cs="Times New Roman"/>
          <w:sz w:val="24"/>
          <w:szCs w:val="24"/>
        </w:rPr>
        <w:t xml:space="preserve"> </w:t>
      </w:r>
    </w:p>
    <w:p w14:paraId="000000B3"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Elliott, C. (2013, August 6). Using Blood Protein Markers for Brain Health Screening. Retrieved October 5, 2019, from </w:t>
      </w:r>
      <w:hyperlink r:id="rId30">
        <w:r>
          <w:rPr>
            <w:rFonts w:ascii="Times New Roman" w:eastAsia="Times New Roman" w:hAnsi="Times New Roman" w:cs="Times New Roman"/>
            <w:color w:val="1155CC"/>
            <w:sz w:val="24"/>
            <w:szCs w:val="24"/>
            <w:u w:val="single"/>
          </w:rPr>
          <w:t>https://</w:t>
        </w:r>
      </w:hyperlink>
      <w:hyperlink r:id="rId31">
        <w:r>
          <w:rPr>
            <w:rFonts w:ascii="Times New Roman" w:eastAsia="Times New Roman" w:hAnsi="Times New Roman" w:cs="Times New Roman"/>
            <w:color w:val="1155CC"/>
            <w:sz w:val="24"/>
            <w:szCs w:val="24"/>
            <w:u w:val="single"/>
          </w:rPr>
          <w:t>www.mybraintest.org</w:t>
        </w:r>
      </w:hyperlink>
      <w:hyperlink r:id="rId32">
        <w:r>
          <w:rPr>
            <w:rFonts w:ascii="Times New Roman" w:eastAsia="Times New Roman" w:hAnsi="Times New Roman" w:cs="Times New Roman"/>
            <w:color w:val="1155CC"/>
            <w:sz w:val="24"/>
            <w:szCs w:val="24"/>
            <w:u w:val="single"/>
          </w:rPr>
          <w:t>/2013/using-blood-protein-markers-for-brain-health-screening/</w:t>
        </w:r>
      </w:hyperlink>
      <w:r>
        <w:rPr>
          <w:rFonts w:ascii="Times New Roman" w:eastAsia="Times New Roman" w:hAnsi="Times New Roman" w:cs="Times New Roman"/>
          <w:sz w:val="24"/>
          <w:szCs w:val="24"/>
        </w:rPr>
        <w:t>.</w:t>
      </w:r>
    </w:p>
    <w:p w14:paraId="000000B4" w14:textId="77777777" w:rsidR="00487826" w:rsidRDefault="000D5FDA">
      <w:pPr>
        <w:spacing w:line="480" w:lineRule="auto"/>
        <w:ind w:left="720" w:hanging="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Fandos, N., Perez-Grijalba, V., Pesini, P., Olmos, S., Bossa, M., Villemagne, V.L., Doecke, J., Fowler, C., Masters, C.L., and Sarasa, M. </w:t>
      </w:r>
      <w:r>
        <w:rPr>
          <w:rFonts w:ascii="Times New Roman" w:eastAsia="Times New Roman" w:hAnsi="Times New Roman" w:cs="Times New Roman"/>
          <w:sz w:val="24"/>
          <w:szCs w:val="24"/>
        </w:rPr>
        <w:t xml:space="preserve">(2017). “Plasma amyloid </w:t>
      </w:r>
      <w:r>
        <w:rPr>
          <w:rFonts w:ascii="Times New Roman" w:eastAsia="Times New Roman" w:hAnsi="Times New Roman" w:cs="Times New Roman"/>
          <w:sz w:val="24"/>
          <w:szCs w:val="24"/>
          <w:highlight w:val="white"/>
        </w:rPr>
        <w:t xml:space="preserve">β42/40 ratios as biomarkers for amyloid β cerebral deposition in cognitively normal individuals. </w:t>
      </w:r>
      <w:r>
        <w:rPr>
          <w:rFonts w:ascii="Times New Roman" w:eastAsia="Times New Roman" w:hAnsi="Times New Roman" w:cs="Times New Roman"/>
          <w:i/>
          <w:color w:val="303030"/>
          <w:sz w:val="24"/>
          <w:szCs w:val="24"/>
          <w:highlight w:val="white"/>
        </w:rPr>
        <w:t>Alzheimer's &amp; dementia (Amsterdam, Netherlands)</w:t>
      </w:r>
      <w:r>
        <w:rPr>
          <w:rFonts w:ascii="Times New Roman" w:eastAsia="Times New Roman" w:hAnsi="Times New Roman" w:cs="Times New Roman"/>
          <w:color w:val="303030"/>
          <w:sz w:val="24"/>
          <w:szCs w:val="24"/>
          <w:highlight w:val="white"/>
        </w:rPr>
        <w:t xml:space="preserve">, </w:t>
      </w:r>
      <w:r>
        <w:rPr>
          <w:rFonts w:ascii="Times New Roman" w:eastAsia="Times New Roman" w:hAnsi="Times New Roman" w:cs="Times New Roman"/>
          <w:i/>
          <w:color w:val="303030"/>
          <w:sz w:val="24"/>
          <w:szCs w:val="24"/>
          <w:highlight w:val="white"/>
        </w:rPr>
        <w:t>8</w:t>
      </w:r>
      <w:r>
        <w:rPr>
          <w:rFonts w:ascii="Times New Roman" w:eastAsia="Times New Roman" w:hAnsi="Times New Roman" w:cs="Times New Roman"/>
          <w:color w:val="303030"/>
          <w:sz w:val="24"/>
          <w:szCs w:val="24"/>
          <w:highlight w:val="white"/>
        </w:rPr>
        <w:t>, 179–187. https://doi.org/10.1016/j.dadm.2017.07.004.</w:t>
      </w:r>
    </w:p>
    <w:p w14:paraId="000000B5"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Folstein, M. F., Folstein, S. </w:t>
      </w:r>
      <w:r>
        <w:rPr>
          <w:rFonts w:ascii="Times New Roman" w:eastAsia="Times New Roman" w:hAnsi="Times New Roman" w:cs="Times New Roman"/>
          <w:sz w:val="24"/>
          <w:szCs w:val="24"/>
        </w:rPr>
        <w:t xml:space="preserve">E., &amp; McHugh, P. R. (1975). “Mini-mental state”: a practical method for grading the cognitive state of patients for the clinician. </w:t>
      </w:r>
      <w:r>
        <w:rPr>
          <w:rFonts w:ascii="Times New Roman" w:eastAsia="Times New Roman" w:hAnsi="Times New Roman" w:cs="Times New Roman"/>
          <w:i/>
          <w:sz w:val="24"/>
          <w:szCs w:val="24"/>
        </w:rPr>
        <w:t>Journal of Psychiatric Research, 12</w:t>
      </w:r>
      <w:r>
        <w:rPr>
          <w:rFonts w:ascii="Times New Roman" w:eastAsia="Times New Roman" w:hAnsi="Times New Roman" w:cs="Times New Roman"/>
          <w:sz w:val="24"/>
          <w:szCs w:val="24"/>
        </w:rPr>
        <w:t xml:space="preserve">(3), 189–198. </w:t>
      </w:r>
      <w:hyperlink r:id="rId33">
        <w:r>
          <w:rPr>
            <w:rFonts w:ascii="Times New Roman" w:eastAsia="Times New Roman" w:hAnsi="Times New Roman" w:cs="Times New Roman"/>
            <w:color w:val="1155CC"/>
            <w:sz w:val="24"/>
            <w:szCs w:val="24"/>
            <w:u w:val="single"/>
          </w:rPr>
          <w:t>https://doi.</w:t>
        </w:r>
        <w:r>
          <w:rPr>
            <w:rFonts w:ascii="Times New Roman" w:eastAsia="Times New Roman" w:hAnsi="Times New Roman" w:cs="Times New Roman"/>
            <w:color w:val="1155CC"/>
            <w:sz w:val="24"/>
            <w:szCs w:val="24"/>
            <w:u w:val="single"/>
          </w:rPr>
          <w:t>org/10.1016/0022-3956(75)90026-6</w:t>
        </w:r>
      </w:hyperlink>
      <w:r>
        <w:rPr>
          <w:rFonts w:ascii="Times New Roman" w:eastAsia="Times New Roman" w:hAnsi="Times New Roman" w:cs="Times New Roman"/>
          <w:sz w:val="24"/>
          <w:szCs w:val="24"/>
        </w:rPr>
        <w:t xml:space="preserve"> </w:t>
      </w:r>
    </w:p>
    <w:p w14:paraId="000000B6" w14:textId="77777777" w:rsidR="00487826" w:rsidRDefault="000D5FDA">
      <w:pPr>
        <w:spacing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lastRenderedPageBreak/>
        <w:t xml:space="preserve">Frisardi, V., &amp; Farooqui, A. (2011). Glycerophospholipids and glycerophospholipid-derived lipid mediators: A complex meshwork in Alzheimer’s disease pathology. </w:t>
      </w:r>
      <w:r>
        <w:rPr>
          <w:rFonts w:ascii="Times New Roman" w:eastAsia="Times New Roman" w:hAnsi="Times New Roman" w:cs="Times New Roman"/>
          <w:i/>
          <w:sz w:val="24"/>
          <w:szCs w:val="24"/>
        </w:rPr>
        <w:t>Progress in Lipid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50</w:t>
      </w:r>
      <w:r>
        <w:rPr>
          <w:rFonts w:ascii="Times New Roman" w:eastAsia="Times New Roman" w:hAnsi="Times New Roman" w:cs="Times New Roman"/>
          <w:sz w:val="24"/>
          <w:szCs w:val="24"/>
        </w:rPr>
        <w:t>(4), 313–330.</w:t>
      </w:r>
      <w:hyperlink r:id="rId34">
        <w:r>
          <w:rPr>
            <w:rFonts w:ascii="Times New Roman" w:eastAsia="Times New Roman" w:hAnsi="Times New Roman" w:cs="Times New Roman"/>
            <w:sz w:val="24"/>
            <w:szCs w:val="24"/>
          </w:rPr>
          <w:t xml:space="preserve"> </w:t>
        </w:r>
      </w:hyperlink>
      <w:hyperlink r:id="rId35">
        <w:r>
          <w:rPr>
            <w:rFonts w:ascii="Times New Roman" w:eastAsia="Times New Roman" w:hAnsi="Times New Roman" w:cs="Times New Roman"/>
            <w:color w:val="0000FF"/>
            <w:sz w:val="24"/>
            <w:szCs w:val="24"/>
            <w:u w:val="single"/>
          </w:rPr>
          <w:t>https://doi.org/10.1016/j.plipres.2011.06.001</w:t>
        </w:r>
      </w:hyperlink>
    </w:p>
    <w:p w14:paraId="000000B7"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Gallaway PJ, Miyake H, Buchowski MS, Shimada M, Yoshitake Y, Kim AS, Hongu N. (2017). Physical Activity: A Viable Way to Reduce the </w:t>
      </w:r>
      <w:r>
        <w:rPr>
          <w:rFonts w:ascii="Times New Roman" w:eastAsia="Times New Roman" w:hAnsi="Times New Roman" w:cs="Times New Roman"/>
          <w:sz w:val="24"/>
          <w:szCs w:val="24"/>
          <w:highlight w:val="white"/>
        </w:rPr>
        <w:t xml:space="preserve">Risks of Mild Cognitive Impairment, Alzheimer’s Disease, and Vascular Dementia in Older Adults. </w:t>
      </w:r>
      <w:r>
        <w:rPr>
          <w:rFonts w:ascii="Times New Roman" w:eastAsia="Times New Roman" w:hAnsi="Times New Roman" w:cs="Times New Roman"/>
          <w:i/>
          <w:sz w:val="24"/>
          <w:szCs w:val="24"/>
          <w:highlight w:val="white"/>
        </w:rPr>
        <w:t>Brain Sciences, 7</w:t>
      </w:r>
      <w:r>
        <w:rPr>
          <w:rFonts w:ascii="Times New Roman" w:eastAsia="Times New Roman" w:hAnsi="Times New Roman" w:cs="Times New Roman"/>
          <w:sz w:val="24"/>
          <w:szCs w:val="24"/>
          <w:highlight w:val="white"/>
        </w:rPr>
        <w:t>(2), 22.</w:t>
      </w:r>
    </w:p>
    <w:p w14:paraId="000000B8"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Guo, T., Noble, W., &amp; Hanger, D. P. (2017). Roles of tau protein in health and disease. Acta Neuropathologica, 133(5), 665–704. </w:t>
      </w:r>
      <w:hyperlink r:id="rId36">
        <w:r>
          <w:rPr>
            <w:rFonts w:ascii="Times New Roman" w:eastAsia="Times New Roman" w:hAnsi="Times New Roman" w:cs="Times New Roman"/>
            <w:color w:val="1155CC"/>
            <w:sz w:val="24"/>
            <w:szCs w:val="24"/>
            <w:u w:val="single"/>
          </w:rPr>
          <w:t>https://doi.org/10.1007/s00401-017-1707-9</w:t>
        </w:r>
      </w:hyperlink>
    </w:p>
    <w:p w14:paraId="000000B9"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Gupta, V. B., Doecke, J. D., Hone, E., Pedrini, S., Laws, S. M., Thambisetty, M., … Martins, R. N. (2015, December 22). Plasma Apolipoprotein J as a Potential </w:t>
      </w:r>
      <w:r>
        <w:rPr>
          <w:rFonts w:ascii="Times New Roman" w:eastAsia="Times New Roman" w:hAnsi="Times New Roman" w:cs="Times New Roman"/>
          <w:sz w:val="24"/>
          <w:szCs w:val="24"/>
        </w:rPr>
        <w:t xml:space="preserve">Biomarker for Alzheimer's Disease: Australian Imaging, Biomarkers and Lifestyle Study of Aging. </w:t>
      </w:r>
      <w:r>
        <w:rPr>
          <w:rFonts w:ascii="Times New Roman" w:eastAsia="Times New Roman" w:hAnsi="Times New Roman" w:cs="Times New Roman"/>
          <w:i/>
          <w:sz w:val="24"/>
          <w:szCs w:val="24"/>
        </w:rPr>
        <w:t>Alzheimer’s &amp; Dementia: Diagnosis, Assessment &amp; Disease Monitoring,</w:t>
      </w:r>
      <w:r>
        <w:rPr>
          <w:rFonts w:ascii="Times New Roman" w:eastAsia="Times New Roman" w:hAnsi="Times New Roman" w:cs="Times New Roman"/>
          <w:sz w:val="24"/>
          <w:szCs w:val="24"/>
        </w:rPr>
        <w:t xml:space="preserve"> 3, 18-26. Retrieved October 29, 2019, from https://www.sciencedirect.com/science/article/pii</w:t>
      </w:r>
      <w:r>
        <w:rPr>
          <w:rFonts w:ascii="Times New Roman" w:eastAsia="Times New Roman" w:hAnsi="Times New Roman" w:cs="Times New Roman"/>
          <w:sz w:val="24"/>
          <w:szCs w:val="24"/>
        </w:rPr>
        <w:t>/S2352872915000925.</w:t>
      </w:r>
    </w:p>
    <w:p w14:paraId="000000BA"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Han, S.-H., Park, J.-C., Byun, M. S., Yi, D., Lee, J. H., Lee, D. Y., &amp; Mook-Jung, I. (2019). Blood acetylcholinesterase level is a potential biomarker for the early detection of cerebral amyloid deposition in cognitively normal individ</w:t>
      </w:r>
      <w:r>
        <w:rPr>
          <w:rFonts w:ascii="Times New Roman" w:eastAsia="Times New Roman" w:hAnsi="Times New Roman" w:cs="Times New Roman"/>
          <w:sz w:val="24"/>
          <w:szCs w:val="24"/>
        </w:rPr>
        <w:t xml:space="preserve">uals. </w:t>
      </w:r>
      <w:r>
        <w:rPr>
          <w:rFonts w:ascii="Times New Roman" w:eastAsia="Times New Roman" w:hAnsi="Times New Roman" w:cs="Times New Roman"/>
          <w:i/>
          <w:sz w:val="24"/>
          <w:szCs w:val="24"/>
        </w:rPr>
        <w:t>Neurobiology of Aging,</w:t>
      </w:r>
      <w:r>
        <w:rPr>
          <w:rFonts w:ascii="Times New Roman" w:eastAsia="Times New Roman" w:hAnsi="Times New Roman" w:cs="Times New Roman"/>
          <w:sz w:val="24"/>
          <w:szCs w:val="24"/>
        </w:rPr>
        <w:t xml:space="preserve"> 73, 21–29. </w:t>
      </w:r>
      <w:hyperlink r:id="rId37">
        <w:r>
          <w:rPr>
            <w:rFonts w:ascii="Times New Roman" w:eastAsia="Times New Roman" w:hAnsi="Times New Roman" w:cs="Times New Roman"/>
            <w:color w:val="1155CC"/>
            <w:sz w:val="24"/>
            <w:szCs w:val="24"/>
            <w:u w:val="single"/>
          </w:rPr>
          <w:t>https://doi.org/10.1016/j.neurobiolaging.2018.09.001</w:t>
        </w:r>
      </w:hyperlink>
    </w:p>
    <w:p w14:paraId="000000BB" w14:textId="77777777" w:rsidR="00487826" w:rsidRDefault="000D5FDA">
      <w:pPr>
        <w:spacing w:line="480" w:lineRule="auto"/>
        <w:ind w:left="720" w:hanging="720"/>
        <w:rPr>
          <w:rFonts w:ascii="Times New Roman" w:eastAsia="Times New Roman" w:hAnsi="Times New Roman" w:cs="Times New Roman"/>
          <w:color w:val="1155CC"/>
          <w:sz w:val="24"/>
          <w:szCs w:val="24"/>
        </w:rPr>
      </w:pPr>
      <w:r>
        <w:rPr>
          <w:rFonts w:ascii="Times New Roman" w:eastAsia="Times New Roman" w:hAnsi="Times New Roman" w:cs="Times New Roman"/>
          <w:sz w:val="24"/>
          <w:szCs w:val="24"/>
        </w:rPr>
        <w:t xml:space="preserve">Hang, J. (2019). Alzheimer Disease. In </w:t>
      </w:r>
      <w:r>
        <w:rPr>
          <w:rFonts w:ascii="Times New Roman" w:eastAsia="Times New Roman" w:hAnsi="Times New Roman" w:cs="Times New Roman"/>
          <w:i/>
          <w:sz w:val="24"/>
          <w:szCs w:val="24"/>
        </w:rPr>
        <w:t>Neurologic Disorders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Merck Manual</w:t>
      </w:r>
      <w:r>
        <w:rPr>
          <w:rFonts w:ascii="Times New Roman" w:eastAsia="Times New Roman" w:hAnsi="Times New Roman" w:cs="Times New Roman"/>
          <w:sz w:val="24"/>
          <w:szCs w:val="24"/>
        </w:rPr>
        <w:t>. Retrieved from</w:t>
      </w:r>
      <w:hyperlink r:id="rId38">
        <w:r>
          <w:rPr>
            <w:rFonts w:ascii="Times New Roman" w:eastAsia="Times New Roman" w:hAnsi="Times New Roman" w:cs="Times New Roman"/>
            <w:sz w:val="24"/>
            <w:szCs w:val="24"/>
          </w:rPr>
          <w:t xml:space="preserve"> </w:t>
        </w:r>
      </w:hyperlink>
      <w:hyperlink r:id="rId39">
        <w:r>
          <w:rPr>
            <w:rFonts w:ascii="Times New Roman" w:eastAsia="Times New Roman" w:hAnsi="Times New Roman" w:cs="Times New Roman"/>
            <w:color w:val="1155CC"/>
            <w:sz w:val="24"/>
            <w:szCs w:val="24"/>
            <w:u w:val="single"/>
          </w:rPr>
          <w:t>https://www.merckmanuals.com/professional/neurologic-disorders/delirium-and-dementia/alzheimer-disease</w:t>
        </w:r>
      </w:hyperlink>
    </w:p>
    <w:p w14:paraId="000000BC" w14:textId="77777777" w:rsidR="00487826" w:rsidRDefault="000D5FDA">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Harvard Health. (2019). Recognizing Alzheimer’s Disease. </w:t>
      </w:r>
      <w:r>
        <w:rPr>
          <w:rFonts w:ascii="Times New Roman" w:eastAsia="Times New Roman" w:hAnsi="Times New Roman" w:cs="Times New Roman"/>
          <w:i/>
          <w:sz w:val="24"/>
          <w:szCs w:val="24"/>
          <w:highlight w:val="white"/>
        </w:rPr>
        <w:t xml:space="preserve">Harvard Health Help Guide. </w:t>
      </w:r>
      <w:r>
        <w:rPr>
          <w:rFonts w:ascii="Times New Roman" w:eastAsia="Times New Roman" w:hAnsi="Times New Roman" w:cs="Times New Roman"/>
          <w:sz w:val="24"/>
          <w:szCs w:val="24"/>
          <w:highlight w:val="white"/>
        </w:rPr>
        <w:t xml:space="preserve">Retrieved from </w:t>
      </w:r>
      <w:hyperlink r:id="rId40">
        <w:r>
          <w:rPr>
            <w:rFonts w:ascii="Times New Roman" w:eastAsia="Times New Roman" w:hAnsi="Times New Roman" w:cs="Times New Roman"/>
            <w:color w:val="1155CC"/>
            <w:sz w:val="24"/>
            <w:szCs w:val="24"/>
            <w:highlight w:val="white"/>
            <w:u w:val="single"/>
          </w:rPr>
          <w:t>https://www.helpguide.org/harvard/recognizing-and-diagnosing-alzheimers.htm</w:t>
        </w:r>
      </w:hyperlink>
      <w:r>
        <w:rPr>
          <w:rFonts w:ascii="Times New Roman" w:eastAsia="Times New Roman" w:hAnsi="Times New Roman" w:cs="Times New Roman"/>
          <w:sz w:val="24"/>
          <w:szCs w:val="24"/>
          <w:highlight w:val="white"/>
        </w:rPr>
        <w:t>.</w:t>
      </w:r>
    </w:p>
    <w:p w14:paraId="000000BD" w14:textId="77777777" w:rsidR="00487826" w:rsidRDefault="000D5FDA">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Higher brain glucose levels may mean more severe Alzheimer’s. (2017, November 6). Retrieved October 29, 2019, from National Institute</w:t>
      </w:r>
      <w:r>
        <w:rPr>
          <w:rFonts w:ascii="Times New Roman" w:eastAsia="Times New Roman" w:hAnsi="Times New Roman" w:cs="Times New Roman"/>
          <w:sz w:val="24"/>
          <w:szCs w:val="24"/>
          <w:highlight w:val="white"/>
        </w:rPr>
        <w:t>s of Health (NIH) website:</w:t>
      </w:r>
      <w:hyperlink r:id="rId41">
        <w:r>
          <w:rPr>
            <w:rFonts w:ascii="Times New Roman" w:eastAsia="Times New Roman" w:hAnsi="Times New Roman" w:cs="Times New Roman"/>
            <w:sz w:val="24"/>
            <w:szCs w:val="24"/>
            <w:highlight w:val="white"/>
          </w:rPr>
          <w:t xml:space="preserve"> </w:t>
        </w:r>
      </w:hyperlink>
      <w:hyperlink r:id="rId42">
        <w:r>
          <w:rPr>
            <w:rFonts w:ascii="Times New Roman" w:eastAsia="Times New Roman" w:hAnsi="Times New Roman" w:cs="Times New Roman"/>
            <w:color w:val="1155CC"/>
            <w:sz w:val="24"/>
            <w:szCs w:val="24"/>
            <w:highlight w:val="white"/>
            <w:u w:val="single"/>
          </w:rPr>
          <w:t>https://www.nih.gov/news-events/news-releases/higher-brain-glucose-levels-may-mean-more-severe-alzheimers</w:t>
        </w:r>
      </w:hyperlink>
    </w:p>
    <w:p w14:paraId="000000BE" w14:textId="77777777" w:rsidR="00487826" w:rsidRDefault="000D5FDA">
      <w:pPr>
        <w:spacing w:before="240" w:line="480" w:lineRule="auto"/>
        <w:ind w:left="480"/>
        <w:rPr>
          <w:rFonts w:ascii="Times New Roman" w:eastAsia="Times New Roman" w:hAnsi="Times New Roman" w:cs="Times New Roman"/>
          <w:color w:val="0000FF"/>
          <w:sz w:val="24"/>
          <w:szCs w:val="24"/>
          <w:highlight w:val="white"/>
          <w:u w:val="single"/>
        </w:rPr>
      </w:pPr>
      <w:r>
        <w:rPr>
          <w:rFonts w:ascii="Times New Roman" w:eastAsia="Times New Roman" w:hAnsi="Times New Roman" w:cs="Times New Roman"/>
          <w:sz w:val="24"/>
          <w:szCs w:val="24"/>
          <w:highlight w:val="white"/>
        </w:rPr>
        <w:t xml:space="preserve">Hishikawa, D., Hashidate, T., Takao, S., &amp; Shindou, H. (2014). Diversity and function of membrane glycerophospholipids generated by the remodeling pathway in mammalian cells. </w:t>
      </w:r>
      <w:r>
        <w:rPr>
          <w:rFonts w:ascii="Times New Roman" w:eastAsia="Times New Roman" w:hAnsi="Times New Roman" w:cs="Times New Roman"/>
          <w:i/>
          <w:sz w:val="24"/>
          <w:szCs w:val="24"/>
          <w:highlight w:val="white"/>
        </w:rPr>
        <w:t>The Journal of Lipid Research</w:t>
      </w:r>
      <w:r>
        <w:rPr>
          <w:rFonts w:ascii="Times New Roman" w:eastAsia="Times New Roman" w:hAnsi="Times New Roman" w:cs="Times New Roman"/>
          <w:sz w:val="24"/>
          <w:szCs w:val="24"/>
          <w:highlight w:val="white"/>
        </w:rPr>
        <w:t>, 799–807.</w:t>
      </w:r>
      <w:hyperlink r:id="rId43">
        <w:r>
          <w:rPr>
            <w:rFonts w:ascii="Times New Roman" w:eastAsia="Times New Roman" w:hAnsi="Times New Roman" w:cs="Times New Roman"/>
            <w:sz w:val="24"/>
            <w:szCs w:val="24"/>
            <w:highlight w:val="white"/>
          </w:rPr>
          <w:t xml:space="preserve"> </w:t>
        </w:r>
      </w:hyperlink>
      <w:hyperlink r:id="rId44">
        <w:r>
          <w:rPr>
            <w:rFonts w:ascii="Times New Roman" w:eastAsia="Times New Roman" w:hAnsi="Times New Roman" w:cs="Times New Roman"/>
            <w:color w:val="0000FF"/>
            <w:sz w:val="24"/>
            <w:szCs w:val="24"/>
            <w:highlight w:val="white"/>
            <w:u w:val="single"/>
          </w:rPr>
          <w:t>https://doi.org/10.1194/jlr.R046094</w:t>
        </w:r>
      </w:hyperlink>
    </w:p>
    <w:p w14:paraId="000000BF"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Hoveida, R., Alaei, H., Oryan, S., Parivar, K., and Reisi, P. (2011). Treadmill running improves spatial memory in an animal model of Alzheimer’s disea</w:t>
      </w:r>
      <w:r>
        <w:rPr>
          <w:rFonts w:ascii="Times New Roman" w:eastAsia="Times New Roman" w:hAnsi="Times New Roman" w:cs="Times New Roman"/>
          <w:sz w:val="24"/>
          <w:szCs w:val="24"/>
          <w:highlight w:val="white"/>
        </w:rPr>
        <w:t>se 1. Behav. Brain Res. 216, 270–274.</w:t>
      </w:r>
    </w:p>
    <w:p w14:paraId="000000C0"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Hsu, J.-L., Lee, W.-J., Liao, Y.-C., Wang, S.-J., &amp; Fuh, J.-L. (2017, November 23). The clinical significance of plasma clusterin and Aβ in the longitudinal follow-up of patients with Alzheimer's disease. Retrieved Oct</w:t>
      </w:r>
      <w:r>
        <w:rPr>
          <w:rFonts w:ascii="Times New Roman" w:eastAsia="Times New Roman" w:hAnsi="Times New Roman" w:cs="Times New Roman"/>
          <w:sz w:val="24"/>
          <w:szCs w:val="24"/>
        </w:rPr>
        <w:t xml:space="preserve">ober 5, 2019, from </w:t>
      </w:r>
      <w:hyperlink r:id="rId45">
        <w:r>
          <w:rPr>
            <w:rFonts w:ascii="Times New Roman" w:eastAsia="Times New Roman" w:hAnsi="Times New Roman" w:cs="Times New Roman"/>
            <w:color w:val="1155CC"/>
            <w:sz w:val="24"/>
            <w:szCs w:val="24"/>
            <w:u w:val="single"/>
          </w:rPr>
          <w:t>https://www.ncbi.nlm.nih.gov/pubmed/29169407/</w:t>
        </w:r>
      </w:hyperlink>
      <w:r>
        <w:rPr>
          <w:rFonts w:ascii="Times New Roman" w:eastAsia="Times New Roman" w:hAnsi="Times New Roman" w:cs="Times New Roman"/>
          <w:sz w:val="24"/>
          <w:szCs w:val="24"/>
        </w:rPr>
        <w:t>.</w:t>
      </w:r>
    </w:p>
    <w:p w14:paraId="000000C1" w14:textId="77777777" w:rsidR="00487826" w:rsidRDefault="000D5FDA">
      <w:pPr>
        <w:spacing w:line="480" w:lineRule="auto"/>
        <w:ind w:left="720" w:hanging="720"/>
        <w:rPr>
          <w:rFonts w:ascii="Times New Roman" w:eastAsia="Times New Roman" w:hAnsi="Times New Roman" w:cs="Times New Roman"/>
          <w:color w:val="1155CC"/>
          <w:sz w:val="24"/>
          <w:szCs w:val="24"/>
        </w:rPr>
      </w:pPr>
      <w:r>
        <w:rPr>
          <w:rFonts w:ascii="Times New Roman" w:eastAsia="Times New Roman" w:hAnsi="Times New Roman" w:cs="Times New Roman"/>
          <w:sz w:val="24"/>
          <w:szCs w:val="24"/>
        </w:rPr>
        <w:t xml:space="preserve">Isik, A. T. (2010). Late onset Alzheimer’s disease in older people. </w:t>
      </w:r>
      <w:r>
        <w:rPr>
          <w:rFonts w:ascii="Times New Roman" w:eastAsia="Times New Roman" w:hAnsi="Times New Roman" w:cs="Times New Roman"/>
          <w:i/>
          <w:sz w:val="24"/>
          <w:szCs w:val="24"/>
        </w:rPr>
        <w:t>Clinical Interventions in Aging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w:t>
      </w:r>
      <w:r>
        <w:rPr>
          <w:rFonts w:ascii="Times New Roman" w:eastAsia="Times New Roman" w:hAnsi="Times New Roman" w:cs="Times New Roman"/>
          <w:sz w:val="24"/>
          <w:szCs w:val="24"/>
        </w:rPr>
        <w:t>, 307–311.</w:t>
      </w:r>
      <w:hyperlink r:id="rId46">
        <w:r>
          <w:rPr>
            <w:rFonts w:ascii="Times New Roman" w:eastAsia="Times New Roman" w:hAnsi="Times New Roman" w:cs="Times New Roman"/>
            <w:color w:val="1155CC"/>
            <w:sz w:val="24"/>
            <w:szCs w:val="24"/>
          </w:rPr>
          <w:t xml:space="preserve"> </w:t>
        </w:r>
      </w:hyperlink>
      <w:hyperlink r:id="rId47">
        <w:r>
          <w:rPr>
            <w:rFonts w:ascii="Times New Roman" w:eastAsia="Times New Roman" w:hAnsi="Times New Roman" w:cs="Times New Roman"/>
            <w:color w:val="1155CC"/>
            <w:sz w:val="24"/>
            <w:szCs w:val="24"/>
            <w:u w:val="single"/>
          </w:rPr>
          <w:t>https://doi.org/10.2147/CIA.S11718</w:t>
        </w:r>
      </w:hyperlink>
    </w:p>
    <w:p w14:paraId="000000C2"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James, O. G., Doraiswamy, P. M. &amp; Borges-Neto, S. (2015). PET imaging of tau pathology in Alzheimer’s disease and tauopathies. </w:t>
      </w:r>
      <w:r>
        <w:rPr>
          <w:rFonts w:ascii="Times New Roman" w:eastAsia="Times New Roman" w:hAnsi="Times New Roman" w:cs="Times New Roman"/>
          <w:i/>
          <w:sz w:val="24"/>
          <w:szCs w:val="24"/>
        </w:rPr>
        <w:t>Frontiers in Neurology, 6</w:t>
      </w:r>
      <w:r>
        <w:rPr>
          <w:rFonts w:ascii="Times New Roman" w:eastAsia="Times New Roman" w:hAnsi="Times New Roman" w:cs="Times New Roman"/>
          <w:sz w:val="24"/>
          <w:szCs w:val="24"/>
        </w:rPr>
        <w:t xml:space="preserve">. </w:t>
      </w:r>
      <w:hyperlink r:id="rId48">
        <w:r>
          <w:rPr>
            <w:rFonts w:ascii="Times New Roman" w:eastAsia="Times New Roman" w:hAnsi="Times New Roman" w:cs="Times New Roman"/>
            <w:color w:val="1155CC"/>
            <w:sz w:val="24"/>
            <w:szCs w:val="24"/>
            <w:u w:val="single"/>
          </w:rPr>
          <w:t>https://doi.org/10.3389/fneur.2015.00038</w:t>
        </w:r>
      </w:hyperlink>
      <w:r>
        <w:rPr>
          <w:rFonts w:ascii="Times New Roman" w:eastAsia="Times New Roman" w:hAnsi="Times New Roman" w:cs="Times New Roman"/>
          <w:sz w:val="24"/>
          <w:szCs w:val="24"/>
        </w:rPr>
        <w:t xml:space="preserve"> </w:t>
      </w:r>
    </w:p>
    <w:p w14:paraId="000000C3" w14:textId="77777777" w:rsidR="00487826" w:rsidRDefault="000D5FDA">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lastRenderedPageBreak/>
        <w:t xml:space="preserve">Jouanne, M., Rault, S., &amp; Voisin-Chiret, A.-S. (2017). Tau protein aggregation in Alzheimer’s disease: An attractive target for the development of novel therapeutic agents. </w:t>
      </w:r>
      <w:r>
        <w:rPr>
          <w:rFonts w:ascii="Times New Roman" w:eastAsia="Times New Roman" w:hAnsi="Times New Roman" w:cs="Times New Roman"/>
          <w:i/>
          <w:sz w:val="24"/>
          <w:szCs w:val="24"/>
        </w:rPr>
        <w:t>European Journal of Medicinal 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139</w:t>
      </w:r>
      <w:r>
        <w:rPr>
          <w:rFonts w:ascii="Times New Roman" w:eastAsia="Times New Roman" w:hAnsi="Times New Roman" w:cs="Times New Roman"/>
          <w:sz w:val="24"/>
          <w:szCs w:val="24"/>
        </w:rPr>
        <w:t>, 153–167.</w:t>
      </w:r>
      <w:hyperlink r:id="rId49">
        <w:r>
          <w:rPr>
            <w:rFonts w:ascii="Times New Roman" w:eastAsia="Times New Roman" w:hAnsi="Times New Roman" w:cs="Times New Roman"/>
            <w:sz w:val="24"/>
            <w:szCs w:val="24"/>
          </w:rPr>
          <w:t xml:space="preserve"> </w:t>
        </w:r>
      </w:hyperlink>
      <w:hyperlink r:id="rId50">
        <w:r>
          <w:rPr>
            <w:rFonts w:ascii="Times New Roman" w:eastAsia="Times New Roman" w:hAnsi="Times New Roman" w:cs="Times New Roman"/>
            <w:color w:val="1155CC"/>
            <w:sz w:val="24"/>
            <w:szCs w:val="24"/>
            <w:u w:val="single"/>
          </w:rPr>
          <w:t>https://doi.org/10.1016/j.ejmech.2017.07.070</w:t>
        </w:r>
      </w:hyperlink>
    </w:p>
    <w:p w14:paraId="000000C4" w14:textId="77777777" w:rsidR="00487826" w:rsidRDefault="000D5FDA">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Karantzoulis, S., &amp; Galvin, J. E. (2011). Distinguishing Alzheimer's disease from other major forms of dementia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Expert review of neurotherapeutics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11</w:t>
      </w:r>
      <w:r>
        <w:rPr>
          <w:rFonts w:ascii="Times New Roman" w:eastAsia="Times New Roman" w:hAnsi="Times New Roman" w:cs="Times New Roman"/>
          <w:sz w:val="24"/>
          <w:szCs w:val="24"/>
          <w:highlight w:val="white"/>
        </w:rPr>
        <w:t>(11), 1579–1591. https://doi.org/10.1586/ern.11.155</w:t>
      </w:r>
    </w:p>
    <w:p w14:paraId="000000C5" w14:textId="77777777" w:rsidR="00487826" w:rsidRDefault="000D5FDA">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Kosicek, M., &amp; Hecimovic, S. (2013). Phospholipids and Alzheimer's disease: alterations, mechanisms and potential biomarkers. </w:t>
      </w:r>
      <w:r>
        <w:rPr>
          <w:rFonts w:ascii="Times New Roman" w:eastAsia="Times New Roman" w:hAnsi="Times New Roman" w:cs="Times New Roman"/>
          <w:i/>
          <w:sz w:val="24"/>
          <w:szCs w:val="24"/>
          <w:highlight w:val="white"/>
        </w:rPr>
        <w:t>International journal of molecular sci</w:t>
      </w:r>
      <w:r>
        <w:rPr>
          <w:rFonts w:ascii="Times New Roman" w:eastAsia="Times New Roman" w:hAnsi="Times New Roman" w:cs="Times New Roman"/>
          <w:i/>
          <w:sz w:val="24"/>
          <w:szCs w:val="24"/>
          <w:highlight w:val="white"/>
        </w:rPr>
        <w:t>ences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14</w:t>
      </w:r>
      <w:r>
        <w:rPr>
          <w:rFonts w:ascii="Times New Roman" w:eastAsia="Times New Roman" w:hAnsi="Times New Roman" w:cs="Times New Roman"/>
          <w:sz w:val="24"/>
          <w:szCs w:val="24"/>
          <w:highlight w:val="white"/>
        </w:rPr>
        <w:t>(1), 1310–1322. https://doi.org/10.3390/ijms14011310</w:t>
      </w:r>
    </w:p>
    <w:p w14:paraId="000000C6" w14:textId="77777777" w:rsidR="00487826" w:rsidRDefault="000D5FDA">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Laakso, M. P., Partanen, K., Riekkinen, P., Lehtovirta, M., Helkala, E. L., Hallikainen, M., … Soininen, H. (1996). Hippocampal volumes in Alzheimer's disease, Parkinson's disease with and witho</w:t>
      </w:r>
      <w:r>
        <w:rPr>
          <w:rFonts w:ascii="Times New Roman" w:eastAsia="Times New Roman" w:hAnsi="Times New Roman" w:cs="Times New Roman"/>
          <w:sz w:val="24"/>
          <w:szCs w:val="24"/>
          <w:highlight w:val="white"/>
        </w:rPr>
        <w:t xml:space="preserve">ut dementia, and in vascular dementia: an MRI study. </w:t>
      </w:r>
      <w:r>
        <w:rPr>
          <w:rFonts w:ascii="Times New Roman" w:eastAsia="Times New Roman" w:hAnsi="Times New Roman" w:cs="Times New Roman"/>
          <w:i/>
          <w:sz w:val="24"/>
          <w:szCs w:val="24"/>
          <w:highlight w:val="white"/>
        </w:rPr>
        <w:t>Neurology, 46</w:t>
      </w:r>
      <w:r>
        <w:rPr>
          <w:rFonts w:ascii="Times New Roman" w:eastAsia="Times New Roman" w:hAnsi="Times New Roman" w:cs="Times New Roman"/>
          <w:sz w:val="24"/>
          <w:szCs w:val="24"/>
          <w:highlight w:val="white"/>
        </w:rPr>
        <w:t>, 678-681. https://doi.org/10.1212/WNL.46.3.678</w:t>
      </w:r>
    </w:p>
    <w:p w14:paraId="000000C7" w14:textId="77777777" w:rsidR="00487826" w:rsidRDefault="000D5FDA">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color w:val="303030"/>
          <w:sz w:val="24"/>
          <w:szCs w:val="24"/>
          <w:highlight w:val="white"/>
        </w:rPr>
        <w:t>Lehmann, S., Delaby, C., Boursier, G., Catteau, C., Ginestet, N., Tiers, L., … Gabelle, A. (2018). Relevance of Aβ42/40 Ratio for Detection of</w:t>
      </w:r>
      <w:r>
        <w:rPr>
          <w:rFonts w:ascii="Times New Roman" w:eastAsia="Times New Roman" w:hAnsi="Times New Roman" w:cs="Times New Roman"/>
          <w:color w:val="303030"/>
          <w:sz w:val="24"/>
          <w:szCs w:val="24"/>
          <w:highlight w:val="white"/>
        </w:rPr>
        <w:t xml:space="preserve"> Alzheimer Disease Pathology in Clinical Routine: The PLMR Scale. </w:t>
      </w:r>
      <w:r>
        <w:rPr>
          <w:rFonts w:ascii="Times New Roman" w:eastAsia="Times New Roman" w:hAnsi="Times New Roman" w:cs="Times New Roman"/>
          <w:i/>
          <w:color w:val="303030"/>
          <w:sz w:val="24"/>
          <w:szCs w:val="24"/>
          <w:highlight w:val="white"/>
        </w:rPr>
        <w:t>Frontiers in aging neuroscience</w:t>
      </w:r>
      <w:r>
        <w:rPr>
          <w:rFonts w:ascii="Times New Roman" w:eastAsia="Times New Roman" w:hAnsi="Times New Roman" w:cs="Times New Roman"/>
          <w:color w:val="303030"/>
          <w:sz w:val="24"/>
          <w:szCs w:val="24"/>
          <w:highlight w:val="white"/>
        </w:rPr>
        <w:t xml:space="preserve">, </w:t>
      </w:r>
      <w:r>
        <w:rPr>
          <w:rFonts w:ascii="Times New Roman" w:eastAsia="Times New Roman" w:hAnsi="Times New Roman" w:cs="Times New Roman"/>
          <w:i/>
          <w:color w:val="303030"/>
          <w:sz w:val="24"/>
          <w:szCs w:val="24"/>
          <w:highlight w:val="white"/>
        </w:rPr>
        <w:t>10</w:t>
      </w:r>
      <w:r>
        <w:rPr>
          <w:rFonts w:ascii="Times New Roman" w:eastAsia="Times New Roman" w:hAnsi="Times New Roman" w:cs="Times New Roman"/>
          <w:color w:val="303030"/>
          <w:sz w:val="24"/>
          <w:szCs w:val="24"/>
          <w:highlight w:val="white"/>
        </w:rPr>
        <w:t xml:space="preserve">, 138. doi:10.3389/fnagi.2018.00138. </w:t>
      </w:r>
    </w:p>
    <w:p w14:paraId="000000C8" w14:textId="77777777" w:rsidR="00487826" w:rsidRDefault="000D5FDA">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Lewczuk, P., Ermann, N., Andreasson, U., Schultheis, C., Podhorna, J., Spitzer, P., … Zetterberg, H. (2018). Plasma neurofilament light as a potential biomarker of neurodegeneration in Alzheimer’s disease. </w:t>
      </w:r>
      <w:r>
        <w:rPr>
          <w:rFonts w:ascii="Times New Roman" w:eastAsia="Times New Roman" w:hAnsi="Times New Roman" w:cs="Times New Roman"/>
          <w:i/>
          <w:sz w:val="24"/>
          <w:szCs w:val="24"/>
          <w:highlight w:val="white"/>
        </w:rPr>
        <w:t>Alzheimer’s Research &amp; Therapy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10</w:t>
      </w:r>
      <w:r>
        <w:rPr>
          <w:rFonts w:ascii="Times New Roman" w:eastAsia="Times New Roman" w:hAnsi="Times New Roman" w:cs="Times New Roman"/>
          <w:sz w:val="24"/>
          <w:szCs w:val="24"/>
          <w:highlight w:val="white"/>
        </w:rPr>
        <w:t>(1), 71.</w:t>
      </w:r>
      <w:hyperlink r:id="rId51">
        <w:r>
          <w:rPr>
            <w:rFonts w:ascii="Times New Roman" w:eastAsia="Times New Roman" w:hAnsi="Times New Roman" w:cs="Times New Roman"/>
            <w:sz w:val="24"/>
            <w:szCs w:val="24"/>
            <w:highlight w:val="white"/>
          </w:rPr>
          <w:t xml:space="preserve"> </w:t>
        </w:r>
      </w:hyperlink>
      <w:hyperlink r:id="rId52">
        <w:r>
          <w:rPr>
            <w:rFonts w:ascii="Times New Roman" w:eastAsia="Times New Roman" w:hAnsi="Times New Roman" w:cs="Times New Roman"/>
            <w:color w:val="1155CC"/>
            <w:sz w:val="24"/>
            <w:szCs w:val="24"/>
            <w:highlight w:val="white"/>
            <w:u w:val="single"/>
          </w:rPr>
          <w:t>https://doi.org/10.1186/s13195-018-0404-9</w:t>
        </w:r>
      </w:hyperlink>
    </w:p>
    <w:p w14:paraId="000000C9" w14:textId="77777777" w:rsidR="00487826" w:rsidRDefault="000D5FDA">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Liang, K. Y., Mintun, M. A., Fagan, A. M., Goate, A. M., Bugg, J. M., Holtzman, D. M., Morris, J. C</w:t>
      </w:r>
      <w:r>
        <w:rPr>
          <w:rFonts w:ascii="Times New Roman" w:eastAsia="Times New Roman" w:hAnsi="Times New Roman" w:cs="Times New Roman"/>
          <w:sz w:val="24"/>
          <w:szCs w:val="24"/>
          <w:highlight w:val="white"/>
        </w:rPr>
        <w:t>., and Head, D. (2010). Exercise and Alzheimer’s disease biomarkers in cognitively normal older adults. Ann. Neurol. 68, 311–318.</w:t>
      </w:r>
    </w:p>
    <w:p w14:paraId="000000CA"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Lin, S. L., O’Connor, E., Rossom, R. C., Perdue, L. A., Eckstrom, E. (2013). Screening for Cognitive Impairment in Older Adult</w:t>
      </w:r>
      <w:r>
        <w:rPr>
          <w:rFonts w:ascii="Times New Roman" w:eastAsia="Times New Roman" w:hAnsi="Times New Roman" w:cs="Times New Roman"/>
          <w:sz w:val="24"/>
          <w:szCs w:val="24"/>
        </w:rPr>
        <w:t xml:space="preserve">s: A systematic Review for the U.S. Preventive Services Task Force. </w:t>
      </w:r>
      <w:r>
        <w:rPr>
          <w:rFonts w:ascii="Times New Roman" w:eastAsia="Times New Roman" w:hAnsi="Times New Roman" w:cs="Times New Roman"/>
          <w:i/>
          <w:sz w:val="24"/>
          <w:szCs w:val="24"/>
        </w:rPr>
        <w:t>Annals of Internal Medicine, 159</w:t>
      </w:r>
      <w:r>
        <w:rPr>
          <w:rFonts w:ascii="Times New Roman" w:eastAsia="Times New Roman" w:hAnsi="Times New Roman" w:cs="Times New Roman"/>
          <w:sz w:val="24"/>
          <w:szCs w:val="24"/>
        </w:rPr>
        <w:t xml:space="preserve">, 601-612. </w:t>
      </w:r>
      <w:hyperlink r:id="rId53">
        <w:r>
          <w:rPr>
            <w:rFonts w:ascii="Times New Roman" w:eastAsia="Times New Roman" w:hAnsi="Times New Roman" w:cs="Times New Roman"/>
            <w:color w:val="1155CC"/>
            <w:sz w:val="24"/>
            <w:szCs w:val="24"/>
            <w:u w:val="single"/>
          </w:rPr>
          <w:t>https://doi.org/10.7326/0003-4819-159-9-201311050-00730</w:t>
        </w:r>
      </w:hyperlink>
    </w:p>
    <w:p w14:paraId="000000CB"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Marden, J. R., Mayeda, E. R., Tchetgen, E. J. T., Kawachi, I., &amp; Glymour, M. M. (2017). High Hemoglobin A1c and Diabetes Predict Memory Decline in the Health and Retirement Study. </w:t>
      </w:r>
      <w:r>
        <w:rPr>
          <w:rFonts w:ascii="Times New Roman" w:eastAsia="Times New Roman" w:hAnsi="Times New Roman" w:cs="Times New Roman"/>
          <w:i/>
          <w:sz w:val="24"/>
          <w:szCs w:val="24"/>
        </w:rPr>
        <w:t>Alzheimer Disease and Associated Disorders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(1), 48–54.</w:t>
      </w:r>
      <w:hyperlink r:id="rId54">
        <w:r>
          <w:rPr>
            <w:rFonts w:ascii="Times New Roman" w:eastAsia="Times New Roman" w:hAnsi="Times New Roman" w:cs="Times New Roman"/>
            <w:sz w:val="24"/>
            <w:szCs w:val="24"/>
          </w:rPr>
          <w:t xml:space="preserve"> </w:t>
        </w:r>
      </w:hyperlink>
      <w:hyperlink r:id="rId55">
        <w:r>
          <w:rPr>
            <w:rFonts w:ascii="Times New Roman" w:eastAsia="Times New Roman" w:hAnsi="Times New Roman" w:cs="Times New Roman"/>
            <w:color w:val="1155CC"/>
            <w:sz w:val="24"/>
            <w:szCs w:val="24"/>
            <w:u w:val="single"/>
          </w:rPr>
          <w:t>https://doi.org/10.1097/WAD.0000000000000182</w:t>
        </w:r>
      </w:hyperlink>
    </w:p>
    <w:p w14:paraId="000000CC"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Mattsson, N., Cullen, N. C., Andreasson, U., Zetterberg, H., &amp; Blennow, K. (2019). Association Betwee</w:t>
      </w:r>
      <w:r>
        <w:rPr>
          <w:rFonts w:ascii="Times New Roman" w:eastAsia="Times New Roman" w:hAnsi="Times New Roman" w:cs="Times New Roman"/>
          <w:sz w:val="24"/>
          <w:szCs w:val="24"/>
        </w:rPr>
        <w:t xml:space="preserve">n Longitudinal Plasma Neurofilament Light and Neurodegeneration in Patients With Alzheimer Disease. </w:t>
      </w:r>
      <w:r>
        <w:rPr>
          <w:rFonts w:ascii="Times New Roman" w:eastAsia="Times New Roman" w:hAnsi="Times New Roman" w:cs="Times New Roman"/>
          <w:i/>
          <w:sz w:val="24"/>
          <w:szCs w:val="24"/>
        </w:rPr>
        <w:t>JAMA Neurology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76</w:t>
      </w:r>
      <w:r>
        <w:rPr>
          <w:rFonts w:ascii="Times New Roman" w:eastAsia="Times New Roman" w:hAnsi="Times New Roman" w:cs="Times New Roman"/>
          <w:sz w:val="24"/>
          <w:szCs w:val="24"/>
        </w:rPr>
        <w:t>(7), 791–799.</w:t>
      </w:r>
      <w:hyperlink r:id="rId56">
        <w:r>
          <w:rPr>
            <w:rFonts w:ascii="Times New Roman" w:eastAsia="Times New Roman" w:hAnsi="Times New Roman" w:cs="Times New Roman"/>
            <w:sz w:val="24"/>
            <w:szCs w:val="24"/>
          </w:rPr>
          <w:t xml:space="preserve"> </w:t>
        </w:r>
      </w:hyperlink>
      <w:hyperlink r:id="rId57">
        <w:r>
          <w:rPr>
            <w:rFonts w:ascii="Times New Roman" w:eastAsia="Times New Roman" w:hAnsi="Times New Roman" w:cs="Times New Roman"/>
            <w:color w:val="1155CC"/>
            <w:sz w:val="24"/>
            <w:szCs w:val="24"/>
            <w:u w:val="single"/>
          </w:rPr>
          <w:t>https://doi.org/10.1001/jamaneurol.2019.0765</w:t>
        </w:r>
      </w:hyperlink>
    </w:p>
    <w:p w14:paraId="000000CD" w14:textId="77777777" w:rsidR="00487826" w:rsidRDefault="000D5FDA">
      <w:pPr>
        <w:spacing w:line="480" w:lineRule="auto"/>
        <w:ind w:left="720" w:hanging="720"/>
        <w:rPr>
          <w:rFonts w:ascii="Times New Roman" w:eastAsia="Times New Roman" w:hAnsi="Times New Roman" w:cs="Times New Roman"/>
          <w:color w:val="1155CC"/>
          <w:sz w:val="24"/>
          <w:szCs w:val="24"/>
        </w:rPr>
      </w:pPr>
      <w:r>
        <w:rPr>
          <w:rFonts w:ascii="Times New Roman" w:eastAsia="Times New Roman" w:hAnsi="Times New Roman" w:cs="Times New Roman"/>
          <w:sz w:val="24"/>
          <w:szCs w:val="24"/>
        </w:rPr>
        <w:t xml:space="preserve">Mendez, M. F. (2017). Early-Onset Alzheimer’s Disease. </w:t>
      </w:r>
      <w:r>
        <w:rPr>
          <w:rFonts w:ascii="Times New Roman" w:eastAsia="Times New Roman" w:hAnsi="Times New Roman" w:cs="Times New Roman"/>
          <w:i/>
          <w:sz w:val="24"/>
          <w:szCs w:val="24"/>
        </w:rPr>
        <w:t>Neurologic Clinics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(2), 263–281.</w:t>
      </w:r>
      <w:hyperlink r:id="rId58">
        <w:r>
          <w:rPr>
            <w:rFonts w:ascii="Times New Roman" w:eastAsia="Times New Roman" w:hAnsi="Times New Roman" w:cs="Times New Roman"/>
            <w:sz w:val="24"/>
            <w:szCs w:val="24"/>
          </w:rPr>
          <w:t xml:space="preserve"> </w:t>
        </w:r>
      </w:hyperlink>
      <w:hyperlink r:id="rId59">
        <w:r>
          <w:rPr>
            <w:rFonts w:ascii="Times New Roman" w:eastAsia="Times New Roman" w:hAnsi="Times New Roman" w:cs="Times New Roman"/>
            <w:color w:val="1155CC"/>
            <w:sz w:val="24"/>
            <w:szCs w:val="24"/>
            <w:u w:val="single"/>
          </w:rPr>
          <w:t>https://doi.org/10.1016/j.ncl.2017.01.005</w:t>
        </w:r>
      </w:hyperlink>
    </w:p>
    <w:p w14:paraId="000000CE"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Mielke, M. M., &amp; Lyketsos, C. G. (2010, December). Alterations of the Sphingolipid Pathway in Alzheimer's Disease: New Biomarkers and Treatment Targets? Retrieved October 5, 2019, from </w:t>
      </w:r>
      <w:hyperlink r:id="rId60">
        <w:r>
          <w:rPr>
            <w:rFonts w:ascii="Times New Roman" w:eastAsia="Times New Roman" w:hAnsi="Times New Roman" w:cs="Times New Roman"/>
            <w:color w:val="1155CC"/>
            <w:sz w:val="24"/>
            <w:szCs w:val="24"/>
            <w:u w:val="single"/>
          </w:rPr>
          <w:t>https://www.ncbi.nlm.nih.gov/pmc/articles/PMC3129545/</w:t>
        </w:r>
      </w:hyperlink>
    </w:p>
    <w:p w14:paraId="000000CF"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Milojevic, J, Melacini, G. (2011). Stoichiometry and Affinity of the Human Serum Albumin-Alzheimer's Aβ Peptide Interactions. </w:t>
      </w:r>
      <w:r>
        <w:rPr>
          <w:rFonts w:ascii="Times New Roman" w:eastAsia="Times New Roman" w:hAnsi="Times New Roman" w:cs="Times New Roman"/>
          <w:i/>
          <w:sz w:val="24"/>
          <w:szCs w:val="24"/>
        </w:rPr>
        <w:t>Biophysical Journal, 100</w:t>
      </w:r>
      <w:r>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183-192. </w:t>
      </w:r>
      <w:hyperlink r:id="rId61">
        <w:r>
          <w:rPr>
            <w:rFonts w:ascii="Times New Roman" w:eastAsia="Times New Roman" w:hAnsi="Times New Roman" w:cs="Times New Roman"/>
            <w:color w:val="1155CC"/>
            <w:sz w:val="24"/>
            <w:szCs w:val="24"/>
            <w:u w:val="single"/>
          </w:rPr>
          <w:t>https://doi.org/10.1016/j.bpj.2010.11.037</w:t>
        </w:r>
      </w:hyperlink>
      <w:r>
        <w:rPr>
          <w:rFonts w:ascii="Times New Roman" w:eastAsia="Times New Roman" w:hAnsi="Times New Roman" w:cs="Times New Roman"/>
          <w:sz w:val="24"/>
          <w:szCs w:val="24"/>
        </w:rPr>
        <w:t xml:space="preserve">. </w:t>
      </w:r>
    </w:p>
    <w:p w14:paraId="000000D0"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Muir, S. W., Speechley, M., Wells, J., Borrie, M., Gopaul, K., &amp; Montero-Odasso, M. Gait assessment in mild cognitive impairment and Alzhei</w:t>
      </w:r>
      <w:r>
        <w:rPr>
          <w:rFonts w:ascii="Times New Roman" w:eastAsia="Times New Roman" w:hAnsi="Times New Roman" w:cs="Times New Roman"/>
          <w:sz w:val="24"/>
          <w:szCs w:val="24"/>
        </w:rPr>
        <w:t xml:space="preserve">mer's disease: The effect of dual-task challenges across the cognitive spectrum. </w:t>
      </w:r>
      <w:r>
        <w:rPr>
          <w:rFonts w:ascii="Times New Roman" w:eastAsia="Times New Roman" w:hAnsi="Times New Roman" w:cs="Times New Roman"/>
          <w:i/>
          <w:sz w:val="24"/>
          <w:szCs w:val="24"/>
        </w:rPr>
        <w:t>Gait &amp; Posture, 35</w:t>
      </w:r>
      <w:r>
        <w:rPr>
          <w:rFonts w:ascii="Times New Roman" w:eastAsia="Times New Roman" w:hAnsi="Times New Roman" w:cs="Times New Roman"/>
          <w:sz w:val="24"/>
          <w:szCs w:val="24"/>
        </w:rPr>
        <w:t xml:space="preserve">(1), 96-100. </w:t>
      </w:r>
      <w:hyperlink r:id="rId62">
        <w:r>
          <w:rPr>
            <w:rFonts w:ascii="Times New Roman" w:eastAsia="Times New Roman" w:hAnsi="Times New Roman" w:cs="Times New Roman"/>
            <w:color w:val="1155CC"/>
            <w:sz w:val="24"/>
            <w:szCs w:val="24"/>
            <w:u w:val="single"/>
          </w:rPr>
          <w:t>https://doi.org/10.1016/j.gaitpost.2011.08.014</w:t>
        </w:r>
      </w:hyperlink>
      <w:r>
        <w:rPr>
          <w:rFonts w:ascii="Times New Roman" w:eastAsia="Times New Roman" w:hAnsi="Times New Roman" w:cs="Times New Roman"/>
          <w:sz w:val="24"/>
          <w:szCs w:val="24"/>
        </w:rPr>
        <w:t xml:space="preserve">. </w:t>
      </w:r>
    </w:p>
    <w:p w14:paraId="000000D1"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Murphy, M. P., &amp; LeVine, H. (2010). Alzheimer’s Disease and the β-Amyloid Peptide. </w:t>
      </w:r>
      <w:r>
        <w:rPr>
          <w:rFonts w:ascii="Times New Roman" w:eastAsia="Times New Roman" w:hAnsi="Times New Roman" w:cs="Times New Roman"/>
          <w:i/>
          <w:sz w:val="24"/>
          <w:szCs w:val="24"/>
        </w:rPr>
        <w:t>Journal of Alzheimer’s Disease : JAD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w:t>
      </w:r>
      <w:r>
        <w:rPr>
          <w:rFonts w:ascii="Times New Roman" w:eastAsia="Times New Roman" w:hAnsi="Times New Roman" w:cs="Times New Roman"/>
          <w:sz w:val="24"/>
          <w:szCs w:val="24"/>
        </w:rPr>
        <w:t>(1), 311.</w:t>
      </w:r>
      <w:hyperlink r:id="rId63">
        <w:r>
          <w:rPr>
            <w:rFonts w:ascii="Times New Roman" w:eastAsia="Times New Roman" w:hAnsi="Times New Roman" w:cs="Times New Roman"/>
            <w:sz w:val="24"/>
            <w:szCs w:val="24"/>
          </w:rPr>
          <w:t xml:space="preserve"> </w:t>
        </w:r>
      </w:hyperlink>
      <w:hyperlink r:id="rId64">
        <w:r>
          <w:rPr>
            <w:rFonts w:ascii="Times New Roman" w:eastAsia="Times New Roman" w:hAnsi="Times New Roman" w:cs="Times New Roman"/>
            <w:color w:val="1155CC"/>
            <w:sz w:val="24"/>
            <w:szCs w:val="24"/>
            <w:u w:val="single"/>
          </w:rPr>
          <w:t>https://d</w:t>
        </w:r>
        <w:r>
          <w:rPr>
            <w:rFonts w:ascii="Times New Roman" w:eastAsia="Times New Roman" w:hAnsi="Times New Roman" w:cs="Times New Roman"/>
            <w:color w:val="1155CC"/>
            <w:sz w:val="24"/>
            <w:szCs w:val="24"/>
            <w:u w:val="single"/>
          </w:rPr>
          <w:t>oi.org/10.3233/JAD-2010-1221</w:t>
        </w:r>
      </w:hyperlink>
    </w:p>
    <w:p w14:paraId="000000D2"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Nasreddine, Z. S., Phillips, N. A., Bédirian, V. , Charbonneau, S. , Whitehead, V. , Collin, I. , Cummings, J. L. and Chertkow, H. (2005). The Montreal Cognitive Assessment, MoCA: A Brief Screening Tool For Mild Cognitive Impai</w:t>
      </w:r>
      <w:r>
        <w:rPr>
          <w:rFonts w:ascii="Times New Roman" w:eastAsia="Times New Roman" w:hAnsi="Times New Roman" w:cs="Times New Roman"/>
          <w:sz w:val="24"/>
          <w:szCs w:val="24"/>
        </w:rPr>
        <w:t>rment.</w:t>
      </w:r>
      <w:r>
        <w:rPr>
          <w:rFonts w:ascii="Times New Roman" w:eastAsia="Times New Roman" w:hAnsi="Times New Roman" w:cs="Times New Roman"/>
          <w:i/>
          <w:sz w:val="24"/>
          <w:szCs w:val="24"/>
        </w:rPr>
        <w:t xml:space="preserve"> Journal of the American Geriatrics Society, 53</w:t>
      </w:r>
      <w:r>
        <w:rPr>
          <w:rFonts w:ascii="Times New Roman" w:eastAsia="Times New Roman" w:hAnsi="Times New Roman" w:cs="Times New Roman"/>
          <w:sz w:val="24"/>
          <w:szCs w:val="24"/>
        </w:rPr>
        <w:t xml:space="preserve">, 695-699. </w:t>
      </w:r>
      <w:hyperlink r:id="rId65">
        <w:r>
          <w:rPr>
            <w:rFonts w:ascii="Times New Roman" w:eastAsia="Times New Roman" w:hAnsi="Times New Roman" w:cs="Times New Roman"/>
            <w:color w:val="1155CC"/>
            <w:sz w:val="24"/>
            <w:szCs w:val="24"/>
            <w:u w:val="single"/>
          </w:rPr>
          <w:t>https://doi.org/10.1111/j.1532-5415.2005.53221.x</w:t>
        </w:r>
      </w:hyperlink>
      <w:r>
        <w:rPr>
          <w:rFonts w:ascii="Times New Roman" w:eastAsia="Times New Roman" w:hAnsi="Times New Roman" w:cs="Times New Roman"/>
          <w:sz w:val="24"/>
          <w:szCs w:val="24"/>
        </w:rPr>
        <w:t xml:space="preserve"> </w:t>
      </w:r>
    </w:p>
    <w:p w14:paraId="000000D3"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Plasma Neurofilament Light Predicts Alzheimer Neurodegeneration | Psychiat</w:t>
      </w:r>
      <w:r>
        <w:rPr>
          <w:rFonts w:ascii="Times New Roman" w:eastAsia="Times New Roman" w:hAnsi="Times New Roman" w:cs="Times New Roman"/>
          <w:sz w:val="24"/>
          <w:szCs w:val="24"/>
        </w:rPr>
        <w:t>ry &amp; Behavioral Health Learning Network. (n.d.). Retrieved October 28, 2019, from</w:t>
      </w:r>
      <w:hyperlink r:id="rId66">
        <w:r>
          <w:rPr>
            <w:rFonts w:ascii="Times New Roman" w:eastAsia="Times New Roman" w:hAnsi="Times New Roman" w:cs="Times New Roman"/>
            <w:sz w:val="24"/>
            <w:szCs w:val="24"/>
          </w:rPr>
          <w:t xml:space="preserve"> </w:t>
        </w:r>
      </w:hyperlink>
      <w:hyperlink r:id="rId67">
        <w:r>
          <w:rPr>
            <w:rFonts w:ascii="Times New Roman" w:eastAsia="Times New Roman" w:hAnsi="Times New Roman" w:cs="Times New Roman"/>
            <w:color w:val="1155CC"/>
            <w:sz w:val="24"/>
            <w:szCs w:val="24"/>
            <w:u w:val="single"/>
          </w:rPr>
          <w:t>https://jamanetwork.com/journals/jamaneurology/article-abstract/2731440</w:t>
        </w:r>
      </w:hyperlink>
    </w:p>
    <w:p w14:paraId="000000D4"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Pini, L., Pievani, M., Bocchetta, M., Altomare, D., Bosco, P., Cavedo, E. (2016). Brain atrophy in Alzheimer’s Disease and Aging. </w:t>
      </w:r>
      <w:r>
        <w:rPr>
          <w:rFonts w:ascii="Times New Roman" w:eastAsia="Times New Roman" w:hAnsi="Times New Roman" w:cs="Times New Roman"/>
          <w:i/>
          <w:sz w:val="24"/>
          <w:szCs w:val="24"/>
        </w:rPr>
        <w:t xml:space="preserve">Ageing Research </w:t>
      </w:r>
      <w:r>
        <w:rPr>
          <w:rFonts w:ascii="Times New Roman" w:eastAsia="Times New Roman" w:hAnsi="Times New Roman" w:cs="Times New Roman"/>
          <w:i/>
          <w:sz w:val="24"/>
          <w:szCs w:val="24"/>
        </w:rPr>
        <w:t>Reviews, 30</w:t>
      </w:r>
      <w:r>
        <w:rPr>
          <w:rFonts w:ascii="Times New Roman" w:eastAsia="Times New Roman" w:hAnsi="Times New Roman" w:cs="Times New Roman"/>
          <w:sz w:val="24"/>
          <w:szCs w:val="24"/>
        </w:rPr>
        <w:t xml:space="preserve">, 25-48. </w:t>
      </w:r>
      <w:hyperlink r:id="rId68">
        <w:r>
          <w:rPr>
            <w:rFonts w:ascii="Times New Roman" w:eastAsia="Times New Roman" w:hAnsi="Times New Roman" w:cs="Times New Roman"/>
            <w:color w:val="1155CC"/>
            <w:sz w:val="24"/>
            <w:szCs w:val="24"/>
            <w:u w:val="single"/>
          </w:rPr>
          <w:t>https://doi.org/10.1016/j.arr.2016.01.002</w:t>
        </w:r>
      </w:hyperlink>
      <w:r>
        <w:rPr>
          <w:rFonts w:ascii="Times New Roman" w:eastAsia="Times New Roman" w:hAnsi="Times New Roman" w:cs="Times New Roman"/>
          <w:sz w:val="24"/>
          <w:szCs w:val="24"/>
        </w:rPr>
        <w:t xml:space="preserve"> </w:t>
      </w:r>
    </w:p>
    <w:p w14:paraId="000000D5" w14:textId="77777777" w:rsidR="00487826" w:rsidRDefault="000D5FDA">
      <w:pPr>
        <w:spacing w:before="240" w:line="480" w:lineRule="auto"/>
        <w:ind w:left="48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Proitsi, P., &amp; Legido-Quigley, C. (2017). Association of blood lipids with Alzheimer’s disease: A comprehensive lipidomics analysis. </w:t>
      </w:r>
      <w:r>
        <w:rPr>
          <w:rFonts w:ascii="Times New Roman" w:eastAsia="Times New Roman" w:hAnsi="Times New Roman" w:cs="Times New Roman"/>
          <w:i/>
          <w:sz w:val="24"/>
          <w:szCs w:val="24"/>
        </w:rPr>
        <w:t>Alzheimer’s and Dementia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(2), 140–151.</w:t>
      </w:r>
      <w:hyperlink r:id="rId69">
        <w:r>
          <w:rPr>
            <w:rFonts w:ascii="Times New Roman" w:eastAsia="Times New Roman" w:hAnsi="Times New Roman" w:cs="Times New Roman"/>
            <w:sz w:val="24"/>
            <w:szCs w:val="24"/>
          </w:rPr>
          <w:t xml:space="preserve"> </w:t>
        </w:r>
      </w:hyperlink>
      <w:hyperlink r:id="rId70">
        <w:r>
          <w:rPr>
            <w:rFonts w:ascii="Times New Roman" w:eastAsia="Times New Roman" w:hAnsi="Times New Roman" w:cs="Times New Roman"/>
            <w:color w:val="0000FF"/>
            <w:sz w:val="24"/>
            <w:szCs w:val="24"/>
            <w:u w:val="single"/>
          </w:rPr>
          <w:t>https://doi.org/10.1016/j.jalz.2016.08.003</w:t>
        </w:r>
      </w:hyperlink>
    </w:p>
    <w:p w14:paraId="000000D6" w14:textId="77777777" w:rsidR="00487826" w:rsidRDefault="000D5FDA">
      <w:pPr>
        <w:spacing w:before="24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lastRenderedPageBreak/>
        <w:t xml:space="preserve">Roberts, R. O., Knopman, D. S., Cha, R. H., Mielke, M. M., Pankratz, V. S., Boeve, B. F., … Lowe, V. J. (2014). Diabetes and Elevated Hemoglobin A1c Levels Are Associated with Brain Hypometabolism but Not Amyloid Accumulation. </w:t>
      </w:r>
      <w:r>
        <w:rPr>
          <w:rFonts w:ascii="Times New Roman" w:eastAsia="Times New Roman" w:hAnsi="Times New Roman" w:cs="Times New Roman"/>
          <w:i/>
          <w:sz w:val="24"/>
          <w:szCs w:val="24"/>
        </w:rPr>
        <w:t>Journal of Nuclear Medicine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(5), 759–764.</w:t>
      </w:r>
      <w:hyperlink r:id="rId71">
        <w:r>
          <w:rPr>
            <w:rFonts w:ascii="Times New Roman" w:eastAsia="Times New Roman" w:hAnsi="Times New Roman" w:cs="Times New Roman"/>
            <w:sz w:val="24"/>
            <w:szCs w:val="24"/>
          </w:rPr>
          <w:t xml:space="preserve"> https://doi.org/10.2967/jnumed.113.132647</w:t>
        </w:r>
      </w:hyperlink>
    </w:p>
    <w:p w14:paraId="000000D7" w14:textId="77777777" w:rsidR="00487826" w:rsidRDefault="000D5FDA">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Santhanam, L. (2019). Why the number of Americans with Alzheimer's could more than double by 2050. Retrieved from </w:t>
      </w:r>
      <w:hyperlink r:id="rId72">
        <w:r>
          <w:rPr>
            <w:rFonts w:ascii="Times New Roman" w:eastAsia="Times New Roman" w:hAnsi="Times New Roman" w:cs="Times New Roman"/>
            <w:sz w:val="24"/>
            <w:szCs w:val="24"/>
            <w:highlight w:val="white"/>
          </w:rPr>
          <w:t>https://www.pbs.org/newshour/health/why-the-number-of-americans-with-alzheimers-could-more-than-double-by-2050</w:t>
        </w:r>
      </w:hyperlink>
      <w:r>
        <w:rPr>
          <w:rFonts w:ascii="Times New Roman" w:eastAsia="Times New Roman" w:hAnsi="Times New Roman" w:cs="Times New Roman"/>
          <w:sz w:val="24"/>
          <w:szCs w:val="24"/>
          <w:highlight w:val="white"/>
        </w:rPr>
        <w:t>.</w:t>
      </w:r>
    </w:p>
    <w:p w14:paraId="000000D8"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Schindler, S. E., Bollinger, J. G., O</w:t>
      </w:r>
      <w:r>
        <w:rPr>
          <w:rFonts w:ascii="Times New Roman" w:eastAsia="Times New Roman" w:hAnsi="Times New Roman" w:cs="Times New Roman"/>
          <w:sz w:val="24"/>
          <w:szCs w:val="24"/>
        </w:rPr>
        <w:t xml:space="preserve">vod, V., Mawuenyega, K. G., Li, Y., Gordon, B. A., … Bateman, R. J. (2019). High-precision plasma β-amyloid 42/40 predicts current and future brain amyloidosis. </w:t>
      </w:r>
      <w:r>
        <w:rPr>
          <w:rFonts w:ascii="Times New Roman" w:eastAsia="Times New Roman" w:hAnsi="Times New Roman" w:cs="Times New Roman"/>
          <w:i/>
          <w:sz w:val="24"/>
          <w:szCs w:val="24"/>
        </w:rPr>
        <w:t>Neurology</w:t>
      </w:r>
      <w:r>
        <w:rPr>
          <w:rFonts w:ascii="Times New Roman" w:eastAsia="Times New Roman" w:hAnsi="Times New Roman" w:cs="Times New Roman"/>
          <w:sz w:val="24"/>
          <w:szCs w:val="24"/>
        </w:rPr>
        <w:t>, 10.1212/WNL.0000000000008081.</w:t>
      </w:r>
      <w:hyperlink r:id="rId73">
        <w:r>
          <w:rPr>
            <w:rFonts w:ascii="Times New Roman" w:eastAsia="Times New Roman" w:hAnsi="Times New Roman" w:cs="Times New Roman"/>
            <w:sz w:val="24"/>
            <w:szCs w:val="24"/>
          </w:rPr>
          <w:t xml:space="preserve"> </w:t>
        </w:r>
      </w:hyperlink>
      <w:hyperlink r:id="rId74">
        <w:r>
          <w:rPr>
            <w:rFonts w:ascii="Times New Roman" w:eastAsia="Times New Roman" w:hAnsi="Times New Roman" w:cs="Times New Roman"/>
            <w:color w:val="1155CC"/>
            <w:sz w:val="24"/>
            <w:szCs w:val="24"/>
            <w:u w:val="single"/>
          </w:rPr>
          <w:t>https://doi.org/10.1212/WNL.0000000000008081</w:t>
        </w:r>
      </w:hyperlink>
    </w:p>
    <w:p w14:paraId="000000D9" w14:textId="77777777" w:rsidR="00487826" w:rsidRDefault="000D5FDA">
      <w:pPr>
        <w:spacing w:line="480" w:lineRule="auto"/>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Seshadri, S., Beiser, A., Selhub, J., Jacques, P. F., Rosenberg, I. H., D’Agostino, R. B., … Wolf, P. A. (2002). Plasma Homocysteine as a</w:t>
      </w:r>
      <w:r>
        <w:rPr>
          <w:rFonts w:ascii="Times New Roman" w:eastAsia="Times New Roman" w:hAnsi="Times New Roman" w:cs="Times New Roman"/>
          <w:sz w:val="24"/>
          <w:szCs w:val="24"/>
        </w:rPr>
        <w:t xml:space="preserve"> Risk Factor for Dementia and Alzheimer’s Disease. </w:t>
      </w:r>
      <w:r>
        <w:rPr>
          <w:rFonts w:ascii="Times New Roman" w:eastAsia="Times New Roman" w:hAnsi="Times New Roman" w:cs="Times New Roman"/>
          <w:i/>
          <w:sz w:val="24"/>
          <w:szCs w:val="24"/>
        </w:rPr>
        <w:t>New England Journal of Medicine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346</w:t>
      </w:r>
      <w:r>
        <w:rPr>
          <w:rFonts w:ascii="Times New Roman" w:eastAsia="Times New Roman" w:hAnsi="Times New Roman" w:cs="Times New Roman"/>
          <w:sz w:val="24"/>
          <w:szCs w:val="24"/>
        </w:rPr>
        <w:t>(7), 476–483.</w:t>
      </w:r>
      <w:hyperlink r:id="rId75">
        <w:r>
          <w:rPr>
            <w:rFonts w:ascii="Times New Roman" w:eastAsia="Times New Roman" w:hAnsi="Times New Roman" w:cs="Times New Roman"/>
            <w:sz w:val="24"/>
            <w:szCs w:val="24"/>
          </w:rPr>
          <w:t xml:space="preserve"> </w:t>
        </w:r>
      </w:hyperlink>
      <w:hyperlink r:id="rId76">
        <w:r>
          <w:rPr>
            <w:rFonts w:ascii="Times New Roman" w:eastAsia="Times New Roman" w:hAnsi="Times New Roman" w:cs="Times New Roman"/>
            <w:color w:val="1155CC"/>
            <w:sz w:val="24"/>
            <w:szCs w:val="24"/>
            <w:u w:val="single"/>
          </w:rPr>
          <w:t>https://doi.org/10.1056/NEJMoa011613</w:t>
        </w:r>
      </w:hyperlink>
    </w:p>
    <w:p w14:paraId="000000DA"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Shi, F., Liu, B., Zhou, Y. Yu, C, Jiang, T. Hippocampal volume and asymmetry in mild cognitive impairment and Alzheimer's disease: Meta‐analyses of MRI studies. </w:t>
      </w:r>
      <w:r>
        <w:rPr>
          <w:rFonts w:ascii="Times New Roman" w:eastAsia="Times New Roman" w:hAnsi="Times New Roman" w:cs="Times New Roman"/>
          <w:i/>
          <w:sz w:val="24"/>
          <w:szCs w:val="24"/>
        </w:rPr>
        <w:t>Jour</w:t>
      </w:r>
      <w:r>
        <w:rPr>
          <w:rFonts w:ascii="Times New Roman" w:eastAsia="Times New Roman" w:hAnsi="Times New Roman" w:cs="Times New Roman"/>
          <w:i/>
          <w:sz w:val="24"/>
          <w:szCs w:val="24"/>
        </w:rPr>
        <w:t>nal of Neuroscience, 34</w:t>
      </w:r>
      <w:r>
        <w:rPr>
          <w:rFonts w:ascii="Times New Roman" w:eastAsia="Times New Roman" w:hAnsi="Times New Roman" w:cs="Times New Roman"/>
          <w:sz w:val="24"/>
          <w:szCs w:val="24"/>
        </w:rPr>
        <w:t xml:space="preserve">, 15425-15436.  </w:t>
      </w:r>
      <w:hyperlink r:id="rId77">
        <w:r>
          <w:rPr>
            <w:rFonts w:ascii="Times New Roman" w:eastAsia="Times New Roman" w:hAnsi="Times New Roman" w:cs="Times New Roman"/>
            <w:color w:val="1155CC"/>
            <w:sz w:val="24"/>
            <w:szCs w:val="24"/>
            <w:u w:val="single"/>
          </w:rPr>
          <w:t>https://doi.org/10.1002/hipo.20573</w:t>
        </w:r>
      </w:hyperlink>
      <w:r>
        <w:rPr>
          <w:rFonts w:ascii="Times New Roman" w:eastAsia="Times New Roman" w:hAnsi="Times New Roman" w:cs="Times New Roman"/>
          <w:sz w:val="24"/>
          <w:szCs w:val="24"/>
        </w:rPr>
        <w:t xml:space="preserve"> </w:t>
      </w:r>
    </w:p>
    <w:p w14:paraId="000000DB"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Small, G W., Kepe, V., Ercoli, L. M., Siddarth, P., Bookheimer, S. Y., Miller, K. J., … Thompson, P. M. (2006) PET of Brain Amy</w:t>
      </w:r>
      <w:r>
        <w:rPr>
          <w:rFonts w:ascii="Times New Roman" w:eastAsia="Times New Roman" w:hAnsi="Times New Roman" w:cs="Times New Roman"/>
          <w:sz w:val="24"/>
          <w:szCs w:val="24"/>
        </w:rPr>
        <w:t xml:space="preserve">loid and Tau in Mild Cognitive Impairment. </w:t>
      </w:r>
      <w:r>
        <w:rPr>
          <w:rFonts w:ascii="Times New Roman" w:eastAsia="Times New Roman" w:hAnsi="Times New Roman" w:cs="Times New Roman"/>
          <w:i/>
          <w:sz w:val="24"/>
          <w:szCs w:val="24"/>
        </w:rPr>
        <w:t>The New England Journal of Medicine, 355</w:t>
      </w:r>
      <w:r>
        <w:rPr>
          <w:rFonts w:ascii="Times New Roman" w:eastAsia="Times New Roman" w:hAnsi="Times New Roman" w:cs="Times New Roman"/>
          <w:sz w:val="24"/>
          <w:szCs w:val="24"/>
        </w:rPr>
        <w:t xml:space="preserve">, 2652-2663. </w:t>
      </w:r>
      <w:hyperlink r:id="rId78">
        <w:r>
          <w:rPr>
            <w:rFonts w:ascii="Times New Roman" w:eastAsia="Times New Roman" w:hAnsi="Times New Roman" w:cs="Times New Roman"/>
            <w:color w:val="1155CC"/>
            <w:sz w:val="24"/>
            <w:szCs w:val="24"/>
            <w:u w:val="single"/>
          </w:rPr>
          <w:t>https://doi.org/10.1056/NEJMoa054625</w:t>
        </w:r>
      </w:hyperlink>
      <w:r>
        <w:rPr>
          <w:rFonts w:ascii="Times New Roman" w:eastAsia="Times New Roman" w:hAnsi="Times New Roman" w:cs="Times New Roman"/>
          <w:sz w:val="24"/>
          <w:szCs w:val="24"/>
        </w:rPr>
        <w:t xml:space="preserve"> </w:t>
      </w:r>
    </w:p>
    <w:p w14:paraId="000000DC"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Stanyon, H. F., Viles. J. H. (2012). Human Serum Albumin Can Regul</w:t>
      </w:r>
      <w:r>
        <w:rPr>
          <w:rFonts w:ascii="Times New Roman" w:eastAsia="Times New Roman" w:hAnsi="Times New Roman" w:cs="Times New Roman"/>
          <w:sz w:val="24"/>
          <w:szCs w:val="24"/>
        </w:rPr>
        <w:t xml:space="preserve">ate Amyloid- Peptide Fiber Growth in the Brain Interstitium. </w:t>
      </w:r>
      <w:r>
        <w:rPr>
          <w:rFonts w:ascii="Times New Roman" w:eastAsia="Times New Roman" w:hAnsi="Times New Roman" w:cs="Times New Roman"/>
          <w:i/>
          <w:sz w:val="24"/>
          <w:szCs w:val="24"/>
        </w:rPr>
        <w:t>The Journal of Biological Chemistry, 287</w:t>
      </w:r>
      <w:r>
        <w:rPr>
          <w:rFonts w:ascii="Times New Roman" w:eastAsia="Times New Roman" w:hAnsi="Times New Roman" w:cs="Times New Roman"/>
          <w:sz w:val="24"/>
          <w:szCs w:val="24"/>
        </w:rPr>
        <w:t xml:space="preserve">(33), 28165-28168. </w:t>
      </w:r>
      <w:hyperlink r:id="rId79">
        <w:r>
          <w:rPr>
            <w:rFonts w:ascii="Times New Roman" w:eastAsia="Times New Roman" w:hAnsi="Times New Roman" w:cs="Times New Roman"/>
            <w:color w:val="1155CC"/>
            <w:sz w:val="24"/>
            <w:szCs w:val="24"/>
            <w:u w:val="single"/>
          </w:rPr>
          <w:t>https://doi.org/10.1074/jbc.C112.360800</w:t>
        </w:r>
      </w:hyperlink>
      <w:r>
        <w:rPr>
          <w:rFonts w:ascii="Times New Roman" w:eastAsia="Times New Roman" w:hAnsi="Times New Roman" w:cs="Times New Roman"/>
          <w:sz w:val="24"/>
          <w:szCs w:val="24"/>
        </w:rPr>
        <w:t xml:space="preserve">. </w:t>
      </w:r>
    </w:p>
    <w:p w14:paraId="000000DD"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Tau Protein and Beta Amyloid. (2019</w:t>
      </w:r>
      <w:r>
        <w:rPr>
          <w:rFonts w:ascii="Times New Roman" w:eastAsia="Times New Roman" w:hAnsi="Times New Roman" w:cs="Times New Roman"/>
          <w:sz w:val="24"/>
          <w:szCs w:val="24"/>
        </w:rPr>
        <w:t xml:space="preserve">, July 10). Retrieved October 5, 2019, from </w:t>
      </w:r>
      <w:hyperlink r:id="rId80">
        <w:r>
          <w:rPr>
            <w:rFonts w:ascii="Times New Roman" w:eastAsia="Times New Roman" w:hAnsi="Times New Roman" w:cs="Times New Roman"/>
            <w:color w:val="1155CC"/>
            <w:sz w:val="24"/>
            <w:szCs w:val="24"/>
            <w:u w:val="single"/>
          </w:rPr>
          <w:t>https://labtestsonline.org/tests/tau-protein-and-beta-amyloid</w:t>
        </w:r>
      </w:hyperlink>
    </w:p>
    <w:p w14:paraId="000000DE"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Hemoglobin A1c Test &amp; Chart. (n.d.). Retrieved October 29, 2019, </w:t>
      </w:r>
      <w:r>
        <w:rPr>
          <w:rFonts w:ascii="Times New Roman" w:eastAsia="Times New Roman" w:hAnsi="Times New Roman" w:cs="Times New Roman"/>
          <w:sz w:val="24"/>
          <w:szCs w:val="24"/>
        </w:rPr>
        <w:t>from WebMD website:</w:t>
      </w:r>
      <w:hyperlink r:id="rId81">
        <w:r>
          <w:rPr>
            <w:rFonts w:ascii="Times New Roman" w:eastAsia="Times New Roman" w:hAnsi="Times New Roman" w:cs="Times New Roman"/>
            <w:sz w:val="24"/>
            <w:szCs w:val="24"/>
          </w:rPr>
          <w:t xml:space="preserve"> </w:t>
        </w:r>
      </w:hyperlink>
      <w:hyperlink r:id="rId82">
        <w:r>
          <w:rPr>
            <w:rFonts w:ascii="Times New Roman" w:eastAsia="Times New Roman" w:hAnsi="Times New Roman" w:cs="Times New Roman"/>
            <w:color w:val="1155CC"/>
            <w:sz w:val="24"/>
            <w:szCs w:val="24"/>
            <w:u w:val="single"/>
          </w:rPr>
          <w:t>https://</w:t>
        </w:r>
      </w:hyperlink>
      <w:hyperlink r:id="rId83">
        <w:r>
          <w:rPr>
            <w:rFonts w:ascii="Times New Roman" w:eastAsia="Times New Roman" w:hAnsi="Times New Roman" w:cs="Times New Roman"/>
            <w:color w:val="1155CC"/>
            <w:sz w:val="24"/>
            <w:szCs w:val="24"/>
            <w:u w:val="single"/>
          </w:rPr>
          <w:t>www.webmd.com</w:t>
        </w:r>
      </w:hyperlink>
      <w:hyperlink r:id="rId84">
        <w:r>
          <w:rPr>
            <w:rFonts w:ascii="Times New Roman" w:eastAsia="Times New Roman" w:hAnsi="Times New Roman" w:cs="Times New Roman"/>
            <w:color w:val="1155CC"/>
            <w:sz w:val="24"/>
            <w:szCs w:val="24"/>
            <w:u w:val="single"/>
          </w:rPr>
          <w:t>/diabetes/guide/glycated-hemoglobin-test-hba1c</w:t>
        </w:r>
      </w:hyperlink>
    </w:p>
    <w:p w14:paraId="000000DF"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The role of genes in your Alzheimer’s risk. (n.d.). Retrieved August 29, 201</w:t>
      </w:r>
      <w:r>
        <w:rPr>
          <w:rFonts w:ascii="Times New Roman" w:eastAsia="Times New Roman" w:hAnsi="Times New Roman" w:cs="Times New Roman"/>
          <w:sz w:val="24"/>
          <w:szCs w:val="24"/>
        </w:rPr>
        <w:t>9, from Mayo Clinic website:</w:t>
      </w:r>
      <w:hyperlink r:id="rId85">
        <w:r>
          <w:rPr>
            <w:rFonts w:ascii="Times New Roman" w:eastAsia="Times New Roman" w:hAnsi="Times New Roman" w:cs="Times New Roman"/>
            <w:sz w:val="24"/>
            <w:szCs w:val="24"/>
          </w:rPr>
          <w:t xml:space="preserve"> </w:t>
        </w:r>
      </w:hyperlink>
      <w:hyperlink r:id="rId86">
        <w:r>
          <w:rPr>
            <w:rFonts w:ascii="Times New Roman" w:eastAsia="Times New Roman" w:hAnsi="Times New Roman" w:cs="Times New Roman"/>
            <w:color w:val="1155CC"/>
            <w:sz w:val="24"/>
            <w:szCs w:val="24"/>
            <w:u w:val="single"/>
          </w:rPr>
          <w:t>https://www.mayoclinic.org/diseases-conditions/alzheimers-disease/in-depth/alzheimers-genes/art-20046552</w:t>
        </w:r>
      </w:hyperlink>
    </w:p>
    <w:p w14:paraId="000000E0"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Wang, H.X., Karp, A., Winblad, B., &amp; Fratiglioni, L. (2002). Late-life engagement in social and leisure activities is associated w</w:t>
      </w:r>
      <w:r>
        <w:rPr>
          <w:rFonts w:ascii="Times New Roman" w:eastAsia="Times New Roman" w:hAnsi="Times New Roman" w:cs="Times New Roman"/>
          <w:sz w:val="24"/>
          <w:szCs w:val="24"/>
        </w:rPr>
        <w:t xml:space="preserve">ith a decreased risk of dementia: A longitudinal study from the Kungsholmen project. </w:t>
      </w:r>
      <w:r>
        <w:rPr>
          <w:rFonts w:ascii="Times New Roman" w:eastAsia="Times New Roman" w:hAnsi="Times New Roman" w:cs="Times New Roman"/>
          <w:i/>
          <w:sz w:val="24"/>
          <w:szCs w:val="24"/>
        </w:rPr>
        <w:t>American Journal of Epidemiology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155</w:t>
      </w:r>
      <w:r>
        <w:rPr>
          <w:rFonts w:ascii="Times New Roman" w:eastAsia="Times New Roman" w:hAnsi="Times New Roman" w:cs="Times New Roman"/>
          <w:sz w:val="24"/>
          <w:szCs w:val="24"/>
        </w:rPr>
        <w:t>(12), 1081–1087.</w:t>
      </w:r>
      <w:hyperlink r:id="rId87">
        <w:r>
          <w:rPr>
            <w:rFonts w:ascii="Times New Roman" w:eastAsia="Times New Roman" w:hAnsi="Times New Roman" w:cs="Times New Roman"/>
            <w:sz w:val="24"/>
            <w:szCs w:val="24"/>
          </w:rPr>
          <w:t xml:space="preserve"> </w:t>
        </w:r>
      </w:hyperlink>
      <w:hyperlink r:id="rId88">
        <w:r>
          <w:rPr>
            <w:rFonts w:ascii="Times New Roman" w:eastAsia="Times New Roman" w:hAnsi="Times New Roman" w:cs="Times New Roman"/>
            <w:color w:val="1155CC"/>
            <w:sz w:val="24"/>
            <w:szCs w:val="24"/>
            <w:u w:val="single"/>
          </w:rPr>
          <w:t>https://doi.org/10.1093/aje/155.12.1081</w:t>
        </w:r>
      </w:hyperlink>
    </w:p>
    <w:p w14:paraId="000000E1"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Wang, L., Zang, Y., He, Y., Liang, M., Zhang, X, Tian, L,. …Li, K. (2006). CHanges in hippocampal connectivity in the early stages of Alzheimer’ disease: Evide</w:t>
      </w:r>
      <w:r>
        <w:rPr>
          <w:rFonts w:ascii="Times New Roman" w:eastAsia="Times New Roman" w:hAnsi="Times New Roman" w:cs="Times New Roman"/>
          <w:sz w:val="24"/>
          <w:szCs w:val="24"/>
        </w:rPr>
        <w:t xml:space="preserve">nce from resting state fMRI. </w:t>
      </w:r>
      <w:r>
        <w:rPr>
          <w:rFonts w:ascii="Times New Roman" w:eastAsia="Times New Roman" w:hAnsi="Times New Roman" w:cs="Times New Roman"/>
          <w:i/>
          <w:sz w:val="24"/>
          <w:szCs w:val="24"/>
        </w:rPr>
        <w:t>NeuroImage, 31</w:t>
      </w:r>
      <w:r>
        <w:rPr>
          <w:rFonts w:ascii="Times New Roman" w:eastAsia="Times New Roman" w:hAnsi="Times New Roman" w:cs="Times New Roman"/>
          <w:sz w:val="24"/>
          <w:szCs w:val="24"/>
        </w:rPr>
        <w:t xml:space="preserve">(2), 496-504. </w:t>
      </w:r>
      <w:hyperlink r:id="rId89">
        <w:r>
          <w:rPr>
            <w:rFonts w:ascii="Times New Roman" w:eastAsia="Times New Roman" w:hAnsi="Times New Roman" w:cs="Times New Roman"/>
            <w:color w:val="1155CC"/>
            <w:sz w:val="24"/>
            <w:szCs w:val="24"/>
            <w:u w:val="single"/>
          </w:rPr>
          <w:t>https://doi.org/10.1016/j.neuroimage.2005.12.033</w:t>
        </w:r>
      </w:hyperlink>
    </w:p>
    <w:p w14:paraId="000000E2" w14:textId="77777777" w:rsidR="00487826" w:rsidRDefault="000D5FDA">
      <w:pPr>
        <w:spacing w:line="480" w:lineRule="auto"/>
        <w:ind w:left="720" w:hanging="720"/>
        <w:rPr>
          <w:rFonts w:ascii="Times New Roman" w:eastAsia="Times New Roman" w:hAnsi="Times New Roman" w:cs="Times New Roman"/>
          <w:color w:val="1155CC"/>
          <w:sz w:val="24"/>
          <w:szCs w:val="24"/>
        </w:rPr>
      </w:pPr>
      <w:r>
        <w:rPr>
          <w:rFonts w:ascii="Times New Roman" w:eastAsia="Times New Roman" w:hAnsi="Times New Roman" w:cs="Times New Roman"/>
          <w:sz w:val="24"/>
          <w:szCs w:val="24"/>
        </w:rPr>
        <w:t>Wattmo, C., &amp; Wallin, A. K. (2017). Early- versus late-onset Alzheimer’s disease i</w:t>
      </w:r>
      <w:r>
        <w:rPr>
          <w:rFonts w:ascii="Times New Roman" w:eastAsia="Times New Roman" w:hAnsi="Times New Roman" w:cs="Times New Roman"/>
          <w:sz w:val="24"/>
          <w:szCs w:val="24"/>
        </w:rPr>
        <w:t xml:space="preserve">n clinical practice: Cognitive and global outcomes over 3 years. </w:t>
      </w:r>
      <w:r>
        <w:rPr>
          <w:rFonts w:ascii="Times New Roman" w:eastAsia="Times New Roman" w:hAnsi="Times New Roman" w:cs="Times New Roman"/>
          <w:i/>
          <w:sz w:val="24"/>
          <w:szCs w:val="24"/>
        </w:rPr>
        <w:t>Alzheimer’s Research &amp; Therapy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(70).</w:t>
      </w:r>
      <w:hyperlink r:id="rId90">
        <w:r>
          <w:rPr>
            <w:rFonts w:ascii="Times New Roman" w:eastAsia="Times New Roman" w:hAnsi="Times New Roman" w:cs="Times New Roman"/>
            <w:sz w:val="24"/>
            <w:szCs w:val="24"/>
          </w:rPr>
          <w:t xml:space="preserve"> </w:t>
        </w:r>
      </w:hyperlink>
      <w:hyperlink r:id="rId91">
        <w:r>
          <w:rPr>
            <w:rFonts w:ascii="Times New Roman" w:eastAsia="Times New Roman" w:hAnsi="Times New Roman" w:cs="Times New Roman"/>
            <w:color w:val="1155CC"/>
            <w:sz w:val="24"/>
            <w:szCs w:val="24"/>
            <w:u w:val="single"/>
          </w:rPr>
          <w:t>https://doi.org/10.1186/s13195</w:t>
        </w:r>
        <w:r>
          <w:rPr>
            <w:rFonts w:ascii="Times New Roman" w:eastAsia="Times New Roman" w:hAnsi="Times New Roman" w:cs="Times New Roman"/>
            <w:color w:val="1155CC"/>
            <w:sz w:val="24"/>
            <w:szCs w:val="24"/>
            <w:u w:val="single"/>
          </w:rPr>
          <w:t>-017-0294-2</w:t>
        </w:r>
      </w:hyperlink>
    </w:p>
    <w:p w14:paraId="000000E3"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Weintraub, S., Carrillo, M., Farias, S.T., Goldberg, T.E., Hendrix, J.A., … &amp; Randolph, C. (2018). Measuring cognition and function in the preclinical stages of Alzheimer’s disease. </w:t>
      </w:r>
      <w:r>
        <w:rPr>
          <w:rFonts w:ascii="Times New Roman" w:eastAsia="Times New Roman" w:hAnsi="Times New Roman" w:cs="Times New Roman"/>
          <w:i/>
          <w:sz w:val="24"/>
          <w:szCs w:val="24"/>
        </w:rPr>
        <w:t xml:space="preserve">PubMed </w:t>
      </w:r>
      <w:r>
        <w:rPr>
          <w:rFonts w:ascii="Times New Roman" w:eastAsia="Times New Roman" w:hAnsi="Times New Roman" w:cs="Times New Roman"/>
          <w:sz w:val="24"/>
          <w:szCs w:val="24"/>
        </w:rPr>
        <w:t xml:space="preserve">4: 64-75. Retrieved from </w:t>
      </w:r>
      <w:hyperlink r:id="rId92">
        <w:r>
          <w:rPr>
            <w:rFonts w:ascii="Times New Roman" w:eastAsia="Times New Roman" w:hAnsi="Times New Roman" w:cs="Times New Roman"/>
            <w:color w:val="1155CC"/>
            <w:sz w:val="24"/>
            <w:szCs w:val="24"/>
            <w:u w:val="single"/>
          </w:rPr>
          <w:t>https://www.ncbi.nlm.nih.gov/pmc/articles/PMC6021264/</w:t>
        </w:r>
      </w:hyperlink>
      <w:r>
        <w:rPr>
          <w:rFonts w:ascii="Times New Roman" w:eastAsia="Times New Roman" w:hAnsi="Times New Roman" w:cs="Times New Roman"/>
          <w:sz w:val="24"/>
          <w:szCs w:val="24"/>
        </w:rPr>
        <w:t xml:space="preserve">. </w:t>
      </w:r>
    </w:p>
    <w:p w14:paraId="000000E4"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Mild Cognitive Impairment? (n.d.). Retrieved October 5, 2019, from National Institute on Aging website: </w:t>
      </w:r>
      <w:hyperlink r:id="rId93">
        <w:r>
          <w:rPr>
            <w:rFonts w:ascii="Times New Roman" w:eastAsia="Times New Roman" w:hAnsi="Times New Roman" w:cs="Times New Roman"/>
            <w:color w:val="1155CC"/>
            <w:sz w:val="24"/>
            <w:szCs w:val="24"/>
            <w:u w:val="single"/>
          </w:rPr>
          <w:t>https://www.nia.nih.gov/health/what-mild-cognitive-impairment</w:t>
        </w:r>
      </w:hyperlink>
    </w:p>
    <w:p w14:paraId="000000E5" w14:textId="77777777" w:rsidR="00487826" w:rsidRDefault="000D5FDA">
      <w:pPr>
        <w:spacing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Woodruff, E. (2018). A Simple MRI Scan Could Predict Alzheimer’s More Accurately Than Current Tests. </w:t>
      </w:r>
      <w:r>
        <w:rPr>
          <w:rFonts w:ascii="Times New Roman" w:eastAsia="Times New Roman" w:hAnsi="Times New Roman" w:cs="Times New Roman"/>
          <w:i/>
          <w:sz w:val="24"/>
          <w:szCs w:val="24"/>
          <w:highlight w:val="white"/>
        </w:rPr>
        <w:t>Being Patient: The latest news on Alzheimer’s disease and</w:t>
      </w:r>
      <w:r>
        <w:rPr>
          <w:rFonts w:ascii="Times New Roman" w:eastAsia="Times New Roman" w:hAnsi="Times New Roman" w:cs="Times New Roman"/>
          <w:i/>
          <w:sz w:val="24"/>
          <w:szCs w:val="24"/>
          <w:highlight w:val="white"/>
        </w:rPr>
        <w:t xml:space="preserve"> brain health research. </w:t>
      </w:r>
      <w:r>
        <w:rPr>
          <w:rFonts w:ascii="Times New Roman" w:eastAsia="Times New Roman" w:hAnsi="Times New Roman" w:cs="Times New Roman"/>
          <w:sz w:val="24"/>
          <w:szCs w:val="24"/>
          <w:highlight w:val="white"/>
        </w:rPr>
        <w:t xml:space="preserve">Retrieved from </w:t>
      </w:r>
      <w:hyperlink r:id="rId94">
        <w:r>
          <w:rPr>
            <w:rFonts w:ascii="Times New Roman" w:eastAsia="Times New Roman" w:hAnsi="Times New Roman" w:cs="Times New Roman"/>
            <w:color w:val="1155CC"/>
            <w:sz w:val="24"/>
            <w:szCs w:val="24"/>
            <w:highlight w:val="white"/>
            <w:u w:val="single"/>
          </w:rPr>
          <w:t>https://www.beingpatient.com/mri-scan-alzheimers/</w:t>
        </w:r>
      </w:hyperlink>
      <w:r>
        <w:rPr>
          <w:rFonts w:ascii="Times New Roman" w:eastAsia="Times New Roman" w:hAnsi="Times New Roman" w:cs="Times New Roman"/>
          <w:sz w:val="24"/>
          <w:szCs w:val="24"/>
          <w:highlight w:val="white"/>
        </w:rPr>
        <w:t xml:space="preserve">. </w:t>
      </w:r>
    </w:p>
    <w:p w14:paraId="000000E6"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Wu, C. W., Chen, Y. C., Yu, L., Chen, H. I., Jen, C. J., Huang, A. M., Tsai, H. J., Chang, Y. T., and Kuo, Y. M. (2007). Treadmill exercise counteracts the suppressive effects of peripheral lipopolysaccharide on hippocampal neurogenesis and learning and me</w:t>
      </w:r>
      <w:r>
        <w:rPr>
          <w:rFonts w:ascii="Times New Roman" w:eastAsia="Times New Roman" w:hAnsi="Times New Roman" w:cs="Times New Roman"/>
          <w:sz w:val="24"/>
          <w:szCs w:val="24"/>
          <w:highlight w:val="white"/>
        </w:rPr>
        <w:t>mory 2. J. Neurochem. 103, 2471–2481.</w:t>
      </w:r>
    </w:p>
    <w:p w14:paraId="000000E7"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Youn, Y. C., Kang, S., Suh, J., Park, Y. H., Kang, M. J., Pyun, J.-M., … Kim, S. Y. (2019, May 10). Blood Amyloid-β Oligomerization Associated With Neurodegeneration of Alzheimer's Disease. Retrieved October 5, 2019, f</w:t>
      </w:r>
      <w:r>
        <w:rPr>
          <w:rFonts w:ascii="Times New Roman" w:eastAsia="Times New Roman" w:hAnsi="Times New Roman" w:cs="Times New Roman"/>
          <w:sz w:val="24"/>
          <w:szCs w:val="24"/>
        </w:rPr>
        <w:t xml:space="preserve">rom </w:t>
      </w:r>
      <w:hyperlink r:id="rId95">
        <w:r>
          <w:rPr>
            <w:rFonts w:ascii="Times New Roman" w:eastAsia="Times New Roman" w:hAnsi="Times New Roman" w:cs="Times New Roman"/>
            <w:color w:val="1155CC"/>
            <w:sz w:val="24"/>
            <w:szCs w:val="24"/>
            <w:u w:val="single"/>
          </w:rPr>
          <w:t>https://alzres.biomedcentral.com/articles/10.1186/s13195-019-0499-7</w:t>
        </w:r>
      </w:hyperlink>
    </w:p>
    <w:p w14:paraId="000000E8"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Zunzunegui, M.-V., Alvarado, B. E., Del Ser, T., &amp; Otero, A. (2003). Social networks, social inte</w:t>
      </w:r>
      <w:r>
        <w:rPr>
          <w:rFonts w:ascii="Times New Roman" w:eastAsia="Times New Roman" w:hAnsi="Times New Roman" w:cs="Times New Roman"/>
          <w:sz w:val="24"/>
          <w:szCs w:val="24"/>
        </w:rPr>
        <w:t xml:space="preserve">gration, and social engagement determine cognitive decline in community-dwelling Spanish older adults. </w:t>
      </w:r>
      <w:r>
        <w:rPr>
          <w:rFonts w:ascii="Times New Roman" w:eastAsia="Times New Roman" w:hAnsi="Times New Roman" w:cs="Times New Roman"/>
          <w:i/>
          <w:sz w:val="24"/>
          <w:szCs w:val="24"/>
        </w:rPr>
        <w:t>The Journals of Gerontology. Series B, Psychological Sciences and Social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58</w:t>
      </w:r>
      <w:r>
        <w:rPr>
          <w:rFonts w:ascii="Times New Roman" w:eastAsia="Times New Roman" w:hAnsi="Times New Roman" w:cs="Times New Roman"/>
          <w:sz w:val="24"/>
          <w:szCs w:val="24"/>
        </w:rPr>
        <w:t>(2), S93–S100.</w:t>
      </w:r>
      <w:hyperlink r:id="rId96">
        <w:r>
          <w:rPr>
            <w:rFonts w:ascii="Times New Roman" w:eastAsia="Times New Roman" w:hAnsi="Times New Roman" w:cs="Times New Roman"/>
            <w:sz w:val="24"/>
            <w:szCs w:val="24"/>
          </w:rPr>
          <w:t xml:space="preserve"> </w:t>
        </w:r>
      </w:hyperlink>
      <w:hyperlink r:id="rId97">
        <w:r>
          <w:rPr>
            <w:rFonts w:ascii="Times New Roman" w:eastAsia="Times New Roman" w:hAnsi="Times New Roman" w:cs="Times New Roman"/>
            <w:color w:val="1155CC"/>
            <w:sz w:val="24"/>
            <w:szCs w:val="24"/>
            <w:u w:val="single"/>
          </w:rPr>
          <w:t>https://doi.org/10.1093/geronb/58.2.s93</w:t>
        </w:r>
      </w:hyperlink>
    </w:p>
    <w:p w14:paraId="000000E9"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Wu, X.-L., Piña-Crespo, J., Zhang, Y.-W., Chen, X.-C., &amp; Xu, H.-X. (2017). Tau-mediated Neurodegeneration and Potential Implications in Diagnosis and T</w:t>
      </w:r>
      <w:r>
        <w:rPr>
          <w:rFonts w:ascii="Times New Roman" w:eastAsia="Times New Roman" w:hAnsi="Times New Roman" w:cs="Times New Roman"/>
          <w:sz w:val="24"/>
          <w:szCs w:val="24"/>
        </w:rPr>
        <w:t xml:space="preserve">reatment of Alzheimer’s Disease. </w:t>
      </w:r>
      <w:r>
        <w:rPr>
          <w:rFonts w:ascii="Times New Roman" w:eastAsia="Times New Roman" w:hAnsi="Times New Roman" w:cs="Times New Roman"/>
          <w:i/>
          <w:sz w:val="24"/>
          <w:szCs w:val="24"/>
        </w:rPr>
        <w:t>Chinese Medical Journal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130</w:t>
      </w:r>
      <w:r>
        <w:rPr>
          <w:rFonts w:ascii="Times New Roman" w:eastAsia="Times New Roman" w:hAnsi="Times New Roman" w:cs="Times New Roman"/>
          <w:sz w:val="24"/>
          <w:szCs w:val="24"/>
        </w:rPr>
        <w:t>(24), 2978–2990.</w:t>
      </w:r>
      <w:hyperlink r:id="rId98">
        <w:r>
          <w:rPr>
            <w:rFonts w:ascii="Times New Roman" w:eastAsia="Times New Roman" w:hAnsi="Times New Roman" w:cs="Times New Roman"/>
            <w:sz w:val="24"/>
            <w:szCs w:val="24"/>
          </w:rPr>
          <w:t xml:space="preserve"> </w:t>
        </w:r>
      </w:hyperlink>
      <w:hyperlink r:id="rId99">
        <w:r>
          <w:rPr>
            <w:rFonts w:ascii="Times New Roman" w:eastAsia="Times New Roman" w:hAnsi="Times New Roman" w:cs="Times New Roman"/>
            <w:color w:val="1155CC"/>
            <w:sz w:val="24"/>
            <w:szCs w:val="24"/>
            <w:u w:val="single"/>
          </w:rPr>
          <w:t>https://doi.org/10.4103/0366-6999.220313</w:t>
        </w:r>
      </w:hyperlink>
    </w:p>
    <w:p w14:paraId="000000EA"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Zetterberg, H. (2</w:t>
      </w:r>
      <w:r>
        <w:rPr>
          <w:rFonts w:ascii="Times New Roman" w:eastAsia="Times New Roman" w:hAnsi="Times New Roman" w:cs="Times New Roman"/>
          <w:sz w:val="24"/>
          <w:szCs w:val="24"/>
        </w:rPr>
        <w:t xml:space="preserve">018, October 25). Blood-based biomarkers for Alzheimer's disease-An update. Retrieved October 5, 2019, from </w:t>
      </w:r>
      <w:hyperlink r:id="rId100">
        <w:r>
          <w:rPr>
            <w:rFonts w:ascii="Times New Roman" w:eastAsia="Times New Roman" w:hAnsi="Times New Roman" w:cs="Times New Roman"/>
            <w:color w:val="1155CC"/>
            <w:sz w:val="24"/>
            <w:szCs w:val="24"/>
            <w:u w:val="single"/>
          </w:rPr>
          <w:t>https://www.sciencedirect.com/science/article/pii/S0165027018</w:t>
        </w:r>
        <w:r>
          <w:rPr>
            <w:rFonts w:ascii="Times New Roman" w:eastAsia="Times New Roman" w:hAnsi="Times New Roman" w:cs="Times New Roman"/>
            <w:color w:val="1155CC"/>
            <w:sz w:val="24"/>
            <w:szCs w:val="24"/>
            <w:u w:val="single"/>
          </w:rPr>
          <w:t>30339X</w:t>
        </w:r>
      </w:hyperlink>
    </w:p>
    <w:p w14:paraId="000000EB" w14:textId="77777777" w:rsidR="00487826" w:rsidRDefault="000D5FDA">
      <w:pPr>
        <w:spacing w:line="480" w:lineRule="auto"/>
        <w:ind w:left="720" w:hanging="720"/>
        <w:rPr>
          <w:rFonts w:ascii="Times New Roman" w:eastAsia="Times New Roman" w:hAnsi="Times New Roman" w:cs="Times New Roman"/>
          <w:color w:val="1155CC"/>
          <w:sz w:val="24"/>
          <w:szCs w:val="24"/>
        </w:rPr>
      </w:pPr>
      <w:r>
        <w:rPr>
          <w:rFonts w:ascii="Times New Roman" w:eastAsia="Times New Roman" w:hAnsi="Times New Roman" w:cs="Times New Roman"/>
          <w:sz w:val="24"/>
          <w:szCs w:val="24"/>
        </w:rPr>
        <w:t xml:space="preserve">Zhao, Q., Lu, H., Metmer, H., Li, W. X. Y., &amp; Lu, J. (2018). Evaluating functional connectivity of executive control network and frontoparietal network in Alzheimer’s disease. </w:t>
      </w:r>
      <w:r>
        <w:rPr>
          <w:rFonts w:ascii="Times New Roman" w:eastAsia="Times New Roman" w:hAnsi="Times New Roman" w:cs="Times New Roman"/>
          <w:i/>
          <w:sz w:val="24"/>
          <w:szCs w:val="24"/>
        </w:rPr>
        <w:t>Brain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1678</w:t>
      </w:r>
      <w:r>
        <w:rPr>
          <w:rFonts w:ascii="Times New Roman" w:eastAsia="Times New Roman" w:hAnsi="Times New Roman" w:cs="Times New Roman"/>
          <w:sz w:val="24"/>
          <w:szCs w:val="24"/>
        </w:rPr>
        <w:t>, 262–272.</w:t>
      </w:r>
      <w:hyperlink r:id="rId101">
        <w:r>
          <w:rPr>
            <w:rFonts w:ascii="Times New Roman" w:eastAsia="Times New Roman" w:hAnsi="Times New Roman" w:cs="Times New Roman"/>
            <w:sz w:val="24"/>
            <w:szCs w:val="24"/>
          </w:rPr>
          <w:t xml:space="preserve"> </w:t>
        </w:r>
      </w:hyperlink>
      <w:hyperlink r:id="rId102">
        <w:r>
          <w:rPr>
            <w:rFonts w:ascii="Times New Roman" w:eastAsia="Times New Roman" w:hAnsi="Times New Roman" w:cs="Times New Roman"/>
            <w:color w:val="1155CC"/>
            <w:sz w:val="24"/>
            <w:szCs w:val="24"/>
            <w:u w:val="single"/>
          </w:rPr>
          <w:t>https://doi.org/10.1016/j.brainres.2017.10.025</w:t>
        </w:r>
      </w:hyperlink>
    </w:p>
    <w:p w14:paraId="000000EC" w14:textId="77777777" w:rsidR="00487826" w:rsidRDefault="000D5FDA">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Zhong, Y., Huang, L., Cai, S., Zhang, C. Y., Zhang, Y, von Deneed, K. M., … Re</w:t>
      </w:r>
      <w:r>
        <w:rPr>
          <w:rFonts w:ascii="Times New Roman" w:eastAsia="Times New Roman" w:hAnsi="Times New Roman" w:cs="Times New Roman"/>
          <w:sz w:val="24"/>
          <w:szCs w:val="24"/>
        </w:rPr>
        <w:t xml:space="preserve">n, J. (2014). Altered effective connectivity patterns of the default mode network in Alzheimer's disease: An fMRI study. </w:t>
      </w:r>
      <w:r>
        <w:rPr>
          <w:rFonts w:ascii="Times New Roman" w:eastAsia="Times New Roman" w:hAnsi="Times New Roman" w:cs="Times New Roman"/>
          <w:i/>
          <w:sz w:val="24"/>
          <w:szCs w:val="24"/>
        </w:rPr>
        <w:t>Neuroscience Letters, 578</w:t>
      </w:r>
      <w:r>
        <w:rPr>
          <w:rFonts w:ascii="Times New Roman" w:eastAsia="Times New Roman" w:hAnsi="Times New Roman" w:cs="Times New Roman"/>
          <w:sz w:val="24"/>
          <w:szCs w:val="24"/>
        </w:rPr>
        <w:t xml:space="preserve">, 171-175. </w:t>
      </w:r>
      <w:hyperlink r:id="rId103">
        <w:r>
          <w:rPr>
            <w:rFonts w:ascii="Times New Roman" w:eastAsia="Times New Roman" w:hAnsi="Times New Roman" w:cs="Times New Roman"/>
            <w:color w:val="1155CC"/>
            <w:sz w:val="24"/>
            <w:szCs w:val="24"/>
            <w:u w:val="single"/>
          </w:rPr>
          <w:t>https://doi.org/10.1016/j.neulet.20</w:t>
        </w:r>
        <w:r>
          <w:rPr>
            <w:rFonts w:ascii="Times New Roman" w:eastAsia="Times New Roman" w:hAnsi="Times New Roman" w:cs="Times New Roman"/>
            <w:color w:val="1155CC"/>
            <w:sz w:val="24"/>
            <w:szCs w:val="24"/>
            <w:u w:val="single"/>
          </w:rPr>
          <w:t>14.06.043</w:t>
        </w:r>
      </w:hyperlink>
      <w:r>
        <w:rPr>
          <w:rFonts w:ascii="Times New Roman" w:eastAsia="Times New Roman" w:hAnsi="Times New Roman" w:cs="Times New Roman"/>
          <w:sz w:val="24"/>
          <w:szCs w:val="24"/>
        </w:rPr>
        <w:t xml:space="preserve"> </w:t>
      </w:r>
    </w:p>
    <w:p w14:paraId="000000ED" w14:textId="77777777" w:rsidR="00487826" w:rsidRDefault="00487826">
      <w:pPr>
        <w:rPr>
          <w:rFonts w:ascii="Times New Roman" w:eastAsia="Times New Roman" w:hAnsi="Times New Roman" w:cs="Times New Roman"/>
          <w:sz w:val="24"/>
          <w:szCs w:val="24"/>
        </w:rPr>
      </w:pPr>
    </w:p>
    <w:sectPr w:rsidR="00487826">
      <w:headerReference w:type="default" r:id="rId104"/>
      <w:pgSz w:w="12240" w:h="15840"/>
      <w:pgMar w:top="1440" w:right="1440" w:bottom="1440" w:left="1440"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0052C" w14:textId="77777777" w:rsidR="000D5FDA" w:rsidRDefault="000D5FDA">
      <w:pPr>
        <w:spacing w:line="240" w:lineRule="auto"/>
      </w:pPr>
      <w:r>
        <w:separator/>
      </w:r>
    </w:p>
  </w:endnote>
  <w:endnote w:type="continuationSeparator" w:id="0">
    <w:p w14:paraId="23199C28" w14:textId="77777777" w:rsidR="000D5FDA" w:rsidRDefault="000D5F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7B91B" w14:textId="77777777" w:rsidR="000D5FDA" w:rsidRDefault="000D5FDA">
      <w:pPr>
        <w:spacing w:line="240" w:lineRule="auto"/>
      </w:pPr>
      <w:r>
        <w:separator/>
      </w:r>
    </w:p>
  </w:footnote>
  <w:footnote w:type="continuationSeparator" w:id="0">
    <w:p w14:paraId="52A4D865" w14:textId="77777777" w:rsidR="000D5FDA" w:rsidRDefault="000D5F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EE" w14:textId="77777777" w:rsidR="00487826" w:rsidRDefault="000D5FD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TEAM BRAIN PROSPECTUS</w:t>
    </w:r>
  </w:p>
  <w:p w14:paraId="000000EF" w14:textId="7D4C90D9" w:rsidR="00487826" w:rsidRDefault="000D5FDA">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1D401D">
      <w:rPr>
        <w:rFonts w:ascii="Times New Roman" w:eastAsia="Times New Roman" w:hAnsi="Times New Roman" w:cs="Times New Roman"/>
      </w:rPr>
      <w:fldChar w:fldCharType="separate"/>
    </w:r>
    <w:r w:rsidR="001D401D">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826"/>
    <w:rsid w:val="000D5FDA"/>
    <w:rsid w:val="001D401D"/>
    <w:rsid w:val="00487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C57E2"/>
  <w15:docId w15:val="{C32EA7D7-DFC2-4AB9-B3F8-5B5B0322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line="480" w:lineRule="auto"/>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spacing w:line="480" w:lineRule="auto"/>
      <w:outlineLvl w:val="1"/>
    </w:pPr>
    <w:rPr>
      <w:rFonts w:ascii="Times New Roman" w:eastAsia="Times New Roman" w:hAnsi="Times New Roman" w:cs="Times New Roman"/>
      <w:b/>
      <w:sz w:val="24"/>
      <w:szCs w:val="24"/>
    </w:rPr>
  </w:style>
  <w:style w:type="paragraph" w:styleId="Heading3">
    <w:name w:val="heading 3"/>
    <w:basedOn w:val="Normal"/>
    <w:next w:val="Normal"/>
    <w:uiPriority w:val="9"/>
    <w:unhideWhenUsed/>
    <w:qFormat/>
    <w:pPr>
      <w:keepNext/>
      <w:keepLines/>
      <w:spacing w:line="480" w:lineRule="auto"/>
      <w:outlineLvl w:val="2"/>
    </w:pPr>
    <w:rPr>
      <w:rFonts w:ascii="Times New Roman" w:eastAsia="Times New Roman" w:hAnsi="Times New Roman" w:cs="Times New Roman"/>
      <w:b/>
      <w:sz w:val="24"/>
      <w:szCs w:val="24"/>
    </w:rPr>
  </w:style>
  <w:style w:type="paragraph" w:styleId="Heading4">
    <w:name w:val="heading 4"/>
    <w:basedOn w:val="Normal"/>
    <w:next w:val="Normal"/>
    <w:uiPriority w:val="9"/>
    <w:unhideWhenUsed/>
    <w:qFormat/>
    <w:pPr>
      <w:keepNext/>
      <w:keepLines/>
      <w:spacing w:line="48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onlinelibrary.wiley.com/doi/abs/10.1002/1097-0029(20000815)50:4" TargetMode="External"/><Relationship Id="rId21" Type="http://schemas.openxmlformats.org/officeDocument/2006/relationships/hyperlink" Target="https://www.alz.org/national/documents/topicsheet_betaamyloid.pdf" TargetMode="External"/><Relationship Id="rId42" Type="http://schemas.openxmlformats.org/officeDocument/2006/relationships/hyperlink" Target="https://www.nih.gov/news-events/news-releases/higher-brain-glucose-levels-may-mean-more-severe-alzheimers" TargetMode="External"/><Relationship Id="rId47" Type="http://schemas.openxmlformats.org/officeDocument/2006/relationships/hyperlink" Target="https://doi.org/10.2147/CIA.S11718" TargetMode="External"/><Relationship Id="rId63" Type="http://schemas.openxmlformats.org/officeDocument/2006/relationships/hyperlink" Target="https://doi.org/10.3233/JAD-2010-1221" TargetMode="External"/><Relationship Id="rId68" Type="http://schemas.openxmlformats.org/officeDocument/2006/relationships/hyperlink" Target="https://doi.org/10.1016/j.arr.2016.01.002" TargetMode="External"/><Relationship Id="rId84" Type="http://schemas.openxmlformats.org/officeDocument/2006/relationships/hyperlink" Target="https://www.webmd.com/diabetes/guide/glycated-hemoglobin-test-hba1c" TargetMode="External"/><Relationship Id="rId89" Type="http://schemas.openxmlformats.org/officeDocument/2006/relationships/hyperlink" Target="https://doi.org/10.1016/j.neuroimage.2005.12.033" TargetMode="External"/><Relationship Id="rId7" Type="http://schemas.openxmlformats.org/officeDocument/2006/relationships/hyperlink" Target="https://www.zotero.org/google-docs/?EXUqB8" TargetMode="External"/><Relationship Id="rId71" Type="http://schemas.openxmlformats.org/officeDocument/2006/relationships/hyperlink" Target="https://doi.org/10.2967/jnumed.113.132647" TargetMode="External"/><Relationship Id="rId92" Type="http://schemas.openxmlformats.org/officeDocument/2006/relationships/hyperlink" Target="https://www.ncbi.nlm.nih.gov/pmc/articles/PMC6021264/" TargetMode="External"/><Relationship Id="rId2" Type="http://schemas.openxmlformats.org/officeDocument/2006/relationships/settings" Target="settings.xml"/><Relationship Id="rId16" Type="http://schemas.openxmlformats.org/officeDocument/2006/relationships/hyperlink" Target="https://doi.org/10.1016/j.jalz.2017.09.011" TargetMode="External"/><Relationship Id="rId29" Type="http://schemas.openxmlformats.org/officeDocument/2006/relationships/hyperlink" Target="https://doi.org/10.1186/s13195-019-0474-3" TargetMode="External"/><Relationship Id="rId11" Type="http://schemas.openxmlformats.org/officeDocument/2006/relationships/hyperlink" Target="https://www.zotero.org/google-docs/?eF9DMq" TargetMode="External"/><Relationship Id="rId24" Type="http://schemas.openxmlformats.org/officeDocument/2006/relationships/hyperlink" Target="https://doi.org/10.1016/j.neurobiolaging.2017.07.004" TargetMode="External"/><Relationship Id="rId32" Type="http://schemas.openxmlformats.org/officeDocument/2006/relationships/hyperlink" Target="https://www.mybraintest.org/2013/using-blood-protein-markers-for-brain-health-screening/" TargetMode="External"/><Relationship Id="rId37" Type="http://schemas.openxmlformats.org/officeDocument/2006/relationships/hyperlink" Target="https://doi.org/10.1016/j.neurobiolaging.2018.09.001" TargetMode="External"/><Relationship Id="rId40" Type="http://schemas.openxmlformats.org/officeDocument/2006/relationships/hyperlink" Target="https://www.helpguide.org/harvard/recognizing-and-diagnosing-alzheimers.htm" TargetMode="External"/><Relationship Id="rId45" Type="http://schemas.openxmlformats.org/officeDocument/2006/relationships/hyperlink" Target="https://www.ncbi.nlm.nih.gov/pubmed/29169407/" TargetMode="External"/><Relationship Id="rId53" Type="http://schemas.openxmlformats.org/officeDocument/2006/relationships/hyperlink" Target="https://doi.org/10.7326/0003-4819-159-9-201311050-00730" TargetMode="External"/><Relationship Id="rId58" Type="http://schemas.openxmlformats.org/officeDocument/2006/relationships/hyperlink" Target="https://doi.org/10.1016/j.ncl.2017.01.005" TargetMode="External"/><Relationship Id="rId66" Type="http://schemas.openxmlformats.org/officeDocument/2006/relationships/hyperlink" Target="https://www.psychcongress.com/article/plasma-neurofilament-light-predicts-alzheimer-neurodegeneration" TargetMode="External"/><Relationship Id="rId74" Type="http://schemas.openxmlformats.org/officeDocument/2006/relationships/hyperlink" Target="https://doi.org/10.1212/WNL.0000000000008081" TargetMode="External"/><Relationship Id="rId79" Type="http://schemas.openxmlformats.org/officeDocument/2006/relationships/hyperlink" Target="https://doi.org/10.1074/jbc.C112.360800" TargetMode="External"/><Relationship Id="rId87" Type="http://schemas.openxmlformats.org/officeDocument/2006/relationships/hyperlink" Target="https://doi.org/10.1093/aje/155.12.1081" TargetMode="External"/><Relationship Id="rId102" Type="http://schemas.openxmlformats.org/officeDocument/2006/relationships/hyperlink" Target="https://doi.org/10.1016/j.brainres.2017.10.025" TargetMode="External"/><Relationship Id="rId5" Type="http://schemas.openxmlformats.org/officeDocument/2006/relationships/endnotes" Target="endnotes.xml"/><Relationship Id="rId61" Type="http://schemas.openxmlformats.org/officeDocument/2006/relationships/hyperlink" Target="https://doi.org/10.1016/j.bpj.2010.11.037" TargetMode="External"/><Relationship Id="rId82" Type="http://schemas.openxmlformats.org/officeDocument/2006/relationships/hyperlink" Target="https://www.webmd.com/diabetes/guide/glycated-hemoglobin-test-hba1c" TargetMode="External"/><Relationship Id="rId90" Type="http://schemas.openxmlformats.org/officeDocument/2006/relationships/hyperlink" Target="https://doi.org/10.1186/s13195-017-0294-2" TargetMode="External"/><Relationship Id="rId95" Type="http://schemas.openxmlformats.org/officeDocument/2006/relationships/hyperlink" Target="https://alzres.biomedcentral.com/articles/10.1186/s13195-019-0499-7" TargetMode="External"/><Relationship Id="rId19" Type="http://schemas.openxmlformats.org/officeDocument/2006/relationships/hyperlink" Target="https://www.ncbi.nlm.nih.gov/pmc/articles/PMC4481819/" TargetMode="External"/><Relationship Id="rId14" Type="http://schemas.openxmlformats.org/officeDocument/2006/relationships/hyperlink" Target="https://www.nia.nih.gov/health/alzheimers-disease-fact-sheet" TargetMode="External"/><Relationship Id="rId22" Type="http://schemas.openxmlformats.org/officeDocument/2006/relationships/hyperlink" Target="https://www.alz.org/national/documents/topicsheet_betaamyloid.pdf" TargetMode="External"/><Relationship Id="rId27" Type="http://schemas.openxmlformats.org/officeDocument/2006/relationships/hyperlink" Target="https://doi.org/10.1159/000441776" TargetMode="External"/><Relationship Id="rId30" Type="http://schemas.openxmlformats.org/officeDocument/2006/relationships/hyperlink" Target="https://www.mybraintest.org/2013/using-blood-protein-markers-for-brain-health-screening/" TargetMode="External"/><Relationship Id="rId35" Type="http://schemas.openxmlformats.org/officeDocument/2006/relationships/hyperlink" Target="https://doi.org/10.1016/j.plipres.2011.06.001" TargetMode="External"/><Relationship Id="rId43" Type="http://schemas.openxmlformats.org/officeDocument/2006/relationships/hyperlink" Target="https://doi.org/10.1194/jlr.R046094" TargetMode="External"/><Relationship Id="rId48" Type="http://schemas.openxmlformats.org/officeDocument/2006/relationships/hyperlink" Target="https://doi.org/10.3389/fneur.2015.00038" TargetMode="External"/><Relationship Id="rId56" Type="http://schemas.openxmlformats.org/officeDocument/2006/relationships/hyperlink" Target="https://doi.org/10.1001/jamaneurol.2019.0765" TargetMode="External"/><Relationship Id="rId64" Type="http://schemas.openxmlformats.org/officeDocument/2006/relationships/hyperlink" Target="https://doi.org/10.3233/JAD-2010-1221" TargetMode="External"/><Relationship Id="rId69" Type="http://schemas.openxmlformats.org/officeDocument/2006/relationships/hyperlink" Target="https://doi.org/10.1016/j.jalz.2016.08.003" TargetMode="External"/><Relationship Id="rId77" Type="http://schemas.openxmlformats.org/officeDocument/2006/relationships/hyperlink" Target="https://doi.org/10.1002/hipo.20573" TargetMode="External"/><Relationship Id="rId100" Type="http://schemas.openxmlformats.org/officeDocument/2006/relationships/hyperlink" Target="https://www.sciencedirect.com/science/article/pii/S016502701830339X" TargetMode="External"/><Relationship Id="rId105" Type="http://schemas.openxmlformats.org/officeDocument/2006/relationships/fontTable" Target="fontTable.xml"/><Relationship Id="rId8" Type="http://schemas.openxmlformats.org/officeDocument/2006/relationships/hyperlink" Target="https://www.zotero.org/google-docs/?do9A7x" TargetMode="External"/><Relationship Id="rId51" Type="http://schemas.openxmlformats.org/officeDocument/2006/relationships/hyperlink" Target="https://doi.org/10.1186/s13195-018-0404-9" TargetMode="External"/><Relationship Id="rId72" Type="http://schemas.openxmlformats.org/officeDocument/2006/relationships/hyperlink" Target="https://www.pbs.org/newshour/health/why-the-number-of-americans-with-alzheimers-could-more-than-double-by-2050" TargetMode="External"/><Relationship Id="rId80" Type="http://schemas.openxmlformats.org/officeDocument/2006/relationships/hyperlink" Target="https://labtestsonline.org/tests/tau-protein-and-beta-amyloid" TargetMode="External"/><Relationship Id="rId85" Type="http://schemas.openxmlformats.org/officeDocument/2006/relationships/hyperlink" Target="https://www.mayoclinic.org/diseases-conditions/alzheimers-disease/in-depth/alzheimers-genes/art-20046552" TargetMode="External"/><Relationship Id="rId93" Type="http://schemas.openxmlformats.org/officeDocument/2006/relationships/hyperlink" Target="https://www.nia.nih.gov/health/what-mild-cognitive-impairment" TargetMode="External"/><Relationship Id="rId98" Type="http://schemas.openxmlformats.org/officeDocument/2006/relationships/hyperlink" Target="https://doi.org/10.4103/0366-6999.220313" TargetMode="External"/><Relationship Id="rId3" Type="http://schemas.openxmlformats.org/officeDocument/2006/relationships/webSettings" Target="webSettings.xml"/><Relationship Id="rId12" Type="http://schemas.openxmlformats.org/officeDocument/2006/relationships/hyperlink" Target="https://www.mayoclinic.org/diseases-conditions/alzheimers-disease/in-depth/15-simple-diet-tweaks-cut-alzheimers-risk/art-20342112" TargetMode="External"/><Relationship Id="rId17" Type="http://schemas.openxmlformats.org/officeDocument/2006/relationships/hyperlink" Target="https://www.nia.nih.gov/health/assessing-risk-alzheimers-disease" TargetMode="External"/><Relationship Id="rId25" Type="http://schemas.openxmlformats.org/officeDocument/2006/relationships/hyperlink" Target="https://doi.org/10.1016/j.neurobiolaging.2017.07.004" TargetMode="External"/><Relationship Id="rId33" Type="http://schemas.openxmlformats.org/officeDocument/2006/relationships/hyperlink" Target="https://doi.org/10.1016/0022-3956(75)90026-6" TargetMode="External"/><Relationship Id="rId38" Type="http://schemas.openxmlformats.org/officeDocument/2006/relationships/hyperlink" Target="https://www.merckmanuals.com/professional/neurologic-disorders/delirium-and-dementia/alzheimer-disease" TargetMode="External"/><Relationship Id="rId46" Type="http://schemas.openxmlformats.org/officeDocument/2006/relationships/hyperlink" Target="https://doi.org/10.2147/CIA.S11718" TargetMode="External"/><Relationship Id="rId59" Type="http://schemas.openxmlformats.org/officeDocument/2006/relationships/hyperlink" Target="https://doi.org/10.1016/j.ncl.2017.01.005" TargetMode="External"/><Relationship Id="rId67" Type="http://schemas.openxmlformats.org/officeDocument/2006/relationships/hyperlink" Target="https://jamanetwork.com/journals/jamaneurology/article-abstract/2731440" TargetMode="External"/><Relationship Id="rId103" Type="http://schemas.openxmlformats.org/officeDocument/2006/relationships/hyperlink" Target="https://doi.org/10.1016/j.neulet.2014.06.043" TargetMode="External"/><Relationship Id="rId20" Type="http://schemas.openxmlformats.org/officeDocument/2006/relationships/hyperlink" Target="https://doi.org/10.1056/NEJMoa1202753" TargetMode="External"/><Relationship Id="rId41" Type="http://schemas.openxmlformats.org/officeDocument/2006/relationships/hyperlink" Target="https://www.nih.gov/news-events/news-releases/higher-brain-glucose-levels-may-mean-more-severe-alzheimers" TargetMode="External"/><Relationship Id="rId54" Type="http://schemas.openxmlformats.org/officeDocument/2006/relationships/hyperlink" Target="https://doi.org/10.1097/WAD.0000000000000182" TargetMode="External"/><Relationship Id="rId62" Type="http://schemas.openxmlformats.org/officeDocument/2006/relationships/hyperlink" Target="https://doi.org/10.1016/j.gaitpost.2011.08.014" TargetMode="External"/><Relationship Id="rId70" Type="http://schemas.openxmlformats.org/officeDocument/2006/relationships/hyperlink" Target="https://doi.org/10.1016/j.jalz.2016.08.003" TargetMode="External"/><Relationship Id="rId75" Type="http://schemas.openxmlformats.org/officeDocument/2006/relationships/hyperlink" Target="https://doi.org/10.1056/NEJMoa011613" TargetMode="External"/><Relationship Id="rId83" Type="http://schemas.openxmlformats.org/officeDocument/2006/relationships/hyperlink" Target="https://www.webmd.com/diabetes/guide/glycated-hemoglobin-test-hba1c" TargetMode="External"/><Relationship Id="rId88" Type="http://schemas.openxmlformats.org/officeDocument/2006/relationships/hyperlink" Target="https://doi.org/10.1093/aje/155.12.1081" TargetMode="External"/><Relationship Id="rId91" Type="http://schemas.openxmlformats.org/officeDocument/2006/relationships/hyperlink" Target="https://doi.org/10.1186/s13195-017-0294-2" TargetMode="External"/><Relationship Id="rId96" Type="http://schemas.openxmlformats.org/officeDocument/2006/relationships/hyperlink" Target="https://doi.org/10.1093/geronb/58.2.s93" TargetMode="External"/><Relationship Id="rId1" Type="http://schemas.openxmlformats.org/officeDocument/2006/relationships/styles" Target="styles.xml"/><Relationship Id="rId6" Type="http://schemas.openxmlformats.org/officeDocument/2006/relationships/hyperlink" Target="https://labtestsonline.org/glossary/neurofibrillary" TargetMode="External"/><Relationship Id="rId15" Type="http://schemas.openxmlformats.org/officeDocument/2006/relationships/hyperlink" Target="https://doi.org/10.1016/j.jalz.2017.09.011" TargetMode="External"/><Relationship Id="rId23" Type="http://schemas.openxmlformats.org/officeDocument/2006/relationships/hyperlink" Target="https://www.nccn.org/patients/resources/life_with_cancer/treatment/biomarker_testing.aspx" TargetMode="External"/><Relationship Id="rId28" Type="http://schemas.openxmlformats.org/officeDocument/2006/relationships/hyperlink" Target="https://doi.org/10.1159/000441776" TargetMode="External"/><Relationship Id="rId36" Type="http://schemas.openxmlformats.org/officeDocument/2006/relationships/hyperlink" Target="https://doi.org/10.1007/s00401-017-1707-9" TargetMode="External"/><Relationship Id="rId49" Type="http://schemas.openxmlformats.org/officeDocument/2006/relationships/hyperlink" Target="https://doi.org/10.1016/j.ejmech.2017.07.070" TargetMode="External"/><Relationship Id="rId57" Type="http://schemas.openxmlformats.org/officeDocument/2006/relationships/hyperlink" Target="https://doi.org/10.1001/jamaneurol.2019.0765" TargetMode="External"/><Relationship Id="rId106" Type="http://schemas.openxmlformats.org/officeDocument/2006/relationships/theme" Target="theme/theme1.xml"/><Relationship Id="rId10" Type="http://schemas.openxmlformats.org/officeDocument/2006/relationships/hyperlink" Target="https://www.zotero.org/google-docs/?eF9DMq" TargetMode="External"/><Relationship Id="rId31" Type="http://schemas.openxmlformats.org/officeDocument/2006/relationships/hyperlink" Target="https://www.mybraintest.org/2013/using-blood-protein-markers-for-brain-health-screening/" TargetMode="External"/><Relationship Id="rId44" Type="http://schemas.openxmlformats.org/officeDocument/2006/relationships/hyperlink" Target="https://doi.org/10.1194/jlr.R046094" TargetMode="External"/><Relationship Id="rId52" Type="http://schemas.openxmlformats.org/officeDocument/2006/relationships/hyperlink" Target="https://doi.org/10.1186/s13195-018-0404-9" TargetMode="External"/><Relationship Id="rId60" Type="http://schemas.openxmlformats.org/officeDocument/2006/relationships/hyperlink" Target="https://www.ncbi.nlm.nih.gov/pmc/articles/PMC3129545/" TargetMode="External"/><Relationship Id="rId65" Type="http://schemas.openxmlformats.org/officeDocument/2006/relationships/hyperlink" Target="https://doi.org/10.1111/j.1532-5415.2005.53221.x" TargetMode="External"/><Relationship Id="rId73" Type="http://schemas.openxmlformats.org/officeDocument/2006/relationships/hyperlink" Target="https://doi.org/10.1212/WNL.0000000000008081" TargetMode="External"/><Relationship Id="rId78" Type="http://schemas.openxmlformats.org/officeDocument/2006/relationships/hyperlink" Target="https://doi.org/10.1056/NEJMoa054625" TargetMode="External"/><Relationship Id="rId81" Type="http://schemas.openxmlformats.org/officeDocument/2006/relationships/hyperlink" Target="https://www.webmd.com/diabetes/guide/glycated-hemoglobin-test-hba1c" TargetMode="External"/><Relationship Id="rId86" Type="http://schemas.openxmlformats.org/officeDocument/2006/relationships/hyperlink" Target="https://www.mayoclinic.org/diseases-conditions/alzheimers-disease/in-depth/alzheimers-genes/art-20046552" TargetMode="External"/><Relationship Id="rId94" Type="http://schemas.openxmlformats.org/officeDocument/2006/relationships/hyperlink" Target="https://www.beingpatient.com/mri-scan-alzheimers/" TargetMode="External"/><Relationship Id="rId99" Type="http://schemas.openxmlformats.org/officeDocument/2006/relationships/hyperlink" Target="https://doi.org/10.4103/0366-6999.220313" TargetMode="External"/><Relationship Id="rId101" Type="http://schemas.openxmlformats.org/officeDocument/2006/relationships/hyperlink" Target="https://doi.org/10.1016/j.brainres.2017.10.025" TargetMode="External"/><Relationship Id="rId4" Type="http://schemas.openxmlformats.org/officeDocument/2006/relationships/footnotes" Target="footnotes.xml"/><Relationship Id="rId9" Type="http://schemas.openxmlformats.org/officeDocument/2006/relationships/hyperlink" Target="https://www.zotero.org/google-docs/?MMUXOS" TargetMode="External"/><Relationship Id="rId13" Type="http://schemas.openxmlformats.org/officeDocument/2006/relationships/hyperlink" Target="https://www.mayoclinic.org/diseases-conditions/alzheimers-disease/in-depth/15-simple-diet-tweaks-cut-alzheimers-risk/art-20342112" TargetMode="External"/><Relationship Id="rId18" Type="http://schemas.openxmlformats.org/officeDocument/2006/relationships/hyperlink" Target="https://www.nia.nih.gov/health/assessing-risk-alzheimers-disease" TargetMode="External"/><Relationship Id="rId39" Type="http://schemas.openxmlformats.org/officeDocument/2006/relationships/hyperlink" Target="https://www.merckmanuals.com/professional/neurologic-disorders/delirium-and-dementia/alzheimer-disease" TargetMode="External"/><Relationship Id="rId34" Type="http://schemas.openxmlformats.org/officeDocument/2006/relationships/hyperlink" Target="https://doi.org/10.1016/j.plipres.2011.06.001" TargetMode="External"/><Relationship Id="rId50" Type="http://schemas.openxmlformats.org/officeDocument/2006/relationships/hyperlink" Target="https://doi.org/10.1016/j.ejmech.2017.07.070" TargetMode="External"/><Relationship Id="rId55" Type="http://schemas.openxmlformats.org/officeDocument/2006/relationships/hyperlink" Target="https://doi.org/10.1097/WAD.0000000000000182" TargetMode="External"/><Relationship Id="rId76" Type="http://schemas.openxmlformats.org/officeDocument/2006/relationships/hyperlink" Target="https://doi.org/10.1056/NEJMoa011613" TargetMode="External"/><Relationship Id="rId97" Type="http://schemas.openxmlformats.org/officeDocument/2006/relationships/hyperlink" Target="https://doi.org/10.1093/geronb/58.2.s93" TargetMode="External"/><Relationship Id="rId10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13945</Words>
  <Characters>79488</Characters>
  <Application>Microsoft Office Word</Application>
  <DocSecurity>0</DocSecurity>
  <Lines>662</Lines>
  <Paragraphs>186</Paragraphs>
  <ScaleCrop>false</ScaleCrop>
  <Company/>
  <LinksUpToDate>false</LinksUpToDate>
  <CharactersWithSpaces>93247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Wu</cp:lastModifiedBy>
  <cp:revision>2</cp:revision>
  <dcterms:created xsi:type="dcterms:W3CDTF">2020-01-09T20:49:00Z</dcterms:created>
  <dcterms:modified xsi:type="dcterms:W3CDTF">2020-01-09T20:49:00Z</dcterms:modified>
</cp:coreProperties>
</file>