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Project Operations System</w:t>
      </w:r>
    </w:p>
    <w:p>
      <w:pPr>
        <w:jc w:val="center"/>
      </w:pPr>
      <w:r>
        <w:rPr>
          <w:b/>
          <w:color w:val="374151"/>
          <w:sz w:val="36"/>
        </w:rPr>
        <w:t>Technical Architecture V3.2 Master</w:t>
      </w:r>
    </w:p>
    <w:p>
      <w:pPr>
        <w:jc w:val="center"/>
      </w:pPr>
      <w:r>
        <w:rPr>
          <w:i/>
          <w:sz w:val="24"/>
        </w:rPr>
        <w:t>Governance Hardening + Production Consolidation</w:t>
      </w:r>
    </w:p>
    <w:tbl>
      <w:tblPr>
        <w:tblStyle w:val="TableGrid"/>
        <w:tblW w:type="auto" w:w="0"/>
        <w:tblLook w:firstColumn="1" w:firstRow="1" w:lastColumn="0" w:lastRow="0" w:noHBand="0" w:noVBand="1" w:val="04A0"/>
      </w:tblPr>
      <w:tblGrid>
        <w:gridCol w:w="5184"/>
        <w:gridCol w:w="5184"/>
      </w:tblGrid>
      <w:tr>
        <w:tc>
          <w:tcPr>
            <w:tcW w:type="dxa" w:w="5184"/>
            <w:vAlign w:val="top"/>
            <w:shd w:fill="F3F4F6"/>
          </w:tcPr>
          <w:p>
            <w:r/>
            <w:r>
              <w:rPr>
                <w:b/>
                <w:sz w:val="18"/>
              </w:rPr>
              <w:t>Document type</w:t>
            </w:r>
          </w:p>
        </w:tc>
        <w:tc>
          <w:tcPr>
            <w:tcW w:type="dxa" w:w="5184"/>
            <w:vAlign w:val="top"/>
          </w:tcPr>
          <w:p>
            <w:r/>
            <w:r>
              <w:rPr>
                <w:b w:val="0"/>
                <w:sz w:val="18"/>
              </w:rPr>
              <w:t>Full consolidated master architecture handover</w:t>
            </w:r>
          </w:p>
        </w:tc>
      </w:tr>
      <w:tr>
        <w:tc>
          <w:tcPr>
            <w:tcW w:type="dxa" w:w="5184"/>
            <w:vAlign w:val="top"/>
            <w:shd w:fill="F3F4F6"/>
          </w:tcPr>
          <w:p>
            <w:r/>
            <w:r>
              <w:rPr>
                <w:b/>
                <w:sz w:val="18"/>
              </w:rPr>
              <w:t>Status date</w:t>
            </w:r>
          </w:p>
        </w:tc>
        <w:tc>
          <w:tcPr>
            <w:tcW w:type="dxa" w:w="5184"/>
            <w:vAlign w:val="top"/>
          </w:tcPr>
          <w:p>
            <w:r/>
            <w:r>
              <w:rPr>
                <w:b w:val="0"/>
                <w:sz w:val="18"/>
              </w:rPr>
              <w:t>May 2026</w:t>
            </w:r>
          </w:p>
        </w:tc>
      </w:tr>
      <w:tr>
        <w:tc>
          <w:tcPr>
            <w:tcW w:type="dxa" w:w="5184"/>
            <w:vAlign w:val="top"/>
            <w:shd w:fill="F3F4F6"/>
          </w:tcPr>
          <w:p>
            <w:r/>
            <w:r>
              <w:rPr>
                <w:b/>
                <w:sz w:val="18"/>
              </w:rPr>
              <w:t>Baseline</w:t>
            </w:r>
          </w:p>
        </w:tc>
        <w:tc>
          <w:tcPr>
            <w:tcW w:type="dxa" w:w="5184"/>
            <w:vAlign w:val="top"/>
          </w:tcPr>
          <w:p>
            <w:r/>
            <w:r>
              <w:rPr>
                <w:b w:val="0"/>
                <w:sz w:val="18"/>
              </w:rPr>
              <w:t>Consolidates V2.6 production baseline, V3.0 strategic enhancement, V3.1 checkpoint, V3.1 continuation, and latest governance-hardening implementation.</w:t>
            </w:r>
          </w:p>
        </w:tc>
      </w:tr>
      <w:tr>
        <w:tc>
          <w:tcPr>
            <w:tcW w:type="dxa" w:w="5184"/>
            <w:vAlign w:val="top"/>
            <w:shd w:fill="F3F4F6"/>
          </w:tcPr>
          <w:p>
            <w:r/>
            <w:r>
              <w:rPr>
                <w:b/>
                <w:sz w:val="18"/>
              </w:rPr>
              <w:t>Primary purpose</w:t>
            </w:r>
          </w:p>
        </w:tc>
        <w:tc>
          <w:tcPr>
            <w:tcW w:type="dxa" w:w="5184"/>
            <w:vAlign w:val="top"/>
          </w:tcPr>
          <w:p>
            <w:r/>
            <w:r>
              <w:rPr>
                <w:b w:val="0"/>
                <w:sz w:val="18"/>
              </w:rPr>
              <w:t>Provide a single source of architectural truth after status governance consolidation across decisions, risks, and risk actions.</w:t>
            </w:r>
          </w:p>
        </w:tc>
      </w:tr>
      <w:tr>
        <w:tc>
          <w:tcPr>
            <w:tcW w:type="dxa" w:w="5184"/>
            <w:vAlign w:val="top"/>
            <w:shd w:fill="F3F4F6"/>
          </w:tcPr>
          <w:p>
            <w:r/>
            <w:r>
              <w:rPr>
                <w:b/>
                <w:sz w:val="18"/>
              </w:rPr>
              <w:t>Immediate caution</w:t>
            </w:r>
          </w:p>
        </w:tc>
        <w:tc>
          <w:tcPr>
            <w:tcW w:type="dxa" w:w="5184"/>
            <w:vAlign w:val="top"/>
          </w:tcPr>
          <w:p>
            <w:r/>
            <w:r>
              <w:rPr>
                <w:b w:val="0"/>
                <w:sz w:val="18"/>
              </w:rPr>
              <w:t>Some recovered or legacy data may not yet include the new governed statusId references and must be migrated/reconciled before relying on new semantic status reporting.</w:t>
            </w:r>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vAlign w:val="top"/>
            <w:shd w:fill="D9EAF7"/>
          </w:tcPr>
          <w:p>
            <w:r/>
            <w:r>
              <w:rPr>
                <w:b/>
                <w:sz w:val="18"/>
              </w:rPr>
              <w:t>Architecture Area</w:t>
            </w:r>
          </w:p>
        </w:tc>
        <w:tc>
          <w:tcPr>
            <w:tcW w:type="dxa" w:w="7488"/>
            <w:vAlign w:val="top"/>
            <w:shd w:fill="D9EAF7"/>
          </w:tcPr>
          <w:p>
            <w:r/>
            <w:r>
              <w:rPr>
                <w:b/>
                <w:sz w:val="18"/>
              </w:rPr>
              <w:t>Current V3.2 Position</w:t>
            </w:r>
          </w:p>
        </w:tc>
      </w:tr>
      <w:tr>
        <w:tc>
          <w:tcPr>
            <w:tcW w:type="dxa" w:w="2880"/>
            <w:vAlign w:val="top"/>
          </w:tcPr>
          <w:p>
            <w:r/>
            <w:r>
              <w:rPr>
                <w:b w:val="0"/>
                <w:sz w:val="18"/>
              </w:rPr>
              <w:t>Application stack</w:t>
            </w:r>
          </w:p>
        </w:tc>
        <w:tc>
          <w:tcPr>
            <w:tcW w:type="dxa" w:w="7488"/>
            <w:vAlign w:val="top"/>
          </w:tcPr>
          <w:p>
            <w:r/>
            <w:r>
              <w:rPr>
                <w:b w:val="0"/>
                <w:sz w:val="18"/>
              </w:rPr>
              <w:t>Next.js App Router, Prisma ORM, SQLite, TypeScript/React, Server Actions, no API layer unless justified.</w:t>
            </w:r>
          </w:p>
        </w:tc>
      </w:tr>
      <w:tr>
        <w:tc>
          <w:tcPr>
            <w:tcW w:type="dxa" w:w="2880"/>
            <w:vAlign w:val="top"/>
          </w:tcPr>
          <w:p>
            <w:r/>
            <w:r>
              <w:rPr>
                <w:b w:val="0"/>
                <w:sz w:val="18"/>
              </w:rPr>
              <w:t>Product positioning</w:t>
            </w:r>
          </w:p>
        </w:tc>
        <w:tc>
          <w:tcPr>
            <w:tcW w:type="dxa" w:w="7488"/>
            <w:vAlign w:val="top"/>
          </w:tcPr>
          <w:p>
            <w:r/>
            <w:r>
              <w:rPr>
                <w:b w:val="0"/>
                <w:sz w:val="18"/>
              </w:rPr>
              <w:t>Project operational intelligence + executive PMO governance + reporting readiness; not MS Project, Primavera, Jira, or a task execution engine.</w:t>
            </w:r>
          </w:p>
        </w:tc>
      </w:tr>
      <w:tr>
        <w:tc>
          <w:tcPr>
            <w:tcW w:type="dxa" w:w="2880"/>
            <w:vAlign w:val="top"/>
          </w:tcPr>
          <w:p>
            <w:r/>
            <w:r>
              <w:rPr>
                <w:b w:val="0"/>
                <w:sz w:val="18"/>
              </w:rPr>
              <w:t>Core principle</w:t>
            </w:r>
          </w:p>
        </w:tc>
        <w:tc>
          <w:tcPr>
            <w:tcW w:type="dxa" w:w="7488"/>
            <w:vAlign w:val="top"/>
          </w:tcPr>
          <w:p>
            <w:r/>
            <w:r>
              <w:rPr>
                <w:b w:val="0"/>
                <w:sz w:val="18"/>
              </w:rPr>
              <w:t>Master Data != Project Configuration != Transactions/Governance Events != Reporting View != Communication/Export.</w:t>
            </w:r>
          </w:p>
        </w:tc>
      </w:tr>
      <w:tr>
        <w:tc>
          <w:tcPr>
            <w:tcW w:type="dxa" w:w="2880"/>
            <w:vAlign w:val="top"/>
          </w:tcPr>
          <w:p>
            <w:r/>
            <w:r>
              <w:rPr>
                <w:b w:val="0"/>
                <w:sz w:val="18"/>
              </w:rPr>
              <w:t>Major V3.2 hardening</w:t>
            </w:r>
          </w:p>
        </w:tc>
        <w:tc>
          <w:tcPr>
            <w:tcW w:type="dxa" w:w="7488"/>
            <w:vAlign w:val="top"/>
          </w:tcPr>
          <w:p>
            <w:r/>
            <w:r>
              <w:rPr>
                <w:b w:val="0"/>
                <w:sz w:val="18"/>
              </w:rPr>
              <w:t>Governed Status / StatusScope / StatusUsage architecture with semantic flags replacing scattered hardcoded status behavior.</w:t>
            </w:r>
          </w:p>
        </w:tc>
      </w:tr>
      <w:tr>
        <w:tc>
          <w:tcPr>
            <w:tcW w:type="dxa" w:w="2880"/>
            <w:vAlign w:val="top"/>
          </w:tcPr>
          <w:p>
            <w:r/>
            <w:r>
              <w:rPr>
                <w:b w:val="0"/>
                <w:sz w:val="18"/>
              </w:rPr>
              <w:t>Data caution</w:t>
            </w:r>
          </w:p>
        </w:tc>
        <w:tc>
          <w:tcPr>
            <w:tcW w:type="dxa" w:w="7488"/>
            <w:vAlign w:val="top"/>
          </w:tcPr>
          <w:p>
            <w:r/>
            <w:r>
              <w:rPr>
                <w:b w:val="0"/>
                <w:sz w:val="18"/>
              </w:rPr>
              <w:t>The active SQLite database path was found to differ from the assumed local project path; backups and migrations must explicitly validate the real live DB path.</w:t>
            </w:r>
          </w:p>
        </w:tc>
      </w:tr>
    </w:tbl>
    <w:p/>
    <w:p>
      <w:r>
        <w:br w:type="page"/>
      </w:r>
    </w:p>
    <w:p>
      <w:pPr>
        <w:pStyle w:val="Heading1"/>
      </w:pPr>
      <w:r>
        <w:t>1. Executive Summary</w:t>
      </w:r>
    </w:p>
    <w:p>
      <w:r>
        <w:t>V3.2 consolidates the Project Operations System into a governed platform architecture. The most important architectural change is the introduction and runtime adoption of a centralized status governance model: Status, StatusScope and StatusUsage. This replaces fragmented status tables and hardcoded status logic in Decisions, Risks and Risk Actions.</w:t>
      </w:r>
    </w:p>
    <w:p>
      <w:r>
        <w:t>V2.6 remains the stable operational baseline for projects, workstreams, events, tasks/subtasks, time tracking, risks, risk actions and executive reporting. V3.0 and V3.1 added commercial context, reporting packs, decision governance and executive report integration. V3.2 hardens governance foundations so future modules can reuse semantic status behavior rather than repeating bespoke logic.</w:t>
      </w:r>
    </w:p>
    <w:p>
      <w:r>
        <w:t>The document deliberately includes migration and data-recovery cautions because the current data estate includes records created before the governed status architecture. Those records must be backfilled or reconciled to avoid inconsistent dashboards and filters.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vAlign w:val="top"/>
            <w:shd w:fill="D9EAF7"/>
          </w:tcPr>
          <w:p>
            <w:r/>
            <w:r>
              <w:rPr>
                <w:b/>
                <w:sz w:val="18"/>
              </w:rPr>
              <w:t>V3.2 Outcome</w:t>
            </w:r>
          </w:p>
        </w:tc>
        <w:tc>
          <w:tcPr>
            <w:tcW w:type="dxa" w:w="7200"/>
            <w:vAlign w:val="top"/>
            <w:shd w:fill="D9EAF7"/>
          </w:tcPr>
          <w:p>
            <w:r/>
            <w:r>
              <w:rPr>
                <w:b/>
                <w:sz w:val="18"/>
              </w:rPr>
              <w:t>Meaning</w:t>
            </w:r>
          </w:p>
        </w:tc>
      </w:tr>
      <w:tr>
        <w:tc>
          <w:tcPr>
            <w:tcW w:type="dxa" w:w="3168"/>
            <w:vAlign w:val="top"/>
          </w:tcPr>
          <w:p>
            <w:r/>
            <w:r>
              <w:rPr>
                <w:b w:val="0"/>
                <w:sz w:val="18"/>
              </w:rPr>
              <w:t>Single governed status dictionary</w:t>
            </w:r>
          </w:p>
        </w:tc>
        <w:tc>
          <w:tcPr>
            <w:tcW w:type="dxa" w:w="7200"/>
            <w:vAlign w:val="top"/>
          </w:tcPr>
          <w:p>
            <w:r/>
            <w:r>
              <w:rPr>
                <w:b w:val="0"/>
                <w:sz w:val="18"/>
              </w:rPr>
              <w:t>Canonical Status records provide reusable status values across functional areas.</w:t>
            </w:r>
          </w:p>
        </w:tc>
      </w:tr>
      <w:tr>
        <w:tc>
          <w:tcPr>
            <w:tcW w:type="dxa" w:w="3168"/>
            <w:vAlign w:val="top"/>
          </w:tcPr>
          <w:p>
            <w:r/>
            <w:r>
              <w:rPr>
                <w:b w:val="0"/>
                <w:sz w:val="18"/>
              </w:rPr>
              <w:t>Governed applicability</w:t>
            </w:r>
          </w:p>
        </w:tc>
        <w:tc>
          <w:tcPr>
            <w:tcW w:type="dxa" w:w="7200"/>
            <w:vAlign w:val="top"/>
          </w:tcPr>
          <w:p>
            <w:r/>
            <w:r>
              <w:rPr>
                <w:b w:val="0"/>
                <w:sz w:val="18"/>
              </w:rPr>
              <w:t>StatusScope and StatusUsage define which statuses are valid in each module and how they behave.</w:t>
            </w:r>
          </w:p>
        </w:tc>
      </w:tr>
      <w:tr>
        <w:tc>
          <w:tcPr>
            <w:tcW w:type="dxa" w:w="3168"/>
            <w:vAlign w:val="top"/>
          </w:tcPr>
          <w:p>
            <w:r/>
            <w:r>
              <w:rPr>
                <w:b w:val="0"/>
                <w:sz w:val="18"/>
              </w:rPr>
              <w:t>Semantic cockpit behavior</w:t>
            </w:r>
          </w:p>
        </w:tc>
        <w:tc>
          <w:tcPr>
            <w:tcW w:type="dxa" w:w="7200"/>
            <w:vAlign w:val="top"/>
          </w:tcPr>
          <w:p>
            <w:r/>
            <w:r>
              <w:rPr>
                <w:b w:val="0"/>
                <w:sz w:val="18"/>
              </w:rPr>
              <w:t>Dashboards derive open/closed/in-progress/attention/positive/negative logic from StatusUsage flags.</w:t>
            </w:r>
          </w:p>
        </w:tc>
      </w:tr>
      <w:tr>
        <w:tc>
          <w:tcPr>
            <w:tcW w:type="dxa" w:w="3168"/>
            <w:vAlign w:val="top"/>
          </w:tcPr>
          <w:p>
            <w:r/>
            <w:r>
              <w:rPr>
                <w:b w:val="0"/>
                <w:sz w:val="18"/>
              </w:rPr>
              <w:t>Reduced architecture drift</w:t>
            </w:r>
          </w:p>
        </w:tc>
        <w:tc>
          <w:tcPr>
            <w:tcW w:type="dxa" w:w="7200"/>
            <w:vAlign w:val="top"/>
          </w:tcPr>
          <w:p>
            <w:r/>
            <w:r>
              <w:rPr>
                <w:b w:val="0"/>
                <w:sz w:val="18"/>
              </w:rPr>
              <w:t>Decisions, Risks and Risk Actions now follow the same governance pattern.</w:t>
            </w:r>
          </w:p>
        </w:tc>
      </w:tr>
      <w:tr>
        <w:tc>
          <w:tcPr>
            <w:tcW w:type="dxa" w:w="3168"/>
            <w:vAlign w:val="top"/>
          </w:tcPr>
          <w:p>
            <w:r/>
            <w:r>
              <w:rPr>
                <w:b w:val="0"/>
                <w:sz w:val="18"/>
              </w:rPr>
              <w:t>Recovery-aware rollout</w:t>
            </w:r>
          </w:p>
        </w:tc>
        <w:tc>
          <w:tcPr>
            <w:tcW w:type="dxa" w:w="7200"/>
            <w:vAlign w:val="top"/>
          </w:tcPr>
          <w:p>
            <w:r/>
            <w:r>
              <w:rPr>
                <w:b w:val="0"/>
                <w:sz w:val="18"/>
              </w:rPr>
              <w:t>Legacy rows with string-only statuses or stale IDs require controlled one-time migration.</w:t>
            </w:r>
          </w:p>
        </w:tc>
      </w:tr>
    </w:tbl>
    <w:p/>
    <w:p>
      <w:pPr>
        <w:pStyle w:val="Heading1"/>
      </w:pPr>
      <w:r>
        <w:t>2. Architectural Principles</w:t>
      </w:r>
    </w:p>
    <w:p>
      <w:pPr>
        <w:pStyle w:val="ListBullet"/>
      </w:pPr>
      <w:r>
        <w:t>Preserve separation of concerns: Master Data, Project Configuration, Transactions/Governance Events, Reporting View and Communication/Export remain distinct layers.</w:t>
      </w:r>
    </w:p>
    <w:p>
      <w:pPr>
        <w:pStyle w:val="ListBullet"/>
      </w:pPr>
      <w:r>
        <w:t>Do not duplicate transactional data into reporting packs. Reporting packs store narrative; risks, decisions, workstreams, events and actions remain live source-of-truth records.</w:t>
      </w:r>
    </w:p>
    <w:p>
      <w:pPr>
        <w:pStyle w:val="ListBullet"/>
      </w:pPr>
      <w:r>
        <w:t>Do not hardcode behavior when behavior is controlled by master or governance configuration.</w:t>
      </w:r>
    </w:p>
    <w:p>
      <w:pPr>
        <w:pStyle w:val="ListBullet"/>
      </w:pPr>
      <w:r>
        <w:t>Cockpit metrics must use governed semantics instead of literal status-name checks wherever the status governance framework is available.</w:t>
      </w:r>
    </w:p>
    <w:p>
      <w:pPr>
        <w:pStyle w:val="ListBullet"/>
      </w:pPr>
      <w:r>
        <w:t>Bridge logic is acceptable only in centralized helpers during migration, not scattered through pages and components.</w:t>
      </w:r>
    </w:p>
    <w:p>
      <w:pPr>
        <w:pStyle w:val="ListBullet"/>
      </w:pPr>
      <w:r>
        <w:t>All new complex editable table rows should use controlled local state and hidden submitted inputs, not fragile detached visible controls.</w:t>
      </w:r>
    </w:p>
    <w:p>
      <w:pPr>
        <w:pStyle w:val="Heading1"/>
      </w:pPr>
      <w:r>
        <w:t>3. Layered Architecture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D9EAF7"/>
          </w:tcPr>
          <w:p>
            <w:r/>
            <w:r>
              <w:rPr>
                <w:b/>
                <w:sz w:val="18"/>
              </w:rPr>
              <w:t>Layer</w:t>
            </w:r>
          </w:p>
        </w:tc>
        <w:tc>
          <w:tcPr>
            <w:tcW w:type="dxa" w:w="3600"/>
            <w:vAlign w:val="top"/>
            <w:shd w:fill="D9EAF7"/>
          </w:tcPr>
          <w:p>
            <w:r/>
            <w:r>
              <w:rPr>
                <w:b/>
                <w:sz w:val="18"/>
              </w:rPr>
              <w:t>Responsibility</w:t>
            </w:r>
          </w:p>
        </w:tc>
        <w:tc>
          <w:tcPr>
            <w:tcW w:type="dxa" w:w="4464"/>
            <w:vAlign w:val="top"/>
            <w:shd w:fill="D9EAF7"/>
          </w:tcPr>
          <w:p>
            <w:r/>
            <w:r>
              <w:rPr>
                <w:b/>
                <w:sz w:val="18"/>
              </w:rPr>
              <w:t>Examples</w:t>
            </w:r>
          </w:p>
        </w:tc>
      </w:tr>
      <w:tr>
        <w:tc>
          <w:tcPr>
            <w:tcW w:type="dxa" w:w="2376"/>
            <w:vAlign w:val="top"/>
          </w:tcPr>
          <w:p>
            <w:r/>
            <w:r>
              <w:rPr>
                <w:b w:val="0"/>
                <w:sz w:val="18"/>
              </w:rPr>
              <w:t>Master / Governance Data</w:t>
            </w:r>
          </w:p>
        </w:tc>
        <w:tc>
          <w:tcPr>
            <w:tcW w:type="dxa" w:w="3600"/>
            <w:vAlign w:val="top"/>
          </w:tcPr>
          <w:p>
            <w:r/>
            <w:r>
              <w:rPr>
                <w:b w:val="0"/>
                <w:sz w:val="18"/>
              </w:rPr>
              <w:t>Reusable controlled dictionaries, master dimensions and governance metadata.</w:t>
            </w:r>
          </w:p>
        </w:tc>
        <w:tc>
          <w:tcPr>
            <w:tcW w:type="dxa" w:w="4464"/>
            <w:vAlign w:val="top"/>
          </w:tcPr>
          <w:p>
            <w:r/>
            <w:r>
              <w:rPr>
                <w:b w:val="0"/>
                <w:sz w:val="18"/>
              </w:rPr>
              <w:t>Status, StatusScope, StatusUsage, Project Types, Phases, Workstreams, Task Families, Risk Categories, Organizations.</w:t>
            </w:r>
          </w:p>
        </w:tc>
      </w:tr>
      <w:tr>
        <w:tc>
          <w:tcPr>
            <w:tcW w:type="dxa" w:w="2376"/>
            <w:vAlign w:val="top"/>
          </w:tcPr>
          <w:p>
            <w:r/>
            <w:r>
              <w:rPr>
                <w:b w:val="0"/>
                <w:sz w:val="18"/>
              </w:rPr>
              <w:t>Project Configuration</w:t>
            </w:r>
          </w:p>
        </w:tc>
        <w:tc>
          <w:tcPr>
            <w:tcW w:type="dxa" w:w="3600"/>
            <w:vAlign w:val="top"/>
          </w:tcPr>
          <w:p>
            <w:r/>
            <w:r>
              <w:rPr>
                <w:b w:val="0"/>
                <w:sz w:val="18"/>
              </w:rPr>
              <w:t>Project-specific operational structure, plan, governance records and contextual meaning.</w:t>
            </w:r>
          </w:p>
        </w:tc>
        <w:tc>
          <w:tcPr>
            <w:tcW w:type="dxa" w:w="4464"/>
            <w:vAlign w:val="top"/>
          </w:tcPr>
          <w:p>
            <w:r/>
            <w:r>
              <w:rPr>
                <w:b w:val="0"/>
                <w:sz w:val="18"/>
              </w:rPr>
              <w:t>Project, ProjectWorkstream, ProjectEvent, ProjectTask, ProjectRisk, ProjectDecision, ProjectReportingPack.</w:t>
            </w:r>
          </w:p>
        </w:tc>
      </w:tr>
      <w:tr>
        <w:tc>
          <w:tcPr>
            <w:tcW w:type="dxa" w:w="2376"/>
            <w:vAlign w:val="top"/>
          </w:tcPr>
          <w:p>
            <w:r/>
            <w:r>
              <w:rPr>
                <w:b w:val="0"/>
                <w:sz w:val="18"/>
              </w:rPr>
              <w:t>Transactions / Governance Events</w:t>
            </w:r>
          </w:p>
        </w:tc>
        <w:tc>
          <w:tcPr>
            <w:tcW w:type="dxa" w:w="3600"/>
            <w:vAlign w:val="top"/>
          </w:tcPr>
          <w:p>
            <w:r/>
            <w:r>
              <w:rPr>
                <w:b w:val="0"/>
                <w:sz w:val="18"/>
              </w:rPr>
              <w:t>Maintained execution and follow-up records.</w:t>
            </w:r>
          </w:p>
        </w:tc>
        <w:tc>
          <w:tcPr>
            <w:tcW w:type="dxa" w:w="4464"/>
            <w:vAlign w:val="top"/>
          </w:tcPr>
          <w:p>
            <w:r/>
            <w:r>
              <w:rPr>
                <w:b w:val="0"/>
                <w:sz w:val="18"/>
              </w:rPr>
              <w:t>TimeEntry, ProjectRiskAction, decision outcomes, reporting pack revisions.</w:t>
            </w:r>
          </w:p>
        </w:tc>
      </w:tr>
      <w:tr>
        <w:tc>
          <w:tcPr>
            <w:tcW w:type="dxa" w:w="2376"/>
            <w:vAlign w:val="top"/>
          </w:tcPr>
          <w:p>
            <w:r/>
            <w:r>
              <w:rPr>
                <w:b w:val="0"/>
                <w:sz w:val="18"/>
              </w:rPr>
              <w:t>Reporting View</w:t>
            </w:r>
          </w:p>
        </w:tc>
        <w:tc>
          <w:tcPr>
            <w:tcW w:type="dxa" w:w="3600"/>
            <w:vAlign w:val="top"/>
          </w:tcPr>
          <w:p>
            <w:r/>
            <w:r>
              <w:rPr>
                <w:b w:val="0"/>
                <w:sz w:val="18"/>
              </w:rPr>
              <w:t>Audience-specific interpretation of project facts and governance events.</w:t>
            </w:r>
          </w:p>
        </w:tc>
        <w:tc>
          <w:tcPr>
            <w:tcW w:type="dxa" w:w="4464"/>
            <w:vAlign w:val="top"/>
          </w:tcPr>
          <w:p>
            <w:r/>
            <w:r>
              <w:rPr>
                <w:b w:val="0"/>
                <w:sz w:val="18"/>
              </w:rPr>
              <w:t>Executive Report, Decision Cockpit, Risk Cockpit, Risk Attention, Timeline/Gantt, Reporting Pack narrative.</w:t>
            </w:r>
          </w:p>
        </w:tc>
      </w:tr>
      <w:tr>
        <w:tc>
          <w:tcPr>
            <w:tcW w:type="dxa" w:w="2376"/>
            <w:vAlign w:val="top"/>
          </w:tcPr>
          <w:p>
            <w:r/>
            <w:r>
              <w:rPr>
                <w:b w:val="0"/>
                <w:sz w:val="18"/>
              </w:rPr>
              <w:t>Communication / Export</w:t>
            </w:r>
          </w:p>
        </w:tc>
        <w:tc>
          <w:tcPr>
            <w:tcW w:type="dxa" w:w="3600"/>
            <w:vAlign w:val="top"/>
          </w:tcPr>
          <w:p>
            <w:r/>
            <w:r>
              <w:rPr>
                <w:b w:val="0"/>
                <w:sz w:val="18"/>
              </w:rPr>
              <w:t>Future rendering and distribution layer, not source of truth.</w:t>
            </w:r>
          </w:p>
        </w:tc>
        <w:tc>
          <w:tcPr>
            <w:tcW w:type="dxa" w:w="4464"/>
            <w:vAlign w:val="top"/>
          </w:tcPr>
          <w:p>
            <w:r/>
            <w:r>
              <w:rPr>
                <w:b w:val="0"/>
                <w:sz w:val="18"/>
              </w:rPr>
              <w:t>Export-ready HTML, PDF, PPTX board pack generation.</w:t>
            </w:r>
          </w:p>
        </w:tc>
      </w:tr>
    </w:tbl>
    <w:p/>
    <w:p>
      <w:pPr>
        <w:pStyle w:val="Heading1"/>
      </w:pPr>
      <w:r>
        <w:t>4. Technology and Engineering Standards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top"/>
            <w:shd w:fill="D9EAF7"/>
          </w:tcPr>
          <w:p>
            <w:r/>
            <w:r>
              <w:rPr>
                <w:b/>
                <w:sz w:val="18"/>
              </w:rPr>
              <w:t>Area</w:t>
            </w:r>
          </w:p>
        </w:tc>
        <w:tc>
          <w:tcPr>
            <w:tcW w:type="dxa" w:w="7920"/>
            <w:vAlign w:val="top"/>
            <w:shd w:fill="D9EAF7"/>
          </w:tcPr>
          <w:p>
            <w:r/>
            <w:r>
              <w:rPr>
                <w:b/>
                <w:sz w:val="18"/>
              </w:rPr>
              <w:t>Current Standard</w:t>
            </w:r>
          </w:p>
        </w:tc>
      </w:tr>
      <w:tr>
        <w:tc>
          <w:tcPr>
            <w:tcW w:type="dxa" w:w="2448"/>
            <w:vAlign w:val="top"/>
          </w:tcPr>
          <w:p>
            <w:r/>
            <w:r>
              <w:rPr>
                <w:b w:val="0"/>
                <w:sz w:val="18"/>
              </w:rPr>
              <w:t>Frontend</w:t>
            </w:r>
          </w:p>
        </w:tc>
        <w:tc>
          <w:tcPr>
            <w:tcW w:type="dxa" w:w="7920"/>
            <w:vAlign w:val="top"/>
          </w:tcPr>
          <w:p>
            <w:r/>
            <w:r>
              <w:rPr>
                <w:b w:val="0"/>
                <w:sz w:val="18"/>
              </w:rPr>
              <w:t>Next.js App Router with server components by default; client components only where interactivity is required.</w:t>
            </w:r>
          </w:p>
        </w:tc>
      </w:tr>
      <w:tr>
        <w:tc>
          <w:tcPr>
            <w:tcW w:type="dxa" w:w="2448"/>
            <w:vAlign w:val="top"/>
          </w:tcPr>
          <w:p>
            <w:r/>
            <w:r>
              <w:rPr>
                <w:b w:val="0"/>
                <w:sz w:val="18"/>
              </w:rPr>
              <w:t>Database</w:t>
            </w:r>
          </w:p>
        </w:tc>
        <w:tc>
          <w:tcPr>
            <w:tcW w:type="dxa" w:w="7920"/>
            <w:vAlign w:val="top"/>
          </w:tcPr>
          <w:p>
            <w:r/>
            <w:r>
              <w:rPr>
                <w:b w:val="0"/>
                <w:sz w:val="18"/>
              </w:rPr>
              <w:t>Prisma ORM over SQLite. Current local development uses SQLite file-based persistence.</w:t>
            </w:r>
          </w:p>
        </w:tc>
      </w:tr>
      <w:tr>
        <w:tc>
          <w:tcPr>
            <w:tcW w:type="dxa" w:w="2448"/>
            <w:vAlign w:val="top"/>
          </w:tcPr>
          <w:p>
            <w:r/>
            <w:r>
              <w:rPr>
                <w:b w:val="0"/>
                <w:sz w:val="18"/>
              </w:rPr>
              <w:t>Mutations</w:t>
            </w:r>
          </w:p>
        </w:tc>
        <w:tc>
          <w:tcPr>
            <w:tcW w:type="dxa" w:w="7920"/>
            <w:vAlign w:val="top"/>
          </w:tcPr>
          <w:p>
            <w:r/>
            <w:r>
              <w:rPr>
                <w:b w:val="0"/>
                <w:sz w:val="18"/>
              </w:rPr>
              <w:t>Server Actions remain the primary mutation pattern. No API route layer unless integration/export requires it.</w:t>
            </w:r>
          </w:p>
        </w:tc>
      </w:tr>
      <w:tr>
        <w:tc>
          <w:tcPr>
            <w:tcW w:type="dxa" w:w="2448"/>
            <w:vAlign w:val="top"/>
          </w:tcPr>
          <w:p>
            <w:r/>
            <w:r>
              <w:rPr>
                <w:b w:val="0"/>
                <w:sz w:val="18"/>
              </w:rPr>
              <w:t>UI style</w:t>
            </w:r>
          </w:p>
        </w:tc>
        <w:tc>
          <w:tcPr>
            <w:tcW w:type="dxa" w:w="7920"/>
            <w:vAlign w:val="top"/>
          </w:tcPr>
          <w:p>
            <w:r/>
            <w:r>
              <w:rPr>
                <w:b w:val="0"/>
                <w:sz w:val="18"/>
              </w:rPr>
              <w:t>Shared layout and table styles with compact cockpit/KPI conventions and inline-create admin patterns.</w:t>
            </w:r>
          </w:p>
        </w:tc>
      </w:tr>
      <w:tr>
        <w:tc>
          <w:tcPr>
            <w:tcW w:type="dxa" w:w="2448"/>
            <w:vAlign w:val="top"/>
          </w:tcPr>
          <w:p>
            <w:r/>
            <w:r>
              <w:rPr>
                <w:b w:val="0"/>
                <w:sz w:val="18"/>
              </w:rPr>
              <w:t>Forms</w:t>
            </w:r>
          </w:p>
        </w:tc>
        <w:tc>
          <w:tcPr>
            <w:tcW w:type="dxa" w:w="7920"/>
            <w:vAlign w:val="top"/>
          </w:tcPr>
          <w:p>
            <w:r/>
            <w:r>
              <w:rPr>
                <w:b w:val="0"/>
                <w:sz w:val="18"/>
              </w:rPr>
              <w:t>Complex editable rows should use local controlled state + hidden form fields. Avoid invalid table/form nesting.</w:t>
            </w:r>
          </w:p>
        </w:tc>
      </w:tr>
      <w:tr>
        <w:tc>
          <w:tcPr>
            <w:tcW w:type="dxa" w:w="2448"/>
            <w:vAlign w:val="top"/>
          </w:tcPr>
          <w:p>
            <w:r/>
            <w:r>
              <w:rPr>
                <w:b w:val="0"/>
                <w:sz w:val="18"/>
              </w:rPr>
              <w:t>Validation</w:t>
            </w:r>
          </w:p>
        </w:tc>
        <w:tc>
          <w:tcPr>
            <w:tcW w:type="dxa" w:w="7920"/>
            <w:vAlign w:val="top"/>
          </w:tcPr>
          <w:p>
            <w:r/>
            <w:r>
              <w:rPr>
                <w:b w:val="0"/>
                <w:sz w:val="18"/>
              </w:rPr>
              <w:t>After schema changes run prisma format, prisma validate, prisma migrate dev and prisma generate. Do not use migrate reset on valuable data.</w:t>
            </w:r>
          </w:p>
        </w:tc>
      </w:tr>
    </w:tbl>
    <w:p/>
    <w:p>
      <w:pPr>
        <w:pStyle w:val="Heading1"/>
      </w:pPr>
      <w:r>
        <w:t>5. Current Stable Functional Modules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vAlign w:val="top"/>
            <w:shd w:fill="D9EAF7"/>
          </w:tcPr>
          <w:p>
            <w:r/>
            <w:r>
              <w:rPr>
                <w:b/>
                <w:sz w:val="18"/>
              </w:rPr>
              <w:t>Module</w:t>
            </w:r>
          </w:p>
        </w:tc>
        <w:tc>
          <w:tcPr>
            <w:tcW w:type="dxa" w:w="7776"/>
            <w:vAlign w:val="top"/>
            <w:shd w:fill="D9EAF7"/>
          </w:tcPr>
          <w:p>
            <w:r/>
            <w:r>
              <w:rPr>
                <w:b/>
                <w:sz w:val="18"/>
              </w:rPr>
              <w:t>Current V3.2 Status</w:t>
            </w:r>
          </w:p>
        </w:tc>
      </w:tr>
      <w:tr>
        <w:tc>
          <w:tcPr>
            <w:tcW w:type="dxa" w:w="2592"/>
            <w:vAlign w:val="top"/>
          </w:tcPr>
          <w:p>
            <w:r/>
            <w:r>
              <w:rPr>
                <w:b w:val="0"/>
                <w:sz w:val="18"/>
              </w:rPr>
              <w:t>Organizations / Commercial Context</w:t>
            </w:r>
          </w:p>
        </w:tc>
        <w:tc>
          <w:tcPr>
            <w:tcW w:type="dxa" w:w="7776"/>
            <w:vAlign w:val="top"/>
          </w:tcPr>
          <w:p>
            <w:r/>
            <w:r>
              <w:rPr>
                <w:b w:val="0"/>
                <w:sz w:val="18"/>
              </w:rPr>
              <w:t>Organization model replaces narrow Customer concept. Project supports issuer, client and delivery organization relationships plus sponsor contact and logo visibility flags.</w:t>
            </w:r>
          </w:p>
        </w:tc>
      </w:tr>
      <w:tr>
        <w:tc>
          <w:tcPr>
            <w:tcW w:type="dxa" w:w="2592"/>
            <w:vAlign w:val="top"/>
          </w:tcPr>
          <w:p>
            <w:r/>
            <w:r>
              <w:rPr>
                <w:b w:val="0"/>
                <w:sz w:val="18"/>
              </w:rPr>
              <w:t>Projects</w:t>
            </w:r>
          </w:p>
        </w:tc>
        <w:tc>
          <w:tcPr>
            <w:tcW w:type="dxa" w:w="7776"/>
            <w:vAlign w:val="top"/>
          </w:tcPr>
          <w:p>
            <w:r/>
            <w:r>
              <w:rPr>
                <w:b w:val="0"/>
                <w:sz w:val="18"/>
              </w:rPr>
              <w:t>Project list, creation and editable project header are stable; project detail remains the operational workspace but is still a large file requiring future refactor.</w:t>
            </w:r>
          </w:p>
        </w:tc>
      </w:tr>
      <w:tr>
        <w:tc>
          <w:tcPr>
            <w:tcW w:type="dxa" w:w="2592"/>
            <w:vAlign w:val="top"/>
          </w:tcPr>
          <w:p>
            <w:r/>
            <w:r>
              <w:rPr>
                <w:b w:val="0"/>
                <w:sz w:val="18"/>
              </w:rPr>
              <w:t>Workstreams</w:t>
            </w:r>
          </w:p>
        </w:tc>
        <w:tc>
          <w:tcPr>
            <w:tcW w:type="dxa" w:w="7776"/>
            <w:vAlign w:val="top"/>
          </w:tcPr>
          <w:p>
            <w:r/>
            <w:r>
              <w:rPr>
                <w:b w:val="0"/>
                <w:sz w:val="18"/>
              </w:rPr>
              <w:t>Contextual project workstreams support planning/actual dates, naming, reporting names, objectives, deliverables, quantities, visibility and activation.</w:t>
            </w:r>
          </w:p>
        </w:tc>
      </w:tr>
      <w:tr>
        <w:tc>
          <w:tcPr>
            <w:tcW w:type="dxa" w:w="2592"/>
            <w:vAlign w:val="top"/>
          </w:tcPr>
          <w:p>
            <w:r/>
            <w:r>
              <w:rPr>
                <w:b w:val="0"/>
                <w:sz w:val="18"/>
              </w:rPr>
              <w:t>Events / Milestones</w:t>
            </w:r>
          </w:p>
        </w:tc>
        <w:tc>
          <w:tcPr>
            <w:tcW w:type="dxa" w:w="7776"/>
            <w:vAlign w:val="top"/>
          </w:tcPr>
          <w:p>
            <w:r/>
            <w:r>
              <w:rPr>
                <w:b w:val="0"/>
                <w:sz w:val="18"/>
              </w:rPr>
              <w:t>Project-level and workstream-linked milestones support timeline integration, completion tracking and visibility filtering.</w:t>
            </w:r>
          </w:p>
        </w:tc>
      </w:tr>
      <w:tr>
        <w:tc>
          <w:tcPr>
            <w:tcW w:type="dxa" w:w="2592"/>
            <w:vAlign w:val="top"/>
          </w:tcPr>
          <w:p>
            <w:r/>
            <w:r>
              <w:rPr>
                <w:b w:val="0"/>
                <w:sz w:val="18"/>
              </w:rPr>
              <w:t>Tasks / Subtasks</w:t>
            </w:r>
          </w:p>
        </w:tc>
        <w:tc>
          <w:tcPr>
            <w:tcW w:type="dxa" w:w="7776"/>
            <w:vAlign w:val="top"/>
          </w:tcPr>
          <w:p>
            <w:r/>
            <w:r>
              <w:rPr>
                <w:b w:val="0"/>
                <w:sz w:val="18"/>
              </w:rPr>
              <w:t>Controlled one-level hierarchy: Project -&gt; Workstream -&gt; Task -&gt; Subtask. No recursive WBS.</w:t>
            </w:r>
          </w:p>
        </w:tc>
      </w:tr>
      <w:tr>
        <w:tc>
          <w:tcPr>
            <w:tcW w:type="dxa" w:w="2592"/>
            <w:vAlign w:val="top"/>
          </w:tcPr>
          <w:p>
            <w:r/>
            <w:r>
              <w:rPr>
                <w:b w:val="0"/>
                <w:sz w:val="18"/>
              </w:rPr>
              <w:t>Time Tracking</w:t>
            </w:r>
          </w:p>
        </w:tc>
        <w:tc>
          <w:tcPr>
            <w:tcW w:type="dxa" w:w="7776"/>
            <w:vAlign w:val="top"/>
          </w:tcPr>
          <w:p>
            <w:r/>
            <w:r>
              <w:rPr>
                <w:b w:val="0"/>
                <w:sz w:val="18"/>
              </w:rPr>
              <w:t>Transactional effort ledger linked to project, workstream, task family and optional task. Supports effort visibility, not progress calculation.</w:t>
            </w:r>
          </w:p>
        </w:tc>
      </w:tr>
      <w:tr>
        <w:tc>
          <w:tcPr>
            <w:tcW w:type="dxa" w:w="2592"/>
            <w:vAlign w:val="top"/>
          </w:tcPr>
          <w:p>
            <w:r/>
            <w:r>
              <w:rPr>
                <w:b w:val="0"/>
                <w:sz w:val="18"/>
              </w:rPr>
              <w:t>Risks</w:t>
            </w:r>
          </w:p>
        </w:tc>
        <w:tc>
          <w:tcPr>
            <w:tcW w:type="dxa" w:w="7776"/>
            <w:vAlign w:val="top"/>
          </w:tcPr>
          <w:p>
            <w:r/>
            <w:r>
              <w:rPr>
                <w:b w:val="0"/>
                <w:sz w:val="18"/>
              </w:rPr>
              <w:t>Separate risk register with filters, cockpit, exposure scoring, details and governed status integration.</w:t>
            </w:r>
          </w:p>
        </w:tc>
      </w:tr>
      <w:tr>
        <w:tc>
          <w:tcPr>
            <w:tcW w:type="dxa" w:w="2592"/>
            <w:vAlign w:val="top"/>
          </w:tcPr>
          <w:p>
            <w:r/>
            <w:r>
              <w:rPr>
                <w:b w:val="0"/>
                <w:sz w:val="18"/>
              </w:rPr>
              <w:t>Risk Actions</w:t>
            </w:r>
          </w:p>
        </w:tc>
        <w:tc>
          <w:tcPr>
            <w:tcW w:type="dxa" w:w="7776"/>
            <w:vAlign w:val="top"/>
          </w:tcPr>
          <w:p>
            <w:r/>
            <w:r>
              <w:rPr>
                <w:b w:val="0"/>
                <w:sz w:val="18"/>
              </w:rPr>
              <w:t>Embedded follow-up actions for risks; now use governed RISK_ACTION status options and can evolve independently of risk record status.</w:t>
            </w:r>
          </w:p>
        </w:tc>
      </w:tr>
      <w:tr>
        <w:tc>
          <w:tcPr>
            <w:tcW w:type="dxa" w:w="2592"/>
            <w:vAlign w:val="top"/>
          </w:tcPr>
          <w:p>
            <w:r/>
            <w:r>
              <w:rPr>
                <w:b w:val="0"/>
                <w:sz w:val="18"/>
              </w:rPr>
              <w:t>Decisions</w:t>
            </w:r>
          </w:p>
        </w:tc>
        <w:tc>
          <w:tcPr>
            <w:tcW w:type="dxa" w:w="7776"/>
            <w:vAlign w:val="top"/>
          </w:tcPr>
          <w:p>
            <w:r/>
            <w:r>
              <w:rPr>
                <w:b w:val="0"/>
                <w:sz w:val="18"/>
              </w:rPr>
              <w:t>Decision register with filters, cockpit, create/edit/archive and executive reporting integration; now consumes governed status semantics.</w:t>
            </w:r>
          </w:p>
        </w:tc>
      </w:tr>
      <w:tr>
        <w:tc>
          <w:tcPr>
            <w:tcW w:type="dxa" w:w="2592"/>
            <w:vAlign w:val="top"/>
          </w:tcPr>
          <w:p>
            <w:r/>
            <w:r>
              <w:rPr>
                <w:b w:val="0"/>
                <w:sz w:val="18"/>
              </w:rPr>
              <w:t>Reporting Packs</w:t>
            </w:r>
          </w:p>
        </w:tc>
        <w:tc>
          <w:tcPr>
            <w:tcW w:type="dxa" w:w="7776"/>
            <w:vAlign w:val="top"/>
          </w:tcPr>
          <w:p>
            <w:r/>
            <w:r>
              <w:rPr>
                <w:b w:val="0"/>
                <w:sz w:val="18"/>
              </w:rPr>
              <w:t>Versioned narrative containers for executive reporting. They store narrative only, not copied transactional data.</w:t>
            </w:r>
          </w:p>
        </w:tc>
      </w:tr>
      <w:tr>
        <w:tc>
          <w:tcPr>
            <w:tcW w:type="dxa" w:w="2592"/>
            <w:vAlign w:val="top"/>
          </w:tcPr>
          <w:p>
            <w:r/>
            <w:r>
              <w:rPr>
                <w:b w:val="0"/>
                <w:sz w:val="18"/>
              </w:rPr>
              <w:t>Executive Reporting</w:t>
            </w:r>
          </w:p>
        </w:tc>
        <w:tc>
          <w:tcPr>
            <w:tcW w:type="dxa" w:w="7776"/>
            <w:vAlign w:val="top"/>
          </w:tcPr>
          <w:p>
            <w:r/>
            <w:r>
              <w:rPr>
                <w:b w:val="0"/>
                <w:sz w:val="18"/>
              </w:rPr>
              <w:t>Project selector, reporting pack selector, narrative flow, decision sections, risk sections and timeline/Gantt integration.</w:t>
            </w:r>
          </w:p>
        </w:tc>
      </w:tr>
    </w:tbl>
    <w:p/>
    <w:p>
      <w:pPr>
        <w:pStyle w:val="Heading1"/>
      </w:pPr>
      <w:r>
        <w:t>6. Status Governance Architecture</w:t>
      </w:r>
    </w:p>
    <w:p>
      <w:r>
        <w:t>V3.2 establishes the status governance engine as a core platform capability. The previous approach of module-specific status tables and scattered string checks created long-term duplication risk. The new architecture separates canonical status values from module applicability and from semantic reporting behavior.</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top"/>
            <w:shd w:fill="D9EAF7"/>
          </w:tcPr>
          <w:p>
            <w:r/>
            <w:r>
              <w:rPr>
                <w:b/>
                <w:sz w:val="18"/>
              </w:rPr>
              <w:t>Entity</w:t>
            </w:r>
          </w:p>
        </w:tc>
        <w:tc>
          <w:tcPr>
            <w:tcW w:type="dxa" w:w="7920"/>
            <w:vAlign w:val="top"/>
            <w:shd w:fill="D9EAF7"/>
          </w:tcPr>
          <w:p>
            <w:r/>
            <w:r>
              <w:rPr>
                <w:b/>
                <w:sz w:val="18"/>
              </w:rPr>
              <w:t>Purpose</w:t>
            </w:r>
          </w:p>
        </w:tc>
      </w:tr>
      <w:tr>
        <w:tc>
          <w:tcPr>
            <w:tcW w:type="dxa" w:w="2448"/>
            <w:vAlign w:val="top"/>
          </w:tcPr>
          <w:p>
            <w:r/>
            <w:r>
              <w:rPr>
                <w:b w:val="0"/>
                <w:sz w:val="18"/>
              </w:rPr>
              <w:t>Status</w:t>
            </w:r>
          </w:p>
        </w:tc>
        <w:tc>
          <w:tcPr>
            <w:tcW w:type="dxa" w:w="7920"/>
            <w:vAlign w:val="top"/>
          </w:tcPr>
          <w:p>
            <w:r/>
            <w:r>
              <w:rPr>
                <w:b w:val="0"/>
                <w:sz w:val="18"/>
              </w:rPr>
              <w:t>Canonical dictionary of status values such as OPEN, ACTIVE, IN_PROGRESS, ON_HOLD, APPROVED, REJECTED, COMPLETED, CANCELLED, CLOSED.</w:t>
            </w:r>
          </w:p>
        </w:tc>
      </w:tr>
      <w:tr>
        <w:tc>
          <w:tcPr>
            <w:tcW w:type="dxa" w:w="2448"/>
            <w:vAlign w:val="top"/>
          </w:tcPr>
          <w:p>
            <w:r/>
            <w:r>
              <w:rPr>
                <w:b w:val="0"/>
                <w:sz w:val="18"/>
              </w:rPr>
              <w:t>StatusScope</w:t>
            </w:r>
          </w:p>
        </w:tc>
        <w:tc>
          <w:tcPr>
            <w:tcW w:type="dxa" w:w="7920"/>
            <w:vAlign w:val="top"/>
          </w:tcPr>
          <w:p>
            <w:r/>
            <w:r>
              <w:rPr>
                <w:b w:val="0"/>
                <w:sz w:val="18"/>
              </w:rPr>
              <w:t>Governed functional scope dictionary. Examples: DEFAULT, PROJECT, DECISION, RISK, RISK_ACTION, TASK, WORKSTREAM, EVENT.</w:t>
            </w:r>
          </w:p>
        </w:tc>
      </w:tr>
      <w:tr>
        <w:tc>
          <w:tcPr>
            <w:tcW w:type="dxa" w:w="2448"/>
            <w:vAlign w:val="top"/>
          </w:tcPr>
          <w:p>
            <w:r/>
            <w:r>
              <w:rPr>
                <w:b w:val="0"/>
                <w:sz w:val="18"/>
              </w:rPr>
              <w:t>StatusUsage</w:t>
            </w:r>
          </w:p>
        </w:tc>
        <w:tc>
          <w:tcPr>
            <w:tcW w:type="dxa" w:w="7920"/>
            <w:vAlign w:val="top"/>
          </w:tcPr>
          <w:p>
            <w:r/>
            <w:r>
              <w:rPr>
                <w:b w:val="0"/>
                <w:sz w:val="18"/>
              </w:rPr>
              <w:t>Applicability and behavior layer. Defines which statuses are valid for which scope and how they behave in cockpits and filters.</w:t>
            </w:r>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top"/>
            <w:shd w:fill="D9EAF7"/>
          </w:tcPr>
          <w:p>
            <w:r/>
            <w:r>
              <w:rPr>
                <w:b/>
                <w:sz w:val="18"/>
              </w:rPr>
              <w:t>Semantic Flag</w:t>
            </w:r>
          </w:p>
        </w:tc>
        <w:tc>
          <w:tcPr>
            <w:tcW w:type="dxa" w:w="7920"/>
            <w:vAlign w:val="top"/>
            <w:shd w:fill="D9EAF7"/>
          </w:tcPr>
          <w:p>
            <w:r/>
            <w:r>
              <w:rPr>
                <w:b/>
                <w:sz w:val="18"/>
              </w:rPr>
              <w:t>Meaning</w:t>
            </w:r>
          </w:p>
        </w:tc>
      </w:tr>
      <w:tr>
        <w:tc>
          <w:tcPr>
            <w:tcW w:type="dxa" w:w="2448"/>
            <w:vAlign w:val="top"/>
          </w:tcPr>
          <w:p>
            <w:r/>
            <w:r>
              <w:rPr>
                <w:b w:val="0"/>
                <w:sz w:val="18"/>
              </w:rPr>
              <w:t>isOpen</w:t>
            </w:r>
          </w:p>
        </w:tc>
        <w:tc>
          <w:tcPr>
            <w:tcW w:type="dxa" w:w="7920"/>
            <w:vAlign w:val="top"/>
          </w:tcPr>
          <w:p>
            <w:r/>
            <w:r>
              <w:rPr>
                <w:b w:val="0"/>
                <w:sz w:val="18"/>
              </w:rPr>
              <w:t>Record remains unresolved or operationally open.</w:t>
            </w:r>
          </w:p>
        </w:tc>
      </w:tr>
      <w:tr>
        <w:tc>
          <w:tcPr>
            <w:tcW w:type="dxa" w:w="2448"/>
            <w:vAlign w:val="top"/>
          </w:tcPr>
          <w:p>
            <w:r/>
            <w:r>
              <w:rPr>
                <w:b w:val="0"/>
                <w:sz w:val="18"/>
              </w:rPr>
              <w:t>isClosed</w:t>
            </w:r>
          </w:p>
        </w:tc>
        <w:tc>
          <w:tcPr>
            <w:tcW w:type="dxa" w:w="7920"/>
            <w:vAlign w:val="top"/>
          </w:tcPr>
          <w:p>
            <w:r/>
            <w:r>
              <w:rPr>
                <w:b w:val="0"/>
                <w:sz w:val="18"/>
              </w:rPr>
              <w:t>Record is closed for cockpit/filter purposes. This may represent an outcome, termination or administrative closure depending on scope.</w:t>
            </w:r>
          </w:p>
        </w:tc>
      </w:tr>
      <w:tr>
        <w:tc>
          <w:tcPr>
            <w:tcW w:type="dxa" w:w="2448"/>
            <w:vAlign w:val="top"/>
          </w:tcPr>
          <w:p>
            <w:r/>
            <w:r>
              <w:rPr>
                <w:b w:val="0"/>
                <w:sz w:val="18"/>
              </w:rPr>
              <w:t>isInProgress</w:t>
            </w:r>
          </w:p>
        </w:tc>
        <w:tc>
          <w:tcPr>
            <w:tcW w:type="dxa" w:w="7920"/>
            <w:vAlign w:val="top"/>
          </w:tcPr>
          <w:p>
            <w:r/>
            <w:r>
              <w:rPr>
                <w:b w:val="0"/>
                <w:sz w:val="18"/>
              </w:rPr>
              <w:t>Active execution or active work is in motion. This is distinct from merely open.</w:t>
            </w:r>
          </w:p>
        </w:tc>
      </w:tr>
      <w:tr>
        <w:tc>
          <w:tcPr>
            <w:tcW w:type="dxa" w:w="2448"/>
            <w:vAlign w:val="top"/>
          </w:tcPr>
          <w:p>
            <w:r/>
            <w:r>
              <w:rPr>
                <w:b w:val="0"/>
                <w:sz w:val="18"/>
              </w:rPr>
              <w:t>isAttention</w:t>
            </w:r>
          </w:p>
        </w:tc>
        <w:tc>
          <w:tcPr>
            <w:tcW w:type="dxa" w:w="7920"/>
            <w:vAlign w:val="top"/>
          </w:tcPr>
          <w:p>
            <w:r/>
            <w:r>
              <w:rPr>
                <w:b w:val="0"/>
                <w:sz w:val="18"/>
              </w:rPr>
              <w:t>Requires management/governance attention.</w:t>
            </w:r>
          </w:p>
        </w:tc>
      </w:tr>
      <w:tr>
        <w:tc>
          <w:tcPr>
            <w:tcW w:type="dxa" w:w="2448"/>
            <w:vAlign w:val="top"/>
          </w:tcPr>
          <w:p>
            <w:r/>
            <w:r>
              <w:rPr>
                <w:b w:val="0"/>
                <w:sz w:val="18"/>
              </w:rPr>
              <w:t>isPositive</w:t>
            </w:r>
          </w:p>
        </w:tc>
        <w:tc>
          <w:tcPr>
            <w:tcW w:type="dxa" w:w="7920"/>
            <w:vAlign w:val="top"/>
          </w:tcPr>
          <w:p>
            <w:r/>
            <w:r>
              <w:rPr>
                <w:b w:val="0"/>
                <w:sz w:val="18"/>
              </w:rPr>
              <w:t>Positive outcome, such as approved or completed.</w:t>
            </w:r>
          </w:p>
        </w:tc>
      </w:tr>
      <w:tr>
        <w:tc>
          <w:tcPr>
            <w:tcW w:type="dxa" w:w="2448"/>
            <w:vAlign w:val="top"/>
          </w:tcPr>
          <w:p>
            <w:r/>
            <w:r>
              <w:rPr>
                <w:b w:val="0"/>
                <w:sz w:val="18"/>
              </w:rPr>
              <w:t>isNegative</w:t>
            </w:r>
          </w:p>
        </w:tc>
        <w:tc>
          <w:tcPr>
            <w:tcW w:type="dxa" w:w="7920"/>
            <w:vAlign w:val="top"/>
          </w:tcPr>
          <w:p>
            <w:r/>
            <w:r>
              <w:rPr>
                <w:b w:val="0"/>
                <w:sz w:val="18"/>
              </w:rPr>
              <w:t>Negative or terminated outcome, such as rejected or cancelled.</w:t>
            </w:r>
          </w:p>
        </w:tc>
      </w:tr>
    </w:tbl>
    <w:p/>
    <w:p>
      <w:pPr>
        <w:pStyle w:val="Heading2"/>
      </w:pPr>
      <w:r>
        <w:t>6.1 Schema Excerpts - Governance Foundation</w:t>
      </w:r>
    </w:p>
    <w:p>
      <w:pPr>
        <w:pStyle w:val="CodeBlock"/>
      </w:pPr>
      <w:r>
        <w:rPr>
          <w:rFonts w:ascii="Consolas" w:hAnsi="Consolas" w:eastAsia="Consolas"/>
          <w:color w:val="1F2937"/>
          <w:sz w:val="16"/>
        </w:rPr>
        <w:t>model Status {</w:t>
      </w:r>
      <w:r>
        <w:br/>
      </w:r>
      <w:r>
        <w:rPr>
          <w:rFonts w:ascii="Consolas" w:hAnsi="Consolas" w:eastAsia="Consolas"/>
          <w:color w:val="1F2937"/>
          <w:sz w:val="16"/>
        </w:rPr>
        <w:t xml:space="preserve">  id        String  @id @default(cuid())</w:t>
      </w:r>
      <w:r>
        <w:br/>
      </w:r>
      <w:r>
        <w:rPr>
          <w:rFonts w:ascii="Consolas" w:hAnsi="Consolas" w:eastAsia="Consolas"/>
          <w:color w:val="1F2937"/>
          <w:sz w:val="16"/>
        </w:rPr>
        <w:t xml:space="preserve">  code      String  @unique</w:t>
      </w:r>
      <w:r>
        <w:br/>
      </w:r>
      <w:r>
        <w:rPr>
          <w:rFonts w:ascii="Consolas" w:hAnsi="Consolas" w:eastAsia="Consolas"/>
          <w:color w:val="1F2937"/>
          <w:sz w:val="16"/>
        </w:rPr>
        <w:t xml:space="preserve">  name      String</w:t>
      </w:r>
      <w:r>
        <w:br/>
      </w:r>
      <w:r>
        <w:rPr>
          <w:rFonts w:ascii="Consolas" w:hAnsi="Consolas" w:eastAsia="Consolas"/>
          <w:color w:val="1F2937"/>
          <w:sz w:val="16"/>
        </w:rPr>
        <w:t xml:space="preserve">  nameEs    String?</w:t>
      </w:r>
      <w:r>
        <w:br/>
      </w:r>
      <w:r>
        <w:rPr>
          <w:rFonts w:ascii="Consolas" w:hAnsi="Consolas" w:eastAsia="Consolas"/>
          <w:color w:val="1F2937"/>
          <w:sz w:val="16"/>
        </w:rPr>
        <w:t xml:space="preserve">  sortOrder Int     @default(100)</w:t>
      </w:r>
      <w:r>
        <w:br/>
      </w:r>
      <w:r>
        <w:rPr>
          <w:rFonts w:ascii="Consolas" w:hAnsi="Consolas" w:eastAsia="Consolas"/>
          <w:color w:val="1F2937"/>
          <w:sz w:val="16"/>
        </w:rPr>
        <w:t xml:space="preserve">  isActive  Boolean @default(true)</w:t>
      </w:r>
      <w:r>
        <w:br/>
      </w:r>
      <w:r>
        <w:rPr>
          <w:rFonts w:ascii="Consolas" w:hAnsi="Consolas" w:eastAsia="Consolas"/>
          <w:color w:val="1F2937"/>
          <w:sz w:val="16"/>
        </w:rPr>
      </w:r>
      <w:r>
        <w:br/>
      </w:r>
      <w:r>
        <w:rPr>
          <w:rFonts w:ascii="Consolas" w:hAnsi="Consolas" w:eastAsia="Consolas"/>
          <w:color w:val="1F2937"/>
          <w:sz w:val="16"/>
        </w:rPr>
        <w:t xml:space="preserve">  usages             StatusUsage[]</w:t>
      </w:r>
      <w:r>
        <w:br/>
      </w:r>
      <w:r>
        <w:rPr>
          <w:rFonts w:ascii="Consolas" w:hAnsi="Consolas" w:eastAsia="Consolas"/>
          <w:color w:val="1F2937"/>
          <w:sz w:val="16"/>
        </w:rPr>
        <w:t xml:space="preserve">  projectDecisions   ProjectDecision[]</w:t>
      </w:r>
      <w:r>
        <w:br/>
      </w:r>
      <w:r>
        <w:rPr>
          <w:rFonts w:ascii="Consolas" w:hAnsi="Consolas" w:eastAsia="Consolas"/>
          <w:color w:val="1F2937"/>
          <w:sz w:val="16"/>
        </w:rPr>
        <w:t xml:space="preserve">  projectRisks       ProjectRisk[]</w:t>
      </w:r>
      <w:r>
        <w:br/>
      </w:r>
      <w:r>
        <w:rPr>
          <w:rFonts w:ascii="Consolas" w:hAnsi="Consolas" w:eastAsia="Consolas"/>
          <w:color w:val="1F2937"/>
          <w:sz w:val="16"/>
        </w:rPr>
        <w:t xml:space="preserve">  projectRiskActions ProjectRiskAction[]</w:t>
      </w:r>
      <w:r>
        <w:br/>
      </w:r>
      <w:r>
        <w:rPr>
          <w:rFonts w:ascii="Consolas" w:hAnsi="Consolas" w:eastAsia="Consolas"/>
          <w:color w:val="1F2937"/>
          <w:sz w:val="16"/>
        </w:rPr>
      </w:r>
      <w:r>
        <w:br/>
      </w:r>
      <w:r>
        <w:rPr>
          <w:rFonts w:ascii="Consolas" w:hAnsi="Consolas" w:eastAsia="Consolas"/>
          <w:color w:val="1F2937"/>
          <w:sz w:val="16"/>
        </w:rPr>
        <w:t xml:space="preserve">  @@index([isActive])</w:t>
      </w:r>
      <w:r>
        <w:br/>
      </w:r>
      <w:r>
        <w:rPr>
          <w:rFonts w:ascii="Consolas" w:hAnsi="Consolas" w:eastAsia="Consolas"/>
          <w:color w:val="1F2937"/>
          <w:sz w:val="16"/>
        </w:rPr>
        <w:t>}</w:t>
      </w:r>
      <w:r>
        <w:br/>
      </w:r>
      <w:r>
        <w:rPr>
          <w:rFonts w:ascii="Consolas" w:hAnsi="Consolas" w:eastAsia="Consolas"/>
          <w:color w:val="1F2937"/>
          <w:sz w:val="16"/>
        </w:rPr>
      </w:r>
      <w:r>
        <w:br/>
      </w:r>
      <w:r>
        <w:rPr>
          <w:rFonts w:ascii="Consolas" w:hAnsi="Consolas" w:eastAsia="Consolas"/>
          <w:color w:val="1F2937"/>
          <w:sz w:val="16"/>
        </w:rPr>
        <w:t>model StatusScope {</w:t>
      </w:r>
      <w:r>
        <w:br/>
      </w:r>
      <w:r>
        <w:rPr>
          <w:rFonts w:ascii="Consolas" w:hAnsi="Consolas" w:eastAsia="Consolas"/>
          <w:color w:val="1F2937"/>
          <w:sz w:val="16"/>
        </w:rPr>
        <w:t xml:space="preserve">  id             String  @id @default(cuid())</w:t>
      </w:r>
      <w:r>
        <w:br/>
      </w:r>
      <w:r>
        <w:rPr>
          <w:rFonts w:ascii="Consolas" w:hAnsi="Consolas" w:eastAsia="Consolas"/>
          <w:color w:val="1F2937"/>
          <w:sz w:val="16"/>
        </w:rPr>
        <w:t xml:space="preserve">  code           String  @unique</w:t>
      </w:r>
      <w:r>
        <w:br/>
      </w:r>
      <w:r>
        <w:rPr>
          <w:rFonts w:ascii="Consolas" w:hAnsi="Consolas" w:eastAsia="Consolas"/>
          <w:color w:val="1F2937"/>
          <w:sz w:val="16"/>
        </w:rPr>
        <w:t xml:space="preserve">  name           String</w:t>
      </w:r>
      <w:r>
        <w:br/>
      </w:r>
      <w:r>
        <w:rPr>
          <w:rFonts w:ascii="Consolas" w:hAnsi="Consolas" w:eastAsia="Consolas"/>
          <w:color w:val="1F2937"/>
          <w:sz w:val="16"/>
        </w:rPr>
        <w:t xml:space="preserve">  sortOrder      Int     @default(100)</w:t>
      </w:r>
      <w:r>
        <w:br/>
      </w:r>
      <w:r>
        <w:rPr>
          <w:rFonts w:ascii="Consolas" w:hAnsi="Consolas" w:eastAsia="Consolas"/>
          <w:color w:val="1F2937"/>
          <w:sz w:val="16"/>
        </w:rPr>
        <w:t xml:space="preserve">  isActive       Boolean @default(true)</w:t>
      </w:r>
      <w:r>
        <w:br/>
      </w:r>
      <w:r>
        <w:rPr>
          <w:rFonts w:ascii="Consolas" w:hAnsi="Consolas" w:eastAsia="Consolas"/>
          <w:color w:val="1F2937"/>
          <w:sz w:val="16"/>
        </w:rPr>
        <w:t xml:space="preserve">  inheritDefault Boolean @default(true)</w:t>
      </w:r>
      <w:r>
        <w:br/>
      </w:r>
      <w:r>
        <w:rPr>
          <w:rFonts w:ascii="Consolas" w:hAnsi="Consolas" w:eastAsia="Consolas"/>
          <w:color w:val="1F2937"/>
          <w:sz w:val="16"/>
        </w:rPr>
      </w:r>
      <w:r>
        <w:br/>
      </w:r>
      <w:r>
        <w:rPr>
          <w:rFonts w:ascii="Consolas" w:hAnsi="Consolas" w:eastAsia="Consolas"/>
          <w:color w:val="1F2937"/>
          <w:sz w:val="16"/>
        </w:rPr>
        <w:t xml:space="preserve">  usages StatusUsage[]</w:t>
      </w:r>
      <w:r>
        <w:br/>
      </w:r>
      <w:r>
        <w:rPr>
          <w:rFonts w:ascii="Consolas" w:hAnsi="Consolas" w:eastAsia="Consolas"/>
          <w:color w:val="1F2937"/>
          <w:sz w:val="16"/>
        </w:rPr>
      </w:r>
      <w:r>
        <w:br/>
      </w:r>
      <w:r>
        <w:rPr>
          <w:rFonts w:ascii="Consolas" w:hAnsi="Consolas" w:eastAsia="Consolas"/>
          <w:color w:val="1F2937"/>
          <w:sz w:val="16"/>
        </w:rPr>
        <w:t xml:space="preserve">  @@index([isActive])</w:t>
      </w:r>
      <w:r>
        <w:br/>
      </w:r>
      <w:r>
        <w:rPr>
          <w:rFonts w:ascii="Consolas" w:hAnsi="Consolas" w:eastAsia="Consolas"/>
          <w:color w:val="1F2937"/>
          <w:sz w:val="16"/>
        </w:rPr>
        <w:t>}</w:t>
      </w:r>
      <w:r>
        <w:br/>
      </w:r>
      <w:r>
        <w:rPr>
          <w:rFonts w:ascii="Consolas" w:hAnsi="Consolas" w:eastAsia="Consolas"/>
          <w:color w:val="1F2937"/>
          <w:sz w:val="16"/>
        </w:rPr>
      </w:r>
      <w:r>
        <w:br/>
      </w:r>
      <w:r>
        <w:rPr>
          <w:rFonts w:ascii="Consolas" w:hAnsi="Consolas" w:eastAsia="Consolas"/>
          <w:color w:val="1F2937"/>
          <w:sz w:val="16"/>
        </w:rPr>
        <w:t>model StatusUsage {</w:t>
      </w:r>
      <w:r>
        <w:br/>
      </w:r>
      <w:r>
        <w:rPr>
          <w:rFonts w:ascii="Consolas" w:hAnsi="Consolas" w:eastAsia="Consolas"/>
          <w:color w:val="1F2937"/>
          <w:sz w:val="16"/>
        </w:rPr>
        <w:t xml:space="preserve">  id        String  @id @default(cuid())</w:t>
      </w:r>
      <w:r>
        <w:br/>
      </w:r>
      <w:r>
        <w:rPr>
          <w:rFonts w:ascii="Consolas" w:hAnsi="Consolas" w:eastAsia="Consolas"/>
          <w:color w:val="1F2937"/>
          <w:sz w:val="16"/>
        </w:rPr>
        <w:t xml:space="preserve">  statusId  String</w:t>
      </w:r>
      <w:r>
        <w:br/>
      </w:r>
      <w:r>
        <w:rPr>
          <w:rFonts w:ascii="Consolas" w:hAnsi="Consolas" w:eastAsia="Consolas"/>
          <w:color w:val="1F2937"/>
          <w:sz w:val="16"/>
        </w:rPr>
        <w:t xml:space="preserve">  scopeId   String</w:t>
      </w:r>
      <w:r>
        <w:br/>
      </w:r>
      <w:r>
        <w:rPr>
          <w:rFonts w:ascii="Consolas" w:hAnsi="Consolas" w:eastAsia="Consolas"/>
          <w:color w:val="1F2937"/>
          <w:sz w:val="16"/>
        </w:rPr>
        <w:t xml:space="preserve">  sortOrder Int     @default(100)</w:t>
      </w:r>
      <w:r>
        <w:br/>
      </w:r>
      <w:r>
        <w:rPr>
          <w:rFonts w:ascii="Consolas" w:hAnsi="Consolas" w:eastAsia="Consolas"/>
          <w:color w:val="1F2937"/>
          <w:sz w:val="16"/>
        </w:rPr>
        <w:t xml:space="preserve">  isActive  Boolean @default(true)</w:t>
      </w:r>
      <w:r>
        <w:br/>
      </w:r>
      <w:r>
        <w:rPr>
          <w:rFonts w:ascii="Consolas" w:hAnsi="Consolas" w:eastAsia="Consolas"/>
          <w:color w:val="1F2937"/>
          <w:sz w:val="16"/>
        </w:rPr>
      </w:r>
      <w:r>
        <w:br/>
      </w:r>
      <w:r>
        <w:rPr>
          <w:rFonts w:ascii="Consolas" w:hAnsi="Consolas" w:eastAsia="Consolas"/>
          <w:color w:val="1F2937"/>
          <w:sz w:val="16"/>
        </w:rPr>
        <w:t xml:space="preserve">  isOpen       Boolean @default(false)</w:t>
      </w:r>
      <w:r>
        <w:br/>
      </w:r>
      <w:r>
        <w:rPr>
          <w:rFonts w:ascii="Consolas" w:hAnsi="Consolas" w:eastAsia="Consolas"/>
          <w:color w:val="1F2937"/>
          <w:sz w:val="16"/>
        </w:rPr>
        <w:t xml:space="preserve">  isClosed     Boolean @default(false)</w:t>
      </w:r>
      <w:r>
        <w:br/>
      </w:r>
      <w:r>
        <w:rPr>
          <w:rFonts w:ascii="Consolas" w:hAnsi="Consolas" w:eastAsia="Consolas"/>
          <w:color w:val="1F2937"/>
          <w:sz w:val="16"/>
        </w:rPr>
        <w:t xml:space="preserve">  isInProgress Boolean @default(false)</w:t>
      </w:r>
      <w:r>
        <w:br/>
      </w:r>
      <w:r>
        <w:rPr>
          <w:rFonts w:ascii="Consolas" w:hAnsi="Consolas" w:eastAsia="Consolas"/>
          <w:color w:val="1F2937"/>
          <w:sz w:val="16"/>
        </w:rPr>
        <w:t xml:space="preserve">  isAttention  Boolean @default(false)</w:t>
      </w:r>
      <w:r>
        <w:br/>
      </w:r>
      <w:r>
        <w:rPr>
          <w:rFonts w:ascii="Consolas" w:hAnsi="Consolas" w:eastAsia="Consolas"/>
          <w:color w:val="1F2937"/>
          <w:sz w:val="16"/>
        </w:rPr>
        <w:t xml:space="preserve">  isPositive   Boolean @default(false)</w:t>
      </w:r>
      <w:r>
        <w:br/>
      </w:r>
      <w:r>
        <w:rPr>
          <w:rFonts w:ascii="Consolas" w:hAnsi="Consolas" w:eastAsia="Consolas"/>
          <w:color w:val="1F2937"/>
          <w:sz w:val="16"/>
        </w:rPr>
        <w:t xml:space="preserve">  isNegative   Boolean @default(false)</w:t>
      </w:r>
      <w:r>
        <w:br/>
      </w:r>
      <w:r>
        <w:rPr>
          <w:rFonts w:ascii="Consolas" w:hAnsi="Consolas" w:eastAsia="Consolas"/>
          <w:color w:val="1F2937"/>
          <w:sz w:val="16"/>
        </w:rPr>
      </w:r>
      <w:r>
        <w:br/>
      </w:r>
      <w:r>
        <w:rPr>
          <w:rFonts w:ascii="Consolas" w:hAnsi="Consolas" w:eastAsia="Consolas"/>
          <w:color w:val="1F2937"/>
          <w:sz w:val="16"/>
        </w:rPr>
        <w:t xml:space="preserve">  status Status      @relation(fields: [statusId], references: [id], onDelete: Cascade)</w:t>
      </w:r>
      <w:r>
        <w:br/>
      </w:r>
      <w:r>
        <w:rPr>
          <w:rFonts w:ascii="Consolas" w:hAnsi="Consolas" w:eastAsia="Consolas"/>
          <w:color w:val="1F2937"/>
          <w:sz w:val="16"/>
        </w:rPr>
        <w:t xml:space="preserve">  scope  StatusScope @relation(fields: [scopeId], references: [id], onDelete: Cascade)</w:t>
      </w:r>
      <w:r>
        <w:br/>
      </w:r>
      <w:r>
        <w:rPr>
          <w:rFonts w:ascii="Consolas" w:hAnsi="Consolas" w:eastAsia="Consolas"/>
          <w:color w:val="1F2937"/>
          <w:sz w:val="16"/>
        </w:rPr>
      </w:r>
      <w:r>
        <w:br/>
      </w:r>
      <w:r>
        <w:rPr>
          <w:rFonts w:ascii="Consolas" w:hAnsi="Consolas" w:eastAsia="Consolas"/>
          <w:color w:val="1F2937"/>
          <w:sz w:val="16"/>
        </w:rPr>
        <w:t xml:space="preserve">  @@unique([statusId, scopeId])</w:t>
      </w:r>
      <w:r>
        <w:br/>
      </w:r>
      <w:r>
        <w:rPr>
          <w:rFonts w:ascii="Consolas" w:hAnsi="Consolas" w:eastAsia="Consolas"/>
          <w:color w:val="1F2937"/>
          <w:sz w:val="16"/>
        </w:rPr>
        <w:t xml:space="preserve">  @@index([scopeId])</w:t>
      </w:r>
      <w:r>
        <w:br/>
      </w:r>
      <w:r>
        <w:rPr>
          <w:rFonts w:ascii="Consolas" w:hAnsi="Consolas" w:eastAsia="Consolas"/>
          <w:color w:val="1F2937"/>
          <w:sz w:val="16"/>
        </w:rPr>
        <w:t xml:space="preserve">  @@index([isActive])</w:t>
      </w:r>
      <w:r>
        <w:br/>
      </w:r>
      <w:r>
        <w:rPr>
          <w:rFonts w:ascii="Consolas" w:hAnsi="Consolas" w:eastAsia="Consolas"/>
          <w:color w:val="1F2937"/>
          <w:sz w:val="16"/>
        </w:rPr>
        <w:t>}</w:t>
      </w:r>
      <w:r>
        <w:br/>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vAlign w:val="top"/>
            <w:shd w:fill="D9EAF7"/>
          </w:tcPr>
          <w:p>
            <w:r/>
            <w:r>
              <w:rPr>
                <w:b/>
                <w:sz w:val="18"/>
              </w:rPr>
              <w:t>Scope</w:t>
            </w:r>
          </w:p>
        </w:tc>
        <w:tc>
          <w:tcPr>
            <w:tcW w:type="dxa" w:w="4176"/>
            <w:vAlign w:val="top"/>
            <w:shd w:fill="D9EAF7"/>
          </w:tcPr>
          <w:p>
            <w:r/>
            <w:r>
              <w:rPr>
                <w:b/>
                <w:sz w:val="18"/>
              </w:rPr>
              <w:t>Purpose</w:t>
            </w:r>
          </w:p>
        </w:tc>
        <w:tc>
          <w:tcPr>
            <w:tcW w:type="dxa" w:w="4032"/>
            <w:vAlign w:val="top"/>
            <w:shd w:fill="D9EAF7"/>
          </w:tcPr>
          <w:p>
            <w:r/>
            <w:r>
              <w:rPr>
                <w:b/>
                <w:sz w:val="18"/>
              </w:rPr>
              <w:t>Typical Statuses</w:t>
            </w:r>
          </w:p>
        </w:tc>
      </w:tr>
      <w:tr>
        <w:tc>
          <w:tcPr>
            <w:tcW w:type="dxa" w:w="2160"/>
            <w:vAlign w:val="top"/>
          </w:tcPr>
          <w:p>
            <w:r/>
            <w:r>
              <w:rPr>
                <w:b w:val="0"/>
                <w:sz w:val="18"/>
              </w:rPr>
              <w:t>DEFAULT</w:t>
            </w:r>
          </w:p>
        </w:tc>
        <w:tc>
          <w:tcPr>
            <w:tcW w:type="dxa" w:w="4176"/>
            <w:vAlign w:val="top"/>
          </w:tcPr>
          <w:p>
            <w:r/>
            <w:r>
              <w:rPr>
                <w:b w:val="0"/>
                <w:sz w:val="18"/>
              </w:rPr>
              <w:t>Base reusable statuses inherited by scopes when inheritDefault = true.</w:t>
            </w:r>
          </w:p>
        </w:tc>
        <w:tc>
          <w:tcPr>
            <w:tcW w:type="dxa" w:w="4032"/>
            <w:vAlign w:val="top"/>
          </w:tcPr>
          <w:p>
            <w:r/>
            <w:r>
              <w:rPr>
                <w:b w:val="0"/>
                <w:sz w:val="18"/>
              </w:rPr>
              <w:t>OPEN, IN_PROGRESS, ON_HOLD, CANCELLED, CLOSED.</w:t>
            </w:r>
          </w:p>
        </w:tc>
      </w:tr>
      <w:tr>
        <w:tc>
          <w:tcPr>
            <w:tcW w:type="dxa" w:w="2160"/>
            <w:vAlign w:val="top"/>
          </w:tcPr>
          <w:p>
            <w:r/>
            <w:r>
              <w:rPr>
                <w:b w:val="0"/>
                <w:sz w:val="18"/>
              </w:rPr>
              <w:t>DECISION</w:t>
            </w:r>
          </w:p>
        </w:tc>
        <w:tc>
          <w:tcPr>
            <w:tcW w:type="dxa" w:w="4176"/>
            <w:vAlign w:val="top"/>
          </w:tcPr>
          <w:p>
            <w:r/>
            <w:r>
              <w:rPr>
                <w:b w:val="0"/>
                <w:sz w:val="18"/>
              </w:rPr>
              <w:t>Decision governance statuses and executive outcome semantics.</w:t>
            </w:r>
          </w:p>
        </w:tc>
        <w:tc>
          <w:tcPr>
            <w:tcW w:type="dxa" w:w="4032"/>
            <w:vAlign w:val="top"/>
          </w:tcPr>
          <w:p>
            <w:r/>
            <w:r>
              <w:rPr>
                <w:b w:val="0"/>
                <w:sz w:val="18"/>
              </w:rPr>
              <w:t>OPEN, IN_PROGRESS, ON_HOLD, APPROVED, REJECTED, CANCELLED, CLOSED.</w:t>
            </w:r>
          </w:p>
        </w:tc>
      </w:tr>
      <w:tr>
        <w:tc>
          <w:tcPr>
            <w:tcW w:type="dxa" w:w="2160"/>
            <w:vAlign w:val="top"/>
          </w:tcPr>
          <w:p>
            <w:r/>
            <w:r>
              <w:rPr>
                <w:b w:val="0"/>
                <w:sz w:val="18"/>
              </w:rPr>
              <w:t>RISK</w:t>
            </w:r>
          </w:p>
        </w:tc>
        <w:tc>
          <w:tcPr>
            <w:tcW w:type="dxa" w:w="4176"/>
            <w:vAlign w:val="top"/>
          </w:tcPr>
          <w:p>
            <w:r/>
            <w:r>
              <w:rPr>
                <w:b w:val="0"/>
                <w:sz w:val="18"/>
              </w:rPr>
              <w:t>Risk record lifecycle and risk cockpit behavior.</w:t>
            </w:r>
          </w:p>
        </w:tc>
        <w:tc>
          <w:tcPr>
            <w:tcW w:type="dxa" w:w="4032"/>
            <w:vAlign w:val="top"/>
          </w:tcPr>
          <w:p>
            <w:r/>
            <w:r>
              <w:rPr>
                <w:b w:val="0"/>
                <w:sz w:val="18"/>
              </w:rPr>
              <w:t>OPEN, MONITORING/MITIGATING/ESCALATED if retained, IN_PROGRESS/ON_HOLD if standardized, CANCELLED, CLOSED.</w:t>
            </w:r>
          </w:p>
        </w:tc>
      </w:tr>
      <w:tr>
        <w:tc>
          <w:tcPr>
            <w:tcW w:type="dxa" w:w="2160"/>
            <w:vAlign w:val="top"/>
          </w:tcPr>
          <w:p>
            <w:r/>
            <w:r>
              <w:rPr>
                <w:b w:val="0"/>
                <w:sz w:val="18"/>
              </w:rPr>
              <w:t>RISK_ACTION</w:t>
            </w:r>
          </w:p>
        </w:tc>
        <w:tc>
          <w:tcPr>
            <w:tcW w:type="dxa" w:w="4176"/>
            <w:vAlign w:val="top"/>
          </w:tcPr>
          <w:p>
            <w:r/>
            <w:r>
              <w:rPr>
                <w:b w:val="0"/>
                <w:sz w:val="18"/>
              </w:rPr>
              <w:t>Risk follow-up action execution lifecycle.</w:t>
            </w:r>
          </w:p>
        </w:tc>
        <w:tc>
          <w:tcPr>
            <w:tcW w:type="dxa" w:w="4032"/>
            <w:vAlign w:val="top"/>
          </w:tcPr>
          <w:p>
            <w:r/>
            <w:r>
              <w:rPr>
                <w:b w:val="0"/>
                <w:sz w:val="18"/>
              </w:rPr>
              <w:t>OPEN, IN_PROGRESS, ON_HOLD, COMPLETED, CANCELLED.</w:t>
            </w:r>
          </w:p>
        </w:tc>
      </w:tr>
      <w:tr>
        <w:tc>
          <w:tcPr>
            <w:tcW w:type="dxa" w:w="2160"/>
            <w:vAlign w:val="top"/>
          </w:tcPr>
          <w:p>
            <w:r/>
            <w:r>
              <w:rPr>
                <w:b w:val="0"/>
                <w:sz w:val="18"/>
              </w:rPr>
              <w:t>PROJECT</w:t>
            </w:r>
          </w:p>
        </w:tc>
        <w:tc>
          <w:tcPr>
            <w:tcW w:type="dxa" w:w="4176"/>
            <w:vAlign w:val="top"/>
          </w:tcPr>
          <w:p>
            <w:r/>
            <w:r>
              <w:rPr>
                <w:b w:val="0"/>
                <w:sz w:val="18"/>
              </w:rPr>
              <w:t>Project status lifecycle, still pending full migration in the roadmap.</w:t>
            </w:r>
          </w:p>
        </w:tc>
        <w:tc>
          <w:tcPr>
            <w:tcW w:type="dxa" w:w="4032"/>
            <w:vAlign w:val="top"/>
          </w:tcPr>
          <w:p>
            <w:r/>
            <w:r>
              <w:rPr>
                <w:b w:val="0"/>
                <w:sz w:val="18"/>
              </w:rPr>
              <w:t>DRAFT, ACTIVE, ON_HOLD, CLOSED, CANCELLED.</w:t>
            </w:r>
          </w:p>
        </w:tc>
      </w:tr>
    </w:tbl>
    <w:p/>
    <w:p>
      <w:pPr>
        <w:pStyle w:val="Heading2"/>
      </w:pPr>
      <w:r>
        <w:t>6.2 Admin Governance Modules</w:t>
      </w:r>
    </w:p>
    <w:p>
      <w:pPr>
        <w:pStyle w:val="ListBullet"/>
      </w:pPr>
      <w:r>
        <w:t>/admin/statuses maintains the canonical Status dictionary.</w:t>
      </w:r>
    </w:p>
    <w:p>
      <w:pPr>
        <w:pStyle w:val="ListBullet"/>
      </w:pPr>
      <w:r>
        <w:t>/admin/status-scopes governs functional status scopes and inheritDefault behavior.</w:t>
      </w:r>
    </w:p>
    <w:p>
      <w:pPr>
        <w:pStyle w:val="ListBullet"/>
      </w:pPr>
      <w:r>
        <w:t>/admin/status-usage governs status applicability and cockpit semantics by scope.</w:t>
      </w:r>
    </w:p>
    <w:p>
      <w:pPr>
        <w:pStyle w:val="ListBullet"/>
      </w:pPr>
      <w:r>
        <w:t>Delete/deactivate rule: delete only if unused; deactivate if already referenced by usage or transactional records.</w:t>
      </w:r>
    </w:p>
    <w:p>
      <w:pPr>
        <w:pStyle w:val="ListBullet"/>
      </w:pPr>
      <w:r>
        <w:t>Admin UI should follow standard pattern: New button, inline create row, Edit, Save, Cancel, deactivate/delete, shared table styles.</w:t>
      </w:r>
    </w:p>
    <w:p>
      <w:pPr>
        <w:pStyle w:val="Heading2"/>
      </w:pPr>
      <w:r>
        <w:t>6.3 Status Query Helper Rule</w:t>
      </w:r>
    </w:p>
    <w:p>
      <w:r>
        <w:t>All pages and components must consume governed status options through centralized helpers. UI components should not know whether options come from legacy strings, bridge fields or final StatusUsage records.</w:t>
      </w:r>
    </w:p>
    <w:p>
      <w:pPr>
        <w:pStyle w:val="CodeBlock"/>
      </w:pPr>
      <w:r>
        <w:rPr>
          <w:rFonts w:ascii="Consolas" w:hAnsi="Consolas" w:eastAsia="Consolas"/>
          <w:color w:val="1F2937"/>
          <w:sz w:val="16"/>
        </w:rPr>
        <w:t>export async function getStatusOptions(scopeCode: string) {</w:t>
      </w:r>
      <w:r>
        <w:br/>
      </w:r>
      <w:r>
        <w:rPr>
          <w:rFonts w:ascii="Consolas" w:hAnsi="Consolas" w:eastAsia="Consolas"/>
          <w:color w:val="1F2937"/>
          <w:sz w:val="16"/>
        </w:rPr>
        <w:t xml:space="preserve">  // Resolve StatusScope by code.</w:t>
      </w:r>
      <w:r>
        <w:br/>
      </w:r>
      <w:r>
        <w:rPr>
          <w:rFonts w:ascii="Consolas" w:hAnsi="Consolas" w:eastAsia="Consolas"/>
          <w:color w:val="1F2937"/>
          <w:sz w:val="16"/>
        </w:rPr>
        <w:t xml:space="preserve">  // Include DEFAULT scope when inheritDefault = true.</w:t>
      </w:r>
      <w:r>
        <w:br/>
      </w:r>
      <w:r>
        <w:rPr>
          <w:rFonts w:ascii="Consolas" w:hAnsi="Consolas" w:eastAsia="Consolas"/>
          <w:color w:val="1F2937"/>
          <w:sz w:val="16"/>
        </w:rPr>
        <w:t xml:space="preserve">  // Return StatusUsage rows with status and scope included.</w:t>
      </w:r>
      <w:r>
        <w:br/>
      </w:r>
      <w:r>
        <w:rPr>
          <w:rFonts w:ascii="Consolas" w:hAnsi="Consolas" w:eastAsia="Consolas"/>
          <w:color w:val="1F2937"/>
          <w:sz w:val="16"/>
        </w:rPr>
        <w:t xml:space="preserve">  // De-duplicate by Status.id so scope-specific usage overrides DEFAULT when needed.</w:t>
      </w:r>
      <w:r>
        <w:br/>
      </w:r>
      <w:r>
        <w:rPr>
          <w:rFonts w:ascii="Consolas" w:hAnsi="Consolas" w:eastAsia="Consolas"/>
          <w:color w:val="1F2937"/>
          <w:sz w:val="16"/>
        </w:rPr>
        <w:t>}</w:t>
      </w:r>
      <w:r>
        <w:br/>
      </w:r>
      <w:r>
        <w:rPr>
          <w:rFonts w:ascii="Consolas" w:hAnsi="Consolas" w:eastAsia="Consolas"/>
          <w:color w:val="1F2937"/>
          <w:sz w:val="16"/>
        </w:rPr>
      </w:r>
      <w:r>
        <w:br/>
      </w:r>
      <w:r>
        <w:rPr>
          <w:rFonts w:ascii="Consolas" w:hAnsi="Consolas" w:eastAsia="Consolas"/>
          <w:color w:val="1F2937"/>
          <w:sz w:val="16"/>
        </w:rPr>
        <w:t>export async function getDecisionStatusOptions() {</w:t>
      </w:r>
      <w:r>
        <w:br/>
      </w:r>
      <w:r>
        <w:rPr>
          <w:rFonts w:ascii="Consolas" w:hAnsi="Consolas" w:eastAsia="Consolas"/>
          <w:color w:val="1F2937"/>
          <w:sz w:val="16"/>
        </w:rPr>
        <w:t xml:space="preserve">  return getStatusOptions("DECISION");</w:t>
      </w:r>
      <w:r>
        <w:br/>
      </w:r>
      <w:r>
        <w:rPr>
          <w:rFonts w:ascii="Consolas" w:hAnsi="Consolas" w:eastAsia="Consolas"/>
          <w:color w:val="1F2937"/>
          <w:sz w:val="16"/>
        </w:rPr>
        <w:t>}</w:t>
      </w:r>
      <w:r>
        <w:br/>
      </w:r>
      <w:r>
        <w:rPr>
          <w:rFonts w:ascii="Consolas" w:hAnsi="Consolas" w:eastAsia="Consolas"/>
          <w:color w:val="1F2937"/>
          <w:sz w:val="16"/>
        </w:rPr>
      </w:r>
      <w:r>
        <w:br/>
      </w:r>
      <w:r>
        <w:rPr>
          <w:rFonts w:ascii="Consolas" w:hAnsi="Consolas" w:eastAsia="Consolas"/>
          <w:color w:val="1F2937"/>
          <w:sz w:val="16"/>
        </w:rPr>
        <w:t>export async function getRiskStatusOptions() {</w:t>
      </w:r>
      <w:r>
        <w:br/>
      </w:r>
      <w:r>
        <w:rPr>
          <w:rFonts w:ascii="Consolas" w:hAnsi="Consolas" w:eastAsia="Consolas"/>
          <w:color w:val="1F2937"/>
          <w:sz w:val="16"/>
        </w:rPr>
        <w:t xml:space="preserve">  return getStatusOptions("RISK");</w:t>
      </w:r>
      <w:r>
        <w:br/>
      </w:r>
      <w:r>
        <w:rPr>
          <w:rFonts w:ascii="Consolas" w:hAnsi="Consolas" w:eastAsia="Consolas"/>
          <w:color w:val="1F2937"/>
          <w:sz w:val="16"/>
        </w:rPr>
        <w:t>}</w:t>
      </w:r>
      <w:r>
        <w:br/>
      </w:r>
      <w:r>
        <w:rPr>
          <w:rFonts w:ascii="Consolas" w:hAnsi="Consolas" w:eastAsia="Consolas"/>
          <w:color w:val="1F2937"/>
          <w:sz w:val="16"/>
        </w:rPr>
      </w:r>
      <w:r>
        <w:br/>
      </w:r>
      <w:r>
        <w:rPr>
          <w:rFonts w:ascii="Consolas" w:hAnsi="Consolas" w:eastAsia="Consolas"/>
          <w:color w:val="1F2937"/>
          <w:sz w:val="16"/>
        </w:rPr>
        <w:t>export async function getRiskActionStatusOptions() {</w:t>
      </w:r>
      <w:r>
        <w:br/>
      </w:r>
      <w:r>
        <w:rPr>
          <w:rFonts w:ascii="Consolas" w:hAnsi="Consolas" w:eastAsia="Consolas"/>
          <w:color w:val="1F2937"/>
          <w:sz w:val="16"/>
        </w:rPr>
        <w:t xml:space="preserve">  return getStatusOptions("RISK_ACTION");</w:t>
      </w:r>
      <w:r>
        <w:br/>
      </w:r>
      <w:r>
        <w:rPr>
          <w:rFonts w:ascii="Consolas" w:hAnsi="Consolas" w:eastAsia="Consolas"/>
          <w:color w:val="1F2937"/>
          <w:sz w:val="16"/>
        </w:rPr>
        <w:t>}</w:t>
      </w:r>
      <w:r>
        <w:br/>
      </w:r>
    </w:p>
    <w:p>
      <w:pPr>
        <w:pStyle w:val="Heading1"/>
      </w:pPr>
      <w:r>
        <w:t>7. Decision Governance Model</w:t>
      </w:r>
    </w:p>
    <w:p>
      <w:r>
        <w:t>Decisions represent governance outcomes and steering decisions. They are not generic action trackers. Approved decisions remain approved; implementation follow-up belongs to a future action/follow-through layer rather than moving the decision to Closed.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448"/>
            <w:vAlign w:val="top"/>
            <w:shd w:fill="D9EAF7"/>
          </w:tcPr>
          <w:p>
            <w:r/>
            <w:r>
              <w:rPr>
                <w:b/>
                <w:sz w:val="18"/>
              </w:rPr>
              <w:t>Decision State Group</w:t>
            </w:r>
          </w:p>
        </w:tc>
        <w:tc>
          <w:tcPr>
            <w:tcW w:type="dxa" w:w="2736"/>
            <w:vAlign w:val="top"/>
            <w:shd w:fill="D9EAF7"/>
          </w:tcPr>
          <w:p>
            <w:r/>
            <w:r>
              <w:rPr>
                <w:b/>
                <w:sz w:val="18"/>
              </w:rPr>
              <w:t>Statuses</w:t>
            </w:r>
          </w:p>
        </w:tc>
        <w:tc>
          <w:tcPr>
            <w:tcW w:type="dxa" w:w="5184"/>
            <w:vAlign w:val="top"/>
            <w:shd w:fill="D9EAF7"/>
          </w:tcPr>
          <w:p>
            <w:r/>
            <w:r>
              <w:rPr>
                <w:b/>
                <w:sz w:val="18"/>
              </w:rPr>
              <w:t>Meaning</w:t>
            </w:r>
          </w:p>
        </w:tc>
      </w:tr>
      <w:tr>
        <w:tc>
          <w:tcPr>
            <w:tcW w:type="dxa" w:w="2448"/>
            <w:vAlign w:val="top"/>
          </w:tcPr>
          <w:p>
            <w:r/>
            <w:r>
              <w:rPr>
                <w:b w:val="0"/>
                <w:sz w:val="18"/>
              </w:rPr>
              <w:t>Unresolved / open</w:t>
            </w:r>
          </w:p>
        </w:tc>
        <w:tc>
          <w:tcPr>
            <w:tcW w:type="dxa" w:w="2736"/>
            <w:vAlign w:val="top"/>
          </w:tcPr>
          <w:p>
            <w:r/>
            <w:r>
              <w:rPr>
                <w:b w:val="0"/>
                <w:sz w:val="18"/>
              </w:rPr>
              <w:t>OPEN, ON_HOLD</w:t>
            </w:r>
          </w:p>
        </w:tc>
        <w:tc>
          <w:tcPr>
            <w:tcW w:type="dxa" w:w="5184"/>
            <w:vAlign w:val="top"/>
          </w:tcPr>
          <w:p>
            <w:r/>
            <w:r>
              <w:rPr>
                <w:b w:val="0"/>
                <w:sz w:val="18"/>
              </w:rPr>
              <w:t>Decision still requires governance resolution or remains paused but unresolved.</w:t>
            </w:r>
          </w:p>
        </w:tc>
      </w:tr>
      <w:tr>
        <w:tc>
          <w:tcPr>
            <w:tcW w:type="dxa" w:w="2448"/>
            <w:vAlign w:val="top"/>
          </w:tcPr>
          <w:p>
            <w:r/>
            <w:r>
              <w:rPr>
                <w:b w:val="0"/>
                <w:sz w:val="18"/>
              </w:rPr>
              <w:t>Actively worked</w:t>
            </w:r>
          </w:p>
        </w:tc>
        <w:tc>
          <w:tcPr>
            <w:tcW w:type="dxa" w:w="2736"/>
            <w:vAlign w:val="top"/>
          </w:tcPr>
          <w:p>
            <w:r/>
            <w:r>
              <w:rPr>
                <w:b w:val="0"/>
                <w:sz w:val="18"/>
              </w:rPr>
              <w:t>IN_PROGRESS</w:t>
            </w:r>
          </w:p>
        </w:tc>
        <w:tc>
          <w:tcPr>
            <w:tcW w:type="dxa" w:w="5184"/>
            <w:vAlign w:val="top"/>
          </w:tcPr>
          <w:p>
            <w:r/>
            <w:r>
              <w:rPr>
                <w:b w:val="0"/>
                <w:sz w:val="18"/>
              </w:rPr>
              <w:t>Recommendation, analysis or stakeholder alignment is actively being progressed.</w:t>
            </w:r>
          </w:p>
        </w:tc>
      </w:tr>
      <w:tr>
        <w:tc>
          <w:tcPr>
            <w:tcW w:type="dxa" w:w="2448"/>
            <w:vAlign w:val="top"/>
          </w:tcPr>
          <w:p>
            <w:r/>
            <w:r>
              <w:rPr>
                <w:b w:val="0"/>
                <w:sz w:val="18"/>
              </w:rPr>
              <w:t>Formal outcome</w:t>
            </w:r>
          </w:p>
        </w:tc>
        <w:tc>
          <w:tcPr>
            <w:tcW w:type="dxa" w:w="2736"/>
            <w:vAlign w:val="top"/>
          </w:tcPr>
          <w:p>
            <w:r/>
            <w:r>
              <w:rPr>
                <w:b w:val="0"/>
                <w:sz w:val="18"/>
              </w:rPr>
              <w:t>APPROVED, REJECTED</w:t>
            </w:r>
          </w:p>
        </w:tc>
        <w:tc>
          <w:tcPr>
            <w:tcW w:type="dxa" w:w="5184"/>
            <w:vAlign w:val="top"/>
          </w:tcPr>
          <w:p>
            <w:r/>
            <w:r>
              <w:rPr>
                <w:b w:val="0"/>
                <w:sz w:val="18"/>
              </w:rPr>
              <w:t>Business decision outcome has been reached and should remain visible for historical reporting.</w:t>
            </w:r>
          </w:p>
        </w:tc>
      </w:tr>
      <w:tr>
        <w:tc>
          <w:tcPr>
            <w:tcW w:type="dxa" w:w="2448"/>
            <w:vAlign w:val="top"/>
          </w:tcPr>
          <w:p>
            <w:r/>
            <w:r>
              <w:rPr>
                <w:b w:val="0"/>
                <w:sz w:val="18"/>
              </w:rPr>
              <w:t>Terminated</w:t>
            </w:r>
          </w:p>
        </w:tc>
        <w:tc>
          <w:tcPr>
            <w:tcW w:type="dxa" w:w="2736"/>
            <w:vAlign w:val="top"/>
          </w:tcPr>
          <w:p>
            <w:r/>
            <w:r>
              <w:rPr>
                <w:b w:val="0"/>
                <w:sz w:val="18"/>
              </w:rPr>
              <w:t>CANCELLED</w:t>
            </w:r>
          </w:p>
        </w:tc>
        <w:tc>
          <w:tcPr>
            <w:tcW w:type="dxa" w:w="5184"/>
            <w:vAlign w:val="top"/>
          </w:tcPr>
          <w:p>
            <w:r/>
            <w:r>
              <w:rPr>
                <w:b w:val="0"/>
                <w:sz w:val="18"/>
              </w:rPr>
              <w:t>Decision process stopped before outcome, e.g. request withdrawn or superseded.</w:t>
            </w:r>
          </w:p>
        </w:tc>
      </w:tr>
      <w:tr>
        <w:tc>
          <w:tcPr>
            <w:tcW w:type="dxa" w:w="2448"/>
            <w:vAlign w:val="top"/>
          </w:tcPr>
          <w:p>
            <w:r/>
            <w:r>
              <w:rPr>
                <w:b w:val="0"/>
                <w:sz w:val="18"/>
              </w:rPr>
              <w:t>Administrative closure</w:t>
            </w:r>
          </w:p>
        </w:tc>
        <w:tc>
          <w:tcPr>
            <w:tcW w:type="dxa" w:w="2736"/>
            <w:vAlign w:val="top"/>
          </w:tcPr>
          <w:p>
            <w:r/>
            <w:r>
              <w:rPr>
                <w:b w:val="0"/>
                <w:sz w:val="18"/>
              </w:rPr>
              <w:t>CLOSED</w:t>
            </w:r>
          </w:p>
        </w:tc>
        <w:tc>
          <w:tcPr>
            <w:tcW w:type="dxa" w:w="5184"/>
            <w:vAlign w:val="top"/>
          </w:tcPr>
          <w:p>
            <w:r/>
            <w:r>
              <w:rPr>
                <w:b w:val="0"/>
                <w:sz w:val="18"/>
              </w:rPr>
              <w:t>Cleanup, duplicate or obsolete record. Not a business outcome.</w:t>
            </w:r>
          </w:p>
        </w:tc>
      </w:tr>
    </w:tbl>
    <w:p/>
    <w:p>
      <w:pPr>
        <w:pStyle w:val="Heading2"/>
      </w:pPr>
      <w:r>
        <w:t>7.1 Decision Cockpit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vAlign w:val="top"/>
            <w:shd w:fill="D9EAF7"/>
          </w:tcPr>
          <w:p>
            <w:r/>
            <w:r>
              <w:rPr>
                <w:b/>
                <w:sz w:val="18"/>
              </w:rPr>
              <w:t>KPI</w:t>
            </w:r>
          </w:p>
        </w:tc>
        <w:tc>
          <w:tcPr>
            <w:tcW w:type="dxa" w:w="8064"/>
            <w:vAlign w:val="top"/>
            <w:shd w:fill="D9EAF7"/>
          </w:tcPr>
          <w:p>
            <w:r/>
            <w:r>
              <w:rPr>
                <w:b/>
                <w:sz w:val="18"/>
              </w:rPr>
              <w:t>Definition</w:t>
            </w:r>
          </w:p>
        </w:tc>
      </w:tr>
      <w:tr>
        <w:tc>
          <w:tcPr>
            <w:tcW w:type="dxa" w:w="2304"/>
            <w:vAlign w:val="top"/>
          </w:tcPr>
          <w:p>
            <w:r/>
            <w:r>
              <w:rPr>
                <w:b w:val="0"/>
                <w:sz w:val="18"/>
              </w:rPr>
              <w:t>In Progress</w:t>
            </w:r>
          </w:p>
        </w:tc>
        <w:tc>
          <w:tcPr>
            <w:tcW w:type="dxa" w:w="8064"/>
            <w:vAlign w:val="top"/>
          </w:tcPr>
          <w:p>
            <w:r/>
            <w:r>
              <w:rPr>
                <w:b w:val="0"/>
                <w:sz w:val="18"/>
              </w:rPr>
              <w:t>Count of decisions whose current status usage has isInProgress = true.</w:t>
            </w:r>
          </w:p>
        </w:tc>
      </w:tr>
      <w:tr>
        <w:tc>
          <w:tcPr>
            <w:tcW w:type="dxa" w:w="2304"/>
            <w:vAlign w:val="top"/>
          </w:tcPr>
          <w:p>
            <w:r/>
            <w:r>
              <w:rPr>
                <w:b w:val="0"/>
                <w:sz w:val="18"/>
              </w:rPr>
              <w:t>Attention</w:t>
            </w:r>
          </w:p>
        </w:tc>
        <w:tc>
          <w:tcPr>
            <w:tcW w:type="dxa" w:w="8064"/>
            <w:vAlign w:val="top"/>
          </w:tcPr>
          <w:p>
            <w:r/>
            <w:r>
              <w:rPr>
                <w:b w:val="0"/>
                <w:sz w:val="18"/>
              </w:rPr>
              <w:t>Count of decisions whose current status usage has isAttention = true.</w:t>
            </w:r>
          </w:p>
        </w:tc>
      </w:tr>
      <w:tr>
        <w:tc>
          <w:tcPr>
            <w:tcW w:type="dxa" w:w="2304"/>
            <w:vAlign w:val="top"/>
          </w:tcPr>
          <w:p>
            <w:r/>
            <w:r>
              <w:rPr>
                <w:b w:val="0"/>
                <w:sz w:val="18"/>
              </w:rPr>
              <w:t>Approved</w:t>
            </w:r>
          </w:p>
        </w:tc>
        <w:tc>
          <w:tcPr>
            <w:tcW w:type="dxa" w:w="8064"/>
            <w:vAlign w:val="top"/>
          </w:tcPr>
          <w:p>
            <w:r/>
            <w:r>
              <w:rPr>
                <w:b w:val="0"/>
                <w:sz w:val="18"/>
              </w:rPr>
              <w:t>Count of decisions whose current status usage has isPositive = true.</w:t>
            </w:r>
          </w:p>
        </w:tc>
      </w:tr>
      <w:tr>
        <w:tc>
          <w:tcPr>
            <w:tcW w:type="dxa" w:w="2304"/>
            <w:vAlign w:val="top"/>
          </w:tcPr>
          <w:p>
            <w:r/>
            <w:r>
              <w:rPr>
                <w:b w:val="0"/>
                <w:sz w:val="18"/>
              </w:rPr>
              <w:t>Rejected</w:t>
            </w:r>
          </w:p>
        </w:tc>
        <w:tc>
          <w:tcPr>
            <w:tcW w:type="dxa" w:w="8064"/>
            <w:vAlign w:val="top"/>
          </w:tcPr>
          <w:p>
            <w:r/>
            <w:r>
              <w:rPr>
                <w:b w:val="0"/>
                <w:sz w:val="18"/>
              </w:rPr>
              <w:t>Count of decisions whose current status usage has isNegative = true and decision state represents rejected outcome.</w:t>
            </w:r>
          </w:p>
        </w:tc>
      </w:tr>
      <w:tr>
        <w:tc>
          <w:tcPr>
            <w:tcW w:type="dxa" w:w="2304"/>
            <w:vAlign w:val="top"/>
          </w:tcPr>
          <w:p>
            <w:r/>
            <w:r>
              <w:rPr>
                <w:b w:val="0"/>
                <w:sz w:val="18"/>
              </w:rPr>
              <w:t>Overdue</w:t>
            </w:r>
          </w:p>
        </w:tc>
        <w:tc>
          <w:tcPr>
            <w:tcW w:type="dxa" w:w="8064"/>
            <w:vAlign w:val="top"/>
          </w:tcPr>
          <w:p>
            <w:r/>
            <w:r>
              <w:rPr>
                <w:b w:val="0"/>
                <w:sz w:val="18"/>
              </w:rPr>
              <w:t>Unresolved/open governance-active decisions with dueDate before today.</w:t>
            </w:r>
          </w:p>
        </w:tc>
      </w:tr>
      <w:tr>
        <w:tc>
          <w:tcPr>
            <w:tcW w:type="dxa" w:w="2304"/>
            <w:vAlign w:val="top"/>
          </w:tcPr>
          <w:p>
            <w:r/>
            <w:r>
              <w:rPr>
                <w:b w:val="0"/>
                <w:sz w:val="18"/>
              </w:rPr>
              <w:t>Escalated</w:t>
            </w:r>
          </w:p>
        </w:tc>
        <w:tc>
          <w:tcPr>
            <w:tcW w:type="dxa" w:w="8064"/>
            <w:vAlign w:val="top"/>
          </w:tcPr>
          <w:p>
            <w:r/>
            <w:r>
              <w:rPr>
                <w:b w:val="0"/>
                <w:sz w:val="18"/>
              </w:rPr>
              <w:t>Governance-active decisions with escalated = true.</w:t>
            </w:r>
          </w:p>
        </w:tc>
      </w:tr>
      <w:tr>
        <w:tc>
          <w:tcPr>
            <w:tcW w:type="dxa" w:w="2304"/>
            <w:vAlign w:val="top"/>
          </w:tcPr>
          <w:p>
            <w:r/>
            <w:r>
              <w:rPr>
                <w:b w:val="0"/>
                <w:sz w:val="18"/>
              </w:rPr>
              <w:t>Critical</w:t>
            </w:r>
          </w:p>
        </w:tc>
        <w:tc>
          <w:tcPr>
            <w:tcW w:type="dxa" w:w="8064"/>
            <w:vAlign w:val="top"/>
          </w:tcPr>
          <w:p>
            <w:r/>
            <w:r>
              <w:rPr>
                <w:b w:val="0"/>
                <w:sz w:val="18"/>
              </w:rPr>
              <w:t>Governance-active decisions with impact = CRITICAL.</w:t>
            </w:r>
          </w:p>
        </w:tc>
      </w:tr>
    </w:tbl>
    <w:p/>
    <w:p>
      <w:pPr>
        <w:pStyle w:val="CodeBlock"/>
      </w:pPr>
      <w:r>
        <w:rPr>
          <w:rFonts w:ascii="Consolas" w:hAnsi="Consolas" w:eastAsia="Consolas"/>
          <w:color w:val="1F2937"/>
          <w:sz w:val="16"/>
        </w:rPr>
        <w:t>model ProjectDecision {</w:t>
      </w:r>
      <w:r>
        <w:br/>
      </w:r>
      <w:r>
        <w:rPr>
          <w:rFonts w:ascii="Consolas" w:hAnsi="Consolas" w:eastAsia="Consolas"/>
          <w:color w:val="1F2937"/>
          <w:sz w:val="16"/>
        </w:rPr>
        <w:t xml:space="preserve">  id String @id @default(cuid())</w:t>
      </w:r>
      <w:r>
        <w:br/>
      </w:r>
      <w:r>
        <w:rPr>
          <w:rFonts w:ascii="Consolas" w:hAnsi="Consolas" w:eastAsia="Consolas"/>
          <w:color w:val="1F2937"/>
          <w:sz w:val="16"/>
        </w:rPr>
      </w:r>
      <w:r>
        <w:br/>
      </w:r>
      <w:r>
        <w:rPr>
          <w:rFonts w:ascii="Consolas" w:hAnsi="Consolas" w:eastAsia="Consolas"/>
          <w:color w:val="1F2937"/>
          <w:sz w:val="16"/>
        </w:rPr>
        <w:t xml:space="preserve">  projectId           String</w:t>
      </w:r>
      <w:r>
        <w:br/>
      </w:r>
      <w:r>
        <w:rPr>
          <w:rFonts w:ascii="Consolas" w:hAnsi="Consolas" w:eastAsia="Consolas"/>
          <w:color w:val="1F2937"/>
          <w:sz w:val="16"/>
        </w:rPr>
        <w:t xml:space="preserve">  projectWorkstreamId String?</w:t>
      </w:r>
      <w:r>
        <w:br/>
      </w:r>
      <w:r>
        <w:rPr>
          <w:rFonts w:ascii="Consolas" w:hAnsi="Consolas" w:eastAsia="Consolas"/>
          <w:color w:val="1F2937"/>
          <w:sz w:val="16"/>
        </w:rPr>
      </w:r>
      <w:r>
        <w:br/>
      </w:r>
      <w:r>
        <w:rPr>
          <w:rFonts w:ascii="Consolas" w:hAnsi="Consolas" w:eastAsia="Consolas"/>
          <w:color w:val="1F2937"/>
          <w:sz w:val="16"/>
        </w:rPr>
        <w:t xml:space="preserve">  decisionCode   String?</w:t>
      </w:r>
      <w:r>
        <w:br/>
      </w:r>
      <w:r>
        <w:rPr>
          <w:rFonts w:ascii="Consolas" w:hAnsi="Consolas" w:eastAsia="Consolas"/>
          <w:color w:val="1F2937"/>
          <w:sz w:val="16"/>
        </w:rPr>
        <w:t xml:space="preserve">  title          String</w:t>
      </w:r>
      <w:r>
        <w:br/>
      </w:r>
      <w:r>
        <w:rPr>
          <w:rFonts w:ascii="Consolas" w:hAnsi="Consolas" w:eastAsia="Consolas"/>
          <w:color w:val="1F2937"/>
          <w:sz w:val="16"/>
        </w:rPr>
        <w:t xml:space="preserve">  description    String?</w:t>
      </w:r>
      <w:r>
        <w:br/>
      </w:r>
      <w:r>
        <w:rPr>
          <w:rFonts w:ascii="Consolas" w:hAnsi="Consolas" w:eastAsia="Consolas"/>
          <w:color w:val="1F2937"/>
          <w:sz w:val="16"/>
        </w:rPr>
        <w:t xml:space="preserve">  recommendation String?</w:t>
      </w:r>
      <w:r>
        <w:br/>
      </w:r>
      <w:r>
        <w:rPr>
          <w:rFonts w:ascii="Consolas" w:hAnsi="Consolas" w:eastAsia="Consolas"/>
          <w:color w:val="1F2937"/>
          <w:sz w:val="16"/>
        </w:rPr>
        <w:t xml:space="preserve">  decision       String?</w:t>
      </w:r>
      <w:r>
        <w:br/>
      </w:r>
      <w:r>
        <w:rPr>
          <w:rFonts w:ascii="Consolas" w:hAnsi="Consolas" w:eastAsia="Consolas"/>
          <w:color w:val="1F2937"/>
          <w:sz w:val="16"/>
        </w:rPr>
      </w:r>
      <w:r>
        <w:br/>
      </w:r>
      <w:r>
        <w:rPr>
          <w:rFonts w:ascii="Consolas" w:hAnsi="Consolas" w:eastAsia="Consolas"/>
          <w:color w:val="1F2937"/>
          <w:sz w:val="16"/>
        </w:rPr>
        <w:t xml:space="preserve">  requestedBy String?</w:t>
      </w:r>
      <w:r>
        <w:br/>
      </w:r>
      <w:r>
        <w:rPr>
          <w:rFonts w:ascii="Consolas" w:hAnsi="Consolas" w:eastAsia="Consolas"/>
          <w:color w:val="1F2937"/>
          <w:sz w:val="16"/>
        </w:rPr>
        <w:t xml:space="preserve">  owner       String?</w:t>
      </w:r>
      <w:r>
        <w:br/>
      </w:r>
      <w:r>
        <w:rPr>
          <w:rFonts w:ascii="Consolas" w:hAnsi="Consolas" w:eastAsia="Consolas"/>
          <w:color w:val="1F2937"/>
          <w:sz w:val="16"/>
        </w:rPr>
      </w:r>
      <w:r>
        <w:br/>
      </w:r>
      <w:r>
        <w:rPr>
          <w:rFonts w:ascii="Consolas" w:hAnsi="Consolas" w:eastAsia="Consolas"/>
          <w:color w:val="1F2937"/>
          <w:sz w:val="16"/>
        </w:rPr>
        <w:t xml:space="preserve">  decisionDate DateTime?</w:t>
      </w:r>
      <w:r>
        <w:br/>
      </w:r>
      <w:r>
        <w:rPr>
          <w:rFonts w:ascii="Consolas" w:hAnsi="Consolas" w:eastAsia="Consolas"/>
          <w:color w:val="1F2937"/>
          <w:sz w:val="16"/>
        </w:rPr>
        <w:t xml:space="preserve">  dueDate      DateTime?</w:t>
      </w:r>
      <w:r>
        <w:br/>
      </w:r>
      <w:r>
        <w:rPr>
          <w:rFonts w:ascii="Consolas" w:hAnsi="Consolas" w:eastAsia="Consolas"/>
          <w:color w:val="1F2937"/>
          <w:sz w:val="16"/>
        </w:rPr>
      </w:r>
      <w:r>
        <w:br/>
      </w:r>
      <w:r>
        <w:rPr>
          <w:rFonts w:ascii="Consolas" w:hAnsi="Consolas" w:eastAsia="Consolas"/>
          <w:color w:val="1F2937"/>
          <w:sz w:val="16"/>
        </w:rPr>
        <w:t xml:space="preserve">  // Temporary bridge field retained for compatibility while legacy data is recovered.</w:t>
      </w:r>
      <w:r>
        <w:br/>
      </w:r>
      <w:r>
        <w:rPr>
          <w:rFonts w:ascii="Consolas" w:hAnsi="Consolas" w:eastAsia="Consolas"/>
          <w:color w:val="1F2937"/>
          <w:sz w:val="16"/>
        </w:rPr>
        <w:t xml:space="preserve">  status    String  @default("OPEN")</w:t>
      </w:r>
      <w:r>
        <w:br/>
      </w:r>
      <w:r>
        <w:rPr>
          <w:rFonts w:ascii="Consolas" w:hAnsi="Consolas" w:eastAsia="Consolas"/>
          <w:color w:val="1F2937"/>
          <w:sz w:val="16"/>
        </w:rPr>
        <w:t xml:space="preserve">  statusId  String?</w:t>
      </w:r>
      <w:r>
        <w:br/>
      </w:r>
      <w:r>
        <w:rPr>
          <w:rFonts w:ascii="Consolas" w:hAnsi="Consolas" w:eastAsia="Consolas"/>
          <w:color w:val="1F2937"/>
          <w:sz w:val="16"/>
        </w:rPr>
        <w:t xml:space="preserve">  statusRef Status? @relation(fields: [statusId], references: [id])</w:t>
      </w:r>
      <w:r>
        <w:br/>
      </w:r>
      <w:r>
        <w:rPr>
          <w:rFonts w:ascii="Consolas" w:hAnsi="Consolas" w:eastAsia="Consolas"/>
          <w:color w:val="1F2937"/>
          <w:sz w:val="16"/>
        </w:rPr>
      </w:r>
      <w:r>
        <w:br/>
      </w:r>
      <w:r>
        <w:rPr>
          <w:rFonts w:ascii="Consolas" w:hAnsi="Consolas" w:eastAsia="Consolas"/>
          <w:color w:val="1F2937"/>
          <w:sz w:val="16"/>
        </w:rPr>
        <w:t xml:space="preserve">  impact     String  @default("MEDIUM")</w:t>
      </w:r>
      <w:r>
        <w:br/>
      </w:r>
      <w:r>
        <w:rPr>
          <w:rFonts w:ascii="Consolas" w:hAnsi="Consolas" w:eastAsia="Consolas"/>
          <w:color w:val="1F2937"/>
          <w:sz w:val="16"/>
        </w:rPr>
        <w:t xml:space="preserve">  escalated  Boolean @default(false)</w:t>
      </w:r>
      <w:r>
        <w:br/>
      </w:r>
      <w:r>
        <w:rPr>
          <w:rFonts w:ascii="Consolas" w:hAnsi="Consolas" w:eastAsia="Consolas"/>
          <w:color w:val="1F2937"/>
          <w:sz w:val="16"/>
        </w:rPr>
        <w:t xml:space="preserve">  visibility String  @default("EXECUTIVE")</w:t>
      </w:r>
      <w:r>
        <w:br/>
      </w:r>
      <w:r>
        <w:rPr>
          <w:rFonts w:ascii="Consolas" w:hAnsi="Consolas" w:eastAsia="Consolas"/>
          <w:color w:val="1F2937"/>
          <w:sz w:val="16"/>
        </w:rPr>
        <w:t xml:space="preserve">  notes      String?</w:t>
      </w:r>
      <w:r>
        <w:br/>
      </w:r>
      <w:r>
        <w:rPr>
          <w:rFonts w:ascii="Consolas" w:hAnsi="Consolas" w:eastAsia="Consolas"/>
          <w:color w:val="1F2937"/>
          <w:sz w:val="16"/>
        </w:rPr>
        <w:t xml:space="preserve">  isActive   Boolean @default(true)</w:t>
      </w:r>
      <w:r>
        <w:br/>
      </w:r>
      <w:r>
        <w:rPr>
          <w:rFonts w:ascii="Consolas" w:hAnsi="Consolas" w:eastAsia="Consolas"/>
          <w:color w:val="1F2937"/>
          <w:sz w:val="16"/>
        </w:rPr>
      </w:r>
      <w:r>
        <w:br/>
      </w:r>
      <w:r>
        <w:rPr>
          <w:rFonts w:ascii="Consolas" w:hAnsi="Consolas" w:eastAsia="Consolas"/>
          <w:color w:val="1F2937"/>
          <w:sz w:val="16"/>
        </w:rPr>
        <w:t xml:space="preserve">  project           Project            @relation(fields: [projectId], references: [id], onDelete: Cascade)</w:t>
      </w:r>
      <w:r>
        <w:br/>
      </w:r>
      <w:r>
        <w:rPr>
          <w:rFonts w:ascii="Consolas" w:hAnsi="Consolas" w:eastAsia="Consolas"/>
          <w:color w:val="1F2937"/>
          <w:sz w:val="16"/>
        </w:rPr>
        <w:t xml:space="preserve">  projectWorkstream ProjectWorkstream? @relation(fields: [projectWorkstreamId], references: [id], onDelete: SetNull)</w:t>
      </w:r>
      <w:r>
        <w:br/>
      </w:r>
      <w:r>
        <w:rPr>
          <w:rFonts w:ascii="Consolas" w:hAnsi="Consolas" w:eastAsia="Consolas"/>
          <w:color w:val="1F2937"/>
          <w:sz w:val="16"/>
        </w:rPr>
      </w:r>
      <w:r>
        <w:br/>
      </w:r>
      <w:r>
        <w:rPr>
          <w:rFonts w:ascii="Consolas" w:hAnsi="Consolas" w:eastAsia="Consolas"/>
          <w:color w:val="1F2937"/>
          <w:sz w:val="16"/>
        </w:rPr>
        <w:t xml:space="preserve">  createdAt DateTime @default(now())</w:t>
      </w:r>
      <w:r>
        <w:br/>
      </w:r>
      <w:r>
        <w:rPr>
          <w:rFonts w:ascii="Consolas" w:hAnsi="Consolas" w:eastAsia="Consolas"/>
          <w:color w:val="1F2937"/>
          <w:sz w:val="16"/>
        </w:rPr>
        <w:t xml:space="preserve">  updatedAt DateTime @updatedAt</w:t>
      </w:r>
      <w:r>
        <w:br/>
      </w:r>
      <w:r>
        <w:rPr>
          <w:rFonts w:ascii="Consolas" w:hAnsi="Consolas" w:eastAsia="Consolas"/>
          <w:color w:val="1F2937"/>
          <w:sz w:val="16"/>
        </w:rPr>
      </w:r>
      <w:r>
        <w:br/>
      </w:r>
      <w:r>
        <w:rPr>
          <w:rFonts w:ascii="Consolas" w:hAnsi="Consolas" w:eastAsia="Consolas"/>
          <w:color w:val="1F2937"/>
          <w:sz w:val="16"/>
        </w:rPr>
        <w:t xml:space="preserve">  @@index([projectId])</w:t>
      </w:r>
      <w:r>
        <w:br/>
      </w:r>
      <w:r>
        <w:rPr>
          <w:rFonts w:ascii="Consolas" w:hAnsi="Consolas" w:eastAsia="Consolas"/>
          <w:color w:val="1F2937"/>
          <w:sz w:val="16"/>
        </w:rPr>
        <w:t xml:space="preserve">  @@index([projectWorkstreamId])</w:t>
      </w:r>
      <w:r>
        <w:br/>
      </w:r>
      <w:r>
        <w:rPr>
          <w:rFonts w:ascii="Consolas" w:hAnsi="Consolas" w:eastAsia="Consolas"/>
          <w:color w:val="1F2937"/>
          <w:sz w:val="16"/>
        </w:rPr>
        <w:t xml:space="preserve">  @@index([status])</w:t>
      </w:r>
      <w:r>
        <w:br/>
      </w:r>
      <w:r>
        <w:rPr>
          <w:rFonts w:ascii="Consolas" w:hAnsi="Consolas" w:eastAsia="Consolas"/>
          <w:color w:val="1F2937"/>
          <w:sz w:val="16"/>
        </w:rPr>
        <w:t xml:space="preserve">  @@index([statusId])</w:t>
      </w:r>
      <w:r>
        <w:br/>
      </w:r>
      <w:r>
        <w:rPr>
          <w:rFonts w:ascii="Consolas" w:hAnsi="Consolas" w:eastAsia="Consolas"/>
          <w:color w:val="1F2937"/>
          <w:sz w:val="16"/>
        </w:rPr>
        <w:t xml:space="preserve">  @@index([impact])</w:t>
      </w:r>
      <w:r>
        <w:br/>
      </w:r>
      <w:r>
        <w:rPr>
          <w:rFonts w:ascii="Consolas" w:hAnsi="Consolas" w:eastAsia="Consolas"/>
          <w:color w:val="1F2937"/>
          <w:sz w:val="16"/>
        </w:rPr>
        <w:t xml:space="preserve">  @@index([dueDate])</w:t>
      </w:r>
      <w:r>
        <w:br/>
      </w:r>
      <w:r>
        <w:rPr>
          <w:rFonts w:ascii="Consolas" w:hAnsi="Consolas" w:eastAsia="Consolas"/>
          <w:color w:val="1F2937"/>
          <w:sz w:val="16"/>
        </w:rPr>
        <w:t xml:space="preserve">  @@index([escalated])</w:t>
      </w:r>
      <w:r>
        <w:br/>
      </w:r>
      <w:r>
        <w:rPr>
          <w:rFonts w:ascii="Consolas" w:hAnsi="Consolas" w:eastAsia="Consolas"/>
          <w:color w:val="1F2937"/>
          <w:sz w:val="16"/>
        </w:rPr>
        <w:t xml:space="preserve">  @@index([visibility])</w:t>
      </w:r>
      <w:r>
        <w:br/>
      </w:r>
      <w:r>
        <w:rPr>
          <w:rFonts w:ascii="Consolas" w:hAnsi="Consolas" w:eastAsia="Consolas"/>
          <w:color w:val="1F2937"/>
          <w:sz w:val="16"/>
        </w:rPr>
        <w:t xml:space="preserve">  @@index([isActive])</w:t>
      </w:r>
      <w:r>
        <w:br/>
      </w:r>
      <w:r>
        <w:rPr>
          <w:rFonts w:ascii="Consolas" w:hAnsi="Consolas" w:eastAsia="Consolas"/>
          <w:color w:val="1F2937"/>
          <w:sz w:val="16"/>
        </w:rPr>
        <w:t>}</w:t>
      </w:r>
      <w:r>
        <w:br/>
      </w:r>
    </w:p>
    <w:p>
      <w:pPr>
        <w:pStyle w:val="Heading1"/>
      </w:pPr>
      <w:r>
        <w:t>8. Risk Governance Model</w:t>
      </w:r>
    </w:p>
    <w:p>
      <w:r>
        <w:t>Risks remain a separate governance module at project/workstream level, not task level. The risk cockpit remains domain-specific: total, active, closed, red, escalated, due this month and overdue. V3.2 changes the underlying status source and semantics without changing the practical PMO cockpit shape.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top"/>
            <w:shd w:fill="D9EAF7"/>
          </w:tcPr>
          <w:p>
            <w:r/>
            <w:r>
              <w:rPr>
                <w:b/>
                <w:sz w:val="18"/>
              </w:rPr>
              <w:t>Risk KPI</w:t>
            </w:r>
          </w:p>
        </w:tc>
        <w:tc>
          <w:tcPr>
            <w:tcW w:type="dxa" w:w="7920"/>
            <w:vAlign w:val="top"/>
            <w:shd w:fill="D9EAF7"/>
          </w:tcPr>
          <w:p>
            <w:r/>
            <w:r>
              <w:rPr>
                <w:b/>
                <w:sz w:val="18"/>
              </w:rPr>
              <w:t>Definition</w:t>
            </w:r>
          </w:p>
        </w:tc>
      </w:tr>
      <w:tr>
        <w:tc>
          <w:tcPr>
            <w:tcW w:type="dxa" w:w="2448"/>
            <w:vAlign w:val="top"/>
          </w:tcPr>
          <w:p>
            <w:r/>
            <w:r>
              <w:rPr>
                <w:b w:val="0"/>
                <w:sz w:val="18"/>
              </w:rPr>
              <w:t>Total</w:t>
            </w:r>
          </w:p>
        </w:tc>
        <w:tc>
          <w:tcPr>
            <w:tcW w:type="dxa" w:w="7920"/>
            <w:vAlign w:val="top"/>
          </w:tcPr>
          <w:p>
            <w:r/>
            <w:r>
              <w:rPr>
                <w:b w:val="0"/>
                <w:sz w:val="18"/>
              </w:rPr>
              <w:t>All risks in the current filter context.</w:t>
            </w:r>
          </w:p>
        </w:tc>
      </w:tr>
      <w:tr>
        <w:tc>
          <w:tcPr>
            <w:tcW w:type="dxa" w:w="2448"/>
            <w:vAlign w:val="top"/>
          </w:tcPr>
          <w:p>
            <w:r/>
            <w:r>
              <w:rPr>
                <w:b w:val="0"/>
                <w:sz w:val="18"/>
              </w:rPr>
              <w:t>Active</w:t>
            </w:r>
          </w:p>
        </w:tc>
        <w:tc>
          <w:tcPr>
            <w:tcW w:type="dxa" w:w="7920"/>
            <w:vAlign w:val="top"/>
          </w:tcPr>
          <w:p>
            <w:r/>
            <w:r>
              <w:rPr>
                <w:b w:val="0"/>
                <w:sz w:val="18"/>
              </w:rPr>
              <w:t>Risks whose governed status is not semantically closed.</w:t>
            </w:r>
          </w:p>
        </w:tc>
      </w:tr>
      <w:tr>
        <w:tc>
          <w:tcPr>
            <w:tcW w:type="dxa" w:w="2448"/>
            <w:vAlign w:val="top"/>
          </w:tcPr>
          <w:p>
            <w:r/>
            <w:r>
              <w:rPr>
                <w:b w:val="0"/>
                <w:sz w:val="18"/>
              </w:rPr>
              <w:t>Closed</w:t>
            </w:r>
          </w:p>
        </w:tc>
        <w:tc>
          <w:tcPr>
            <w:tcW w:type="dxa" w:w="7920"/>
            <w:vAlign w:val="top"/>
          </w:tcPr>
          <w:p>
            <w:r/>
            <w:r>
              <w:rPr>
                <w:b w:val="0"/>
                <w:sz w:val="18"/>
              </w:rPr>
              <w:t>Risks whose governed status has isClosed = true.</w:t>
            </w:r>
          </w:p>
        </w:tc>
      </w:tr>
      <w:tr>
        <w:tc>
          <w:tcPr>
            <w:tcW w:type="dxa" w:w="2448"/>
            <w:vAlign w:val="top"/>
          </w:tcPr>
          <w:p>
            <w:r/>
            <w:r>
              <w:rPr>
                <w:b w:val="0"/>
                <w:sz w:val="18"/>
              </w:rPr>
              <w:t>Red</w:t>
            </w:r>
          </w:p>
        </w:tc>
        <w:tc>
          <w:tcPr>
            <w:tcW w:type="dxa" w:w="7920"/>
            <w:vAlign w:val="top"/>
          </w:tcPr>
          <w:p>
            <w:r/>
            <w:r>
              <w:rPr>
                <w:b w:val="0"/>
                <w:sz w:val="18"/>
              </w:rPr>
              <w:t>Active risks with exposure &gt;= 15.</w:t>
            </w:r>
          </w:p>
        </w:tc>
      </w:tr>
      <w:tr>
        <w:tc>
          <w:tcPr>
            <w:tcW w:type="dxa" w:w="2448"/>
            <w:vAlign w:val="top"/>
          </w:tcPr>
          <w:p>
            <w:r/>
            <w:r>
              <w:rPr>
                <w:b w:val="0"/>
                <w:sz w:val="18"/>
              </w:rPr>
              <w:t>Escalated</w:t>
            </w:r>
          </w:p>
        </w:tc>
        <w:tc>
          <w:tcPr>
            <w:tcW w:type="dxa" w:w="7920"/>
            <w:vAlign w:val="top"/>
          </w:tcPr>
          <w:p>
            <w:r/>
            <w:r>
              <w:rPr>
                <w:b w:val="0"/>
                <w:sz w:val="18"/>
              </w:rPr>
              <w:t>Active risks with escalated = true.</w:t>
            </w:r>
          </w:p>
        </w:tc>
      </w:tr>
      <w:tr>
        <w:tc>
          <w:tcPr>
            <w:tcW w:type="dxa" w:w="2448"/>
            <w:vAlign w:val="top"/>
          </w:tcPr>
          <w:p>
            <w:r/>
            <w:r>
              <w:rPr>
                <w:b w:val="0"/>
                <w:sz w:val="18"/>
              </w:rPr>
              <w:t>Due This Month</w:t>
            </w:r>
          </w:p>
        </w:tc>
        <w:tc>
          <w:tcPr>
            <w:tcW w:type="dxa" w:w="7920"/>
            <w:vAlign w:val="top"/>
          </w:tcPr>
          <w:p>
            <w:r/>
            <w:r>
              <w:rPr>
                <w:b w:val="0"/>
                <w:sz w:val="18"/>
              </w:rPr>
              <w:t>Active risks with targetResolutionDate between the first and last day of current month.</w:t>
            </w:r>
          </w:p>
        </w:tc>
      </w:tr>
      <w:tr>
        <w:tc>
          <w:tcPr>
            <w:tcW w:type="dxa" w:w="2448"/>
            <w:vAlign w:val="top"/>
          </w:tcPr>
          <w:p>
            <w:r/>
            <w:r>
              <w:rPr>
                <w:b w:val="0"/>
                <w:sz w:val="18"/>
              </w:rPr>
              <w:t>Overdue</w:t>
            </w:r>
          </w:p>
        </w:tc>
        <w:tc>
          <w:tcPr>
            <w:tcW w:type="dxa" w:w="7920"/>
            <w:vAlign w:val="top"/>
          </w:tcPr>
          <w:p>
            <w:r/>
            <w:r>
              <w:rPr>
                <w:b w:val="0"/>
                <w:sz w:val="18"/>
              </w:rPr>
              <w:t>Active risks with targetResolutionDate before today.</w:t>
            </w:r>
          </w:p>
        </w:tc>
      </w:tr>
    </w:tbl>
    <w:p/>
    <w:p>
      <w:pPr>
        <w:pStyle w:val="Heading2"/>
      </w:pPr>
      <w:r>
        <w:t>8.1 Risk Delete / Deactivate Rule</w:t>
      </w:r>
    </w:p>
    <w:p>
      <w:r>
        <w:t>Risk delete behavior should be governed by semantic openness, not by literal status names. The current runtime approach uses openRiskStatusCodes derived from StatusUsage.isOpen. This preserves the original business rule while removing hardcoded OPEN checks.</w:t>
      </w:r>
    </w:p>
    <w:p>
      <w:pPr>
        <w:pStyle w:val="CodeBlock"/>
      </w:pPr>
      <w:r>
        <w:rPr>
          <w:rFonts w:ascii="Consolas" w:hAnsi="Consolas" w:eastAsia="Consolas"/>
          <w:color w:val="1F2937"/>
          <w:sz w:val="16"/>
        </w:rPr>
        <w:t>const openRiskStatusCodes = riskStatusOptions</w:t>
      </w:r>
      <w:r>
        <w:br/>
      </w:r>
      <w:r>
        <w:rPr>
          <w:rFonts w:ascii="Consolas" w:hAnsi="Consolas" w:eastAsia="Consolas"/>
          <w:color w:val="1F2937"/>
          <w:sz w:val="16"/>
        </w:rPr>
        <w:t xml:space="preserve">  .filter((option) =&gt; option.usage?.isOpen)</w:t>
      </w:r>
      <w:r>
        <w:br/>
      </w:r>
      <w:r>
        <w:rPr>
          <w:rFonts w:ascii="Consolas" w:hAnsi="Consolas" w:eastAsia="Consolas"/>
          <w:color w:val="1F2937"/>
          <w:sz w:val="16"/>
        </w:rPr>
        <w:t xml:space="preserve">  .map((option) =&gt; option.status.code);</w:t>
      </w:r>
      <w:r>
        <w:br/>
      </w:r>
      <w:r>
        <w:rPr>
          <w:rFonts w:ascii="Consolas" w:hAnsi="Consolas" w:eastAsia="Consolas"/>
          <w:color w:val="1F2937"/>
          <w:sz w:val="16"/>
        </w:rPr>
      </w:r>
      <w:r>
        <w:br/>
      </w:r>
      <w:r>
        <w:rPr>
          <w:rFonts w:ascii="Consolas" w:hAnsi="Consolas" w:eastAsia="Consolas"/>
          <w:color w:val="1F2937"/>
          <w:sz w:val="16"/>
        </w:rPr>
        <w:t>const canDelete = openRiskStatusCodes.includes(risk.status?.code);</w:t>
      </w:r>
      <w:r>
        <w:br/>
      </w:r>
    </w:p>
    <w:p>
      <w:pPr>
        <w:pStyle w:val="CodeBlock"/>
      </w:pPr>
      <w:r>
        <w:rPr>
          <w:rFonts w:ascii="Consolas" w:hAnsi="Consolas" w:eastAsia="Consolas"/>
          <w:color w:val="1F2937"/>
          <w:sz w:val="16"/>
        </w:rPr>
        <w:t>model ProjectRisk {</w:t>
      </w:r>
      <w:r>
        <w:br/>
      </w:r>
      <w:r>
        <w:rPr>
          <w:rFonts w:ascii="Consolas" w:hAnsi="Consolas" w:eastAsia="Consolas"/>
          <w:color w:val="1F2937"/>
          <w:sz w:val="16"/>
        </w:rPr>
        <w:t xml:space="preserve">  id                   String   @id @default(cuid())</w:t>
      </w:r>
      <w:r>
        <w:br/>
      </w:r>
      <w:r>
        <w:rPr>
          <w:rFonts w:ascii="Consolas" w:hAnsi="Consolas" w:eastAsia="Consolas"/>
          <w:color w:val="1F2937"/>
          <w:sz w:val="16"/>
        </w:rPr>
        <w:t xml:space="preserve">  projectId            String</w:t>
      </w:r>
      <w:r>
        <w:br/>
      </w:r>
      <w:r>
        <w:rPr>
          <w:rFonts w:ascii="Consolas" w:hAnsi="Consolas" w:eastAsia="Consolas"/>
          <w:color w:val="1F2937"/>
          <w:sz w:val="16"/>
        </w:rPr>
        <w:t xml:space="preserve">  projectWorkstreamId  String?</w:t>
      </w:r>
      <w:r>
        <w:br/>
      </w:r>
      <w:r>
        <w:rPr>
          <w:rFonts w:ascii="Consolas" w:hAnsi="Consolas" w:eastAsia="Consolas"/>
          <w:color w:val="1F2937"/>
          <w:sz w:val="16"/>
        </w:rPr>
        <w:t xml:space="preserve">  categoryId           String</w:t>
      </w:r>
      <w:r>
        <w:br/>
      </w:r>
      <w:r>
        <w:rPr>
          <w:rFonts w:ascii="Consolas" w:hAnsi="Consolas" w:eastAsia="Consolas"/>
          <w:color w:val="1F2937"/>
          <w:sz w:val="16"/>
        </w:rPr>
        <w:t xml:space="preserve">  statusId             String</w:t>
      </w:r>
      <w:r>
        <w:br/>
      </w:r>
      <w:r>
        <w:rPr>
          <w:rFonts w:ascii="Consolas" w:hAnsi="Consolas" w:eastAsia="Consolas"/>
          <w:color w:val="1F2937"/>
          <w:sz w:val="16"/>
        </w:rPr>
        <w:t xml:space="preserve">  ownerId              String?</w:t>
      </w:r>
      <w:r>
        <w:br/>
      </w:r>
      <w:r>
        <w:rPr>
          <w:rFonts w:ascii="Consolas" w:hAnsi="Consolas" w:eastAsia="Consolas"/>
          <w:color w:val="1F2937"/>
          <w:sz w:val="16"/>
        </w:rPr>
      </w:r>
      <w:r>
        <w:br/>
      </w:r>
      <w:r>
        <w:rPr>
          <w:rFonts w:ascii="Consolas" w:hAnsi="Consolas" w:eastAsia="Consolas"/>
          <w:color w:val="1F2937"/>
          <w:sz w:val="16"/>
        </w:rPr>
        <w:t xml:space="preserve">  riskCode             String?</w:t>
      </w:r>
      <w:r>
        <w:br/>
      </w:r>
      <w:r>
        <w:rPr>
          <w:rFonts w:ascii="Consolas" w:hAnsi="Consolas" w:eastAsia="Consolas"/>
          <w:color w:val="1F2937"/>
          <w:sz w:val="16"/>
        </w:rPr>
        <w:t xml:space="preserve">  title                String</w:t>
      </w:r>
      <w:r>
        <w:br/>
      </w:r>
      <w:r>
        <w:rPr>
          <w:rFonts w:ascii="Consolas" w:hAnsi="Consolas" w:eastAsia="Consolas"/>
          <w:color w:val="1F2937"/>
          <w:sz w:val="16"/>
        </w:rPr>
        <w:t xml:space="preserve">  description          String?</w:t>
      </w:r>
      <w:r>
        <w:br/>
      </w:r>
      <w:r>
        <w:rPr>
          <w:rFonts w:ascii="Consolas" w:hAnsi="Consolas" w:eastAsia="Consolas"/>
          <w:color w:val="1F2937"/>
          <w:sz w:val="16"/>
        </w:rPr>
        <w:t xml:space="preserve">  probability          Int      @default(3)</w:t>
      </w:r>
      <w:r>
        <w:br/>
      </w:r>
      <w:r>
        <w:rPr>
          <w:rFonts w:ascii="Consolas" w:hAnsi="Consolas" w:eastAsia="Consolas"/>
          <w:color w:val="1F2937"/>
          <w:sz w:val="16"/>
        </w:rPr>
        <w:t xml:space="preserve">  impact               Int      @default(3)</w:t>
      </w:r>
      <w:r>
        <w:br/>
      </w:r>
      <w:r>
        <w:rPr>
          <w:rFonts w:ascii="Consolas" w:hAnsi="Consolas" w:eastAsia="Consolas"/>
          <w:color w:val="1F2937"/>
          <w:sz w:val="16"/>
        </w:rPr>
        <w:t xml:space="preserve">  exposure             Int      @default(9)</w:t>
      </w:r>
      <w:r>
        <w:br/>
      </w:r>
      <w:r>
        <w:rPr>
          <w:rFonts w:ascii="Consolas" w:hAnsi="Consolas" w:eastAsia="Consolas"/>
          <w:color w:val="1F2937"/>
          <w:sz w:val="16"/>
        </w:rPr>
      </w:r>
      <w:r>
        <w:br/>
      </w:r>
      <w:r>
        <w:rPr>
          <w:rFonts w:ascii="Consolas" w:hAnsi="Consolas" w:eastAsia="Consolas"/>
          <w:color w:val="1F2937"/>
          <w:sz w:val="16"/>
        </w:rPr>
        <w:t xml:space="preserve">  identifiedDate       DateTime?</w:t>
      </w:r>
      <w:r>
        <w:br/>
      </w:r>
      <w:r>
        <w:rPr>
          <w:rFonts w:ascii="Consolas" w:hAnsi="Consolas" w:eastAsia="Consolas"/>
          <w:color w:val="1F2937"/>
          <w:sz w:val="16"/>
        </w:rPr>
        <w:t xml:space="preserve">  targetResolutionDate DateTime?</w:t>
      </w:r>
      <w:r>
        <w:br/>
      </w:r>
      <w:r>
        <w:rPr>
          <w:rFonts w:ascii="Consolas" w:hAnsi="Consolas" w:eastAsia="Consolas"/>
          <w:color w:val="1F2937"/>
          <w:sz w:val="16"/>
        </w:rPr>
        <w:t xml:space="preserve">  mitigationPlan       String?</w:t>
      </w:r>
      <w:r>
        <w:br/>
      </w:r>
      <w:r>
        <w:rPr>
          <w:rFonts w:ascii="Consolas" w:hAnsi="Consolas" w:eastAsia="Consolas"/>
          <w:color w:val="1F2937"/>
          <w:sz w:val="16"/>
        </w:rPr>
        <w:t xml:space="preserve">  contingencyPlan      String?</w:t>
      </w:r>
      <w:r>
        <w:br/>
      </w:r>
      <w:r>
        <w:rPr>
          <w:rFonts w:ascii="Consolas" w:hAnsi="Consolas" w:eastAsia="Consolas"/>
          <w:color w:val="1F2937"/>
          <w:sz w:val="16"/>
        </w:rPr>
        <w:t xml:space="preserve">  trigger              String?</w:t>
      </w:r>
      <w:r>
        <w:br/>
      </w:r>
      <w:r>
        <w:rPr>
          <w:rFonts w:ascii="Consolas" w:hAnsi="Consolas" w:eastAsia="Consolas"/>
          <w:color w:val="1F2937"/>
          <w:sz w:val="16"/>
        </w:rPr>
        <w:t xml:space="preserve">  notes                String?</w:t>
      </w:r>
      <w:r>
        <w:br/>
      </w:r>
      <w:r>
        <w:rPr>
          <w:rFonts w:ascii="Consolas" w:hAnsi="Consolas" w:eastAsia="Consolas"/>
          <w:color w:val="1F2937"/>
          <w:sz w:val="16"/>
        </w:rPr>
        <w:t xml:space="preserve">  escalated            Boolean  @default(false)</w:t>
      </w:r>
      <w:r>
        <w:br/>
      </w:r>
      <w:r>
        <w:rPr>
          <w:rFonts w:ascii="Consolas" w:hAnsi="Consolas" w:eastAsia="Consolas"/>
          <w:color w:val="1F2937"/>
          <w:sz w:val="16"/>
        </w:rPr>
        <w:t xml:space="preserve">  isActive             Boolean  @default(true)</w:t>
      </w:r>
      <w:r>
        <w:br/>
      </w:r>
      <w:r>
        <w:rPr>
          <w:rFonts w:ascii="Consolas" w:hAnsi="Consolas" w:eastAsia="Consolas"/>
          <w:color w:val="1F2937"/>
          <w:sz w:val="16"/>
        </w:rPr>
      </w:r>
      <w:r>
        <w:br/>
      </w:r>
      <w:r>
        <w:rPr>
          <w:rFonts w:ascii="Consolas" w:hAnsi="Consolas" w:eastAsia="Consolas"/>
          <w:color w:val="1F2937"/>
          <w:sz w:val="16"/>
        </w:rPr>
        <w:t xml:space="preserve">  project           Project            @relation(fields: [projectId], references: [id], onDelete: Cascade)</w:t>
      </w:r>
      <w:r>
        <w:br/>
      </w:r>
      <w:r>
        <w:rPr>
          <w:rFonts w:ascii="Consolas" w:hAnsi="Consolas" w:eastAsia="Consolas"/>
          <w:color w:val="1F2937"/>
          <w:sz w:val="16"/>
        </w:rPr>
        <w:t xml:space="preserve">  projectWorkstream ProjectWorkstream? @relation(fields: [projectWorkstreamId], references: [id], onDelete: SetNull)</w:t>
      </w:r>
      <w:r>
        <w:br/>
      </w:r>
      <w:r>
        <w:rPr>
          <w:rFonts w:ascii="Consolas" w:hAnsi="Consolas" w:eastAsia="Consolas"/>
          <w:color w:val="1F2937"/>
          <w:sz w:val="16"/>
        </w:rPr>
        <w:t xml:space="preserve">  category          RiskCategory       @relation(fields: [categoryId], references: [id])</w:t>
      </w:r>
      <w:r>
        <w:br/>
      </w:r>
      <w:r>
        <w:rPr>
          <w:rFonts w:ascii="Consolas" w:hAnsi="Consolas" w:eastAsia="Consolas"/>
          <w:color w:val="1F2937"/>
          <w:sz w:val="16"/>
        </w:rPr>
        <w:t xml:space="preserve">  status            Status             @relation(fields: [statusId], references: [id])</w:t>
      </w:r>
      <w:r>
        <w:br/>
      </w:r>
      <w:r>
        <w:rPr>
          <w:rFonts w:ascii="Consolas" w:hAnsi="Consolas" w:eastAsia="Consolas"/>
          <w:color w:val="1F2937"/>
          <w:sz w:val="16"/>
        </w:rPr>
        <w:t xml:space="preserve">  owner             User?              @relation(fields: [ownerId], references: [id])</w:t>
      </w:r>
      <w:r>
        <w:br/>
      </w:r>
      <w:r>
        <w:rPr>
          <w:rFonts w:ascii="Consolas" w:hAnsi="Consolas" w:eastAsia="Consolas"/>
          <w:color w:val="1F2937"/>
          <w:sz w:val="16"/>
        </w:rPr>
        <w:t xml:space="preserve">  riskActions       ProjectRiskAction[]</w:t>
      </w:r>
      <w:r>
        <w:br/>
      </w:r>
      <w:r>
        <w:rPr>
          <w:rFonts w:ascii="Consolas" w:hAnsi="Consolas" w:eastAsia="Consolas"/>
          <w:color w:val="1F2937"/>
          <w:sz w:val="16"/>
        </w:rPr>
      </w:r>
      <w:r>
        <w:br/>
      </w:r>
      <w:r>
        <w:rPr>
          <w:rFonts w:ascii="Consolas" w:hAnsi="Consolas" w:eastAsia="Consolas"/>
          <w:color w:val="1F2937"/>
          <w:sz w:val="16"/>
        </w:rPr>
        <w:t xml:space="preserve">  createdAt         DateTime @default(now())</w:t>
      </w:r>
      <w:r>
        <w:br/>
      </w:r>
      <w:r>
        <w:rPr>
          <w:rFonts w:ascii="Consolas" w:hAnsi="Consolas" w:eastAsia="Consolas"/>
          <w:color w:val="1F2937"/>
          <w:sz w:val="16"/>
        </w:rPr>
        <w:t xml:space="preserve">  updatedAt         DateTime @updatedAt</w:t>
      </w:r>
      <w:r>
        <w:br/>
      </w:r>
      <w:r>
        <w:rPr>
          <w:rFonts w:ascii="Consolas" w:hAnsi="Consolas" w:eastAsia="Consolas"/>
          <w:color w:val="1F2937"/>
          <w:sz w:val="16"/>
        </w:rPr>
      </w:r>
      <w:r>
        <w:br/>
      </w:r>
      <w:r>
        <w:rPr>
          <w:rFonts w:ascii="Consolas" w:hAnsi="Consolas" w:eastAsia="Consolas"/>
          <w:color w:val="1F2937"/>
          <w:sz w:val="16"/>
        </w:rPr>
        <w:t xml:space="preserve">  @@index([projectId])</w:t>
      </w:r>
      <w:r>
        <w:br/>
      </w:r>
      <w:r>
        <w:rPr>
          <w:rFonts w:ascii="Consolas" w:hAnsi="Consolas" w:eastAsia="Consolas"/>
          <w:color w:val="1F2937"/>
          <w:sz w:val="16"/>
        </w:rPr>
        <w:t xml:space="preserve">  @@index([projectWorkstreamId])</w:t>
      </w:r>
      <w:r>
        <w:br/>
      </w:r>
      <w:r>
        <w:rPr>
          <w:rFonts w:ascii="Consolas" w:hAnsi="Consolas" w:eastAsia="Consolas"/>
          <w:color w:val="1F2937"/>
          <w:sz w:val="16"/>
        </w:rPr>
        <w:t xml:space="preserve">  @@index([categoryId])</w:t>
      </w:r>
      <w:r>
        <w:br/>
      </w:r>
      <w:r>
        <w:rPr>
          <w:rFonts w:ascii="Consolas" w:hAnsi="Consolas" w:eastAsia="Consolas"/>
          <w:color w:val="1F2937"/>
          <w:sz w:val="16"/>
        </w:rPr>
        <w:t xml:space="preserve">  @@index([statusId])</w:t>
      </w:r>
      <w:r>
        <w:br/>
      </w:r>
      <w:r>
        <w:rPr>
          <w:rFonts w:ascii="Consolas" w:hAnsi="Consolas" w:eastAsia="Consolas"/>
          <w:color w:val="1F2937"/>
          <w:sz w:val="16"/>
        </w:rPr>
        <w:t xml:space="preserve">  @@index([ownerId])</w:t>
      </w:r>
      <w:r>
        <w:br/>
      </w:r>
      <w:r>
        <w:rPr>
          <w:rFonts w:ascii="Consolas" w:hAnsi="Consolas" w:eastAsia="Consolas"/>
          <w:color w:val="1F2937"/>
          <w:sz w:val="16"/>
        </w:rPr>
        <w:t>}</w:t>
      </w:r>
      <w:r>
        <w:br/>
      </w:r>
    </w:p>
    <w:p>
      <w:pPr>
        <w:pStyle w:val="Heading1"/>
      </w:pPr>
      <w:r>
        <w:t>9. Risk Actions / Mitigation Actions</w:t>
      </w:r>
    </w:p>
    <w:p>
      <w:r>
        <w:t>The system should use the term Risk Actions as the model and relation name. “Mitigation actions” is acceptable as business wording in UI copy, but the architecture treats them as risk follow-up actions because they can represent mitigation, monitoring, escalation follow-up, closure evidence or cancellation.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top"/>
            <w:shd w:fill="D9EAF7"/>
          </w:tcPr>
          <w:p>
            <w:r/>
            <w:r>
              <w:rPr>
                <w:b/>
                <w:sz w:val="18"/>
              </w:rPr>
              <w:t>Risk Action Status</w:t>
            </w:r>
          </w:p>
        </w:tc>
        <w:tc>
          <w:tcPr>
            <w:tcW w:type="dxa" w:w="7920"/>
            <w:vAlign w:val="top"/>
            <w:shd w:fill="D9EAF7"/>
          </w:tcPr>
          <w:p>
            <w:r/>
            <w:r>
              <w:rPr>
                <w:b/>
                <w:sz w:val="18"/>
              </w:rPr>
              <w:t>Recommended Semantics</w:t>
            </w:r>
          </w:p>
        </w:tc>
      </w:tr>
      <w:tr>
        <w:tc>
          <w:tcPr>
            <w:tcW w:type="dxa" w:w="2448"/>
            <w:vAlign w:val="top"/>
          </w:tcPr>
          <w:p>
            <w:r/>
            <w:r>
              <w:rPr>
                <w:b w:val="0"/>
                <w:sz w:val="18"/>
              </w:rPr>
              <w:t>OPEN</w:t>
            </w:r>
          </w:p>
        </w:tc>
        <w:tc>
          <w:tcPr>
            <w:tcW w:type="dxa" w:w="7920"/>
            <w:vAlign w:val="top"/>
          </w:tcPr>
          <w:p>
            <w:r/>
            <w:r>
              <w:rPr>
                <w:b w:val="0"/>
                <w:sz w:val="18"/>
              </w:rPr>
              <w:t>Open + Attention. Action exists but is not yet underway.</w:t>
            </w:r>
          </w:p>
        </w:tc>
      </w:tr>
      <w:tr>
        <w:tc>
          <w:tcPr>
            <w:tcW w:type="dxa" w:w="2448"/>
            <w:vAlign w:val="top"/>
          </w:tcPr>
          <w:p>
            <w:r/>
            <w:r>
              <w:rPr>
                <w:b w:val="0"/>
                <w:sz w:val="18"/>
              </w:rPr>
              <w:t>IN_PROGRESS</w:t>
            </w:r>
          </w:p>
        </w:tc>
        <w:tc>
          <w:tcPr>
            <w:tcW w:type="dxa" w:w="7920"/>
            <w:vAlign w:val="top"/>
          </w:tcPr>
          <w:p>
            <w:r/>
            <w:r>
              <w:rPr>
                <w:b w:val="0"/>
                <w:sz w:val="18"/>
              </w:rPr>
              <w:t>Open + In Progress. Action is actively being executed.</w:t>
            </w:r>
          </w:p>
        </w:tc>
      </w:tr>
      <w:tr>
        <w:tc>
          <w:tcPr>
            <w:tcW w:type="dxa" w:w="2448"/>
            <w:vAlign w:val="top"/>
          </w:tcPr>
          <w:p>
            <w:r/>
            <w:r>
              <w:rPr>
                <w:b w:val="0"/>
                <w:sz w:val="18"/>
              </w:rPr>
              <w:t>ON_HOLD</w:t>
            </w:r>
          </w:p>
        </w:tc>
        <w:tc>
          <w:tcPr>
            <w:tcW w:type="dxa" w:w="7920"/>
            <w:vAlign w:val="top"/>
          </w:tcPr>
          <w:p>
            <w:r/>
            <w:r>
              <w:rPr>
                <w:b w:val="0"/>
                <w:sz w:val="18"/>
              </w:rPr>
              <w:t>Open + Attention. Action is paused due to dependency/blocker.</w:t>
            </w:r>
          </w:p>
        </w:tc>
      </w:tr>
      <w:tr>
        <w:tc>
          <w:tcPr>
            <w:tcW w:type="dxa" w:w="2448"/>
            <w:vAlign w:val="top"/>
          </w:tcPr>
          <w:p>
            <w:r/>
            <w:r>
              <w:rPr>
                <w:b w:val="0"/>
                <w:sz w:val="18"/>
              </w:rPr>
              <w:t>COMPLETED</w:t>
            </w:r>
          </w:p>
        </w:tc>
        <w:tc>
          <w:tcPr>
            <w:tcW w:type="dxa" w:w="7920"/>
            <w:vAlign w:val="top"/>
          </w:tcPr>
          <w:p>
            <w:r/>
            <w:r>
              <w:rPr>
                <w:b w:val="0"/>
                <w:sz w:val="18"/>
              </w:rPr>
              <w:t>Closed + Positive. Action execution completed; preferred over DONE because it reads better in governance reports.</w:t>
            </w:r>
          </w:p>
        </w:tc>
      </w:tr>
      <w:tr>
        <w:tc>
          <w:tcPr>
            <w:tcW w:type="dxa" w:w="2448"/>
            <w:vAlign w:val="top"/>
          </w:tcPr>
          <w:p>
            <w:r/>
            <w:r>
              <w:rPr>
                <w:b w:val="0"/>
                <w:sz w:val="18"/>
              </w:rPr>
              <w:t>CANCELLED</w:t>
            </w:r>
          </w:p>
        </w:tc>
        <w:tc>
          <w:tcPr>
            <w:tcW w:type="dxa" w:w="7920"/>
            <w:vAlign w:val="top"/>
          </w:tcPr>
          <w:p>
            <w:r/>
            <w:r>
              <w:rPr>
                <w:b w:val="0"/>
                <w:sz w:val="18"/>
              </w:rPr>
              <w:t>Closed + Negative. Action intentionally terminated before completion.</w:t>
            </w:r>
          </w:p>
        </w:tc>
      </w:tr>
    </w:tbl>
    <w:p/>
    <w:p>
      <w:pPr>
        <w:pStyle w:val="Heading2"/>
      </w:pPr>
      <w:r>
        <w:t>9.1 Schema Excerpt - ProjectRiskAction</w:t>
      </w:r>
    </w:p>
    <w:p>
      <w:pPr>
        <w:pStyle w:val="CodeBlock"/>
      </w:pPr>
      <w:r>
        <w:rPr>
          <w:rFonts w:ascii="Consolas" w:hAnsi="Consolas" w:eastAsia="Consolas"/>
          <w:color w:val="1F2937"/>
          <w:sz w:val="16"/>
        </w:rPr>
        <w:t>model ProjectRiskAction {</w:t>
      </w:r>
      <w:r>
        <w:br/>
      </w:r>
      <w:r>
        <w:rPr>
          <w:rFonts w:ascii="Consolas" w:hAnsi="Consolas" w:eastAsia="Consolas"/>
          <w:color w:val="1F2937"/>
          <w:sz w:val="16"/>
        </w:rPr>
        <w:t xml:space="preserve">  id            String @id @default(cuid())</w:t>
      </w:r>
      <w:r>
        <w:br/>
      </w:r>
      <w:r>
        <w:rPr>
          <w:rFonts w:ascii="Consolas" w:hAnsi="Consolas" w:eastAsia="Consolas"/>
          <w:color w:val="1F2937"/>
          <w:sz w:val="16"/>
        </w:rPr>
        <w:t xml:space="preserve">  projectRiskId String</w:t>
      </w:r>
      <w:r>
        <w:br/>
      </w:r>
      <w:r>
        <w:rPr>
          <w:rFonts w:ascii="Consolas" w:hAnsi="Consolas" w:eastAsia="Consolas"/>
          <w:color w:val="1F2937"/>
          <w:sz w:val="16"/>
        </w:rPr>
      </w:r>
      <w:r>
        <w:br/>
      </w:r>
      <w:r>
        <w:rPr>
          <w:rFonts w:ascii="Consolas" w:hAnsi="Consolas" w:eastAsia="Consolas"/>
          <w:color w:val="1F2937"/>
          <w:sz w:val="16"/>
        </w:rPr>
        <w:t xml:space="preserve">  description String</w:t>
      </w:r>
      <w:r>
        <w:br/>
      </w:r>
      <w:r>
        <w:rPr>
          <w:rFonts w:ascii="Consolas" w:hAnsi="Consolas" w:eastAsia="Consolas"/>
          <w:color w:val="1F2937"/>
          <w:sz w:val="16"/>
        </w:rPr>
        <w:t xml:space="preserve">  ownerId     String?</w:t>
      </w:r>
      <w:r>
        <w:br/>
      </w:r>
      <w:r>
        <w:rPr>
          <w:rFonts w:ascii="Consolas" w:hAnsi="Consolas" w:eastAsia="Consolas"/>
          <w:color w:val="1F2937"/>
          <w:sz w:val="16"/>
        </w:rPr>
        <w:t xml:space="preserve">  dueDate     DateTime?</w:t>
      </w:r>
      <w:r>
        <w:br/>
      </w:r>
      <w:r>
        <w:rPr>
          <w:rFonts w:ascii="Consolas" w:hAnsi="Consolas" w:eastAsia="Consolas"/>
          <w:color w:val="1F2937"/>
          <w:sz w:val="16"/>
        </w:rPr>
      </w:r>
      <w:r>
        <w:br/>
      </w:r>
      <w:r>
        <w:rPr>
          <w:rFonts w:ascii="Consolas" w:hAnsi="Consolas" w:eastAsia="Consolas"/>
          <w:color w:val="1F2937"/>
          <w:sz w:val="16"/>
        </w:rPr>
        <w:t xml:space="preserve">  // Temporary bridge field retained for compatibility while legacy records are recovered.</w:t>
      </w:r>
      <w:r>
        <w:br/>
      </w:r>
      <w:r>
        <w:rPr>
          <w:rFonts w:ascii="Consolas" w:hAnsi="Consolas" w:eastAsia="Consolas"/>
          <w:color w:val="1F2937"/>
          <w:sz w:val="16"/>
        </w:rPr>
        <w:t xml:space="preserve">  status   String  @default("OPEN")</w:t>
      </w:r>
      <w:r>
        <w:br/>
      </w:r>
      <w:r>
        <w:rPr>
          <w:rFonts w:ascii="Consolas" w:hAnsi="Consolas" w:eastAsia="Consolas"/>
          <w:color w:val="1F2937"/>
          <w:sz w:val="16"/>
        </w:rPr>
        <w:t xml:space="preserve">  statusId String?</w:t>
      </w:r>
      <w:r>
        <w:br/>
      </w:r>
      <w:r>
        <w:rPr>
          <w:rFonts w:ascii="Consolas" w:hAnsi="Consolas" w:eastAsia="Consolas"/>
          <w:color w:val="1F2937"/>
          <w:sz w:val="16"/>
        </w:rPr>
        <w:t xml:space="preserve">  statusRef Status? @relation(fields: [statusId], references: [id])</w:t>
      </w:r>
      <w:r>
        <w:br/>
      </w:r>
      <w:r>
        <w:rPr>
          <w:rFonts w:ascii="Consolas" w:hAnsi="Consolas" w:eastAsia="Consolas"/>
          <w:color w:val="1F2937"/>
          <w:sz w:val="16"/>
        </w:rPr>
      </w:r>
      <w:r>
        <w:br/>
      </w:r>
      <w:r>
        <w:rPr>
          <w:rFonts w:ascii="Consolas" w:hAnsi="Consolas" w:eastAsia="Consolas"/>
          <w:color w:val="1F2937"/>
          <w:sz w:val="16"/>
        </w:rPr>
        <w:t xml:space="preserve">  evidence String?</w:t>
      </w:r>
      <w:r>
        <w:br/>
      </w:r>
      <w:r>
        <w:rPr>
          <w:rFonts w:ascii="Consolas" w:hAnsi="Consolas" w:eastAsia="Consolas"/>
          <w:color w:val="1F2937"/>
          <w:sz w:val="16"/>
        </w:rPr>
      </w:r>
      <w:r>
        <w:br/>
      </w:r>
      <w:r>
        <w:rPr>
          <w:rFonts w:ascii="Consolas" w:hAnsi="Consolas" w:eastAsia="Consolas"/>
          <w:color w:val="1F2937"/>
          <w:sz w:val="16"/>
        </w:rPr>
        <w:t xml:space="preserve">  createdAt DateTime @default(now())</w:t>
      </w:r>
      <w:r>
        <w:br/>
      </w:r>
      <w:r>
        <w:rPr>
          <w:rFonts w:ascii="Consolas" w:hAnsi="Consolas" w:eastAsia="Consolas"/>
          <w:color w:val="1F2937"/>
          <w:sz w:val="16"/>
        </w:rPr>
        <w:t xml:space="preserve">  updatedAt DateTime @updatedAt</w:t>
      </w:r>
      <w:r>
        <w:br/>
      </w:r>
      <w:r>
        <w:rPr>
          <w:rFonts w:ascii="Consolas" w:hAnsi="Consolas" w:eastAsia="Consolas"/>
          <w:color w:val="1F2937"/>
          <w:sz w:val="16"/>
        </w:rPr>
      </w:r>
      <w:r>
        <w:br/>
      </w:r>
      <w:r>
        <w:rPr>
          <w:rFonts w:ascii="Consolas" w:hAnsi="Consolas" w:eastAsia="Consolas"/>
          <w:color w:val="1F2937"/>
          <w:sz w:val="16"/>
        </w:rPr>
        <w:t xml:space="preserve">  projectRisk ProjectRisk @relation(fields: [projectRiskId], references: [id], onDelete: Cascade)</w:t>
      </w:r>
      <w:r>
        <w:br/>
      </w:r>
      <w:r>
        <w:rPr>
          <w:rFonts w:ascii="Consolas" w:hAnsi="Consolas" w:eastAsia="Consolas"/>
          <w:color w:val="1F2937"/>
          <w:sz w:val="16"/>
        </w:rPr>
        <w:t xml:space="preserve">  owner       User?       @relation(fields: [ownerId], references: [id])</w:t>
      </w:r>
      <w:r>
        <w:br/>
      </w:r>
      <w:r>
        <w:rPr>
          <w:rFonts w:ascii="Consolas" w:hAnsi="Consolas" w:eastAsia="Consolas"/>
          <w:color w:val="1F2937"/>
          <w:sz w:val="16"/>
        </w:rPr>
      </w:r>
      <w:r>
        <w:br/>
      </w:r>
      <w:r>
        <w:rPr>
          <w:rFonts w:ascii="Consolas" w:hAnsi="Consolas" w:eastAsia="Consolas"/>
          <w:color w:val="1F2937"/>
          <w:sz w:val="16"/>
        </w:rPr>
        <w:t xml:space="preserve">  @@index([projectRiskId])</w:t>
      </w:r>
      <w:r>
        <w:br/>
      </w:r>
      <w:r>
        <w:rPr>
          <w:rFonts w:ascii="Consolas" w:hAnsi="Consolas" w:eastAsia="Consolas"/>
          <w:color w:val="1F2937"/>
          <w:sz w:val="16"/>
        </w:rPr>
        <w:t xml:space="preserve">  @@index([ownerId])</w:t>
      </w:r>
      <w:r>
        <w:br/>
      </w:r>
      <w:r>
        <w:rPr>
          <w:rFonts w:ascii="Consolas" w:hAnsi="Consolas" w:eastAsia="Consolas"/>
          <w:color w:val="1F2937"/>
          <w:sz w:val="16"/>
        </w:rPr>
        <w:t xml:space="preserve">  @@index([status])</w:t>
      </w:r>
      <w:r>
        <w:br/>
      </w:r>
      <w:r>
        <w:rPr>
          <w:rFonts w:ascii="Consolas" w:hAnsi="Consolas" w:eastAsia="Consolas"/>
          <w:color w:val="1F2937"/>
          <w:sz w:val="16"/>
        </w:rPr>
        <w:t xml:space="preserve">  @@index([statusId])</w:t>
      </w:r>
      <w:r>
        <w:br/>
      </w:r>
      <w:r>
        <w:rPr>
          <w:rFonts w:ascii="Consolas" w:hAnsi="Consolas" w:eastAsia="Consolas"/>
          <w:color w:val="1F2937"/>
          <w:sz w:val="16"/>
        </w:rPr>
        <w:t>}</w:t>
      </w:r>
      <w:r>
        <w:br/>
      </w:r>
    </w:p>
    <w:p>
      <w:r>
        <w:t>Risk Action dropdowns must be sourced from getRiskActionStatusOptions(), not from hardcoded OPEN / IN_PROGRESS / DONE / CANCELLED arrays. If a status is inherited from DEFAULT, the RISK_ACTION scope does not need duplicate StatusUsage rows except for action-specific statuses such as COMPLETED.</w:t>
      </w:r>
    </w:p>
    <w:p>
      <w:pPr>
        <w:pStyle w:val="Heading1"/>
      </w:pPr>
      <w:r>
        <w:t>10. Reporting Packs and Executive Reporting</w:t>
      </w:r>
    </w:p>
    <w:p>
      <w:pPr>
        <w:pStyle w:val="ListBullet"/>
      </w:pPr>
      <w:r>
        <w:t>ProjectReportingPack remains a versioned narrative container. It stores executive summary, achievements, issues, next steps, management ask and conclusion.</w:t>
      </w:r>
    </w:p>
    <w:p>
      <w:pPr>
        <w:pStyle w:val="ListBullet"/>
      </w:pPr>
      <w:r>
        <w:t>Reporting packs must not copy live transactional data. Risks, decisions, milestones, workstreams and actions remain source-of-truth records.</w:t>
      </w:r>
    </w:p>
    <w:p>
      <w:pPr>
        <w:pStyle w:val="ListBullet"/>
      </w:pPr>
      <w:r>
        <w:t>Executive report renders selected reporting pack narrative plus live data sections.</w:t>
      </w:r>
    </w:p>
    <w:p>
      <w:pPr>
        <w:pStyle w:val="ListBullet"/>
      </w:pPr>
      <w:r>
        <w:t>Decision cockpit and risk cockpit should use governed semantics where available.</w:t>
      </w:r>
    </w:p>
    <w:p>
      <w:pPr>
        <w:pStyle w:val="ListBullet"/>
      </w:pPr>
      <w:r>
        <w:t>Dynamic index should be generated from section metadata, not maintained manually as free text.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vAlign w:val="top"/>
            <w:shd w:fill="D9EAF7"/>
          </w:tcPr>
          <w:p>
            <w:r/>
            <w:r>
              <w:rPr>
                <w:b/>
                <w:sz w:val="18"/>
              </w:rPr>
              <w:t>Executive Report Section</w:t>
            </w:r>
          </w:p>
        </w:tc>
        <w:tc>
          <w:tcPr>
            <w:tcW w:type="dxa" w:w="7200"/>
            <w:vAlign w:val="top"/>
            <w:shd w:fill="D9EAF7"/>
          </w:tcPr>
          <w:p>
            <w:r/>
            <w:r>
              <w:rPr>
                <w:b/>
                <w:sz w:val="18"/>
              </w:rPr>
              <w:t>Source of Truth</w:t>
            </w:r>
          </w:p>
        </w:tc>
      </w:tr>
      <w:tr>
        <w:tc>
          <w:tcPr>
            <w:tcW w:type="dxa" w:w="3168"/>
            <w:vAlign w:val="top"/>
          </w:tcPr>
          <w:p>
            <w:r/>
            <w:r>
              <w:rPr>
                <w:b w:val="0"/>
                <w:sz w:val="18"/>
              </w:rPr>
              <w:t>Executive identity / cover</w:t>
            </w:r>
          </w:p>
        </w:tc>
        <w:tc>
          <w:tcPr>
            <w:tcW w:type="dxa" w:w="7200"/>
            <w:vAlign w:val="top"/>
          </w:tcPr>
          <w:p>
            <w:r/>
            <w:r>
              <w:rPr>
                <w:b w:val="0"/>
                <w:sz w:val="18"/>
              </w:rPr>
              <w:t>Project, organizations, sponsor/contact, reporting pack.</w:t>
            </w:r>
          </w:p>
        </w:tc>
      </w:tr>
      <w:tr>
        <w:tc>
          <w:tcPr>
            <w:tcW w:type="dxa" w:w="3168"/>
            <w:vAlign w:val="top"/>
          </w:tcPr>
          <w:p>
            <w:r/>
            <w:r>
              <w:rPr>
                <w:b w:val="0"/>
                <w:sz w:val="18"/>
              </w:rPr>
              <w:t>Narrative sections</w:t>
            </w:r>
          </w:p>
        </w:tc>
        <w:tc>
          <w:tcPr>
            <w:tcW w:type="dxa" w:w="7200"/>
            <w:vAlign w:val="top"/>
          </w:tcPr>
          <w:p>
            <w:r/>
            <w:r>
              <w:rPr>
                <w:b w:val="0"/>
                <w:sz w:val="18"/>
              </w:rPr>
              <w:t>Selected ProjectReportingPack.</w:t>
            </w:r>
          </w:p>
        </w:tc>
      </w:tr>
      <w:tr>
        <w:tc>
          <w:tcPr>
            <w:tcW w:type="dxa" w:w="3168"/>
            <w:vAlign w:val="top"/>
          </w:tcPr>
          <w:p>
            <w:r/>
            <w:r>
              <w:rPr>
                <w:b w:val="0"/>
                <w:sz w:val="18"/>
              </w:rPr>
              <w:t>Decision cockpit / attention / outcomes</w:t>
            </w:r>
          </w:p>
        </w:tc>
        <w:tc>
          <w:tcPr>
            <w:tcW w:type="dxa" w:w="7200"/>
            <w:vAlign w:val="top"/>
          </w:tcPr>
          <w:p>
            <w:r/>
            <w:r>
              <w:rPr>
                <w:b w:val="0"/>
                <w:sz w:val="18"/>
              </w:rPr>
              <w:t>ProjectDecision + governed DECISION status semantics.</w:t>
            </w:r>
          </w:p>
        </w:tc>
      </w:tr>
      <w:tr>
        <w:tc>
          <w:tcPr>
            <w:tcW w:type="dxa" w:w="3168"/>
            <w:vAlign w:val="top"/>
          </w:tcPr>
          <w:p>
            <w:r/>
            <w:r>
              <w:rPr>
                <w:b w:val="0"/>
                <w:sz w:val="18"/>
              </w:rPr>
              <w:t>Risk cockpit / risk attention</w:t>
            </w:r>
          </w:p>
        </w:tc>
        <w:tc>
          <w:tcPr>
            <w:tcW w:type="dxa" w:w="7200"/>
            <w:vAlign w:val="top"/>
          </w:tcPr>
          <w:p>
            <w:r/>
            <w:r>
              <w:rPr>
                <w:b w:val="0"/>
                <w:sz w:val="18"/>
              </w:rPr>
              <w:t>ProjectRisk + governed RISK status semantics + risk exposure.</w:t>
            </w:r>
          </w:p>
        </w:tc>
      </w:tr>
      <w:tr>
        <w:tc>
          <w:tcPr>
            <w:tcW w:type="dxa" w:w="3168"/>
            <w:vAlign w:val="top"/>
          </w:tcPr>
          <w:p>
            <w:r/>
            <w:r>
              <w:rPr>
                <w:b w:val="0"/>
                <w:sz w:val="18"/>
              </w:rPr>
              <w:t>Risk actions / overdue actions</w:t>
            </w:r>
          </w:p>
        </w:tc>
        <w:tc>
          <w:tcPr>
            <w:tcW w:type="dxa" w:w="7200"/>
            <w:vAlign w:val="top"/>
          </w:tcPr>
          <w:p>
            <w:r/>
            <w:r>
              <w:rPr>
                <w:b w:val="0"/>
                <w:sz w:val="18"/>
              </w:rPr>
              <w:t>ProjectRiskAction + governed RISK_ACTION semantics.</w:t>
            </w:r>
          </w:p>
        </w:tc>
      </w:tr>
      <w:tr>
        <w:tc>
          <w:tcPr>
            <w:tcW w:type="dxa" w:w="3168"/>
            <w:vAlign w:val="top"/>
          </w:tcPr>
          <w:p>
            <w:r/>
            <w:r>
              <w:rPr>
                <w:b w:val="0"/>
                <w:sz w:val="18"/>
              </w:rPr>
              <w:t>Milestones</w:t>
            </w:r>
          </w:p>
        </w:tc>
        <w:tc>
          <w:tcPr>
            <w:tcW w:type="dxa" w:w="7200"/>
            <w:vAlign w:val="top"/>
          </w:tcPr>
          <w:p>
            <w:r/>
            <w:r>
              <w:rPr>
                <w:b w:val="0"/>
                <w:sz w:val="18"/>
              </w:rPr>
              <w:t>ProjectEvent.</w:t>
            </w:r>
          </w:p>
        </w:tc>
      </w:tr>
      <w:tr>
        <w:tc>
          <w:tcPr>
            <w:tcW w:type="dxa" w:w="3168"/>
            <w:vAlign w:val="top"/>
          </w:tcPr>
          <w:p>
            <w:r/>
            <w:r>
              <w:rPr>
                <w:b w:val="0"/>
                <w:sz w:val="18"/>
              </w:rPr>
              <w:t>Timeline / Gantt</w:t>
            </w:r>
          </w:p>
        </w:tc>
        <w:tc>
          <w:tcPr>
            <w:tcW w:type="dxa" w:w="7200"/>
            <w:vAlign w:val="top"/>
          </w:tcPr>
          <w:p>
            <w:r/>
            <w:r>
              <w:rPr>
                <w:b w:val="0"/>
                <w:sz w:val="18"/>
              </w:rPr>
              <w:t>ProjectWorkstream + ProjectEvent timeline logic.</w:t>
            </w:r>
          </w:p>
        </w:tc>
      </w:tr>
    </w:tbl>
    <w:p/>
    <w:p>
      <w:pPr>
        <w:pStyle w:val="Heading1"/>
      </w:pPr>
      <w:r>
        <w:t>11. Environment and Data Governance Hardening</w:t>
      </w:r>
    </w:p>
    <w:p>
      <w:r>
        <w:t>A critical environment issue was discovered during backup validation: the live SQLite database was not the project-local dev.db originally assumed. The active database was found at C:\Users\maris\dev.db, while C:\Users\maris\project-ops-system\dev.db was stale. This must be treated as a production architecture risk, not a minor inconvenience.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vAlign w:val="top"/>
            <w:shd w:fill="D9EAF7"/>
          </w:tcPr>
          <w:p>
            <w:r/>
            <w:r>
              <w:rPr>
                <w:b/>
                <w:sz w:val="18"/>
              </w:rPr>
              <w:t>Issue</w:t>
            </w:r>
          </w:p>
        </w:tc>
        <w:tc>
          <w:tcPr>
            <w:tcW w:type="dxa" w:w="3456"/>
            <w:vAlign w:val="top"/>
            <w:shd w:fill="D9EAF7"/>
          </w:tcPr>
          <w:p>
            <w:r/>
            <w:r>
              <w:rPr>
                <w:b/>
                <w:sz w:val="18"/>
              </w:rPr>
              <w:t>Impact</w:t>
            </w:r>
          </w:p>
        </w:tc>
        <w:tc>
          <w:tcPr>
            <w:tcW w:type="dxa" w:w="4032"/>
            <w:vAlign w:val="top"/>
            <w:shd w:fill="D9EAF7"/>
          </w:tcPr>
          <w:p>
            <w:r/>
            <w:r>
              <w:rPr>
                <w:b/>
                <w:sz w:val="18"/>
              </w:rPr>
              <w:t>Required Guardrail</w:t>
            </w:r>
          </w:p>
        </w:tc>
      </w:tr>
      <w:tr>
        <w:tc>
          <w:tcPr>
            <w:tcW w:type="dxa" w:w="2880"/>
            <w:vAlign w:val="top"/>
          </w:tcPr>
          <w:p>
            <w:r/>
            <w:r>
              <w:rPr>
                <w:b w:val="0"/>
                <w:sz w:val="18"/>
              </w:rPr>
              <w:t>Ambiguous SQLite file location</w:t>
            </w:r>
          </w:p>
        </w:tc>
        <w:tc>
          <w:tcPr>
            <w:tcW w:type="dxa" w:w="3456"/>
            <w:vAlign w:val="top"/>
          </w:tcPr>
          <w:p>
            <w:r/>
            <w:r>
              <w:rPr>
                <w:b w:val="0"/>
                <w:sz w:val="18"/>
              </w:rPr>
              <w:t>Backups may copy the wrong database and create false confidence.</w:t>
            </w:r>
          </w:p>
        </w:tc>
        <w:tc>
          <w:tcPr>
            <w:tcW w:type="dxa" w:w="4032"/>
            <w:vAlign w:val="top"/>
          </w:tcPr>
          <w:p>
            <w:r/>
            <w:r>
              <w:rPr>
                <w:b w:val="0"/>
                <w:sz w:val="18"/>
              </w:rPr>
              <w:t>Explicitly identify DATABASE_URL and the resolved absolute DB path before backup or migration.</w:t>
            </w:r>
          </w:p>
        </w:tc>
      </w:tr>
      <w:tr>
        <w:tc>
          <w:tcPr>
            <w:tcW w:type="dxa" w:w="2880"/>
            <w:vAlign w:val="top"/>
          </w:tcPr>
          <w:p>
            <w:r/>
            <w:r>
              <w:rPr>
                <w:b w:val="0"/>
                <w:sz w:val="18"/>
              </w:rPr>
              <w:t>Stale project-local dev.db</w:t>
            </w:r>
          </w:p>
        </w:tc>
        <w:tc>
          <w:tcPr>
            <w:tcW w:type="dxa" w:w="3456"/>
            <w:vAlign w:val="top"/>
          </w:tcPr>
          <w:p>
            <w:r/>
            <w:r>
              <w:rPr>
                <w:b w:val="0"/>
                <w:sz w:val="18"/>
              </w:rPr>
              <w:t>Developer may think data is lost or unchanged when application uses a different DB.</w:t>
            </w:r>
          </w:p>
        </w:tc>
        <w:tc>
          <w:tcPr>
            <w:tcW w:type="dxa" w:w="4032"/>
            <w:vAlign w:val="top"/>
          </w:tcPr>
          <w:p>
            <w:r/>
            <w:r>
              <w:rPr>
                <w:b w:val="0"/>
                <w:sz w:val="18"/>
              </w:rPr>
              <w:t>Keep only one canonical active DB path or document active path visibly.</w:t>
            </w:r>
          </w:p>
        </w:tc>
      </w:tr>
      <w:tr>
        <w:tc>
          <w:tcPr>
            <w:tcW w:type="dxa" w:w="2880"/>
            <w:vAlign w:val="top"/>
          </w:tcPr>
          <w:p>
            <w:r/>
            <w:r>
              <w:rPr>
                <w:b w:val="0"/>
                <w:sz w:val="18"/>
              </w:rPr>
              <w:t>Backup timestamp confusion</w:t>
            </w:r>
          </w:p>
        </w:tc>
        <w:tc>
          <w:tcPr>
            <w:tcW w:type="dxa" w:w="3456"/>
            <w:vAlign w:val="top"/>
          </w:tcPr>
          <w:p>
            <w:r/>
            <w:r>
              <w:rPr>
                <w:b w:val="0"/>
                <w:sz w:val="18"/>
              </w:rPr>
              <w:t>Windows copy may preserve LastWriteTime, hiding that a backup was created today.</w:t>
            </w:r>
          </w:p>
        </w:tc>
        <w:tc>
          <w:tcPr>
            <w:tcW w:type="dxa" w:w="4032"/>
            <w:vAlign w:val="top"/>
          </w:tcPr>
          <w:p>
            <w:r/>
            <w:r>
              <w:rPr>
                <w:b w:val="0"/>
                <w:sz w:val="18"/>
              </w:rPr>
              <w:t>Verify backup by comparing FullName, Length, CreationTime and LastWriteTime; update timestamp if needed.</w:t>
            </w:r>
          </w:p>
        </w:tc>
      </w:tr>
      <w:tr>
        <w:tc>
          <w:tcPr>
            <w:tcW w:type="dxa" w:w="2880"/>
            <w:vAlign w:val="top"/>
          </w:tcPr>
          <w:p>
            <w:r/>
            <w:r>
              <w:rPr>
                <w:b w:val="0"/>
                <w:sz w:val="18"/>
              </w:rPr>
              <w:t>Migration against wrong DB</w:t>
            </w:r>
          </w:p>
        </w:tc>
        <w:tc>
          <w:tcPr>
            <w:tcW w:type="dxa" w:w="3456"/>
            <w:vAlign w:val="top"/>
          </w:tcPr>
          <w:p>
            <w:r/>
            <w:r>
              <w:rPr>
                <w:b w:val="0"/>
                <w:sz w:val="18"/>
              </w:rPr>
              <w:t>Migrations may report up-to-date while runtime reads another DB.</w:t>
            </w:r>
          </w:p>
        </w:tc>
        <w:tc>
          <w:tcPr>
            <w:tcW w:type="dxa" w:w="4032"/>
            <w:vAlign w:val="top"/>
          </w:tcPr>
          <w:p>
            <w:r/>
            <w:r>
              <w:rPr>
                <w:b w:val="0"/>
                <w:sz w:val="18"/>
              </w:rPr>
              <w:t>Run path checks before migrations; never rely on relative paths blindly.</w:t>
            </w:r>
          </w:p>
        </w:tc>
      </w:tr>
    </w:tbl>
    <w:p/>
    <w:p>
      <w:pPr>
        <w:pStyle w:val="CodeBlock"/>
      </w:pPr>
      <w:r>
        <w:rPr>
          <w:rFonts w:ascii="Consolas" w:hAnsi="Consolas" w:eastAsia="Consolas"/>
          <w:color w:val="1F2937"/>
          <w:sz w:val="16"/>
        </w:rPr>
        <w:t># Recommended verification commands before backup or migration</w:t>
      </w:r>
      <w:r>
        <w:br/>
      </w:r>
      <w:r>
        <w:rPr>
          <w:rFonts w:ascii="Consolas" w:hAnsi="Consolas" w:eastAsia="Consolas"/>
          <w:color w:val="1F2937"/>
          <w:sz w:val="16"/>
        </w:rPr>
        <w:t>Get-ChildItem C:\Users\maris -Recurse -Filter dev.db -ErrorAction SilentlyContinue |</w:t>
      </w:r>
      <w:r>
        <w:br/>
      </w:r>
      <w:r>
        <w:rPr>
          <w:rFonts w:ascii="Consolas" w:hAnsi="Consolas" w:eastAsia="Consolas"/>
          <w:color w:val="1F2937"/>
          <w:sz w:val="16"/>
        </w:rPr>
        <w:t xml:space="preserve">  Select-Object FullName, Length, LastWriteTime</w:t>
      </w:r>
      <w:r>
        <w:br/>
      </w:r>
      <w:r>
        <w:rPr>
          <w:rFonts w:ascii="Consolas" w:hAnsi="Consolas" w:eastAsia="Consolas"/>
          <w:color w:val="1F2937"/>
          <w:sz w:val="16"/>
        </w:rPr>
      </w:r>
      <w:r>
        <w:br/>
      </w:r>
      <w:r>
        <w:rPr>
          <w:rFonts w:ascii="Consolas" w:hAnsi="Consolas" w:eastAsia="Consolas"/>
          <w:color w:val="1F2937"/>
          <w:sz w:val="16"/>
        </w:rPr>
        <w:t>Get-Content .\.env</w:t>
      </w:r>
      <w:r>
        <w:br/>
      </w:r>
      <w:r>
        <w:rPr>
          <w:rFonts w:ascii="Consolas" w:hAnsi="Consolas" w:eastAsia="Consolas"/>
          <w:color w:val="1F2937"/>
          <w:sz w:val="16"/>
        </w:rPr>
        <w:t>Get-Content .\.env.local</w:t>
      </w:r>
      <w:r>
        <w:br/>
      </w:r>
      <w:r>
        <w:rPr>
          <w:rFonts w:ascii="Consolas" w:hAnsi="Consolas" w:eastAsia="Consolas"/>
          <w:color w:val="1F2937"/>
          <w:sz w:val="16"/>
        </w:rPr>
      </w:r>
      <w:r>
        <w:br/>
      </w:r>
      <w:r>
        <w:rPr>
          <w:rFonts w:ascii="Consolas" w:hAnsi="Consolas" w:eastAsia="Consolas"/>
          <w:color w:val="1F2937"/>
          <w:sz w:val="16"/>
        </w:rPr>
        <w:t>Get-Item "C:\Users\maris\dev.db" |</w:t>
      </w:r>
      <w:r>
        <w:br/>
      </w:r>
      <w:r>
        <w:rPr>
          <w:rFonts w:ascii="Consolas" w:hAnsi="Consolas" w:eastAsia="Consolas"/>
          <w:color w:val="1F2937"/>
          <w:sz w:val="16"/>
        </w:rPr>
        <w:t xml:space="preserve">  Select-Object FullName, Length, CreationTime, LastWriteTime</w:t>
      </w:r>
      <w:r>
        <w:br/>
      </w:r>
    </w:p>
    <w:p>
      <w:pPr>
        <w:pStyle w:val="Heading1"/>
      </w:pPr>
      <w:r>
        <w:t>12. Legacy Data Recovery and Backfill Requirement</w:t>
      </w:r>
    </w:p>
    <w:p>
      <w:r>
        <w:t>Some data may have been created before the governed status architecture was fully implemented. In addition, recovered data from older backups may not contain the latest Status, StatusScope, StatusUsage records or statusId references. This must be resolved through controlled recovery, not manual guessing.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448"/>
            <w:vAlign w:val="top"/>
            <w:shd w:fill="D9EAF7"/>
          </w:tcPr>
          <w:p>
            <w:r/>
            <w:r>
              <w:rPr>
                <w:b/>
                <w:sz w:val="18"/>
              </w:rPr>
              <w:t>Affected Data</w:t>
            </w:r>
          </w:p>
        </w:tc>
        <w:tc>
          <w:tcPr>
            <w:tcW w:type="dxa" w:w="3744"/>
            <w:vAlign w:val="top"/>
            <w:shd w:fill="D9EAF7"/>
          </w:tcPr>
          <w:p>
            <w:r/>
            <w:r>
              <w:rPr>
                <w:b/>
                <w:sz w:val="18"/>
              </w:rPr>
              <w:t>Typical Legacy Form</w:t>
            </w:r>
          </w:p>
        </w:tc>
        <w:tc>
          <w:tcPr>
            <w:tcW w:type="dxa" w:w="4176"/>
            <w:vAlign w:val="top"/>
            <w:shd w:fill="D9EAF7"/>
          </w:tcPr>
          <w:p>
            <w:r/>
            <w:r>
              <w:rPr>
                <w:b/>
                <w:sz w:val="18"/>
              </w:rPr>
              <w:t>Required Recovery</w:t>
            </w:r>
          </w:p>
        </w:tc>
      </w:tr>
      <w:tr>
        <w:tc>
          <w:tcPr>
            <w:tcW w:type="dxa" w:w="2448"/>
            <w:vAlign w:val="top"/>
          </w:tcPr>
          <w:p>
            <w:r/>
            <w:r>
              <w:rPr>
                <w:b w:val="0"/>
                <w:sz w:val="18"/>
              </w:rPr>
              <w:t>ProjectDecision</w:t>
            </w:r>
          </w:p>
        </w:tc>
        <w:tc>
          <w:tcPr>
            <w:tcW w:type="dxa" w:w="3744"/>
            <w:vAlign w:val="top"/>
          </w:tcPr>
          <w:p>
            <w:r/>
            <w:r>
              <w:rPr>
                <w:b w:val="0"/>
                <w:sz w:val="18"/>
              </w:rPr>
              <w:t>Legacy status string only, no statusId, old lifecycle values such as PROPOSED/DEFERRED may exist.</w:t>
            </w:r>
          </w:p>
        </w:tc>
        <w:tc>
          <w:tcPr>
            <w:tcW w:type="dxa" w:w="4176"/>
            <w:vAlign w:val="top"/>
          </w:tcPr>
          <w:p>
            <w:r/>
            <w:r>
              <w:rPr>
                <w:b w:val="0"/>
                <w:sz w:val="18"/>
              </w:rPr>
              <w:t>Map legacy status strings to canonical Status.id and set statusId while preserving status string temporarily.</w:t>
            </w:r>
          </w:p>
        </w:tc>
      </w:tr>
      <w:tr>
        <w:tc>
          <w:tcPr>
            <w:tcW w:type="dxa" w:w="2448"/>
            <w:vAlign w:val="top"/>
          </w:tcPr>
          <w:p>
            <w:r/>
            <w:r>
              <w:rPr>
                <w:b w:val="0"/>
                <w:sz w:val="18"/>
              </w:rPr>
              <w:t>ProjectRisk</w:t>
            </w:r>
          </w:p>
        </w:tc>
        <w:tc>
          <w:tcPr>
            <w:tcW w:type="dxa" w:w="3744"/>
            <w:vAlign w:val="top"/>
          </w:tcPr>
          <w:p>
            <w:r/>
            <w:r>
              <w:rPr>
                <w:b w:val="0"/>
                <w:sz w:val="18"/>
              </w:rPr>
              <w:t>statusId may reference old RiskStatus or older canonical values depending on backup date.</w:t>
            </w:r>
          </w:p>
        </w:tc>
        <w:tc>
          <w:tcPr>
            <w:tcW w:type="dxa" w:w="4176"/>
            <w:vAlign w:val="top"/>
          </w:tcPr>
          <w:p>
            <w:r/>
            <w:r>
              <w:rPr>
                <w:b w:val="0"/>
                <w:sz w:val="18"/>
              </w:rPr>
              <w:t>Map old risk statuses into Status and ensure ProjectRisk.statusId references Status.id.</w:t>
            </w:r>
          </w:p>
        </w:tc>
      </w:tr>
      <w:tr>
        <w:tc>
          <w:tcPr>
            <w:tcW w:type="dxa" w:w="2448"/>
            <w:vAlign w:val="top"/>
          </w:tcPr>
          <w:p>
            <w:r/>
            <w:r>
              <w:rPr>
                <w:b w:val="0"/>
                <w:sz w:val="18"/>
              </w:rPr>
              <w:t>ProjectRiskAction</w:t>
            </w:r>
          </w:p>
        </w:tc>
        <w:tc>
          <w:tcPr>
            <w:tcW w:type="dxa" w:w="3744"/>
            <w:vAlign w:val="top"/>
          </w:tcPr>
          <w:p>
            <w:r/>
            <w:r>
              <w:rPr>
                <w:b w:val="0"/>
                <w:sz w:val="18"/>
              </w:rPr>
              <w:t>Legacy action status string values such as DONE may exist.</w:t>
            </w:r>
          </w:p>
        </w:tc>
        <w:tc>
          <w:tcPr>
            <w:tcW w:type="dxa" w:w="4176"/>
            <w:vAlign w:val="top"/>
          </w:tcPr>
          <w:p>
            <w:r/>
            <w:r>
              <w:rPr>
                <w:b w:val="0"/>
                <w:sz w:val="18"/>
              </w:rPr>
              <w:t>Map OPEN -&gt; OPEN, IN_PROGRESS -&gt; IN_PROGRESS, DONE -&gt; COMPLETED, CANCELLED -&gt; CANCELLED, and populate statusId.</w:t>
            </w:r>
          </w:p>
        </w:tc>
      </w:tr>
      <w:tr>
        <w:tc>
          <w:tcPr>
            <w:tcW w:type="dxa" w:w="2448"/>
            <w:vAlign w:val="top"/>
          </w:tcPr>
          <w:p>
            <w:r/>
            <w:r>
              <w:rPr>
                <w:b w:val="0"/>
                <w:sz w:val="18"/>
              </w:rPr>
              <w:t>StatusUsage</w:t>
            </w:r>
          </w:p>
        </w:tc>
        <w:tc>
          <w:tcPr>
            <w:tcW w:type="dxa" w:w="3744"/>
            <w:vAlign w:val="top"/>
          </w:tcPr>
          <w:p>
            <w:r/>
            <w:r>
              <w:rPr>
                <w:b w:val="0"/>
                <w:sz w:val="18"/>
              </w:rPr>
              <w:t>Some scopes/statuses may be missing in recovered DB.</w:t>
            </w:r>
          </w:p>
        </w:tc>
        <w:tc>
          <w:tcPr>
            <w:tcW w:type="dxa" w:w="4176"/>
            <w:vAlign w:val="top"/>
          </w:tcPr>
          <w:p>
            <w:r/>
            <w:r>
              <w:rPr>
                <w:b w:val="0"/>
                <w:sz w:val="18"/>
              </w:rPr>
              <w:t>Run non-destructive upsert seed for Status, StatusScope and StatusUsage after data restore.</w:t>
            </w:r>
          </w:p>
        </w:tc>
      </w:tr>
    </w:tbl>
    <w:p/>
    <w:p>
      <w:pPr>
        <w:pStyle w:val="ListBullet"/>
      </w:pPr>
      <w:r>
        <w:t>Do not run prisma migrate reset on a database containing valuable recovered data.</w:t>
      </w:r>
    </w:p>
    <w:p>
      <w:pPr>
        <w:pStyle w:val="ListBullet"/>
      </w:pPr>
      <w:r>
        <w:t>Do not use destructive seed scripts. Governance seed scripts must use upsert and preserve existing records.</w:t>
      </w:r>
    </w:p>
    <w:p>
      <w:pPr>
        <w:pStyle w:val="ListBullet"/>
      </w:pPr>
      <w:r>
        <w:t>Do not propagate inactive legacy duplicate statuses into the new Status dictionary.</w:t>
      </w:r>
    </w:p>
    <w:p>
      <w:pPr>
        <w:pStyle w:val="ListBullet"/>
      </w:pPr>
      <w:r>
        <w:t>Backfill scripts should be one-time, explicit and archived after verification.</w:t>
      </w:r>
    </w:p>
    <w:p>
      <w:pPr>
        <w:pStyle w:val="ListBullet"/>
      </w:pPr>
      <w:r>
        <w:t>After data recovery, validate Decisions, Risks and Risk Actions in the UI and verify cockpit counts against expected records.</w:t>
      </w:r>
    </w:p>
    <w:p>
      <w:pPr>
        <w:pStyle w:val="CodeBlock"/>
      </w:pPr>
      <w:r>
        <w:rPr>
          <w:rFonts w:ascii="Consolas" w:hAnsi="Consolas" w:eastAsia="Consolas"/>
          <w:color w:val="1F2937"/>
          <w:sz w:val="16"/>
        </w:rPr>
        <w:t>// Example mapping intent for a recovery script, not final production code.</w:t>
      </w:r>
      <w:r>
        <w:br/>
      </w:r>
      <w:r>
        <w:rPr>
          <w:rFonts w:ascii="Consolas" w:hAnsi="Consolas" w:eastAsia="Consolas"/>
          <w:color w:val="1F2937"/>
          <w:sz w:val="16"/>
        </w:rPr>
        <w:t>const riskActionStatusMap = {</w:t>
      </w:r>
      <w:r>
        <w:br/>
      </w:r>
      <w:r>
        <w:rPr>
          <w:rFonts w:ascii="Consolas" w:hAnsi="Consolas" w:eastAsia="Consolas"/>
          <w:color w:val="1F2937"/>
          <w:sz w:val="16"/>
        </w:rPr>
        <w:t xml:space="preserve">  OPEN: "OPEN",</w:t>
      </w:r>
      <w:r>
        <w:br/>
      </w:r>
      <w:r>
        <w:rPr>
          <w:rFonts w:ascii="Consolas" w:hAnsi="Consolas" w:eastAsia="Consolas"/>
          <w:color w:val="1F2937"/>
          <w:sz w:val="16"/>
        </w:rPr>
        <w:t xml:space="preserve">  IN_PROGRESS: "IN_PROGRESS",</w:t>
      </w:r>
      <w:r>
        <w:br/>
      </w:r>
      <w:r>
        <w:rPr>
          <w:rFonts w:ascii="Consolas" w:hAnsi="Consolas" w:eastAsia="Consolas"/>
          <w:color w:val="1F2937"/>
          <w:sz w:val="16"/>
        </w:rPr>
        <w:t xml:space="preserve">  DONE: "COMPLETED",</w:t>
      </w:r>
      <w:r>
        <w:br/>
      </w:r>
      <w:r>
        <w:rPr>
          <w:rFonts w:ascii="Consolas" w:hAnsi="Consolas" w:eastAsia="Consolas"/>
          <w:color w:val="1F2937"/>
          <w:sz w:val="16"/>
        </w:rPr>
        <w:t xml:space="preserve">  COMPLETED: "COMPLETED",</w:t>
      </w:r>
      <w:r>
        <w:br/>
      </w:r>
      <w:r>
        <w:rPr>
          <w:rFonts w:ascii="Consolas" w:hAnsi="Consolas" w:eastAsia="Consolas"/>
          <w:color w:val="1F2937"/>
          <w:sz w:val="16"/>
        </w:rPr>
        <w:t xml:space="preserve">  CANCELLED: "CANCELLED",</w:t>
      </w:r>
      <w:r>
        <w:br/>
      </w:r>
      <w:r>
        <w:rPr>
          <w:rFonts w:ascii="Consolas" w:hAnsi="Consolas" w:eastAsia="Consolas"/>
          <w:color w:val="1F2937"/>
          <w:sz w:val="16"/>
        </w:rPr>
        <w:t>};</w:t>
      </w:r>
      <w:r>
        <w:br/>
      </w:r>
      <w:r>
        <w:rPr>
          <w:rFonts w:ascii="Consolas" w:hAnsi="Consolas" w:eastAsia="Consolas"/>
          <w:color w:val="1F2937"/>
          <w:sz w:val="16"/>
        </w:rPr>
      </w:r>
      <w:r>
        <w:br/>
      </w:r>
      <w:r>
        <w:rPr>
          <w:rFonts w:ascii="Consolas" w:hAnsi="Consolas" w:eastAsia="Consolas"/>
          <w:color w:val="1F2937"/>
          <w:sz w:val="16"/>
        </w:rPr>
        <w:t>// For each ProjectRiskAction:</w:t>
      </w:r>
      <w:r>
        <w:br/>
      </w:r>
      <w:r>
        <w:rPr>
          <w:rFonts w:ascii="Consolas" w:hAnsi="Consolas" w:eastAsia="Consolas"/>
          <w:color w:val="1F2937"/>
          <w:sz w:val="16"/>
        </w:rPr>
        <w:t>// 1. Read legacy action.status</w:t>
      </w:r>
      <w:r>
        <w:br/>
      </w:r>
      <w:r>
        <w:rPr>
          <w:rFonts w:ascii="Consolas" w:hAnsi="Consolas" w:eastAsia="Consolas"/>
          <w:color w:val="1F2937"/>
          <w:sz w:val="16"/>
        </w:rPr>
        <w:t>// 2. Resolve canonical Status by mapped code</w:t>
      </w:r>
      <w:r>
        <w:br/>
      </w:r>
      <w:r>
        <w:rPr>
          <w:rFonts w:ascii="Consolas" w:hAnsi="Consolas" w:eastAsia="Consolas"/>
          <w:color w:val="1F2937"/>
          <w:sz w:val="16"/>
        </w:rPr>
        <w:t>// 3. Set action.statusId = canonicalStatus.id</w:t>
      </w:r>
      <w:r>
        <w:br/>
      </w:r>
      <w:r>
        <w:rPr>
          <w:rFonts w:ascii="Consolas" w:hAnsi="Consolas" w:eastAsia="Consolas"/>
          <w:color w:val="1F2937"/>
          <w:sz w:val="16"/>
        </w:rPr>
        <w:t>// 4. Optionally normalize action.status to canonical code during final cleanup</w:t>
      </w:r>
      <w:r>
        <w:br/>
      </w:r>
    </w:p>
    <w:p>
      <w:pPr>
        <w:pStyle w:val="Heading1"/>
      </w:pPr>
      <w:r>
        <w:t>13. UI Implementation Lessons and Standards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024"/>
            <w:vAlign w:val="top"/>
            <w:shd w:fill="D9EAF7"/>
          </w:tcPr>
          <w:p>
            <w:r/>
            <w:r>
              <w:rPr>
                <w:b/>
                <w:sz w:val="18"/>
              </w:rPr>
              <w:t>Lesson</w:t>
            </w:r>
          </w:p>
        </w:tc>
        <w:tc>
          <w:tcPr>
            <w:tcW w:type="dxa" w:w="7344"/>
            <w:vAlign w:val="top"/>
            <w:shd w:fill="D9EAF7"/>
          </w:tcPr>
          <w:p>
            <w:r/>
            <w:r>
              <w:rPr>
                <w:b/>
                <w:sz w:val="18"/>
              </w:rPr>
              <w:t>Standard Going Forward</w:t>
            </w:r>
          </w:p>
        </w:tc>
      </w:tr>
      <w:tr>
        <w:tc>
          <w:tcPr>
            <w:tcW w:type="dxa" w:w="3024"/>
            <w:vAlign w:val="top"/>
          </w:tcPr>
          <w:p>
            <w:r/>
            <w:r>
              <w:rPr>
                <w:b w:val="0"/>
                <w:sz w:val="18"/>
              </w:rPr>
              <w:t>No nested forms</w:t>
            </w:r>
          </w:p>
        </w:tc>
        <w:tc>
          <w:tcPr>
            <w:tcW w:type="dxa" w:w="7344"/>
            <w:vAlign w:val="top"/>
          </w:tcPr>
          <w:p>
            <w:r/>
            <w:r>
              <w:rPr>
                <w:b w:val="0"/>
                <w:sz w:val="18"/>
              </w:rPr>
              <w:t>Never place a form inside another form and never place form directly around table rows in invalid HTML patterns.</w:t>
            </w:r>
          </w:p>
        </w:tc>
      </w:tr>
      <w:tr>
        <w:tc>
          <w:tcPr>
            <w:tcW w:type="dxa" w:w="3024"/>
            <w:vAlign w:val="top"/>
          </w:tcPr>
          <w:p>
            <w:r/>
            <w:r>
              <w:rPr>
                <w:b w:val="0"/>
                <w:sz w:val="18"/>
              </w:rPr>
              <w:t>Detached form inputs require caution</w:t>
            </w:r>
          </w:p>
        </w:tc>
        <w:tc>
          <w:tcPr>
            <w:tcW w:type="dxa" w:w="7344"/>
            <w:vAlign w:val="top"/>
          </w:tcPr>
          <w:p>
            <w:r/>
            <w:r>
              <w:rPr>
                <w:b w:val="0"/>
                <w:sz w:val="18"/>
              </w:rPr>
              <w:t>If visible inputs are outside the form, each must be attached with form="form-id" and tested. For complex edit rows, prefer local state + hidden fields.</w:t>
            </w:r>
          </w:p>
        </w:tc>
      </w:tr>
      <w:tr>
        <w:tc>
          <w:tcPr>
            <w:tcW w:type="dxa" w:w="3024"/>
            <w:vAlign w:val="top"/>
          </w:tcPr>
          <w:p>
            <w:r/>
            <w:r>
              <w:rPr>
                <w:b w:val="0"/>
                <w:sz w:val="18"/>
              </w:rPr>
              <w:t>Checkboxes must submit explicit state</w:t>
            </w:r>
          </w:p>
        </w:tc>
        <w:tc>
          <w:tcPr>
            <w:tcW w:type="dxa" w:w="7344"/>
            <w:vAlign w:val="top"/>
          </w:tcPr>
          <w:p>
            <w:r/>
            <w:r>
              <w:rPr>
                <w:b w:val="0"/>
                <w:sz w:val="18"/>
              </w:rPr>
              <w:t>Unchecked checkboxes do not submit FormData. Use hidden false inputs or controlled draft state that submits true/false hidden fields.</w:t>
            </w:r>
          </w:p>
        </w:tc>
      </w:tr>
      <w:tr>
        <w:tc>
          <w:tcPr>
            <w:tcW w:type="dxa" w:w="3024"/>
            <w:vAlign w:val="top"/>
          </w:tcPr>
          <w:p>
            <w:r/>
            <w:r>
              <w:rPr>
                <w:b w:val="0"/>
                <w:sz w:val="18"/>
              </w:rPr>
              <w:t>Create and edit rows should be separate patterns</w:t>
            </w:r>
          </w:p>
        </w:tc>
        <w:tc>
          <w:tcPr>
            <w:tcW w:type="dxa" w:w="7344"/>
            <w:vAlign w:val="top"/>
          </w:tcPr>
          <w:p>
            <w:r/>
            <w:r>
              <w:rPr>
                <w:b w:val="0"/>
                <w:sz w:val="18"/>
              </w:rPr>
              <w:t>Use inline create row for new records and row-level edit state for existing records.</w:t>
            </w:r>
          </w:p>
        </w:tc>
      </w:tr>
      <w:tr>
        <w:tc>
          <w:tcPr>
            <w:tcW w:type="dxa" w:w="3024"/>
            <w:vAlign w:val="top"/>
          </w:tcPr>
          <w:p>
            <w:r/>
            <w:r>
              <w:rPr>
                <w:b w:val="0"/>
                <w:sz w:val="18"/>
              </w:rPr>
              <w:t>Admin screens must include deactivate/re-activate behavior</w:t>
            </w:r>
          </w:p>
        </w:tc>
        <w:tc>
          <w:tcPr>
            <w:tcW w:type="dxa" w:w="7344"/>
            <w:vAlign w:val="top"/>
          </w:tcPr>
          <w:p>
            <w:r/>
            <w:r>
              <w:rPr>
                <w:b w:val="0"/>
                <w:sz w:val="18"/>
              </w:rPr>
              <w:t>Inactive master data should remain visible in admin pages so it can be reactivated when appropriate.</w:t>
            </w:r>
          </w:p>
        </w:tc>
      </w:tr>
      <w:tr>
        <w:tc>
          <w:tcPr>
            <w:tcW w:type="dxa" w:w="3024"/>
            <w:vAlign w:val="top"/>
          </w:tcPr>
          <w:p>
            <w:r/>
            <w:r>
              <w:rPr>
                <w:b w:val="0"/>
                <w:sz w:val="18"/>
              </w:rPr>
              <w:t>One concept, one prop name</w:t>
            </w:r>
          </w:p>
        </w:tc>
        <w:tc>
          <w:tcPr>
            <w:tcW w:type="dxa" w:w="7344"/>
            <w:vAlign w:val="top"/>
          </w:tcPr>
          <w:p>
            <w:r/>
            <w:r>
              <w:rPr>
                <w:b w:val="0"/>
                <w:sz w:val="18"/>
              </w:rPr>
              <w:t>When passing governed statuses through component levels, propagate the same prop name consistently: e.g., riskActionStatuses.</w:t>
            </w:r>
          </w:p>
        </w:tc>
      </w:tr>
    </w:tbl>
    <w:p/>
    <w:p>
      <w:pPr>
        <w:pStyle w:val="Heading1"/>
      </w:pPr>
      <w:r>
        <w:t>14. Current File Structure Direction</w:t>
      </w:r>
    </w:p>
    <w:p>
      <w:pPr>
        <w:pStyle w:val="CodeBlock"/>
      </w:pPr>
      <w:r>
        <w:rPr>
          <w:rFonts w:ascii="Consolas" w:hAnsi="Consolas" w:eastAsia="Consolas"/>
          <w:color w:val="1F2937"/>
          <w:sz w:val="16"/>
        </w:rPr>
        <w:t>app/</w:t>
      </w:r>
      <w:r>
        <w:br/>
      </w:r>
      <w:r>
        <w:rPr>
          <w:rFonts w:ascii="Consolas" w:hAnsi="Consolas" w:eastAsia="Consolas"/>
          <w:color w:val="1F2937"/>
          <w:sz w:val="16"/>
        </w:rPr>
        <w:t xml:space="preserve">  admin/</w:t>
      </w:r>
      <w:r>
        <w:br/>
      </w:r>
      <w:r>
        <w:rPr>
          <w:rFonts w:ascii="Consolas" w:hAnsi="Consolas" w:eastAsia="Consolas"/>
          <w:color w:val="1F2937"/>
          <w:sz w:val="16"/>
        </w:rPr>
        <w:t xml:space="preserve">    statuses/page.tsx</w:t>
      </w:r>
      <w:r>
        <w:br/>
      </w:r>
      <w:r>
        <w:rPr>
          <w:rFonts w:ascii="Consolas" w:hAnsi="Consolas" w:eastAsia="Consolas"/>
          <w:color w:val="1F2937"/>
          <w:sz w:val="16"/>
        </w:rPr>
        <w:t xml:space="preserve">    status-scopes/page.tsx</w:t>
      </w:r>
      <w:r>
        <w:br/>
      </w:r>
      <w:r>
        <w:rPr>
          <w:rFonts w:ascii="Consolas" w:hAnsi="Consolas" w:eastAsia="Consolas"/>
          <w:color w:val="1F2937"/>
          <w:sz w:val="16"/>
        </w:rPr>
        <w:t xml:space="preserve">    status-usage/page.tsx</w:t>
      </w:r>
      <w:r>
        <w:br/>
      </w:r>
      <w:r>
        <w:rPr>
          <w:rFonts w:ascii="Consolas" w:hAnsi="Consolas" w:eastAsia="Consolas"/>
          <w:color w:val="1F2937"/>
          <w:sz w:val="16"/>
        </w:rPr>
        <w:t xml:space="preserve">    ...existing admin pages</w:t>
      </w:r>
      <w:r>
        <w:br/>
      </w:r>
      <w:r>
        <w:rPr>
          <w:rFonts w:ascii="Consolas" w:hAnsi="Consolas" w:eastAsia="Consolas"/>
          <w:color w:val="1F2937"/>
          <w:sz w:val="16"/>
        </w:rPr>
        <w:t xml:space="preserve">  decisions/page.tsx</w:t>
      </w:r>
      <w:r>
        <w:br/>
      </w:r>
      <w:r>
        <w:rPr>
          <w:rFonts w:ascii="Consolas" w:hAnsi="Consolas" w:eastAsia="Consolas"/>
          <w:color w:val="1F2937"/>
          <w:sz w:val="16"/>
        </w:rPr>
        <w:t xml:space="preserve">  risks/page.tsx</w:t>
      </w:r>
      <w:r>
        <w:br/>
      </w:r>
      <w:r>
        <w:rPr>
          <w:rFonts w:ascii="Consolas" w:hAnsi="Consolas" w:eastAsia="Consolas"/>
          <w:color w:val="1F2937"/>
          <w:sz w:val="16"/>
        </w:rPr>
        <w:t xml:space="preserve">  risks/actions.ts</w:t>
      </w:r>
      <w:r>
        <w:br/>
      </w:r>
      <w:r>
        <w:rPr>
          <w:rFonts w:ascii="Consolas" w:hAnsi="Consolas" w:eastAsia="Consolas"/>
          <w:color w:val="1F2937"/>
          <w:sz w:val="16"/>
        </w:rPr>
        <w:t xml:space="preserve">  executive-report/page.tsx</w:t>
      </w:r>
      <w:r>
        <w:br/>
      </w:r>
      <w:r>
        <w:rPr>
          <w:rFonts w:ascii="Consolas" w:hAnsi="Consolas" w:eastAsia="Consolas"/>
          <w:color w:val="1F2937"/>
          <w:sz w:val="16"/>
        </w:rPr>
        <w:t xml:space="preserve">  projects/page.tsx</w:t>
      </w:r>
      <w:r>
        <w:br/>
      </w:r>
      <w:r>
        <w:rPr>
          <w:rFonts w:ascii="Consolas" w:hAnsi="Consolas" w:eastAsia="Consolas"/>
          <w:color w:val="1F2937"/>
          <w:sz w:val="16"/>
        </w:rPr>
        <w:t xml:space="preserve">  projects/[id]/page.tsx</w:t>
      </w:r>
      <w:r>
        <w:br/>
      </w:r>
      <w:r>
        <w:rPr>
          <w:rFonts w:ascii="Consolas" w:hAnsi="Consolas" w:eastAsia="Consolas"/>
          <w:color w:val="1F2937"/>
          <w:sz w:val="16"/>
        </w:rPr>
        <w:t xml:space="preserve">  time-tracking/page.tsx</w:t>
      </w:r>
      <w:r>
        <w:br/>
      </w:r>
      <w:r>
        <w:rPr>
          <w:rFonts w:ascii="Consolas" w:hAnsi="Consolas" w:eastAsia="Consolas"/>
          <w:color w:val="1F2937"/>
          <w:sz w:val="16"/>
        </w:rPr>
      </w:r>
      <w:r>
        <w:br/>
      </w:r>
      <w:r>
        <w:rPr>
          <w:rFonts w:ascii="Consolas" w:hAnsi="Consolas" w:eastAsia="Consolas"/>
          <w:color w:val="1F2937"/>
          <w:sz w:val="16"/>
        </w:rPr>
        <w:t>components/</w:t>
      </w:r>
      <w:r>
        <w:br/>
      </w:r>
      <w:r>
        <w:rPr>
          <w:rFonts w:ascii="Consolas" w:hAnsi="Consolas" w:eastAsia="Consolas"/>
          <w:color w:val="1F2937"/>
          <w:sz w:val="16"/>
        </w:rPr>
        <w:t xml:space="preserve">  admin/</w:t>
      </w:r>
      <w:r>
        <w:br/>
      </w:r>
      <w:r>
        <w:rPr>
          <w:rFonts w:ascii="Consolas" w:hAnsi="Consolas" w:eastAsia="Consolas"/>
          <w:color w:val="1F2937"/>
          <w:sz w:val="16"/>
        </w:rPr>
        <w:t xml:space="preserve">    StatusScopesTable.tsx</w:t>
      </w:r>
      <w:r>
        <w:br/>
      </w:r>
      <w:r>
        <w:rPr>
          <w:rFonts w:ascii="Consolas" w:hAnsi="Consolas" w:eastAsia="Consolas"/>
          <w:color w:val="1F2937"/>
          <w:sz w:val="16"/>
        </w:rPr>
        <w:t xml:space="preserve">    StatusUsageTable.tsx</w:t>
      </w:r>
      <w:r>
        <w:br/>
      </w:r>
      <w:r>
        <w:rPr>
          <w:rFonts w:ascii="Consolas" w:hAnsi="Consolas" w:eastAsia="Consolas"/>
          <w:color w:val="1F2937"/>
          <w:sz w:val="16"/>
        </w:rPr>
        <w:t xml:space="preserve">  risks/</w:t>
      </w:r>
      <w:r>
        <w:br/>
      </w:r>
      <w:r>
        <w:rPr>
          <w:rFonts w:ascii="Consolas" w:hAnsi="Consolas" w:eastAsia="Consolas"/>
          <w:color w:val="1F2937"/>
          <w:sz w:val="16"/>
        </w:rPr>
        <w:t xml:space="preserve">    RisksTable.tsx</w:t>
      </w:r>
      <w:r>
        <w:br/>
      </w:r>
      <w:r>
        <w:rPr>
          <w:rFonts w:ascii="Consolas" w:hAnsi="Consolas" w:eastAsia="Consolas"/>
          <w:color w:val="1F2937"/>
          <w:sz w:val="16"/>
        </w:rPr>
        <w:t xml:space="preserve">    RiskActionsTable.tsx</w:t>
      </w:r>
      <w:r>
        <w:br/>
      </w:r>
      <w:r>
        <w:rPr>
          <w:rFonts w:ascii="Consolas" w:hAnsi="Consolas" w:eastAsia="Consolas"/>
          <w:color w:val="1F2937"/>
          <w:sz w:val="16"/>
        </w:rPr>
        <w:t xml:space="preserve">  executive-report/</w:t>
      </w:r>
      <w:r>
        <w:br/>
      </w:r>
      <w:r>
        <w:rPr>
          <w:rFonts w:ascii="Consolas" w:hAnsi="Consolas" w:eastAsia="Consolas"/>
          <w:color w:val="1F2937"/>
          <w:sz w:val="16"/>
        </w:rPr>
        <w:t xml:space="preserve">    ExecutiveReportDashboard.tsx</w:t>
      </w:r>
      <w:r>
        <w:br/>
      </w:r>
      <w:r>
        <w:rPr>
          <w:rFonts w:ascii="Consolas" w:hAnsi="Consolas" w:eastAsia="Consolas"/>
          <w:color w:val="1F2937"/>
          <w:sz w:val="16"/>
        </w:rPr>
        <w:t xml:space="preserve">    ExecutiveReportSectionNav.tsx   # recommended/partially planned</w:t>
      </w:r>
      <w:r>
        <w:br/>
      </w:r>
      <w:r>
        <w:rPr>
          <w:rFonts w:ascii="Consolas" w:hAnsi="Consolas" w:eastAsia="Consolas"/>
          <w:color w:val="1F2937"/>
          <w:sz w:val="16"/>
        </w:rPr>
        <w:t xml:space="preserve">  projects/</w:t>
      </w:r>
      <w:r>
        <w:br/>
      </w:r>
      <w:r>
        <w:rPr>
          <w:rFonts w:ascii="Consolas" w:hAnsi="Consolas" w:eastAsia="Consolas"/>
          <w:color w:val="1F2937"/>
          <w:sz w:val="16"/>
        </w:rPr>
        <w:t xml:space="preserve">    ProjectHeaderForm.tsx</w:t>
      </w:r>
      <w:r>
        <w:br/>
      </w:r>
      <w:r>
        <w:rPr>
          <w:rFonts w:ascii="Consolas" w:hAnsi="Consolas" w:eastAsia="Consolas"/>
          <w:color w:val="1F2937"/>
          <w:sz w:val="16"/>
        </w:rPr>
        <w:t xml:space="preserve">    ProjectWorkstreamsTable.tsx</w:t>
      </w:r>
      <w:r>
        <w:br/>
      </w:r>
      <w:r>
        <w:rPr>
          <w:rFonts w:ascii="Consolas" w:hAnsi="Consolas" w:eastAsia="Consolas"/>
          <w:color w:val="1F2937"/>
          <w:sz w:val="16"/>
        </w:rPr>
        <w:t xml:space="preserve">    ProjectEventsTable.tsx</w:t>
      </w:r>
      <w:r>
        <w:br/>
      </w:r>
      <w:r>
        <w:rPr>
          <w:rFonts w:ascii="Consolas" w:hAnsi="Consolas" w:eastAsia="Consolas"/>
          <w:color w:val="1F2937"/>
          <w:sz w:val="16"/>
        </w:rPr>
        <w:t xml:space="preserve">    ProjectTimeline.tsx</w:t>
      </w:r>
      <w:r>
        <w:br/>
      </w:r>
      <w:r>
        <w:rPr>
          <w:rFonts w:ascii="Consolas" w:hAnsi="Consolas" w:eastAsia="Consolas"/>
          <w:color w:val="1F2937"/>
          <w:sz w:val="16"/>
        </w:rPr>
        <w:t xml:space="preserve">  ui/</w:t>
      </w:r>
      <w:r>
        <w:br/>
      </w:r>
      <w:r>
        <w:rPr>
          <w:rFonts w:ascii="Consolas" w:hAnsi="Consolas" w:eastAsia="Consolas"/>
          <w:color w:val="1F2937"/>
          <w:sz w:val="16"/>
        </w:rPr>
        <w:t xml:space="preserve">    layoutStyles.ts</w:t>
      </w:r>
      <w:r>
        <w:br/>
      </w:r>
      <w:r>
        <w:rPr>
          <w:rFonts w:ascii="Consolas" w:hAnsi="Consolas" w:eastAsia="Consolas"/>
          <w:color w:val="1F2937"/>
          <w:sz w:val="16"/>
        </w:rPr>
        <w:t xml:space="preserve">    tableStyles.ts</w:t>
      </w:r>
      <w:r>
        <w:br/>
      </w:r>
      <w:r>
        <w:rPr>
          <w:rFonts w:ascii="Consolas" w:hAnsi="Consolas" w:eastAsia="Consolas"/>
          <w:color w:val="1F2937"/>
          <w:sz w:val="16"/>
        </w:rPr>
        <w:t xml:space="preserve">    ToastProvider.tsx</w:t>
      </w:r>
      <w:r>
        <w:br/>
      </w:r>
      <w:r>
        <w:rPr>
          <w:rFonts w:ascii="Consolas" w:hAnsi="Consolas" w:eastAsia="Consolas"/>
          <w:color w:val="1F2937"/>
          <w:sz w:val="16"/>
        </w:rPr>
        <w:t xml:space="preserve">    useActionToast.ts</w:t>
      </w:r>
      <w:r>
        <w:br/>
      </w:r>
      <w:r>
        <w:rPr>
          <w:rFonts w:ascii="Consolas" w:hAnsi="Consolas" w:eastAsia="Consolas"/>
          <w:color w:val="1F2937"/>
          <w:sz w:val="16"/>
        </w:rPr>
      </w:r>
      <w:r>
        <w:br/>
      </w:r>
      <w:r>
        <w:rPr>
          <w:rFonts w:ascii="Consolas" w:hAnsi="Consolas" w:eastAsia="Consolas"/>
          <w:color w:val="1F2937"/>
          <w:sz w:val="16"/>
        </w:rPr>
        <w:t>lib/</w:t>
      </w:r>
      <w:r>
        <w:br/>
      </w:r>
      <w:r>
        <w:rPr>
          <w:rFonts w:ascii="Consolas" w:hAnsi="Consolas" w:eastAsia="Consolas"/>
          <w:color w:val="1F2937"/>
          <w:sz w:val="16"/>
        </w:rPr>
        <w:t xml:space="preserve">  status/</w:t>
      </w:r>
      <w:r>
        <w:br/>
      </w:r>
      <w:r>
        <w:rPr>
          <w:rFonts w:ascii="Consolas" w:hAnsi="Consolas" w:eastAsia="Consolas"/>
          <w:color w:val="1F2937"/>
          <w:sz w:val="16"/>
        </w:rPr>
        <w:t xml:space="preserve">    statusQueries.ts</w:t>
      </w:r>
      <w:r>
        <w:br/>
      </w:r>
      <w:r>
        <w:rPr>
          <w:rFonts w:ascii="Consolas" w:hAnsi="Consolas" w:eastAsia="Consolas"/>
          <w:color w:val="1F2937"/>
          <w:sz w:val="16"/>
        </w:rPr>
        <w:t xml:space="preserve">    statusAreas.ts      # transitional naming; should become statusScopes.ts later</w:t>
      </w:r>
      <w:r>
        <w:br/>
      </w:r>
      <w:r>
        <w:rPr>
          <w:rFonts w:ascii="Consolas" w:hAnsi="Consolas" w:eastAsia="Consolas"/>
          <w:color w:val="1F2937"/>
          <w:sz w:val="16"/>
        </w:rPr>
        <w:t xml:space="preserve">  reporting/</w:t>
      </w:r>
      <w:r>
        <w:br/>
      </w:r>
      <w:r>
        <w:rPr>
          <w:rFonts w:ascii="Consolas" w:hAnsi="Consolas" w:eastAsia="Consolas"/>
          <w:color w:val="1F2937"/>
          <w:sz w:val="16"/>
        </w:rPr>
        <w:t xml:space="preserve">  portfolio/</w:t>
      </w:r>
      <w:r>
        <w:br/>
      </w:r>
      <w:r>
        <w:rPr>
          <w:rFonts w:ascii="Consolas" w:hAnsi="Consolas" w:eastAsia="Consolas"/>
          <w:color w:val="1F2937"/>
          <w:sz w:val="16"/>
        </w:rPr>
        <w:t xml:space="preserve">  exports/</w:t>
      </w:r>
      <w:r>
        <w:br/>
      </w:r>
      <w:r>
        <w:rPr>
          <w:rFonts w:ascii="Consolas" w:hAnsi="Consolas" w:eastAsia="Consolas"/>
          <w:color w:val="1F2937"/>
          <w:sz w:val="16"/>
        </w:rPr>
      </w:r>
      <w:r>
        <w:br/>
      </w:r>
      <w:r>
        <w:rPr>
          <w:rFonts w:ascii="Consolas" w:hAnsi="Consolas" w:eastAsia="Consolas"/>
          <w:color w:val="1F2937"/>
          <w:sz w:val="16"/>
        </w:rPr>
        <w:t>prisma/</w:t>
      </w:r>
      <w:r>
        <w:br/>
      </w:r>
      <w:r>
        <w:rPr>
          <w:rFonts w:ascii="Consolas" w:hAnsi="Consolas" w:eastAsia="Consolas"/>
          <w:color w:val="1F2937"/>
          <w:sz w:val="16"/>
        </w:rPr>
        <w:t xml:space="preserve">  schema.prisma</w:t>
      </w:r>
      <w:r>
        <w:br/>
      </w:r>
      <w:r>
        <w:rPr>
          <w:rFonts w:ascii="Consolas" w:hAnsi="Consolas" w:eastAsia="Consolas"/>
          <w:color w:val="1F2937"/>
          <w:sz w:val="16"/>
        </w:rPr>
        <w:t xml:space="preserve">  seed.ts</w:t>
      </w:r>
      <w:r>
        <w:br/>
      </w:r>
      <w:r>
        <w:rPr>
          <w:rFonts w:ascii="Consolas" w:hAnsi="Consolas" w:eastAsia="Consolas"/>
          <w:color w:val="1F2937"/>
          <w:sz w:val="16"/>
        </w:rPr>
        <w:t xml:space="preserve">  migrations/</w:t>
      </w:r>
      <w:r>
        <w:br/>
      </w:r>
    </w:p>
    <w:p>
      <w:pPr>
        <w:pStyle w:val="Heading1"/>
      </w:pPr>
      <w:r>
        <w:t>15. Current Technical Debt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024"/>
            <w:vAlign w:val="top"/>
            <w:shd w:fill="D9EAF7"/>
          </w:tcPr>
          <w:p>
            <w:r/>
            <w:r>
              <w:rPr>
                <w:b/>
                <w:sz w:val="18"/>
              </w:rPr>
              <w:t>Technical Debt</w:t>
            </w:r>
          </w:p>
        </w:tc>
        <w:tc>
          <w:tcPr>
            <w:tcW w:type="dxa" w:w="3600"/>
            <w:vAlign w:val="top"/>
            <w:shd w:fill="D9EAF7"/>
          </w:tcPr>
          <w:p>
            <w:r/>
            <w:r>
              <w:rPr>
                <w:b/>
                <w:sz w:val="18"/>
              </w:rPr>
              <w:t>Risk / Reason</w:t>
            </w:r>
          </w:p>
        </w:tc>
        <w:tc>
          <w:tcPr>
            <w:tcW w:type="dxa" w:w="3744"/>
            <w:vAlign w:val="top"/>
            <w:shd w:fill="D9EAF7"/>
          </w:tcPr>
          <w:p>
            <w:r/>
            <w:r>
              <w:rPr>
                <w:b/>
                <w:sz w:val="18"/>
              </w:rPr>
              <w:t>Recommended Treatment</w:t>
            </w:r>
          </w:p>
        </w:tc>
      </w:tr>
      <w:tr>
        <w:tc>
          <w:tcPr>
            <w:tcW w:type="dxa" w:w="3024"/>
            <w:vAlign w:val="top"/>
          </w:tcPr>
          <w:p>
            <w:r/>
            <w:r>
              <w:rPr>
                <w:b w:val="0"/>
                <w:sz w:val="18"/>
              </w:rPr>
              <w:t>Legacy status bridge fields remain</w:t>
            </w:r>
          </w:p>
        </w:tc>
        <w:tc>
          <w:tcPr>
            <w:tcW w:type="dxa" w:w="3600"/>
            <w:vAlign w:val="top"/>
          </w:tcPr>
          <w:p>
            <w:r/>
            <w:r>
              <w:rPr>
                <w:b w:val="0"/>
                <w:sz w:val="18"/>
              </w:rPr>
              <w:t>status string and statusId coexist in Decisions and Risk Actions.</w:t>
            </w:r>
          </w:p>
        </w:tc>
        <w:tc>
          <w:tcPr>
            <w:tcW w:type="dxa" w:w="3744"/>
            <w:vAlign w:val="top"/>
          </w:tcPr>
          <w:p>
            <w:r/>
            <w:r>
              <w:rPr>
                <w:b w:val="0"/>
                <w:sz w:val="18"/>
              </w:rPr>
              <w:t>Keep during recovery; remove only after all data is backfilled and reports verified.</w:t>
            </w:r>
          </w:p>
        </w:tc>
      </w:tr>
      <w:tr>
        <w:tc>
          <w:tcPr>
            <w:tcW w:type="dxa" w:w="3024"/>
            <w:vAlign w:val="top"/>
          </w:tcPr>
          <w:p>
            <w:r/>
            <w:r>
              <w:rPr>
                <w:b w:val="0"/>
                <w:sz w:val="18"/>
              </w:rPr>
              <w:t>DB path ambiguity</w:t>
            </w:r>
          </w:p>
        </w:tc>
        <w:tc>
          <w:tcPr>
            <w:tcW w:type="dxa" w:w="3600"/>
            <w:vAlign w:val="top"/>
          </w:tcPr>
          <w:p>
            <w:r/>
            <w:r>
              <w:rPr>
                <w:b w:val="0"/>
                <w:sz w:val="18"/>
              </w:rPr>
              <w:t>Backups/migrations can operate on wrong SQLite file.</w:t>
            </w:r>
          </w:p>
        </w:tc>
        <w:tc>
          <w:tcPr>
            <w:tcW w:type="dxa" w:w="3744"/>
            <w:vAlign w:val="top"/>
          </w:tcPr>
          <w:p>
            <w:r/>
            <w:r>
              <w:rPr>
                <w:b w:val="0"/>
                <w:sz w:val="18"/>
              </w:rPr>
              <w:t>Add explicit DB path checks and standardize DATABASE_URL.</w:t>
            </w:r>
          </w:p>
        </w:tc>
      </w:tr>
      <w:tr>
        <w:tc>
          <w:tcPr>
            <w:tcW w:type="dxa" w:w="3024"/>
            <w:vAlign w:val="top"/>
          </w:tcPr>
          <w:p>
            <w:r/>
            <w:r>
              <w:rPr>
                <w:b w:val="0"/>
                <w:sz w:val="18"/>
              </w:rPr>
              <w:t>Oversized project detail page</w:t>
            </w:r>
          </w:p>
        </w:tc>
        <w:tc>
          <w:tcPr>
            <w:tcW w:type="dxa" w:w="3600"/>
            <w:vAlign w:val="top"/>
          </w:tcPr>
          <w:p>
            <w:r/>
            <w:r>
              <w:rPr>
                <w:b w:val="0"/>
                <w:sz w:val="18"/>
              </w:rPr>
              <w:t>Maintenance complexity and higher regression risk.</w:t>
            </w:r>
          </w:p>
        </w:tc>
        <w:tc>
          <w:tcPr>
            <w:tcW w:type="dxa" w:w="3744"/>
            <w:vAlign w:val="top"/>
          </w:tcPr>
          <w:p>
            <w:r/>
            <w:r>
              <w:rPr>
                <w:b w:val="0"/>
                <w:sz w:val="18"/>
              </w:rPr>
              <w:t>Refactor actions and sections once current governance migration stabilizes.</w:t>
            </w:r>
          </w:p>
        </w:tc>
      </w:tr>
      <w:tr>
        <w:tc>
          <w:tcPr>
            <w:tcW w:type="dxa" w:w="3024"/>
            <w:vAlign w:val="top"/>
          </w:tcPr>
          <w:p>
            <w:r/>
            <w:r>
              <w:rPr>
                <w:b w:val="0"/>
                <w:sz w:val="18"/>
              </w:rPr>
              <w:t>Hard delete remains in some areas</w:t>
            </w:r>
          </w:p>
        </w:tc>
        <w:tc>
          <w:tcPr>
            <w:tcW w:type="dxa" w:w="3600"/>
            <w:vAlign w:val="top"/>
          </w:tcPr>
          <w:p>
            <w:r/>
            <w:r>
              <w:rPr>
                <w:b w:val="0"/>
                <w:sz w:val="18"/>
              </w:rPr>
              <w:t>Auditability risk for PMO/governance data.</w:t>
            </w:r>
          </w:p>
        </w:tc>
        <w:tc>
          <w:tcPr>
            <w:tcW w:type="dxa" w:w="3744"/>
            <w:vAlign w:val="top"/>
          </w:tcPr>
          <w:p>
            <w:r/>
            <w:r>
              <w:rPr>
                <w:b w:val="0"/>
                <w:sz w:val="18"/>
              </w:rPr>
              <w:t>Move toward archive/close lifecycle where appropriate.</w:t>
            </w:r>
          </w:p>
        </w:tc>
      </w:tr>
      <w:tr>
        <w:tc>
          <w:tcPr>
            <w:tcW w:type="dxa" w:w="3024"/>
            <w:vAlign w:val="top"/>
          </w:tcPr>
          <w:p>
            <w:r/>
            <w:r>
              <w:rPr>
                <w:b w:val="0"/>
                <w:sz w:val="18"/>
              </w:rPr>
              <w:t>Status governance UI is functional but still visually imperfect</w:t>
            </w:r>
          </w:p>
        </w:tc>
        <w:tc>
          <w:tcPr>
            <w:tcW w:type="dxa" w:w="3600"/>
            <w:vAlign w:val="top"/>
          </w:tcPr>
          <w:p>
            <w:r/>
            <w:r>
              <w:rPr>
                <w:b w:val="0"/>
                <w:sz w:val="18"/>
              </w:rPr>
              <w:t>Current controlled-row behavior is acceptable but not yet polished.</w:t>
            </w:r>
          </w:p>
        </w:tc>
        <w:tc>
          <w:tcPr>
            <w:tcW w:type="dxa" w:w="3744"/>
            <w:vAlign w:val="top"/>
          </w:tcPr>
          <w:p>
            <w:r/>
            <w:r>
              <w:rPr>
                <w:b w:val="0"/>
                <w:sz w:val="18"/>
              </w:rPr>
              <w:t>Improve after stabilization, not during critical migration.</w:t>
            </w:r>
          </w:p>
        </w:tc>
      </w:tr>
      <w:tr>
        <w:tc>
          <w:tcPr>
            <w:tcW w:type="dxa" w:w="3024"/>
            <w:vAlign w:val="top"/>
          </w:tcPr>
          <w:p>
            <w:r/>
            <w:r>
              <w:rPr>
                <w:b w:val="0"/>
                <w:sz w:val="18"/>
              </w:rPr>
              <w:t>Remaining module status migration</w:t>
            </w:r>
          </w:p>
        </w:tc>
        <w:tc>
          <w:tcPr>
            <w:tcW w:type="dxa" w:w="3600"/>
            <w:vAlign w:val="top"/>
          </w:tcPr>
          <w:p>
            <w:r/>
            <w:r>
              <w:rPr>
                <w:b w:val="0"/>
                <w:sz w:val="18"/>
              </w:rPr>
              <w:t>Projects/tasks/workstreams/events may still have legacy status behavior.</w:t>
            </w:r>
          </w:p>
        </w:tc>
        <w:tc>
          <w:tcPr>
            <w:tcW w:type="dxa" w:w="3744"/>
            <w:vAlign w:val="top"/>
          </w:tcPr>
          <w:p>
            <w:r/>
            <w:r>
              <w:rPr>
                <w:b w:val="0"/>
                <w:sz w:val="18"/>
              </w:rPr>
              <w:t>Migrate progressively using same StatusScope/StatusUsage model.</w:t>
            </w:r>
          </w:p>
        </w:tc>
      </w:tr>
    </w:tbl>
    <w:p/>
    <w:p>
      <w:pPr>
        <w:pStyle w:val="Heading1"/>
      </w:pPr>
      <w:r>
        <w:t>16. Recommended Roadmap from V3.2</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152"/>
            <w:vAlign w:val="top"/>
            <w:shd w:fill="D9EAF7"/>
          </w:tcPr>
          <w:p>
            <w:r/>
            <w:r>
              <w:rPr>
                <w:b/>
                <w:sz w:val="18"/>
              </w:rPr>
              <w:t>Priority</w:t>
            </w:r>
          </w:p>
        </w:tc>
        <w:tc>
          <w:tcPr>
            <w:tcW w:type="dxa" w:w="4608"/>
            <w:vAlign w:val="top"/>
            <w:shd w:fill="D9EAF7"/>
          </w:tcPr>
          <w:p>
            <w:r/>
            <w:r>
              <w:rPr>
                <w:b/>
                <w:sz w:val="18"/>
              </w:rPr>
              <w:t>Step</w:t>
            </w:r>
          </w:p>
        </w:tc>
        <w:tc>
          <w:tcPr>
            <w:tcW w:type="dxa" w:w="4608"/>
            <w:vAlign w:val="top"/>
            <w:shd w:fill="D9EAF7"/>
          </w:tcPr>
          <w:p>
            <w:r/>
            <w:r>
              <w:rPr>
                <w:b/>
                <w:sz w:val="18"/>
              </w:rPr>
              <w:t>Outcome</w:t>
            </w:r>
          </w:p>
        </w:tc>
      </w:tr>
      <w:tr>
        <w:tc>
          <w:tcPr>
            <w:tcW w:type="dxa" w:w="1152"/>
            <w:vAlign w:val="top"/>
          </w:tcPr>
          <w:p>
            <w:r/>
            <w:r>
              <w:rPr>
                <w:b w:val="0"/>
                <w:sz w:val="18"/>
              </w:rPr>
              <w:t>1</w:t>
            </w:r>
          </w:p>
        </w:tc>
        <w:tc>
          <w:tcPr>
            <w:tcW w:type="dxa" w:w="4608"/>
            <w:vAlign w:val="top"/>
          </w:tcPr>
          <w:p>
            <w:r/>
            <w:r>
              <w:rPr>
                <w:b w:val="0"/>
                <w:sz w:val="18"/>
              </w:rPr>
              <w:t>Complete data recovery/backfill for Decisions, Risks and Risk Actions.</w:t>
            </w:r>
          </w:p>
        </w:tc>
        <w:tc>
          <w:tcPr>
            <w:tcW w:type="dxa" w:w="4608"/>
            <w:vAlign w:val="top"/>
          </w:tcPr>
          <w:p>
            <w:r/>
            <w:r>
              <w:rPr>
                <w:b w:val="0"/>
                <w:sz w:val="18"/>
              </w:rPr>
              <w:t>All legacy records have canonical statusId references; cockpit logic is trustworthy.</w:t>
            </w:r>
          </w:p>
        </w:tc>
      </w:tr>
      <w:tr>
        <w:tc>
          <w:tcPr>
            <w:tcW w:type="dxa" w:w="1152"/>
            <w:vAlign w:val="top"/>
          </w:tcPr>
          <w:p>
            <w:r/>
            <w:r>
              <w:rPr>
                <w:b w:val="0"/>
                <w:sz w:val="18"/>
              </w:rPr>
              <w:t>2</w:t>
            </w:r>
          </w:p>
        </w:tc>
        <w:tc>
          <w:tcPr>
            <w:tcW w:type="dxa" w:w="4608"/>
            <w:vAlign w:val="top"/>
          </w:tcPr>
          <w:p>
            <w:r/>
            <w:r>
              <w:rPr>
                <w:b w:val="0"/>
                <w:sz w:val="18"/>
              </w:rPr>
              <w:t>Harden SQLite environment and backup process.</w:t>
            </w:r>
          </w:p>
        </w:tc>
        <w:tc>
          <w:tcPr>
            <w:tcW w:type="dxa" w:w="4608"/>
            <w:vAlign w:val="top"/>
          </w:tcPr>
          <w:p>
            <w:r/>
            <w:r>
              <w:rPr>
                <w:b w:val="0"/>
                <w:sz w:val="18"/>
              </w:rPr>
              <w:t>No more ambiguity over live DB, stale DB or backup validity.</w:t>
            </w:r>
          </w:p>
        </w:tc>
      </w:tr>
      <w:tr>
        <w:tc>
          <w:tcPr>
            <w:tcW w:type="dxa" w:w="1152"/>
            <w:vAlign w:val="top"/>
          </w:tcPr>
          <w:p>
            <w:r/>
            <w:r>
              <w:rPr>
                <w:b w:val="0"/>
                <w:sz w:val="18"/>
              </w:rPr>
              <w:t>3</w:t>
            </w:r>
          </w:p>
        </w:tc>
        <w:tc>
          <w:tcPr>
            <w:tcW w:type="dxa" w:w="4608"/>
            <w:vAlign w:val="top"/>
          </w:tcPr>
          <w:p>
            <w:r/>
            <w:r>
              <w:rPr>
                <w:b w:val="0"/>
                <w:sz w:val="18"/>
              </w:rPr>
              <w:t>Finish status governance polish.</w:t>
            </w:r>
          </w:p>
        </w:tc>
        <w:tc>
          <w:tcPr>
            <w:tcW w:type="dxa" w:w="4608"/>
            <w:vAlign w:val="top"/>
          </w:tcPr>
          <w:p>
            <w:r/>
            <w:r>
              <w:rPr>
                <w:b w:val="0"/>
                <w:sz w:val="18"/>
              </w:rPr>
              <w:t>StatusScope and StatusUsage admin screens behave consistently and support activation/deactivation safely.</w:t>
            </w:r>
          </w:p>
        </w:tc>
      </w:tr>
      <w:tr>
        <w:tc>
          <w:tcPr>
            <w:tcW w:type="dxa" w:w="1152"/>
            <w:vAlign w:val="top"/>
          </w:tcPr>
          <w:p>
            <w:r/>
            <w:r>
              <w:rPr>
                <w:b w:val="0"/>
                <w:sz w:val="18"/>
              </w:rPr>
              <w:t>4</w:t>
            </w:r>
          </w:p>
        </w:tc>
        <w:tc>
          <w:tcPr>
            <w:tcW w:type="dxa" w:w="4608"/>
            <w:vAlign w:val="top"/>
          </w:tcPr>
          <w:p>
            <w:r/>
            <w:r>
              <w:rPr>
                <w:b w:val="0"/>
                <w:sz w:val="18"/>
              </w:rPr>
              <w:t>Migrate Project statuses to governed StatusUsage.</w:t>
            </w:r>
          </w:p>
        </w:tc>
        <w:tc>
          <w:tcPr>
            <w:tcW w:type="dxa" w:w="4608"/>
            <w:vAlign w:val="top"/>
          </w:tcPr>
          <w:p>
            <w:r/>
            <w:r>
              <w:rPr>
                <w:b w:val="0"/>
                <w:sz w:val="18"/>
              </w:rPr>
              <w:t>Project cockpit/reporting semantics use same architecture.</w:t>
            </w:r>
          </w:p>
        </w:tc>
      </w:tr>
      <w:tr>
        <w:tc>
          <w:tcPr>
            <w:tcW w:type="dxa" w:w="1152"/>
            <w:vAlign w:val="top"/>
          </w:tcPr>
          <w:p>
            <w:r/>
            <w:r>
              <w:rPr>
                <w:b w:val="0"/>
                <w:sz w:val="18"/>
              </w:rPr>
              <w:t>5</w:t>
            </w:r>
          </w:p>
        </w:tc>
        <w:tc>
          <w:tcPr>
            <w:tcW w:type="dxa" w:w="4608"/>
            <w:vAlign w:val="top"/>
          </w:tcPr>
          <w:p>
            <w:r/>
            <w:r>
              <w:rPr>
                <w:b w:val="0"/>
                <w:sz w:val="18"/>
              </w:rPr>
              <w:t>Introduce archive lifecycle rules.</w:t>
            </w:r>
          </w:p>
        </w:tc>
        <w:tc>
          <w:tcPr>
            <w:tcW w:type="dxa" w:w="4608"/>
            <w:vAlign w:val="top"/>
          </w:tcPr>
          <w:p>
            <w:r/>
            <w:r>
              <w:rPr>
                <w:b w:val="0"/>
                <w:sz w:val="18"/>
              </w:rPr>
              <w:t>Replace hard delete in governance records where auditability matters.</w:t>
            </w:r>
          </w:p>
        </w:tc>
      </w:tr>
      <w:tr>
        <w:tc>
          <w:tcPr>
            <w:tcW w:type="dxa" w:w="1152"/>
            <w:vAlign w:val="top"/>
          </w:tcPr>
          <w:p>
            <w:r/>
            <w:r>
              <w:rPr>
                <w:b w:val="0"/>
                <w:sz w:val="18"/>
              </w:rPr>
              <w:t>6</w:t>
            </w:r>
          </w:p>
        </w:tc>
        <w:tc>
          <w:tcPr>
            <w:tcW w:type="dxa" w:w="4608"/>
            <w:vAlign w:val="top"/>
          </w:tcPr>
          <w:p>
            <w:r/>
            <w:r>
              <w:rPr>
                <w:b w:val="0"/>
                <w:sz w:val="18"/>
              </w:rPr>
              <w:t>Decision follow-through / action layer analysis.</w:t>
            </w:r>
          </w:p>
        </w:tc>
        <w:tc>
          <w:tcPr>
            <w:tcW w:type="dxa" w:w="4608"/>
            <w:vAlign w:val="top"/>
          </w:tcPr>
          <w:p>
            <w:r/>
            <w:r>
              <w:rPr>
                <w:b w:val="0"/>
                <w:sz w:val="18"/>
              </w:rPr>
              <w:t>Clarify how approved decisions generate or link to execution follow-up without turning decisions into generic tasks.</w:t>
            </w:r>
          </w:p>
        </w:tc>
      </w:tr>
      <w:tr>
        <w:tc>
          <w:tcPr>
            <w:tcW w:type="dxa" w:w="1152"/>
            <w:vAlign w:val="top"/>
          </w:tcPr>
          <w:p>
            <w:r/>
            <w:r>
              <w:rPr>
                <w:b w:val="0"/>
                <w:sz w:val="18"/>
              </w:rPr>
              <w:t>7</w:t>
            </w:r>
          </w:p>
        </w:tc>
        <w:tc>
          <w:tcPr>
            <w:tcW w:type="dxa" w:w="4608"/>
            <w:vAlign w:val="top"/>
          </w:tcPr>
          <w:p>
            <w:r/>
            <w:r>
              <w:rPr>
                <w:b w:val="0"/>
                <w:sz w:val="18"/>
              </w:rPr>
              <w:t>Executive report data contract and section registry.</w:t>
            </w:r>
          </w:p>
        </w:tc>
        <w:tc>
          <w:tcPr>
            <w:tcW w:type="dxa" w:w="4608"/>
            <w:vAlign w:val="top"/>
          </w:tcPr>
          <w:p>
            <w:r/>
            <w:r>
              <w:rPr>
                <w:b w:val="0"/>
                <w:sz w:val="18"/>
              </w:rPr>
              <w:t>Stronger report stability and export readiness.</w:t>
            </w:r>
          </w:p>
        </w:tc>
      </w:tr>
      <w:tr>
        <w:tc>
          <w:tcPr>
            <w:tcW w:type="dxa" w:w="1152"/>
            <w:vAlign w:val="top"/>
          </w:tcPr>
          <w:p>
            <w:r/>
            <w:r>
              <w:rPr>
                <w:b w:val="0"/>
                <w:sz w:val="18"/>
              </w:rPr>
              <w:t>8</w:t>
            </w:r>
          </w:p>
        </w:tc>
        <w:tc>
          <w:tcPr>
            <w:tcW w:type="dxa" w:w="4608"/>
            <w:vAlign w:val="top"/>
          </w:tcPr>
          <w:p>
            <w:r/>
            <w:r>
              <w:rPr>
                <w:b w:val="0"/>
                <w:sz w:val="18"/>
              </w:rPr>
              <w:t>Export-ready HTML, then PDF, then PPTX.</w:t>
            </w:r>
          </w:p>
        </w:tc>
        <w:tc>
          <w:tcPr>
            <w:tcW w:type="dxa" w:w="4608"/>
            <w:vAlign w:val="top"/>
          </w:tcPr>
          <w:p>
            <w:r/>
            <w:r>
              <w:rPr>
                <w:b w:val="0"/>
                <w:sz w:val="18"/>
              </w:rPr>
              <w:t>Board-pack output after report structure is stable.</w:t>
            </w:r>
          </w:p>
        </w:tc>
      </w:tr>
    </w:tbl>
    <w:p/>
    <w:p>
      <w:pPr>
        <w:pStyle w:val="Heading1"/>
      </w:pPr>
      <w:r>
        <w:t>17. Recommended Restart Prompt</w:t>
      </w:r>
    </w:p>
    <w:p>
      <w:pPr>
        <w:pStyle w:val="CodeBlock"/>
      </w:pPr>
      <w:r>
        <w:rPr>
          <w:rFonts w:ascii="Consolas" w:hAnsi="Consolas" w:eastAsia="Consolas"/>
          <w:color w:val="1F2937"/>
          <w:sz w:val="16"/>
        </w:rPr>
        <w:t>Continue Project Operations System from Architecture V3.2 Master.</w:t>
      </w:r>
      <w:r>
        <w:br/>
      </w:r>
      <w:r>
        <w:rPr>
          <w:rFonts w:ascii="Consolas" w:hAnsi="Consolas" w:eastAsia="Consolas"/>
          <w:color w:val="1F2937"/>
          <w:sz w:val="16"/>
        </w:rPr>
        <w:t>Current stable architecture: Next.js App Router, Prisma + SQLite, Server Actions, shared UI styles, Organizations/commercial context, Projects, Workstreams, Events/Milestones, Tasks/Subtasks, Time Tracking, Risks, Risk Actions, Decisions, Reporting Packs and Executive Reporting.</w:t>
      </w:r>
      <w:r>
        <w:br/>
      </w:r>
      <w:r>
        <w:rPr>
          <w:rFonts w:ascii="Consolas" w:hAnsi="Consolas" w:eastAsia="Consolas"/>
          <w:color w:val="1F2937"/>
          <w:sz w:val="16"/>
        </w:rPr>
        <w:t>V3.2 governance hardening introduced Status, StatusScope and StatusUsage as the governed status architecture. Decisions, Risks and Risk Actions have been migrated to consume governed status options and semantic flags. Cockpit behavior should derive from StatusUsage semantics, not hardcoded status literals.</w:t>
      </w:r>
      <w:r>
        <w:br/>
      </w:r>
      <w:r>
        <w:rPr>
          <w:rFonts w:ascii="Consolas" w:hAnsi="Consolas" w:eastAsia="Consolas"/>
          <w:color w:val="1F2937"/>
          <w:sz w:val="16"/>
        </w:rPr>
        <w:t>Important data warning: some recovered/legacy records may not yet have the new statusId references. Before further functional development, run a controlled data recovery/backfill for ProjectDecision, ProjectRisk and ProjectRiskAction and verify the live SQLite database path. Do not run migrate reset on valuable data.</w:t>
      </w:r>
      <w:r>
        <w:br/>
      </w:r>
      <w:r>
        <w:rPr>
          <w:rFonts w:ascii="Consolas" w:hAnsi="Consolas" w:eastAsia="Consolas"/>
          <w:color w:val="1F2937"/>
          <w:sz w:val="16"/>
        </w:rPr>
        <w:t>Next recommended task: verify and backfill legacy status data, then harden database backup/path governance, then continue remaining project status migration.</w:t>
      </w:r>
      <w:r>
        <w:br/>
      </w:r>
    </w:p>
    <w:p>
      <w:pPr>
        <w:pStyle w:val="Heading1"/>
      </w:pPr>
      <w:r>
        <w:t>Appendix A - Glossary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top"/>
            <w:shd w:fill="D9EAF7"/>
          </w:tcPr>
          <w:p>
            <w:r/>
            <w:r>
              <w:rPr>
                <w:b/>
                <w:sz w:val="18"/>
              </w:rPr>
              <w:t>Term</w:t>
            </w:r>
          </w:p>
        </w:tc>
        <w:tc>
          <w:tcPr>
            <w:tcW w:type="dxa" w:w="7920"/>
            <w:vAlign w:val="top"/>
            <w:shd w:fill="D9EAF7"/>
          </w:tcPr>
          <w:p>
            <w:r/>
            <w:r>
              <w:rPr>
                <w:b/>
                <w:sz w:val="18"/>
              </w:rPr>
              <w:t>Definition</w:t>
            </w:r>
          </w:p>
        </w:tc>
      </w:tr>
      <w:tr>
        <w:tc>
          <w:tcPr>
            <w:tcW w:type="dxa" w:w="2448"/>
            <w:vAlign w:val="top"/>
          </w:tcPr>
          <w:p>
            <w:r/>
            <w:r>
              <w:rPr>
                <w:b w:val="0"/>
                <w:sz w:val="18"/>
              </w:rPr>
              <w:t>Canonical status</w:t>
            </w:r>
          </w:p>
        </w:tc>
        <w:tc>
          <w:tcPr>
            <w:tcW w:type="dxa" w:w="7920"/>
            <w:vAlign w:val="top"/>
          </w:tcPr>
          <w:p>
            <w:r/>
            <w:r>
              <w:rPr>
                <w:b w:val="0"/>
                <w:sz w:val="18"/>
              </w:rPr>
              <w:t>Reusable status record in the Status table.</w:t>
            </w:r>
          </w:p>
        </w:tc>
      </w:tr>
      <w:tr>
        <w:tc>
          <w:tcPr>
            <w:tcW w:type="dxa" w:w="2448"/>
            <w:vAlign w:val="top"/>
          </w:tcPr>
          <w:p>
            <w:r/>
            <w:r>
              <w:rPr>
                <w:b w:val="0"/>
                <w:sz w:val="18"/>
              </w:rPr>
              <w:t>Scope</w:t>
            </w:r>
          </w:p>
        </w:tc>
        <w:tc>
          <w:tcPr>
            <w:tcW w:type="dxa" w:w="7920"/>
            <w:vAlign w:val="top"/>
          </w:tcPr>
          <w:p>
            <w:r/>
            <w:r>
              <w:rPr>
                <w:b w:val="0"/>
                <w:sz w:val="18"/>
              </w:rPr>
              <w:t>Functional area where a status is valid, e.g., DECISION, RISK, RISK_ACTION.</w:t>
            </w:r>
          </w:p>
        </w:tc>
      </w:tr>
      <w:tr>
        <w:tc>
          <w:tcPr>
            <w:tcW w:type="dxa" w:w="2448"/>
            <w:vAlign w:val="top"/>
          </w:tcPr>
          <w:p>
            <w:r/>
            <w:r>
              <w:rPr>
                <w:b w:val="0"/>
                <w:sz w:val="18"/>
              </w:rPr>
              <w:t>Usage</w:t>
            </w:r>
          </w:p>
        </w:tc>
        <w:tc>
          <w:tcPr>
            <w:tcW w:type="dxa" w:w="7920"/>
            <w:vAlign w:val="top"/>
          </w:tcPr>
          <w:p>
            <w:r/>
            <w:r>
              <w:rPr>
                <w:b w:val="0"/>
                <w:sz w:val="18"/>
              </w:rPr>
              <w:t>Status applicability and semantic behavior for a specific scope.</w:t>
            </w:r>
          </w:p>
        </w:tc>
      </w:tr>
      <w:tr>
        <w:tc>
          <w:tcPr>
            <w:tcW w:type="dxa" w:w="2448"/>
            <w:vAlign w:val="top"/>
          </w:tcPr>
          <w:p>
            <w:r/>
            <w:r>
              <w:rPr>
                <w:b w:val="0"/>
                <w:sz w:val="18"/>
              </w:rPr>
              <w:t>Open</w:t>
            </w:r>
          </w:p>
        </w:tc>
        <w:tc>
          <w:tcPr>
            <w:tcW w:type="dxa" w:w="7920"/>
            <w:vAlign w:val="top"/>
          </w:tcPr>
          <w:p>
            <w:r/>
            <w:r>
              <w:rPr>
                <w:b w:val="0"/>
                <w:sz w:val="18"/>
              </w:rPr>
              <w:t>Unresolved, active for follow-up or reporting.</w:t>
            </w:r>
          </w:p>
        </w:tc>
      </w:tr>
      <w:tr>
        <w:tc>
          <w:tcPr>
            <w:tcW w:type="dxa" w:w="2448"/>
            <w:vAlign w:val="top"/>
          </w:tcPr>
          <w:p>
            <w:r/>
            <w:r>
              <w:rPr>
                <w:b w:val="0"/>
                <w:sz w:val="18"/>
              </w:rPr>
              <w:t>In Progress</w:t>
            </w:r>
          </w:p>
        </w:tc>
        <w:tc>
          <w:tcPr>
            <w:tcW w:type="dxa" w:w="7920"/>
            <w:vAlign w:val="top"/>
          </w:tcPr>
          <w:p>
            <w:r/>
            <w:r>
              <w:rPr>
                <w:b w:val="0"/>
                <w:sz w:val="18"/>
              </w:rPr>
              <w:t>Actively being worked, not merely open.</w:t>
            </w:r>
          </w:p>
        </w:tc>
      </w:tr>
      <w:tr>
        <w:tc>
          <w:tcPr>
            <w:tcW w:type="dxa" w:w="2448"/>
            <w:vAlign w:val="top"/>
          </w:tcPr>
          <w:p>
            <w:r/>
            <w:r>
              <w:rPr>
                <w:b w:val="0"/>
                <w:sz w:val="18"/>
              </w:rPr>
              <w:t>Attention</w:t>
            </w:r>
          </w:p>
        </w:tc>
        <w:tc>
          <w:tcPr>
            <w:tcW w:type="dxa" w:w="7920"/>
            <w:vAlign w:val="top"/>
          </w:tcPr>
          <w:p>
            <w:r/>
            <w:r>
              <w:rPr>
                <w:b w:val="0"/>
                <w:sz w:val="18"/>
              </w:rPr>
              <w:t>Requires governance or management attention.</w:t>
            </w:r>
          </w:p>
        </w:tc>
      </w:tr>
      <w:tr>
        <w:tc>
          <w:tcPr>
            <w:tcW w:type="dxa" w:w="2448"/>
            <w:vAlign w:val="top"/>
          </w:tcPr>
          <w:p>
            <w:r/>
            <w:r>
              <w:rPr>
                <w:b w:val="0"/>
                <w:sz w:val="18"/>
              </w:rPr>
              <w:t>Positive</w:t>
            </w:r>
          </w:p>
        </w:tc>
        <w:tc>
          <w:tcPr>
            <w:tcW w:type="dxa" w:w="7920"/>
            <w:vAlign w:val="top"/>
          </w:tcPr>
          <w:p>
            <w:r/>
            <w:r>
              <w:rPr>
                <w:b w:val="0"/>
                <w:sz w:val="18"/>
              </w:rPr>
              <w:t>Positive final outcome or successful completion.</w:t>
            </w:r>
          </w:p>
        </w:tc>
      </w:tr>
      <w:tr>
        <w:tc>
          <w:tcPr>
            <w:tcW w:type="dxa" w:w="2448"/>
            <w:vAlign w:val="top"/>
          </w:tcPr>
          <w:p>
            <w:r/>
            <w:r>
              <w:rPr>
                <w:b w:val="0"/>
                <w:sz w:val="18"/>
              </w:rPr>
              <w:t>Negative</w:t>
            </w:r>
          </w:p>
        </w:tc>
        <w:tc>
          <w:tcPr>
            <w:tcW w:type="dxa" w:w="7920"/>
            <w:vAlign w:val="top"/>
          </w:tcPr>
          <w:p>
            <w:r/>
            <w:r>
              <w:rPr>
                <w:b w:val="0"/>
                <w:sz w:val="18"/>
              </w:rPr>
              <w:t>Negative or terminated outcome.</w:t>
            </w:r>
          </w:p>
        </w:tc>
      </w:tr>
      <w:tr>
        <w:tc>
          <w:tcPr>
            <w:tcW w:type="dxa" w:w="2448"/>
            <w:vAlign w:val="top"/>
          </w:tcPr>
          <w:p>
            <w:r/>
            <w:r>
              <w:rPr>
                <w:b w:val="0"/>
                <w:sz w:val="18"/>
              </w:rPr>
              <w:t>Closed</w:t>
            </w:r>
          </w:p>
        </w:tc>
        <w:tc>
          <w:tcPr>
            <w:tcW w:type="dxa" w:w="7920"/>
            <w:vAlign w:val="top"/>
          </w:tcPr>
          <w:p>
            <w:r/>
            <w:r>
              <w:rPr>
                <w:b w:val="0"/>
                <w:sz w:val="18"/>
              </w:rPr>
              <w:t>No longer active for operational cockpit purposes.</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Project Operations System - Technical Architecture V3.2 Master -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ind w:lef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