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E79"/>
          <w:sz w:val="44"/>
        </w:rPr>
        <w:t>Project Ops System</w:t>
      </w:r>
    </w:p>
    <w:p>
      <w:pPr>
        <w:spacing w:after="80"/>
        <w:jc w:val="center"/>
      </w:pPr>
      <w:r>
        <w:rPr>
          <w:rFonts w:ascii="Calibri" w:hAnsi="Calibri"/>
          <w:b/>
          <w:color w:val="0B2545"/>
          <w:sz w:val="30"/>
        </w:rPr>
        <w:t>TT Voice / Natural Language Pilot Closure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Closure document | 03 June 2026 | Prepared with Codex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D9F5E3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Closure statement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TT Voice / Natural Language Pilot is frozen as the first operational voice-enabled assistant baseline. It supports controlled text and browser-voice input, transcript review, bounded interpretation inside the application data universe, candidate correction, explicit confirmation, and logged start/pause/resume/finish actions for the Time Tracking Assistant.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1. Frozen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Frozen baseline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2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Voice source control</w:t>
            </w:r>
          </w:p>
        </w:tc>
        <w:tc>
          <w:tcPr>
            <w:tcW w:type="dxa" w:w="595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TIME_TRACKING agent VOICE source is enabled through agent configuration and read by the assistant page.</w:t>
            </w:r>
          </w:p>
        </w:tc>
        <w:tc>
          <w:tcPr>
            <w:tcW w:type="dxa" w:w="141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324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Voice capture</w:t>
            </w:r>
          </w:p>
        </w:tc>
        <w:tc>
          <w:tcPr>
            <w:tcW w:type="dxa" w:w="595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Browser speech recognition captures a transcript. The user can manually stop listening, review, and edit the transcript before interpretation.</w:t>
            </w:r>
          </w:p>
        </w:tc>
        <w:tc>
          <w:tcPr>
            <w:tcW w:type="dxa" w:w="1417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32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Natural language interpretation</w:t>
            </w:r>
          </w:p>
        </w:tc>
        <w:tc>
          <w:tcPr>
            <w:tcW w:type="dxa" w:w="595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interpreter detects start, pause, resume, finish/stop/end/complete instructions and maps them to existing TT workflow actions.</w:t>
            </w:r>
          </w:p>
        </w:tc>
        <w:tc>
          <w:tcPr>
            <w:tcW w:type="dxa" w:w="141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324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Candidate correction</w:t>
            </w:r>
          </w:p>
        </w:tc>
        <w:tc>
          <w:tcPr>
            <w:tcW w:type="dxa" w:w="595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best workstream match is shown with close candidates. The user can correct the match before confirming.</w:t>
            </w:r>
          </w:p>
        </w:tc>
        <w:tc>
          <w:tcPr>
            <w:tcW w:type="dxa" w:w="1417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32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Start work session</w:t>
            </w:r>
          </w:p>
        </w:tc>
        <w:tc>
          <w:tcPr>
            <w:tcW w:type="dxa" w:w="595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Confirmed start creates a WorkSession through the existing TT assistant action and logs source type TEXT or VOICE.</w:t>
            </w:r>
          </w:p>
        </w:tc>
        <w:tc>
          <w:tcPr>
            <w:tcW w:type="dxa" w:w="141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324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Pause/resume/finish</w:t>
            </w:r>
          </w:p>
        </w:tc>
        <w:tc>
          <w:tcPr>
            <w:tcW w:type="dxa" w:w="595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Natural language instructions resolve the one applicable active or paused work session and require confirmation before applying.</w:t>
            </w:r>
          </w:p>
        </w:tc>
        <w:tc>
          <w:tcPr>
            <w:tcW w:type="dxa" w:w="1417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32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Transactional logging</w:t>
            </w:r>
          </w:p>
        </w:tc>
        <w:tc>
          <w:tcPr>
            <w:tcW w:type="dxa" w:w="595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AgentInstruction and AgentActionLog records are created; source type and interpretation corrections are preserved in payload/log data.</w:t>
            </w:r>
          </w:p>
        </w:tc>
        <w:tc>
          <w:tcPr>
            <w:tcW w:type="dxa" w:w="141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2. Interaction Contract</w:t>
      </w:r>
    </w:p>
    <w:p>
      <w:pPr>
        <w:pStyle w:val="ListBullet"/>
        <w:spacing w:after="80"/>
      </w:pPr>
      <w:r>
        <w:t>The assistant never applies a voice or natural-language instruction directly from transcript alone.</w:t>
      </w:r>
    </w:p>
    <w:p>
      <w:pPr>
        <w:pStyle w:val="ListBullet"/>
        <w:spacing w:after="80"/>
      </w:pPr>
      <w:r>
        <w:t>The user must review the transcript and click Interpret.</w:t>
      </w:r>
    </w:p>
    <w:p>
      <w:pPr>
        <w:pStyle w:val="ListBullet"/>
        <w:spacing w:after="80"/>
      </w:pPr>
      <w:r>
        <w:t>The assistant states what it understood in writing.</w:t>
      </w:r>
    </w:p>
    <w:p>
      <w:pPr>
        <w:pStyle w:val="ListBullet"/>
        <w:spacing w:after="80"/>
      </w:pPr>
      <w:r>
        <w:t>For start instructions, the user can correct the workstream candidate before confirming.</w:t>
      </w:r>
    </w:p>
    <w:p>
      <w:pPr>
        <w:pStyle w:val="ListBullet"/>
        <w:spacing w:after="80"/>
      </w:pPr>
      <w:r>
        <w:t>For pause, resume, and finish, the assistant acts only when exactly one applicable session exists.</w:t>
      </w:r>
    </w:p>
    <w:p>
      <w:pPr>
        <w:pStyle w:val="ListBullet"/>
        <w:spacing w:after="80"/>
      </w:pPr>
      <w:r>
        <w:t>If no session or multiple sessions are applicable, the assistant returns a clear message and refuses to guess.</w:t>
      </w:r>
    </w:p>
    <w:p>
      <w:pPr>
        <w:pStyle w:val="Heading1"/>
        <w:keepNext/>
      </w:pPr>
      <w:r>
        <w:rPr>
          <w:rFonts w:ascii="Calibri" w:hAnsi="Calibri"/>
          <w:color w:val="1F4E79"/>
        </w:rPr>
        <w:t>3. Architecture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2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Reason</w:t>
            </w:r>
          </w:p>
        </w:tc>
      </w:tr>
      <w:tr>
        <w:tc>
          <w:tcPr>
            <w:tcW w:type="dxa" w:w="192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Voice source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AgentSourceConfig controls whether voice input is available for TIME_TRACKING.</w:t>
            </w:r>
          </w:p>
        </w:tc>
        <w:tc>
          <w:tcPr>
            <w:tcW w:type="dxa" w:w="3231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Keeps behavior administrable and prepares security segmentation.</w:t>
            </w:r>
          </w:p>
        </w:tc>
      </w:tr>
      <w:tr>
        <w:tc>
          <w:tcPr>
            <w:tcW w:type="dxa" w:w="1928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Transcript</w:t>
            </w:r>
          </w:p>
        </w:tc>
        <w:tc>
          <w:tcPr>
            <w:tcW w:type="dxa" w:w="453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Browser speech recognition writes into the same Natural Language Pilot input field.</w:t>
            </w:r>
          </w:p>
        </w:tc>
        <w:tc>
          <w:tcPr>
            <w:tcW w:type="dxa" w:w="3231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Avoids a separate voice architecture.</w:t>
            </w:r>
          </w:p>
        </w:tc>
      </w:tr>
      <w:tr>
        <w:tc>
          <w:tcPr>
            <w:tcW w:type="dxa" w:w="192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Interpreter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 reusable natural-language interpreter ranks app records and returns structured intent/candidates.</w:t>
            </w:r>
          </w:p>
        </w:tc>
        <w:tc>
          <w:tcPr>
            <w:tcW w:type="dxa" w:w="3231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Keeps the answer universe bounded to existing application data.</w:t>
            </w:r>
          </w:p>
        </w:tc>
      </w:tr>
      <w:tr>
        <w:tc>
          <w:tcPr>
            <w:tcW w:type="dxa" w:w="1928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Confirmation</w:t>
            </w:r>
          </w:p>
        </w:tc>
        <w:tc>
          <w:tcPr>
            <w:tcW w:type="dxa" w:w="453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existing TT assistant server actions are used after confirmation.</w:t>
            </w:r>
          </w:p>
        </w:tc>
        <w:tc>
          <w:tcPr>
            <w:tcW w:type="dxa" w:w="3231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Reuses hardened transactional logic instead of duplicating write behavior.</w:t>
            </w:r>
          </w:p>
        </w:tc>
      </w:tr>
      <w:tr>
        <w:tc>
          <w:tcPr>
            <w:tcW w:type="dxa" w:w="192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Logging</w:t>
            </w:r>
          </w:p>
        </w:tc>
        <w:tc>
          <w:tcPr>
            <w:tcW w:type="dxa" w:w="45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Instruction/action logs record source type and correction details.</w:t>
            </w:r>
          </w:p>
        </w:tc>
        <w:tc>
          <w:tcPr>
            <w:tcW w:type="dxa" w:w="3231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Supports auditability and future testing.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4. Safeguards</w:t>
      </w:r>
    </w:p>
    <w:p>
      <w:pPr>
        <w:pStyle w:val="ListBullet"/>
        <w:spacing w:after="80"/>
      </w:pPr>
      <w:r>
        <w:t>Voice input is hidden unless the TIME_TRACKING VOICE source is enabled.</w:t>
      </w:r>
    </w:p>
    <w:p>
      <w:pPr>
        <w:pStyle w:val="ListBullet"/>
        <w:spacing w:after="80"/>
      </w:pPr>
      <w:r>
        <w:t>Voice transcripts remain editable before interpretation.</w:t>
      </w:r>
    </w:p>
    <w:p>
      <w:pPr>
        <w:pStyle w:val="ListBullet"/>
        <w:spacing w:after="80"/>
      </w:pPr>
      <w:r>
        <w:t>High-confidence matches can still be corrected before confirmation.</w:t>
      </w:r>
    </w:p>
    <w:p>
      <w:pPr>
        <w:pStyle w:val="ListBullet"/>
        <w:spacing w:after="80"/>
      </w:pPr>
      <w:r>
        <w:t>Low-confidence start interpretations can be corrected by selecting a valid candidate.</w:t>
      </w:r>
    </w:p>
    <w:p>
      <w:pPr>
        <w:pStyle w:val="ListBullet"/>
        <w:spacing w:after="80"/>
      </w:pPr>
      <w:r>
        <w:t>Pause/resume/finish do not search broadly across historical sessions; they resolve only the current applicable work session state.</w:t>
      </w:r>
    </w:p>
    <w:p>
      <w:pPr>
        <w:pStyle w:val="ListBullet"/>
        <w:spacing w:after="80"/>
      </w:pPr>
      <w:r>
        <w:t>All actions continue to use existing capability checks and protected TT assistant rules.</w:t>
      </w:r>
    </w:p>
    <w:p>
      <w:pPr>
        <w:pStyle w:val="Heading1"/>
        <w:keepNext/>
      </w:pPr>
      <w:r>
        <w:rPr>
          <w:rFonts w:ascii="Calibri" w:hAnsi="Calibri"/>
          <w:color w:val="1F4E79"/>
        </w:rPr>
        <w:t>5. Known Limits Kept Out of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Limit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Current handling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Future path</w:t>
            </w:r>
          </w:p>
        </w:tc>
      </w:tr>
      <w:tr>
        <w:tc>
          <w:tcPr>
            <w:tcW w:type="dxa" w:w="232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Pure voice confirmation</w:t>
            </w:r>
          </w:p>
        </w:tc>
        <w:tc>
          <w:tcPr>
            <w:tcW w:type="dxa" w:w="396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pilot uses written confirmation and click/tap actions.</w:t>
            </w:r>
          </w:p>
        </w:tc>
        <w:tc>
          <w:tcPr>
            <w:tcW w:type="dxa" w:w="340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Add spoken confirmation and voice yes/no only after the baseline is stable.</w:t>
            </w:r>
          </w:p>
        </w:tc>
      </w:tr>
      <w:tr>
        <w:tc>
          <w:tcPr>
            <w:tcW w:type="dxa" w:w="2324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Browser transcript variability</w:t>
            </w:r>
          </w:p>
        </w:tc>
        <w:tc>
          <w:tcPr>
            <w:tcW w:type="dxa" w:w="3969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Transcript is shown and can be edited before interpretation.</w:t>
            </w:r>
          </w:p>
        </w:tc>
        <w:tc>
          <w:tcPr>
            <w:tcW w:type="dxa" w:w="3402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Add bounded LLM disambiguation only for ambiguous cases if deterministic ranking is insufficient.</w:t>
            </w:r>
          </w:p>
        </w:tc>
      </w:tr>
      <w:tr>
        <w:tc>
          <w:tcPr>
            <w:tcW w:type="dxa" w:w="232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Acronyms and pronunciation</w:t>
            </w:r>
          </w:p>
        </w:tc>
        <w:tc>
          <w:tcPr>
            <w:tcW w:type="dxa" w:w="396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Candidate correction handles misheard workstream names without creating endless aliases.</w:t>
            </w:r>
          </w:p>
        </w:tc>
        <w:tc>
          <w:tcPr>
            <w:tcW w:type="dxa" w:w="340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Introduce a configurable alias dictionary only where business value is clear.</w:t>
            </w:r>
          </w:p>
        </w:tc>
      </w:tr>
      <w:tr>
        <w:tc>
          <w:tcPr>
            <w:tcW w:type="dxa" w:w="2324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Multiple active sessions</w:t>
            </w:r>
          </w:p>
        </w:tc>
        <w:tc>
          <w:tcPr>
            <w:tcW w:type="dxa" w:w="3969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assistant refuses to guess.</w:t>
            </w:r>
          </w:p>
        </w:tc>
        <w:tc>
          <w:tcPr>
            <w:tcW w:type="dxa" w:w="3402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Keep as a protected rule unless multi-session support is deliberately introduced.</w:t>
            </w:r>
          </w:p>
        </w:tc>
      </w:tr>
      <w:tr>
        <w:tc>
          <w:tcPr>
            <w:tcW w:type="dxa" w:w="232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Automated tests</w:t>
            </w:r>
          </w:p>
        </w:tc>
        <w:tc>
          <w:tcPr>
            <w:tcW w:type="dxa" w:w="396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Manual validation completed by user during development.</w:t>
            </w:r>
          </w:p>
        </w:tc>
        <w:tc>
          <w:tcPr>
            <w:tcW w:type="dxa" w:w="340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Add Automatic Testing Foundation and Agent Testing workstreams later.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6. Validation Performed</w:t>
      </w:r>
    </w:p>
    <w:p>
      <w:pPr>
        <w:pStyle w:val="ListBullet"/>
        <w:spacing w:after="80"/>
      </w:pPr>
      <w:r>
        <w:t>User validated text and voice start instructions.</w:t>
      </w:r>
    </w:p>
    <w:p>
      <w:pPr>
        <w:pStyle w:val="ListBullet"/>
        <w:spacing w:after="80"/>
      </w:pPr>
      <w:r>
        <w:t>User validated candidate correction before confirmation.</w:t>
      </w:r>
    </w:p>
    <w:p>
      <w:pPr>
        <w:pStyle w:val="ListBullet"/>
        <w:spacing w:after="80"/>
      </w:pPr>
      <w:r>
        <w:t>User validated pause, resume, and finish natural-language instructions.</w:t>
      </w:r>
    </w:p>
    <w:p>
      <w:pPr>
        <w:pStyle w:val="ListBullet"/>
        <w:spacing w:after="80"/>
      </w:pPr>
      <w:r>
        <w:t>TypeScript compilation passed with npx tsc --noEmit.</w:t>
      </w:r>
    </w:p>
    <w:p>
      <w:pPr>
        <w:pStyle w:val="ListBullet"/>
        <w:spacing w:after="80"/>
      </w:pPr>
      <w:r>
        <w:t>ESLint passed with npm run lint.</w:t>
      </w:r>
    </w:p>
    <w:p>
      <w:pPr>
        <w:pStyle w:val="ListBullet"/>
        <w:spacing w:after="80"/>
      </w:pPr>
      <w:r>
        <w:t>The TT Assistant route rendered successfully with voice input enabled.</w:t>
      </w:r>
    </w:p>
    <w:p>
      <w:pPr>
        <w:pStyle w:val="Heading1"/>
        <w:keepNext/>
      </w:pPr>
      <w:r>
        <w:rPr>
          <w:rFonts w:ascii="Calibri" w:hAnsi="Calibri"/>
          <w:color w:val="1F4E79"/>
        </w:rPr>
        <w:t>7. Backup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FFF1C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Backup created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Backup folder: tt_voice_pilot_closure_20260603_131531. The backup includes the workspace-root database, the app-local database copy if present, a browsable project-ops-system code copy excluding generated dependency folders, and a compressed code archive.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8. Recommended Next Workstreams</w:t>
      </w:r>
    </w:p>
    <w:p>
      <w:pPr>
        <w:pStyle w:val="ListBullet"/>
        <w:spacing w:after="80"/>
      </w:pPr>
      <w:r>
        <w:t>Project Progress natural-language pilot using the same bounded candidate/correction architecture.</w:t>
      </w:r>
    </w:p>
    <w:p>
      <w:pPr>
        <w:pStyle w:val="ListBullet"/>
        <w:spacing w:after="80"/>
      </w:pPr>
      <w:r>
        <w:t>Automatic Testing Foundation with an isolated test database, fixtures, and baseline commands.</w:t>
      </w:r>
    </w:p>
    <w:p>
      <w:pPr>
        <w:pStyle w:val="ListBullet"/>
        <w:spacing w:after="80"/>
      </w:pPr>
      <w:r>
        <w:t>Agent Testing using the foundation to cover TT and Project Progress assistant behaviors.</w:t>
      </w:r>
    </w:p>
    <w:p>
      <w:pPr>
        <w:pStyle w:val="ListBullet"/>
        <w:spacing w:after="80"/>
      </w:pPr>
      <w:r>
        <w:t>Optional bounded LLM disambiguation, only after deterministic candidate ranking and correction are measured against real voice usage.</w:t>
      </w:r>
    </w:p>
    <w:sectPr w:rsidR="00FC693F" w:rsidRPr="0006063C" w:rsidSect="00034616">
      <w:footerReference w:type="default" r:id="rId9"/>
      <w:pgSz w:w="12240" w:h="15840"/>
      <w:pgMar w:top="119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6"/>
      </w:rPr>
      <w:t>Project Ops System - TT Voice/Natural Language Pilot closure - 3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