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44"/>
        </w:rPr>
        <w:t>Project Ops System</w:t>
      </w:r>
    </w:p>
    <w:p>
      <w:pPr>
        <w:spacing w:after="80"/>
        <w:jc w:val="center"/>
      </w:pPr>
      <w:r>
        <w:rPr>
          <w:rFonts w:ascii="Calibri" w:hAnsi="Calibri"/>
          <w:b/>
          <w:color w:val="0B2545"/>
          <w:sz w:val="30"/>
        </w:rPr>
        <w:t>Wave 4 - One-User Agent Foundation and Time Tracking Assistant</w:t>
      </w:r>
    </w:p>
    <w:p>
      <w:pPr>
        <w:jc w:val="center"/>
      </w:pPr>
      <w:r>
        <w:rPr>
          <w:rFonts w:ascii="Calibri" w:hAnsi="Calibri"/>
          <w:color w:val="6B7280"/>
          <w:sz w:val="20"/>
        </w:rPr>
        <w:t>Blueprint v1.1 | 1 June 2026 | Prepared with Codex</w:t>
      </w:r>
    </w:p>
    <w:tbl>
      <w:tblPr>
        <w:tblStyle w:val="TableGrid"/>
        <w:tblW w:type="auto" w:w="0"/>
        <w:jc w:val="center"/>
        <w:tblLayout w:type="fixed"/>
        <w:tblLook w:firstColumn="1" w:firstRow="1" w:lastColumn="0" w:lastRow="0" w:noHBand="0" w:noVBand="1" w:val="04A0"/>
      </w:tblPr>
      <w:tblGrid>
        <w:gridCol w:w="9972"/>
      </w:tblGrid>
      <w:tr>
        <w:tc>
          <w:tcPr>
            <w:tcW w:type="dxa" w:w="9354"/>
            <w:shd w:fill="D9EAF7"/>
          </w:tcPr>
          <w:p>
            <w:pPr>
              <w:spacing w:after="60"/>
            </w:pPr>
            <w:r>
              <w:rPr>
                <w:rFonts w:ascii="Calibri" w:hAnsi="Calibri"/>
                <w:b/>
                <w:color w:val="0B2545"/>
                <w:sz w:val="21"/>
              </w:rPr>
              <w:t>Purpose</w:t>
            </w:r>
          </w:p>
          <w:p>
            <w:pPr>
              <w:spacing w:after="0"/>
            </w:pPr>
            <w:r>
              <w:rPr>
                <w:rFonts w:ascii="Calibri" w:hAnsi="Calibri"/>
                <w:sz w:val="19"/>
              </w:rPr>
              <w:t>This document defines the agreed architecture and implementation contract for Wave 4 before the Time Tracking Assistant is built. The foundation is designed to avoid black-box behavior: every instruction, suggestion, approval, applied change, and work-session event must be visible and auditable.</w:t>
            </w:r>
          </w:p>
        </w:tc>
      </w:tr>
    </w:tbl>
    <w:p/>
    <w:p>
      <w:pPr>
        <w:pStyle w:val="Heading1"/>
        <w:keepNext/>
      </w:pPr>
      <w:r>
        <w:rPr>
          <w:rFonts w:ascii="Calibri" w:hAnsi="Calibri"/>
          <w:color w:val="1F4E79"/>
        </w:rPr>
        <w:t>1. Executive Summary</w:t>
      </w:r>
    </w:p>
    <w:p>
      <w:r>
        <w:t>Wave 4 introduces the first agent-ready layer of the Project Ops System. The objective is not to create an autonomous agent that changes project data directly. The objective is to create a controlled assistant that can capture instructions, produce structured suggestions, require approval, and log what happened.</w:t>
      </w:r>
    </w:p>
    <w:p>
      <w:pPr>
        <w:pStyle w:val="ListBullet"/>
        <w:spacing w:after="80"/>
      </w:pPr>
      <w:r>
        <w:t>Initial scope: one-user mode for Marisa, focused on the Time Tracking Assistant.</w:t>
      </w:r>
    </w:p>
    <w:p>
      <w:pPr>
        <w:pStyle w:val="ListBullet"/>
        <w:spacing w:after="80"/>
      </w:pPr>
      <w:r>
        <w:t>Input channels: TEXT is implemented first; VOICE is designed into the model and piloted early through transcript review.</w:t>
      </w:r>
    </w:p>
    <w:p>
      <w:pPr>
        <w:pStyle w:val="ListBullet"/>
        <w:spacing w:after="80"/>
      </w:pPr>
      <w:r>
        <w:t>Execution principle: no agent suggestion is applied to business data without approval.</w:t>
      </w:r>
    </w:p>
    <w:p>
      <w:pPr>
        <w:pStyle w:val="ListBullet"/>
        <w:spacing w:after="80"/>
      </w:pPr>
      <w:r>
        <w:t>Business data remains clean: official TimeEntry records are created only after approved suggestions.</w:t>
      </w:r>
    </w:p>
    <w:p>
      <w:pPr>
        <w:pStyle w:val="ListBullet"/>
        <w:spacing w:after="80"/>
      </w:pPr>
      <w:r>
        <w:t>Operational layer: WorkSession and WorkSessionPause capture active work before it becomes an official time entry.</w:t>
      </w:r>
    </w:p>
    <w:p>
      <w:pPr>
        <w:pStyle w:val="Heading1"/>
        <w:keepNext/>
      </w:pPr>
      <w:r>
        <w:rPr>
          <w:rFonts w:ascii="Calibri" w:hAnsi="Calibri"/>
          <w:color w:val="1F4E79"/>
        </w:rPr>
        <w:t>2. Architecture Principles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71"/>
            <w:shd w:fill="1F4E79"/>
            <w:vAlign w:val="center"/>
          </w:tcPr>
          <w:p>
            <w:pPr>
              <w:spacing w:after="0"/>
            </w:pPr>
            <w:r/>
            <w:r>
              <w:rPr>
                <w:rFonts w:ascii="Calibri" w:hAnsi="Calibri"/>
                <w:b/>
                <w:color w:val="FFFFFF"/>
                <w:sz w:val="19"/>
              </w:rPr>
              <w:t>Principle</w:t>
            </w:r>
          </w:p>
        </w:tc>
        <w:tc>
          <w:tcPr>
            <w:tcW w:type="dxa" w:w="3628"/>
            <w:shd w:fill="1F4E79"/>
            <w:vAlign w:val="center"/>
          </w:tcPr>
          <w:p>
            <w:pPr>
              <w:spacing w:after="0"/>
            </w:pPr>
            <w:r/>
            <w:r>
              <w:rPr>
                <w:rFonts w:ascii="Calibri" w:hAnsi="Calibri"/>
                <w:b/>
                <w:color w:val="FFFFFF"/>
                <w:sz w:val="19"/>
              </w:rPr>
              <w:t>Meaning</w:t>
            </w:r>
          </w:p>
        </w:tc>
        <w:tc>
          <w:tcPr>
            <w:tcW w:type="dxa" w:w="3855"/>
            <w:shd w:fill="1F4E79"/>
            <w:vAlign w:val="center"/>
          </w:tcPr>
          <w:p>
            <w:pPr>
              <w:spacing w:after="0"/>
            </w:pPr>
            <w:r/>
            <w:r>
              <w:rPr>
                <w:rFonts w:ascii="Calibri" w:hAnsi="Calibri"/>
                <w:b/>
                <w:color w:val="FFFFFF"/>
                <w:sz w:val="19"/>
              </w:rPr>
              <w:t>Design consequence</w:t>
            </w:r>
          </w:p>
        </w:tc>
      </w:tr>
      <w:tr>
        <w:tc>
          <w:tcPr>
            <w:tcW w:type="dxa" w:w="1871"/>
            <w:shd w:fill="FFFFFF"/>
            <w:vAlign w:val="top"/>
          </w:tcPr>
          <w:p>
            <w:pPr>
              <w:spacing w:after="0"/>
            </w:pPr>
            <w:r/>
            <w:r>
              <w:rPr>
                <w:rFonts w:ascii="Calibri" w:hAnsi="Calibri"/>
                <w:b w:val="0"/>
                <w:sz w:val="19"/>
              </w:rPr>
              <w:t>No black box</w:t>
            </w:r>
          </w:p>
        </w:tc>
        <w:tc>
          <w:tcPr>
            <w:tcW w:type="dxa" w:w="3628"/>
            <w:shd w:fill="FFFFFF"/>
            <w:vAlign w:val="top"/>
          </w:tcPr>
          <w:p>
            <w:pPr>
              <w:spacing w:after="0"/>
            </w:pPr>
            <w:r/>
            <w:r>
              <w:rPr>
                <w:rFonts w:ascii="Calibri" w:hAnsi="Calibri"/>
                <w:b w:val="0"/>
                <w:sz w:val="19"/>
              </w:rPr>
              <w:t>The system must show what was asked, what was understood, what was suggested, who approved it, and what changed.</w:t>
            </w:r>
          </w:p>
        </w:tc>
        <w:tc>
          <w:tcPr>
            <w:tcW w:type="dxa" w:w="3855"/>
            <w:shd w:fill="FFFFFF"/>
            <w:vAlign w:val="top"/>
          </w:tcPr>
          <w:p>
            <w:pPr>
              <w:spacing w:after="0"/>
            </w:pPr>
            <w:r/>
            <w:r>
              <w:rPr>
                <w:rFonts w:ascii="Calibri" w:hAnsi="Calibri"/>
                <w:b w:val="0"/>
                <w:sz w:val="19"/>
              </w:rPr>
              <w:t>AgentInstruction, AgentSuggestion, AgentApproval, and AgentActionLog are mandatory foundation records.</w:t>
            </w:r>
          </w:p>
        </w:tc>
      </w:tr>
      <w:tr>
        <w:tc>
          <w:tcPr>
            <w:tcW w:type="dxa" w:w="1871"/>
            <w:shd w:fill="F3F6F9"/>
            <w:vAlign w:val="top"/>
          </w:tcPr>
          <w:p>
            <w:pPr>
              <w:spacing w:after="0"/>
            </w:pPr>
            <w:r/>
            <w:r>
              <w:rPr>
                <w:rFonts w:ascii="Calibri" w:hAnsi="Calibri"/>
                <w:b w:val="0"/>
                <w:sz w:val="19"/>
              </w:rPr>
              <w:t>Approval before apply</w:t>
            </w:r>
          </w:p>
        </w:tc>
        <w:tc>
          <w:tcPr>
            <w:tcW w:type="dxa" w:w="3628"/>
            <w:shd w:fill="F3F6F9"/>
            <w:vAlign w:val="top"/>
          </w:tcPr>
          <w:p>
            <w:pPr>
              <w:spacing w:after="0"/>
            </w:pPr>
            <w:r/>
            <w:r>
              <w:rPr>
                <w:rFonts w:ascii="Calibri" w:hAnsi="Calibri"/>
                <w:b w:val="0"/>
                <w:sz w:val="19"/>
              </w:rPr>
              <w:t>Agent output is a proposal first, not a direct database write.</w:t>
            </w:r>
          </w:p>
        </w:tc>
        <w:tc>
          <w:tcPr>
            <w:tcW w:type="dxa" w:w="3855"/>
            <w:shd w:fill="F3F6F9"/>
            <w:vAlign w:val="top"/>
          </w:tcPr>
          <w:p>
            <w:pPr>
              <w:spacing w:after="0"/>
            </w:pPr>
            <w:r/>
            <w:r>
              <w:rPr>
                <w:rFonts w:ascii="Calibri" w:hAnsi="Calibri"/>
                <w:b w:val="0"/>
                <w:sz w:val="19"/>
              </w:rPr>
              <w:t>Agent suggestions must be approved, edited, or rejected before business records are created or updated.</w:t>
            </w:r>
          </w:p>
        </w:tc>
      </w:tr>
      <w:tr>
        <w:tc>
          <w:tcPr>
            <w:tcW w:type="dxa" w:w="1871"/>
            <w:shd w:fill="FFFFFF"/>
            <w:vAlign w:val="top"/>
          </w:tcPr>
          <w:p>
            <w:pPr>
              <w:spacing w:after="0"/>
            </w:pPr>
            <w:r/>
            <w:r>
              <w:rPr>
                <w:rFonts w:ascii="Calibri" w:hAnsi="Calibri"/>
                <w:b w:val="0"/>
                <w:sz w:val="19"/>
              </w:rPr>
              <w:t>One pipeline, multiple sources</w:t>
            </w:r>
          </w:p>
        </w:tc>
        <w:tc>
          <w:tcPr>
            <w:tcW w:type="dxa" w:w="3628"/>
            <w:shd w:fill="FFFFFF"/>
            <w:vAlign w:val="top"/>
          </w:tcPr>
          <w:p>
            <w:pPr>
              <w:spacing w:after="0"/>
            </w:pPr>
            <w:r/>
            <w:r>
              <w:rPr>
                <w:rFonts w:ascii="Calibri" w:hAnsi="Calibri"/>
                <w:b w:val="0"/>
                <w:sz w:val="19"/>
              </w:rPr>
              <w:t>Text and voice should not create separate agent architectures.</w:t>
            </w:r>
          </w:p>
        </w:tc>
        <w:tc>
          <w:tcPr>
            <w:tcW w:type="dxa" w:w="3855"/>
            <w:shd w:fill="FFFFFF"/>
            <w:vAlign w:val="top"/>
          </w:tcPr>
          <w:p>
            <w:pPr>
              <w:spacing w:after="0"/>
            </w:pPr>
            <w:r/>
            <w:r>
              <w:rPr>
                <w:rFonts w:ascii="Calibri" w:hAnsi="Calibri"/>
                <w:b w:val="0"/>
                <w:sz w:val="19"/>
              </w:rPr>
              <w:t>VOICE feeds transcript into the same AgentInstruction pipeline used by TEXT.</w:t>
            </w:r>
          </w:p>
        </w:tc>
      </w:tr>
      <w:tr>
        <w:tc>
          <w:tcPr>
            <w:tcW w:type="dxa" w:w="1871"/>
            <w:shd w:fill="F3F6F9"/>
            <w:vAlign w:val="top"/>
          </w:tcPr>
          <w:p>
            <w:pPr>
              <w:spacing w:after="0"/>
            </w:pPr>
            <w:r/>
            <w:r>
              <w:rPr>
                <w:rFonts w:ascii="Calibri" w:hAnsi="Calibri"/>
                <w:b w:val="0"/>
                <w:sz w:val="19"/>
              </w:rPr>
              <w:t>Reuse status standards</w:t>
            </w:r>
          </w:p>
        </w:tc>
        <w:tc>
          <w:tcPr>
            <w:tcW w:type="dxa" w:w="3628"/>
            <w:shd w:fill="F3F6F9"/>
            <w:vAlign w:val="top"/>
          </w:tcPr>
          <w:p>
            <w:pPr>
              <w:spacing w:after="0"/>
            </w:pPr>
            <w:r/>
            <w:r>
              <w:rPr>
                <w:rFonts w:ascii="Calibri" w:hAnsi="Calibri"/>
                <w:b w:val="0"/>
                <w:sz w:val="19"/>
              </w:rPr>
              <w:t>Agent records use the same StatusScope and StatusUsage architecture as projects, risks, decisions, and risk actions.</w:t>
            </w:r>
          </w:p>
        </w:tc>
        <w:tc>
          <w:tcPr>
            <w:tcW w:type="dxa" w:w="3855"/>
            <w:shd w:fill="F3F6F9"/>
            <w:vAlign w:val="top"/>
          </w:tcPr>
          <w:p>
            <w:pPr>
              <w:spacing w:after="0"/>
            </w:pPr>
            <w:r/>
            <w:r>
              <w:rPr>
                <w:rFonts w:ascii="Calibri" w:hAnsi="Calibri"/>
                <w:b w:val="0"/>
                <w:sz w:val="19"/>
              </w:rPr>
              <w:t>Agent-specific outcomes are modeled as fields and logs, not as narrow global statuses.</w:t>
            </w:r>
          </w:p>
        </w:tc>
      </w:tr>
      <w:tr>
        <w:tc>
          <w:tcPr>
            <w:tcW w:type="dxa" w:w="1871"/>
            <w:shd w:fill="FFFFFF"/>
            <w:vAlign w:val="top"/>
          </w:tcPr>
          <w:p>
            <w:pPr>
              <w:spacing w:after="0"/>
            </w:pPr>
            <w:r/>
            <w:r>
              <w:rPr>
                <w:rFonts w:ascii="Calibri" w:hAnsi="Calibri"/>
                <w:b w:val="0"/>
                <w:sz w:val="19"/>
              </w:rPr>
              <w:t>Clean business records</w:t>
            </w:r>
          </w:p>
        </w:tc>
        <w:tc>
          <w:tcPr>
            <w:tcW w:type="dxa" w:w="3628"/>
            <w:shd w:fill="FFFFFF"/>
            <w:vAlign w:val="top"/>
          </w:tcPr>
          <w:p>
            <w:pPr>
              <w:spacing w:after="0"/>
            </w:pPr>
            <w:r/>
            <w:r>
              <w:rPr>
                <w:rFonts w:ascii="Calibri" w:hAnsi="Calibri"/>
                <w:b w:val="0"/>
                <w:sz w:val="19"/>
              </w:rPr>
              <w:t>Temporary operational behavior should not pollute final project records.</w:t>
            </w:r>
          </w:p>
        </w:tc>
        <w:tc>
          <w:tcPr>
            <w:tcW w:type="dxa" w:w="3855"/>
            <w:shd w:fill="FFFFFF"/>
            <w:vAlign w:val="top"/>
          </w:tcPr>
          <w:p>
            <w:pPr>
              <w:spacing w:after="0"/>
            </w:pPr>
            <w:r/>
            <w:r>
              <w:rPr>
                <w:rFonts w:ascii="Calibri" w:hAnsi="Calibri"/>
                <w:b w:val="0"/>
                <w:sz w:val="19"/>
              </w:rPr>
              <w:t>WorkSession is separate from TimeEntry; only approved conversion creates the official TimeEntry.</w:t>
            </w:r>
          </w:p>
        </w:tc>
      </w:tr>
    </w:tbl>
    <w:p/>
    <w:p>
      <w:pPr>
        <w:pStyle w:val="Heading1"/>
        <w:keepNext/>
      </w:pPr>
      <w:r>
        <w:rPr>
          <w:rFonts w:ascii="Calibri" w:hAnsi="Calibri"/>
          <w:color w:val="1F4E79"/>
        </w:rPr>
        <w:t>3. Wave 4 Workstreams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1F4E79"/>
            <w:vAlign w:val="center"/>
          </w:tcPr>
          <w:p>
            <w:pPr>
              <w:spacing w:after="0"/>
            </w:pPr>
            <w:r/>
            <w:r>
              <w:rPr>
                <w:rFonts w:ascii="Calibri" w:hAnsi="Calibri"/>
                <w:b/>
                <w:color w:val="FFFFFF"/>
                <w:sz w:val="19"/>
              </w:rPr>
              <w:t>Workstream</w:t>
            </w:r>
          </w:p>
        </w:tc>
        <w:tc>
          <w:tcPr>
            <w:tcW w:type="dxa" w:w="3572"/>
            <w:shd w:fill="1F4E79"/>
            <w:vAlign w:val="center"/>
          </w:tcPr>
          <w:p>
            <w:pPr>
              <w:spacing w:after="0"/>
            </w:pPr>
            <w:r/>
            <w:r>
              <w:rPr>
                <w:rFonts w:ascii="Calibri" w:hAnsi="Calibri"/>
                <w:b/>
                <w:color w:val="FFFFFF"/>
                <w:sz w:val="19"/>
              </w:rPr>
              <w:t>Scope</w:t>
            </w:r>
          </w:p>
        </w:tc>
        <w:tc>
          <w:tcPr>
            <w:tcW w:type="dxa" w:w="3402"/>
            <w:shd w:fill="1F4E79"/>
            <w:vAlign w:val="center"/>
          </w:tcPr>
          <w:p>
            <w:pPr>
              <w:spacing w:after="0"/>
            </w:pPr>
            <w:r/>
            <w:r>
              <w:rPr>
                <w:rFonts w:ascii="Calibri" w:hAnsi="Calibri"/>
                <w:b/>
                <w:color w:val="FFFFFF"/>
                <w:sz w:val="19"/>
              </w:rPr>
              <w:t>Outcome</w:t>
            </w:r>
          </w:p>
        </w:tc>
      </w:tr>
      <w:tr>
        <w:tc>
          <w:tcPr>
            <w:tcW w:type="dxa" w:w="2381"/>
            <w:shd w:fill="FFFFFF"/>
            <w:vAlign w:val="top"/>
          </w:tcPr>
          <w:p>
            <w:pPr>
              <w:spacing w:after="0"/>
            </w:pPr>
            <w:r/>
            <w:r>
              <w:rPr>
                <w:rFonts w:ascii="Calibri" w:hAnsi="Calibri"/>
                <w:b w:val="0"/>
                <w:sz w:val="19"/>
              </w:rPr>
              <w:t>Agent Core</w:t>
            </w:r>
          </w:p>
        </w:tc>
        <w:tc>
          <w:tcPr>
            <w:tcW w:type="dxa" w:w="3572"/>
            <w:shd w:fill="FFFFFF"/>
            <w:vAlign w:val="top"/>
          </w:tcPr>
          <w:p>
            <w:pPr>
              <w:spacing w:after="0"/>
            </w:pPr>
            <w:r/>
            <w:r>
              <w:rPr>
                <w:rFonts w:ascii="Calibri" w:hAnsi="Calibri"/>
                <w:b w:val="0"/>
                <w:sz w:val="19"/>
              </w:rPr>
              <w:t>Instruction, suggestion, approval, action logging, source types, and status scopes.</w:t>
            </w:r>
          </w:p>
        </w:tc>
        <w:tc>
          <w:tcPr>
            <w:tcW w:type="dxa" w:w="3402"/>
            <w:shd w:fill="FFFFFF"/>
            <w:vAlign w:val="top"/>
          </w:tcPr>
          <w:p>
            <w:pPr>
              <w:spacing w:after="0"/>
            </w:pPr>
            <w:r/>
            <w:r>
              <w:rPr>
                <w:rFonts w:ascii="Calibri" w:hAnsi="Calibri"/>
                <w:b w:val="0"/>
                <w:sz w:val="19"/>
              </w:rPr>
              <w:t>Reusable foundation for this and future agents.</w:t>
            </w:r>
          </w:p>
        </w:tc>
      </w:tr>
      <w:tr>
        <w:tc>
          <w:tcPr>
            <w:tcW w:type="dxa" w:w="2381"/>
            <w:shd w:fill="F3F6F9"/>
            <w:vAlign w:val="top"/>
          </w:tcPr>
          <w:p>
            <w:pPr>
              <w:spacing w:after="0"/>
            </w:pPr>
            <w:r/>
            <w:r>
              <w:rPr>
                <w:rFonts w:ascii="Calibri" w:hAnsi="Calibri"/>
                <w:b w:val="0"/>
                <w:sz w:val="19"/>
              </w:rPr>
              <w:t>Time Tracking Text Agent</w:t>
            </w:r>
          </w:p>
        </w:tc>
        <w:tc>
          <w:tcPr>
            <w:tcW w:type="dxa" w:w="3572"/>
            <w:shd w:fill="F3F6F9"/>
            <w:vAlign w:val="top"/>
          </w:tcPr>
          <w:p>
            <w:pPr>
              <w:spacing w:after="0"/>
            </w:pPr>
            <w:r/>
            <w:r>
              <w:rPr>
                <w:rFonts w:ascii="Calibri" w:hAnsi="Calibri"/>
                <w:b w:val="0"/>
                <w:sz w:val="19"/>
              </w:rPr>
              <w:t>Start, pause, resume, finish, round duration, suggest time entry, approve into official TimeEntry.</w:t>
            </w:r>
          </w:p>
        </w:tc>
        <w:tc>
          <w:tcPr>
            <w:tcW w:type="dxa" w:w="3402"/>
            <w:shd w:fill="F3F6F9"/>
            <w:vAlign w:val="top"/>
          </w:tcPr>
          <w:p>
            <w:pPr>
              <w:spacing w:after="0"/>
            </w:pPr>
            <w:r/>
            <w:r>
              <w:rPr>
                <w:rFonts w:ascii="Calibri" w:hAnsi="Calibri"/>
                <w:b w:val="0"/>
                <w:sz w:val="19"/>
              </w:rPr>
              <w:t>Fast operational time tracking without after-the-fact manual reconstruction.</w:t>
            </w:r>
          </w:p>
        </w:tc>
      </w:tr>
      <w:tr>
        <w:tc>
          <w:tcPr>
            <w:tcW w:type="dxa" w:w="2381"/>
            <w:shd w:fill="FFFFFF"/>
            <w:vAlign w:val="top"/>
          </w:tcPr>
          <w:p>
            <w:pPr>
              <w:spacing w:after="0"/>
            </w:pPr>
            <w:r/>
            <w:r>
              <w:rPr>
                <w:rFonts w:ascii="Calibri" w:hAnsi="Calibri"/>
                <w:b w:val="0"/>
                <w:sz w:val="19"/>
              </w:rPr>
              <w:t>Time Tracking Voice Pilot</w:t>
            </w:r>
          </w:p>
        </w:tc>
        <w:tc>
          <w:tcPr>
            <w:tcW w:type="dxa" w:w="3572"/>
            <w:shd w:fill="FFFFFF"/>
            <w:vAlign w:val="top"/>
          </w:tcPr>
          <w:p>
            <w:pPr>
              <w:spacing w:after="0"/>
            </w:pPr>
            <w:r/>
            <w:r>
              <w:rPr>
                <w:rFonts w:ascii="Calibri" w:hAnsi="Calibri"/>
                <w:b w:val="0"/>
                <w:sz w:val="19"/>
              </w:rPr>
              <w:t>Capture voice, review/edit transcript, create AgentInstruction with sourceType VOICE.</w:t>
            </w:r>
          </w:p>
        </w:tc>
        <w:tc>
          <w:tcPr>
            <w:tcW w:type="dxa" w:w="3402"/>
            <w:shd w:fill="FFFFFF"/>
            <w:vAlign w:val="top"/>
          </w:tcPr>
          <w:p>
            <w:pPr>
              <w:spacing w:after="0"/>
            </w:pPr>
            <w:r/>
            <w:r>
              <w:rPr>
                <w:rFonts w:ascii="Calibri" w:hAnsi="Calibri"/>
                <w:b w:val="0"/>
                <w:sz w:val="19"/>
              </w:rPr>
              <w:t>Early learning about voice quality, corrections, bilingual names, and command reliability.</w:t>
            </w:r>
          </w:p>
        </w:tc>
      </w:tr>
      <w:tr>
        <w:tc>
          <w:tcPr>
            <w:tcW w:type="dxa" w:w="2381"/>
            <w:shd w:fill="F3F6F9"/>
            <w:vAlign w:val="top"/>
          </w:tcPr>
          <w:p>
            <w:pPr>
              <w:spacing w:after="0"/>
            </w:pPr>
            <w:r/>
            <w:r>
              <w:rPr>
                <w:rFonts w:ascii="Calibri" w:hAnsi="Calibri"/>
                <w:b w:val="0"/>
                <w:sz w:val="19"/>
              </w:rPr>
              <w:t>Approval and Audit Trail</w:t>
            </w:r>
          </w:p>
        </w:tc>
        <w:tc>
          <w:tcPr>
            <w:tcW w:type="dxa" w:w="3572"/>
            <w:shd w:fill="F3F6F9"/>
            <w:vAlign w:val="top"/>
          </w:tcPr>
          <w:p>
            <w:pPr>
              <w:spacing w:after="0"/>
            </w:pPr>
            <w:r/>
            <w:r>
              <w:rPr>
                <w:rFonts w:ascii="Calibri" w:hAnsi="Calibri"/>
                <w:b w:val="0"/>
                <w:sz w:val="19"/>
              </w:rPr>
              <w:t>Approval states, applied action logs, and traceability for all agent-created changes.</w:t>
            </w:r>
          </w:p>
        </w:tc>
        <w:tc>
          <w:tcPr>
            <w:tcW w:type="dxa" w:w="3402"/>
            <w:shd w:fill="F3F6F9"/>
            <w:vAlign w:val="top"/>
          </w:tcPr>
          <w:p>
            <w:pPr>
              <w:spacing w:after="0"/>
            </w:pPr>
            <w:r/>
            <w:r>
              <w:rPr>
                <w:rFonts w:ascii="Calibri" w:hAnsi="Calibri"/>
                <w:b w:val="0"/>
                <w:sz w:val="19"/>
              </w:rPr>
              <w:t>A safe audit layer before multi-user and broader agents are introduced.</w:t>
            </w:r>
          </w:p>
        </w:tc>
      </w:tr>
      <w:tr>
        <w:tc>
          <w:tcPr>
            <w:tcW w:type="dxa" w:w="2381"/>
            <w:shd w:fill="FFFFFF"/>
            <w:vAlign w:val="top"/>
          </w:tcPr>
          <w:p>
            <w:pPr>
              <w:spacing w:after="0"/>
            </w:pPr>
            <w:r/>
            <w:r>
              <w:rPr>
                <w:rFonts w:ascii="Calibri" w:hAnsi="Calibri"/>
                <w:b w:val="0"/>
                <w:sz w:val="19"/>
              </w:rPr>
              <w:t>Configuration and Guardrails</w:t>
            </w:r>
          </w:p>
        </w:tc>
        <w:tc>
          <w:tcPr>
            <w:tcW w:type="dxa" w:w="3572"/>
            <w:shd w:fill="FFFFFF"/>
            <w:vAlign w:val="top"/>
          </w:tcPr>
          <w:p>
            <w:pPr>
              <w:spacing w:after="0"/>
            </w:pPr>
            <w:r/>
            <w:r>
              <w:rPr>
                <w:rFonts w:ascii="Calibri" w:hAnsi="Calibri"/>
                <w:b w:val="0"/>
                <w:sz w:val="19"/>
              </w:rPr>
              <w:t>Visible agent behavior controls in the top-level Configuration area.</w:t>
            </w:r>
          </w:p>
        </w:tc>
        <w:tc>
          <w:tcPr>
            <w:tcW w:type="dxa" w:w="3402"/>
            <w:shd w:fill="FFFFFF"/>
            <w:vAlign w:val="top"/>
          </w:tcPr>
          <w:p>
            <w:pPr>
              <w:spacing w:after="0"/>
            </w:pPr>
            <w:r/>
            <w:r>
              <w:rPr>
                <w:rFonts w:ascii="Calibri" w:hAnsi="Calibri"/>
                <w:b w:val="0"/>
                <w:sz w:val="19"/>
              </w:rPr>
              <w:t>No hidden seeded behavior; agent rules are understandable and adjustable before the assistant is used.</w:t>
            </w:r>
          </w:p>
        </w:tc>
      </w:tr>
    </w:tbl>
    <w:p/>
    <w:p>
      <w:pPr>
        <w:pStyle w:val="Heading1"/>
        <w:keepNext/>
      </w:pPr>
      <w:r>
        <w:rPr>
          <w:rFonts w:ascii="Calibri" w:hAnsi="Calibri"/>
          <w:color w:val="1F4E79"/>
        </w:rPr>
        <w:t>4. Data Model Contract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41"/>
            <w:shd w:fill="1F4E79"/>
            <w:vAlign w:val="center"/>
          </w:tcPr>
          <w:p>
            <w:pPr>
              <w:spacing w:after="0"/>
            </w:pPr>
            <w:r/>
            <w:r>
              <w:rPr>
                <w:rFonts w:ascii="Calibri" w:hAnsi="Calibri"/>
                <w:b/>
                <w:color w:val="FFFFFF"/>
                <w:sz w:val="19"/>
              </w:rPr>
              <w:t>Model</w:t>
            </w:r>
          </w:p>
        </w:tc>
        <w:tc>
          <w:tcPr>
            <w:tcW w:type="dxa" w:w="2721"/>
            <w:shd w:fill="1F4E79"/>
            <w:vAlign w:val="center"/>
          </w:tcPr>
          <w:p>
            <w:pPr>
              <w:spacing w:after="0"/>
            </w:pPr>
            <w:r/>
            <w:r>
              <w:rPr>
                <w:rFonts w:ascii="Calibri" w:hAnsi="Calibri"/>
                <w:b/>
                <w:color w:val="FFFFFF"/>
                <w:sz w:val="19"/>
              </w:rPr>
              <w:t>Role</w:t>
            </w:r>
          </w:p>
        </w:tc>
        <w:tc>
          <w:tcPr>
            <w:tcW w:type="dxa" w:w="4592"/>
            <w:shd w:fill="1F4E79"/>
            <w:vAlign w:val="center"/>
          </w:tcPr>
          <w:p>
            <w:pPr>
              <w:spacing w:after="0"/>
            </w:pPr>
            <w:r/>
            <w:r>
              <w:rPr>
                <w:rFonts w:ascii="Calibri" w:hAnsi="Calibri"/>
                <w:b/>
                <w:color w:val="FFFFFF"/>
                <w:sz w:val="19"/>
              </w:rPr>
              <w:t>Key fields / relationships</w:t>
            </w:r>
          </w:p>
        </w:tc>
      </w:tr>
      <w:tr>
        <w:tc>
          <w:tcPr>
            <w:tcW w:type="dxa" w:w="2041"/>
            <w:shd w:fill="FFFFFF"/>
            <w:vAlign w:val="top"/>
          </w:tcPr>
          <w:p>
            <w:pPr>
              <w:spacing w:after="0"/>
            </w:pPr>
            <w:r/>
            <w:r>
              <w:rPr>
                <w:rFonts w:ascii="Calibri" w:hAnsi="Calibri"/>
                <w:b w:val="0"/>
                <w:sz w:val="19"/>
              </w:rPr>
              <w:t>AgentInstruction</w:t>
            </w:r>
          </w:p>
        </w:tc>
        <w:tc>
          <w:tcPr>
            <w:tcW w:type="dxa" w:w="2721"/>
            <w:shd w:fill="FFFFFF"/>
            <w:vAlign w:val="top"/>
          </w:tcPr>
          <w:p>
            <w:pPr>
              <w:spacing w:after="0"/>
            </w:pPr>
            <w:r/>
            <w:r>
              <w:rPr>
                <w:rFonts w:ascii="Calibri" w:hAnsi="Calibri"/>
                <w:b w:val="0"/>
                <w:sz w:val="19"/>
              </w:rPr>
              <w:t>Stores the original user instruction or voice transcript.</w:t>
            </w:r>
          </w:p>
        </w:tc>
        <w:tc>
          <w:tcPr>
            <w:tcW w:type="dxa" w:w="4592"/>
            <w:shd w:fill="FFFFFF"/>
            <w:vAlign w:val="top"/>
          </w:tcPr>
          <w:p>
            <w:pPr>
              <w:spacing w:after="0"/>
            </w:pPr>
            <w:r/>
            <w:r>
              <w:rPr>
                <w:rFonts w:ascii="Calibri" w:hAnsi="Calibri"/>
                <w:b w:val="0"/>
                <w:sz w:val="19"/>
              </w:rPr>
              <w:t>agentKey, sourceType, user, status, rawInstruction, transcript, normalizedInstruction, parsedIntentJson, optional project/workstream/task links.</w:t>
            </w:r>
          </w:p>
        </w:tc>
      </w:tr>
      <w:tr>
        <w:tc>
          <w:tcPr>
            <w:tcW w:type="dxa" w:w="2041"/>
            <w:shd w:fill="F3F6F9"/>
            <w:vAlign w:val="top"/>
          </w:tcPr>
          <w:p>
            <w:pPr>
              <w:spacing w:after="0"/>
            </w:pPr>
            <w:r/>
            <w:r>
              <w:rPr>
                <w:rFonts w:ascii="Calibri" w:hAnsi="Calibri"/>
                <w:b w:val="0"/>
                <w:sz w:val="19"/>
              </w:rPr>
              <w:t>AgentSuggestion</w:t>
            </w:r>
          </w:p>
        </w:tc>
        <w:tc>
          <w:tcPr>
            <w:tcW w:type="dxa" w:w="2721"/>
            <w:shd w:fill="F3F6F9"/>
            <w:vAlign w:val="top"/>
          </w:tcPr>
          <w:p>
            <w:pPr>
              <w:spacing w:after="0"/>
            </w:pPr>
            <w:r/>
            <w:r>
              <w:rPr>
                <w:rFonts w:ascii="Calibri" w:hAnsi="Calibri"/>
                <w:b w:val="0"/>
                <w:sz w:val="19"/>
              </w:rPr>
              <w:t>Stores the structured proposal generated from an instruction.</w:t>
            </w:r>
          </w:p>
        </w:tc>
        <w:tc>
          <w:tcPr>
            <w:tcW w:type="dxa" w:w="4592"/>
            <w:shd w:fill="F3F6F9"/>
            <w:vAlign w:val="top"/>
          </w:tcPr>
          <w:p>
            <w:pPr>
              <w:spacing w:after="0"/>
            </w:pPr>
            <w:r/>
            <w:r>
              <w:rPr>
                <w:rFonts w:ascii="Calibri" w:hAnsi="Calibri"/>
                <w:b w:val="0"/>
                <w:sz w:val="19"/>
              </w:rPr>
              <w:t>instruction, agentKey, suggestionType, targetEntity, targetRecordId, status, title, summary, payloadJson, appliedAt.</w:t>
            </w:r>
          </w:p>
        </w:tc>
      </w:tr>
      <w:tr>
        <w:tc>
          <w:tcPr>
            <w:tcW w:type="dxa" w:w="2041"/>
            <w:shd w:fill="FFFFFF"/>
            <w:vAlign w:val="top"/>
          </w:tcPr>
          <w:p>
            <w:pPr>
              <w:spacing w:after="0"/>
            </w:pPr>
            <w:r/>
            <w:r>
              <w:rPr>
                <w:rFonts w:ascii="Calibri" w:hAnsi="Calibri"/>
                <w:b w:val="0"/>
                <w:sz w:val="19"/>
              </w:rPr>
              <w:t>AgentApproval</w:t>
            </w:r>
          </w:p>
        </w:tc>
        <w:tc>
          <w:tcPr>
            <w:tcW w:type="dxa" w:w="2721"/>
            <w:shd w:fill="FFFFFF"/>
            <w:vAlign w:val="top"/>
          </w:tcPr>
          <w:p>
            <w:pPr>
              <w:spacing w:after="0"/>
            </w:pPr>
            <w:r/>
            <w:r>
              <w:rPr>
                <w:rFonts w:ascii="Calibri" w:hAnsi="Calibri"/>
                <w:b w:val="0"/>
                <w:sz w:val="19"/>
              </w:rPr>
              <w:t>Stores the approval/rejection record for a suggestion.</w:t>
            </w:r>
          </w:p>
        </w:tc>
        <w:tc>
          <w:tcPr>
            <w:tcW w:type="dxa" w:w="4592"/>
            <w:shd w:fill="FFFFFF"/>
            <w:vAlign w:val="top"/>
          </w:tcPr>
          <w:p>
            <w:pPr>
              <w:spacing w:after="0"/>
            </w:pPr>
            <w:r/>
            <w:r>
              <w:rPr>
                <w:rFonts w:ascii="Calibri" w:hAnsi="Calibri"/>
                <w:b w:val="0"/>
                <w:sz w:val="19"/>
              </w:rPr>
              <w:t>suggestion, approverUser, status, decisionNotes, decidedAt.</w:t>
            </w:r>
          </w:p>
        </w:tc>
      </w:tr>
      <w:tr>
        <w:tc>
          <w:tcPr>
            <w:tcW w:type="dxa" w:w="2041"/>
            <w:shd w:fill="F3F6F9"/>
            <w:vAlign w:val="top"/>
          </w:tcPr>
          <w:p>
            <w:pPr>
              <w:spacing w:after="0"/>
            </w:pPr>
            <w:r/>
            <w:r>
              <w:rPr>
                <w:rFonts w:ascii="Calibri" w:hAnsi="Calibri"/>
                <w:b w:val="0"/>
                <w:sz w:val="19"/>
              </w:rPr>
              <w:t>AgentActionLog</w:t>
            </w:r>
          </w:p>
        </w:tc>
        <w:tc>
          <w:tcPr>
            <w:tcW w:type="dxa" w:w="2721"/>
            <w:shd w:fill="F3F6F9"/>
            <w:vAlign w:val="top"/>
          </w:tcPr>
          <w:p>
            <w:pPr>
              <w:spacing w:after="0"/>
            </w:pPr>
            <w:r/>
            <w:r>
              <w:rPr>
                <w:rFonts w:ascii="Calibri" w:hAnsi="Calibri"/>
                <w:b w:val="0"/>
                <w:sz w:val="19"/>
              </w:rPr>
              <w:t>Immutable event trail for agent activity.</w:t>
            </w:r>
          </w:p>
        </w:tc>
        <w:tc>
          <w:tcPr>
            <w:tcW w:type="dxa" w:w="4592"/>
            <w:shd w:fill="F3F6F9"/>
            <w:vAlign w:val="top"/>
          </w:tcPr>
          <w:p>
            <w:pPr>
              <w:spacing w:after="0"/>
            </w:pPr>
            <w:r/>
            <w:r>
              <w:rPr>
                <w:rFonts w:ascii="Calibri" w:hAnsi="Calibri"/>
                <w:b w:val="0"/>
                <w:sz w:val="19"/>
              </w:rPr>
              <w:t>instruction, suggestion, approval, workSession, actorUser, agentKey, actionType, beforeJson, afterJson, metadataJson.</w:t>
            </w:r>
          </w:p>
        </w:tc>
      </w:tr>
      <w:tr>
        <w:tc>
          <w:tcPr>
            <w:tcW w:type="dxa" w:w="2041"/>
            <w:shd w:fill="FFFFFF"/>
            <w:vAlign w:val="top"/>
          </w:tcPr>
          <w:p>
            <w:pPr>
              <w:spacing w:after="0"/>
            </w:pPr>
            <w:r/>
            <w:r>
              <w:rPr>
                <w:rFonts w:ascii="Calibri" w:hAnsi="Calibri"/>
                <w:b w:val="0"/>
                <w:sz w:val="19"/>
              </w:rPr>
              <w:t>WorkSession</w:t>
            </w:r>
          </w:p>
        </w:tc>
        <w:tc>
          <w:tcPr>
            <w:tcW w:type="dxa" w:w="2721"/>
            <w:shd w:fill="FFFFFF"/>
            <w:vAlign w:val="top"/>
          </w:tcPr>
          <w:p>
            <w:pPr>
              <w:spacing w:after="0"/>
            </w:pPr>
            <w:r/>
            <w:r>
              <w:rPr>
                <w:rFonts w:ascii="Calibri" w:hAnsi="Calibri"/>
                <w:b w:val="0"/>
                <w:sz w:val="19"/>
              </w:rPr>
              <w:t>Operational timer state before a TimeEntry exists.</w:t>
            </w:r>
          </w:p>
        </w:tc>
        <w:tc>
          <w:tcPr>
            <w:tcW w:type="dxa" w:w="4592"/>
            <w:shd w:fill="FFFFFF"/>
            <w:vAlign w:val="top"/>
          </w:tcPr>
          <w:p>
            <w:pPr>
              <w:spacing w:after="0"/>
            </w:pPr>
            <w:r/>
            <w:r>
              <w:rPr>
                <w:rFonts w:ascii="Calibri" w:hAnsi="Calibri"/>
                <w:b w:val="0"/>
                <w:sz w:val="19"/>
              </w:rPr>
              <w:t>user, project, projectWorkstream, taskFamily, projectTask, status, sourceInstruction, convertedSuggestion, convertedTimeEntry, startedAt, endedAt, activeSeconds, roundedMinutes.</w:t>
            </w:r>
          </w:p>
        </w:tc>
      </w:tr>
      <w:tr>
        <w:tc>
          <w:tcPr>
            <w:tcW w:type="dxa" w:w="2041"/>
            <w:shd w:fill="F3F6F9"/>
            <w:vAlign w:val="top"/>
          </w:tcPr>
          <w:p>
            <w:pPr>
              <w:spacing w:after="0"/>
            </w:pPr>
            <w:r/>
            <w:r>
              <w:rPr>
                <w:rFonts w:ascii="Calibri" w:hAnsi="Calibri"/>
                <w:b w:val="0"/>
                <w:sz w:val="19"/>
              </w:rPr>
              <w:t>WorkSessionPause</w:t>
            </w:r>
          </w:p>
        </w:tc>
        <w:tc>
          <w:tcPr>
            <w:tcW w:type="dxa" w:w="2721"/>
            <w:shd w:fill="F3F6F9"/>
            <w:vAlign w:val="top"/>
          </w:tcPr>
          <w:p>
            <w:pPr>
              <w:spacing w:after="0"/>
            </w:pPr>
            <w:r/>
            <w:r>
              <w:rPr>
                <w:rFonts w:ascii="Calibri" w:hAnsi="Calibri"/>
                <w:b w:val="0"/>
                <w:sz w:val="19"/>
              </w:rPr>
              <w:t>Pause/resume intervals for a WorkSession.</w:t>
            </w:r>
          </w:p>
        </w:tc>
        <w:tc>
          <w:tcPr>
            <w:tcW w:type="dxa" w:w="4592"/>
            <w:shd w:fill="F3F6F9"/>
            <w:vAlign w:val="top"/>
          </w:tcPr>
          <w:p>
            <w:pPr>
              <w:spacing w:after="0"/>
            </w:pPr>
            <w:r/>
            <w:r>
              <w:rPr>
                <w:rFonts w:ascii="Calibri" w:hAnsi="Calibri"/>
                <w:b w:val="0"/>
                <w:sz w:val="19"/>
              </w:rPr>
              <w:t>workSession, pausedAt, resumedAt, notes.</w:t>
            </w:r>
          </w:p>
        </w:tc>
      </w:tr>
    </w:tbl>
    <w:p/>
    <w:p>
      <w:pPr>
        <w:pStyle w:val="Heading1"/>
        <w:keepNext/>
      </w:pPr>
      <w:r>
        <w:rPr>
          <w:rFonts w:ascii="Calibri" w:hAnsi="Calibri"/>
          <w:color w:val="1F4E79"/>
        </w:rPr>
        <w:t>5. Status Model</w:t>
      </w:r>
    </w:p>
    <w:p>
      <w:r>
        <w:t>The agent foundation uses the existing Status, StatusScope, and StatusUsage architecture. This keeps lifecycle behavior consistent with the rest of the application and prepares the future security and translation layers.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1F4E79"/>
            <w:vAlign w:val="center"/>
          </w:tcPr>
          <w:p>
            <w:pPr>
              <w:spacing w:after="0"/>
            </w:pPr>
            <w:r/>
            <w:r>
              <w:rPr>
                <w:rFonts w:ascii="Calibri" w:hAnsi="Calibri"/>
                <w:b/>
                <w:color w:val="FFFFFF"/>
                <w:sz w:val="19"/>
              </w:rPr>
              <w:t>Scope</w:t>
            </w:r>
          </w:p>
        </w:tc>
        <w:tc>
          <w:tcPr>
            <w:tcW w:type="dxa" w:w="3402"/>
            <w:shd w:fill="1F4E79"/>
            <w:vAlign w:val="center"/>
          </w:tcPr>
          <w:p>
            <w:pPr>
              <w:spacing w:after="0"/>
            </w:pPr>
            <w:r/>
            <w:r>
              <w:rPr>
                <w:rFonts w:ascii="Calibri" w:hAnsi="Calibri"/>
                <w:b/>
                <w:color w:val="FFFFFF"/>
                <w:sz w:val="19"/>
              </w:rPr>
              <w:t>Default / lifecycle statuses</w:t>
            </w:r>
          </w:p>
        </w:tc>
        <w:tc>
          <w:tcPr>
            <w:tcW w:type="dxa" w:w="3572"/>
            <w:shd w:fill="1F4E79"/>
            <w:vAlign w:val="center"/>
          </w:tcPr>
          <w:p>
            <w:pPr>
              <w:spacing w:after="0"/>
            </w:pPr>
            <w:r/>
            <w:r>
              <w:rPr>
                <w:rFonts w:ascii="Calibri" w:hAnsi="Calibri"/>
                <w:b/>
                <w:color w:val="FFFFFF"/>
                <w:sz w:val="19"/>
              </w:rPr>
              <w:t>Notes</w:t>
            </w:r>
          </w:p>
        </w:tc>
      </w:tr>
      <w:tr>
        <w:tc>
          <w:tcPr>
            <w:tcW w:type="dxa" w:w="2381"/>
            <w:shd w:fill="FFFFFF"/>
            <w:vAlign w:val="top"/>
          </w:tcPr>
          <w:p>
            <w:pPr>
              <w:spacing w:after="0"/>
            </w:pPr>
            <w:r/>
            <w:r>
              <w:rPr>
                <w:rFonts w:ascii="Calibri" w:hAnsi="Calibri"/>
                <w:b w:val="0"/>
                <w:sz w:val="19"/>
              </w:rPr>
              <w:t>AGENT_INSTRUCTION</w:t>
            </w:r>
          </w:p>
        </w:tc>
        <w:tc>
          <w:tcPr>
            <w:tcW w:type="dxa" w:w="3402"/>
            <w:shd w:fill="FFFFFF"/>
            <w:vAlign w:val="top"/>
          </w:tcPr>
          <w:p>
            <w:pPr>
              <w:spacing w:after="0"/>
            </w:pPr>
            <w:r/>
            <w:r>
              <w:rPr>
                <w:rFonts w:ascii="Calibri" w:hAnsi="Calibri"/>
                <w:b w:val="0"/>
                <w:sz w:val="19"/>
              </w:rPr>
              <w:t>Open, In Progress, Closed, Cancelled</w:t>
            </w:r>
          </w:p>
        </w:tc>
        <w:tc>
          <w:tcPr>
            <w:tcW w:type="dxa" w:w="3572"/>
            <w:shd w:fill="FFFFFF"/>
            <w:vAlign w:val="top"/>
          </w:tcPr>
          <w:p>
            <w:pPr>
              <w:spacing w:after="0"/>
            </w:pPr>
            <w:r/>
            <w:r>
              <w:rPr>
                <w:rFonts w:ascii="Calibri" w:hAnsi="Calibri"/>
                <w:b w:val="0"/>
                <w:sz w:val="19"/>
              </w:rPr>
              <w:t>Open is default. Represents whether an instruction is new, being processed, completed, or discarded.</w:t>
            </w:r>
          </w:p>
        </w:tc>
      </w:tr>
      <w:tr>
        <w:tc>
          <w:tcPr>
            <w:tcW w:type="dxa" w:w="2381"/>
            <w:shd w:fill="F3F6F9"/>
            <w:vAlign w:val="top"/>
          </w:tcPr>
          <w:p>
            <w:pPr>
              <w:spacing w:after="0"/>
            </w:pPr>
            <w:r/>
            <w:r>
              <w:rPr>
                <w:rFonts w:ascii="Calibri" w:hAnsi="Calibri"/>
                <w:b w:val="0"/>
                <w:sz w:val="19"/>
              </w:rPr>
              <w:t>AGENT_SUGGESTION</w:t>
            </w:r>
          </w:p>
        </w:tc>
        <w:tc>
          <w:tcPr>
            <w:tcW w:type="dxa" w:w="3402"/>
            <w:shd w:fill="F3F6F9"/>
            <w:vAlign w:val="top"/>
          </w:tcPr>
          <w:p>
            <w:pPr>
              <w:spacing w:after="0"/>
            </w:pPr>
            <w:r/>
            <w:r>
              <w:rPr>
                <w:rFonts w:ascii="Calibri" w:hAnsi="Calibri"/>
                <w:b w:val="0"/>
                <w:sz w:val="19"/>
              </w:rPr>
              <w:t>Open, Approved, Rejected, Closed, Cancelled</w:t>
            </w:r>
          </w:p>
        </w:tc>
        <w:tc>
          <w:tcPr>
            <w:tcW w:type="dxa" w:w="3572"/>
            <w:shd w:fill="F3F6F9"/>
            <w:vAlign w:val="top"/>
          </w:tcPr>
          <w:p>
            <w:pPr>
              <w:spacing w:after="0"/>
            </w:pPr>
            <w:r/>
            <w:r>
              <w:rPr>
                <w:rFonts w:ascii="Calibri" w:hAnsi="Calibri"/>
                <w:b w:val="0"/>
                <w:sz w:val="19"/>
              </w:rPr>
              <w:t>Open is default. Approved means the proposal passed human review; Closed can represent applied/completed state.</w:t>
            </w:r>
          </w:p>
        </w:tc>
      </w:tr>
      <w:tr>
        <w:tc>
          <w:tcPr>
            <w:tcW w:type="dxa" w:w="2381"/>
            <w:shd w:fill="FFFFFF"/>
            <w:vAlign w:val="top"/>
          </w:tcPr>
          <w:p>
            <w:pPr>
              <w:spacing w:after="0"/>
            </w:pPr>
            <w:r/>
            <w:r>
              <w:rPr>
                <w:rFonts w:ascii="Calibri" w:hAnsi="Calibri"/>
                <w:b w:val="0"/>
                <w:sz w:val="19"/>
              </w:rPr>
              <w:t>AGENT_APPROVAL</w:t>
            </w:r>
          </w:p>
        </w:tc>
        <w:tc>
          <w:tcPr>
            <w:tcW w:type="dxa" w:w="3402"/>
            <w:shd w:fill="FFFFFF"/>
            <w:vAlign w:val="top"/>
          </w:tcPr>
          <w:p>
            <w:pPr>
              <w:spacing w:after="0"/>
            </w:pPr>
            <w:r/>
            <w:r>
              <w:rPr>
                <w:rFonts w:ascii="Calibri" w:hAnsi="Calibri"/>
                <w:b w:val="0"/>
                <w:sz w:val="19"/>
              </w:rPr>
              <w:t>Open, Approved, Rejected, Closed, Cancelled</w:t>
            </w:r>
          </w:p>
        </w:tc>
        <w:tc>
          <w:tcPr>
            <w:tcW w:type="dxa" w:w="3572"/>
            <w:shd w:fill="FFFFFF"/>
            <w:vAlign w:val="top"/>
          </w:tcPr>
          <w:p>
            <w:pPr>
              <w:spacing w:after="0"/>
            </w:pPr>
            <w:r/>
            <w:r>
              <w:rPr>
                <w:rFonts w:ascii="Calibri" w:hAnsi="Calibri"/>
                <w:b w:val="0"/>
                <w:sz w:val="19"/>
              </w:rPr>
              <w:t>Open is default. The approval record is the human control point.</w:t>
            </w:r>
          </w:p>
        </w:tc>
      </w:tr>
      <w:tr>
        <w:tc>
          <w:tcPr>
            <w:tcW w:type="dxa" w:w="2381"/>
            <w:shd w:fill="F3F6F9"/>
            <w:vAlign w:val="top"/>
          </w:tcPr>
          <w:p>
            <w:pPr>
              <w:spacing w:after="0"/>
            </w:pPr>
            <w:r/>
            <w:r>
              <w:rPr>
                <w:rFonts w:ascii="Calibri" w:hAnsi="Calibri"/>
                <w:b w:val="0"/>
                <w:sz w:val="19"/>
              </w:rPr>
              <w:t>WORK_SESSION</w:t>
            </w:r>
          </w:p>
        </w:tc>
        <w:tc>
          <w:tcPr>
            <w:tcW w:type="dxa" w:w="3402"/>
            <w:shd w:fill="F3F6F9"/>
            <w:vAlign w:val="top"/>
          </w:tcPr>
          <w:p>
            <w:pPr>
              <w:spacing w:after="0"/>
            </w:pPr>
            <w:r/>
            <w:r>
              <w:rPr>
                <w:rFonts w:ascii="Calibri" w:hAnsi="Calibri"/>
                <w:b w:val="0"/>
                <w:sz w:val="19"/>
              </w:rPr>
              <w:t>In Progress, On Hold, Closed, Cancelled</w:t>
            </w:r>
          </w:p>
        </w:tc>
        <w:tc>
          <w:tcPr>
            <w:tcW w:type="dxa" w:w="3572"/>
            <w:shd w:fill="F3F6F9"/>
            <w:vAlign w:val="top"/>
          </w:tcPr>
          <w:p>
            <w:pPr>
              <w:spacing w:after="0"/>
            </w:pPr>
            <w:r/>
            <w:r>
              <w:rPr>
                <w:rFonts w:ascii="Calibri" w:hAnsi="Calibri"/>
                <w:b w:val="0"/>
                <w:sz w:val="19"/>
              </w:rPr>
              <w:t>In Progress is default. On Hold represents pause. Closed plus convertedTimeEntryId represents conversion without a special global status.</w:t>
            </w:r>
          </w:p>
        </w:tc>
      </w:tr>
    </w:tbl>
    <w:p/>
    <w:p>
      <w:pPr>
        <w:pStyle w:val="Heading1"/>
        <w:keepNext/>
      </w:pPr>
      <w:r>
        <w:rPr>
          <w:rFonts w:ascii="Calibri" w:hAnsi="Calibri"/>
          <w:color w:val="1F4E79"/>
        </w:rPr>
        <w:t>6. Time Tracking Assistant Behavior</w:t>
      </w:r>
    </w:p>
    <w:p>
      <w:pPr>
        <w:pStyle w:val="ListNumber"/>
        <w:spacing w:after="80"/>
      </w:pPr>
      <w:r>
        <w:t>User starts a work session by identifying project and workstream, optionally task family and task.</w:t>
      </w:r>
    </w:p>
    <w:p>
      <w:pPr>
        <w:pStyle w:val="ListNumber"/>
        <w:spacing w:after="80"/>
      </w:pPr>
      <w:r>
        <w:t>The system creates or links an AgentInstruction and starts a WorkSession in the In Progress status.</w:t>
      </w:r>
    </w:p>
    <w:p>
      <w:pPr>
        <w:pStyle w:val="ListNumber"/>
        <w:spacing w:after="80"/>
      </w:pPr>
      <w:r>
        <w:t>User can pause the session; the app records a WorkSessionPause and moves the session to On Hold.</w:t>
      </w:r>
    </w:p>
    <w:p>
      <w:pPr>
        <w:pStyle w:val="ListNumber"/>
        <w:spacing w:after="80"/>
      </w:pPr>
      <w:r>
        <w:t>User can resume the session; the pause receives a resumedAt timestamp and the session returns to In Progress.</w:t>
      </w:r>
    </w:p>
    <w:p>
      <w:pPr>
        <w:pStyle w:val="ListNumber"/>
        <w:spacing w:after="80"/>
      </w:pPr>
      <w:r>
        <w:t>User finishes the session; the app calculates active time excluding pauses and rounds to the configured increment.</w:t>
      </w:r>
    </w:p>
    <w:p>
      <w:pPr>
        <w:pStyle w:val="ListNumber"/>
        <w:spacing w:after="80"/>
      </w:pPr>
      <w:r>
        <w:t>The app creates an AgentSuggestion to create a TimeEntry, not the TimeEntry itself.</w:t>
      </w:r>
    </w:p>
    <w:p>
      <w:pPr>
        <w:pStyle w:val="ListNumber"/>
        <w:spacing w:after="80"/>
      </w:pPr>
      <w:r>
        <w:t>User approves, edits, or rejects the suggestion.</w:t>
      </w:r>
    </w:p>
    <w:p>
      <w:pPr>
        <w:pStyle w:val="ListNumber"/>
        <w:spacing w:after="80"/>
      </w:pPr>
      <w:r>
        <w:t>Only after approval does the system create the official TimeEntry and link it back to the session.</w:t>
      </w:r>
    </w:p>
    <w:tbl>
      <w:tblPr>
        <w:tblStyle w:val="TableGrid"/>
        <w:tblW w:type="auto" w:w="0"/>
        <w:jc w:val="center"/>
        <w:tblLayout w:type="fixed"/>
        <w:tblLook w:firstColumn="1" w:firstRow="1" w:lastColumn="0" w:lastRow="0" w:noHBand="0" w:noVBand="1" w:val="04A0"/>
      </w:tblPr>
      <w:tblGrid>
        <w:gridCol w:w="9972"/>
      </w:tblGrid>
      <w:tr>
        <w:tc>
          <w:tcPr>
            <w:tcW w:type="dxa" w:w="9354"/>
            <w:shd w:fill="FFF1CC"/>
          </w:tcPr>
          <w:p>
            <w:pPr>
              <w:spacing w:after="60"/>
            </w:pPr>
            <w:r>
              <w:rPr>
                <w:rFonts w:ascii="Calibri" w:hAnsi="Calibri"/>
                <w:b/>
                <w:color w:val="0B2545"/>
                <w:sz w:val="21"/>
              </w:rPr>
              <w:t>Rounding rule</w:t>
            </w:r>
          </w:p>
          <w:p>
            <w:pPr>
              <w:spacing w:after="0"/>
            </w:pPr>
            <w:r>
              <w:rPr>
                <w:rFonts w:ascii="Calibri" w:hAnsi="Calibri"/>
                <w:sz w:val="19"/>
              </w:rPr>
              <w:t>Initial rule: nearest 15-minute increment. Example: 1 hour 5 minutes rounds to 1.00 hour; 1 hour 8 minutes rounds to 1.25 hours. The rule is implemented as a reusable calculation and can later be made configurable.</w:t>
            </w:r>
          </w:p>
        </w:tc>
      </w:tr>
    </w:tbl>
    <w:p/>
    <w:p>
      <w:pPr>
        <w:pStyle w:val="Heading1"/>
        <w:keepNext/>
      </w:pPr>
      <w:r>
        <w:rPr>
          <w:rFonts w:ascii="Calibri" w:hAnsi="Calibri"/>
          <w:color w:val="1F4E79"/>
        </w:rPr>
        <w:t>7. Voice Pilot Position</w:t>
      </w:r>
    </w:p>
    <w:p>
      <w:r>
        <w:t>Voice should be tested earlier than originally planned, but it should not create a separate architecture. The voice pilot starts after the text instruction pipeline exists.</w:t>
      </w:r>
    </w:p>
    <w:p>
      <w:pPr>
        <w:pStyle w:val="ListBullet"/>
        <w:spacing w:after="80"/>
      </w:pPr>
      <w:r>
        <w:t>Voice is captured and converted to transcript.</w:t>
      </w:r>
    </w:p>
    <w:p>
      <w:pPr>
        <w:pStyle w:val="ListBullet"/>
        <w:spacing w:after="80"/>
      </w:pPr>
      <w:r>
        <w:t>Transcript is shown to the user for review and correction.</w:t>
      </w:r>
    </w:p>
    <w:p>
      <w:pPr>
        <w:pStyle w:val="ListBullet"/>
        <w:spacing w:after="80"/>
      </w:pPr>
      <w:r>
        <w:t>Confirmed transcript creates AgentInstruction with sourceType VOICE.</w:t>
      </w:r>
    </w:p>
    <w:p>
      <w:pPr>
        <w:pStyle w:val="ListBullet"/>
        <w:spacing w:after="80"/>
      </w:pPr>
      <w:r>
        <w:t>The same suggestion, approval, action-log, and apply pipeline is reused.</w:t>
      </w:r>
    </w:p>
    <w:p>
      <w:pPr>
        <w:pStyle w:val="ListBullet"/>
        <w:spacing w:after="80"/>
      </w:pPr>
      <w:r>
        <w:t>The pilot should explicitly test bilingual project/workstream names, noise, corrections, pause/resume commands, and ambiguity handling.</w:t>
      </w:r>
    </w:p>
    <w:p>
      <w:pPr>
        <w:pStyle w:val="Heading1"/>
        <w:keepNext/>
      </w:pPr>
      <w:r>
        <w:rPr>
          <w:rFonts w:ascii="Calibri" w:hAnsi="Calibri"/>
          <w:color w:val="1F4E79"/>
        </w:rPr>
        <w:t>8. Configuration and Guardrails</w:t>
      </w:r>
    </w:p>
    <w:p>
      <w:r>
        <w:t>The agent foundation must include a visible configuration layer. Agent behavior should not depend on hidden seeded values or developer-only constants. The correct location is the top-level Configuration area, not Admin, because these settings determine how the application behaves. Admin remains focused on business reference data.</w:t>
      </w:r>
    </w:p>
    <w:tbl>
      <w:tblPr>
        <w:tblStyle w:val="TableGrid"/>
        <w:tblW w:type="auto" w:w="0"/>
        <w:jc w:val="center"/>
        <w:tblLayout w:type="fixed"/>
        <w:tblLook w:firstColumn="1" w:firstRow="1" w:lastColumn="0" w:lastRow="0" w:noHBand="0" w:noVBand="1" w:val="04A0"/>
      </w:tblPr>
      <w:tblGrid>
        <w:gridCol w:w="9972"/>
      </w:tblGrid>
      <w:tr>
        <w:tc>
          <w:tcPr>
            <w:tcW w:type="dxa" w:w="9354"/>
            <w:shd w:fill="FFF1CC"/>
          </w:tcPr>
          <w:p>
            <w:pPr>
              <w:spacing w:after="60"/>
            </w:pPr>
            <w:r>
              <w:rPr>
                <w:rFonts w:ascii="Calibri" w:hAnsi="Calibri"/>
                <w:b/>
                <w:color w:val="0B2545"/>
                <w:sz w:val="21"/>
              </w:rPr>
              <w:t>Build first</w:t>
            </w:r>
          </w:p>
          <w:p>
            <w:pPr>
              <w:spacing w:after="0"/>
            </w:pPr>
            <w:r>
              <w:rPr>
                <w:rFonts w:ascii="Calibri" w:hAnsi="Calibri"/>
                <w:sz w:val="19"/>
              </w:rPr>
              <w:t>Before building the Time Tracking Text Agent UI, create Configuration &gt; Agents. This page should expose the agent's enabled state, source channels, approval rules, allowed capabilities, and time tracking rules. The assistant should read from this configuration instead of from hidden setup data.</w:t>
            </w:r>
          </w:p>
        </w:tc>
      </w:tr>
    </w:tbl>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F4E79"/>
            <w:vAlign w:val="center"/>
          </w:tcPr>
          <w:p>
            <w:pPr>
              <w:spacing w:after="0"/>
            </w:pPr>
            <w:r/>
            <w:r>
              <w:rPr>
                <w:rFonts w:ascii="Calibri" w:hAnsi="Calibri"/>
                <w:b/>
                <w:color w:val="FFFFFF"/>
                <w:sz w:val="19"/>
              </w:rPr>
              <w:t>Configuration element</w:t>
            </w:r>
          </w:p>
        </w:tc>
        <w:tc>
          <w:tcPr>
            <w:tcW w:type="dxa" w:w="3515"/>
            <w:shd w:fill="1F4E79"/>
            <w:vAlign w:val="center"/>
          </w:tcPr>
          <w:p>
            <w:pPr>
              <w:spacing w:after="0"/>
            </w:pPr>
            <w:r/>
            <w:r>
              <w:rPr>
                <w:rFonts w:ascii="Calibri" w:hAnsi="Calibri"/>
                <w:b/>
                <w:color w:val="FFFFFF"/>
                <w:sz w:val="19"/>
              </w:rPr>
              <w:t>Purpose</w:t>
            </w:r>
          </w:p>
        </w:tc>
        <w:tc>
          <w:tcPr>
            <w:tcW w:type="dxa" w:w="3572"/>
            <w:shd w:fill="1F4E79"/>
            <w:vAlign w:val="center"/>
          </w:tcPr>
          <w:p>
            <w:pPr>
              <w:spacing w:after="0"/>
            </w:pPr>
            <w:r/>
            <w:r>
              <w:rPr>
                <w:rFonts w:ascii="Calibri" w:hAnsi="Calibri"/>
                <w:b/>
                <w:color w:val="FFFFFF"/>
                <w:sz w:val="19"/>
              </w:rPr>
              <w:t>Initial Wave 4 value</w:t>
            </w:r>
          </w:p>
        </w:tc>
      </w:tr>
      <w:tr>
        <w:tc>
          <w:tcPr>
            <w:tcW w:type="dxa" w:w="2268"/>
            <w:shd w:fill="FFFFFF"/>
            <w:vAlign w:val="top"/>
          </w:tcPr>
          <w:p>
            <w:pPr>
              <w:spacing w:after="0"/>
            </w:pPr>
            <w:r/>
            <w:r>
              <w:rPr>
                <w:rFonts w:ascii="Calibri" w:hAnsi="Calibri"/>
                <w:b w:val="0"/>
                <w:sz w:val="19"/>
              </w:rPr>
              <w:t>AgentDefinition</w:t>
            </w:r>
          </w:p>
        </w:tc>
        <w:tc>
          <w:tcPr>
            <w:tcW w:type="dxa" w:w="3515"/>
            <w:shd w:fill="FFFFFF"/>
            <w:vAlign w:val="top"/>
          </w:tcPr>
          <w:p>
            <w:pPr>
              <w:spacing w:after="0"/>
            </w:pPr>
            <w:r/>
            <w:r>
              <w:rPr>
                <w:rFonts w:ascii="Calibri" w:hAnsi="Calibri"/>
                <w:b w:val="0"/>
                <w:sz w:val="19"/>
              </w:rPr>
              <w:t>Defines each available agent and whether it is enabled.</w:t>
            </w:r>
          </w:p>
        </w:tc>
        <w:tc>
          <w:tcPr>
            <w:tcW w:type="dxa" w:w="3572"/>
            <w:shd w:fill="FFFFFF"/>
            <w:vAlign w:val="top"/>
          </w:tcPr>
          <w:p>
            <w:pPr>
              <w:spacing w:after="0"/>
            </w:pPr>
            <w:r/>
            <w:r>
              <w:rPr>
                <w:rFonts w:ascii="Calibri" w:hAnsi="Calibri"/>
                <w:b w:val="0"/>
                <w:sz w:val="19"/>
              </w:rPr>
              <w:t>Time Tracking Assistant enabled for one-user mode.</w:t>
            </w:r>
          </w:p>
        </w:tc>
      </w:tr>
      <w:tr>
        <w:tc>
          <w:tcPr>
            <w:tcW w:type="dxa" w:w="2268"/>
            <w:shd w:fill="F3F6F9"/>
            <w:vAlign w:val="top"/>
          </w:tcPr>
          <w:p>
            <w:pPr>
              <w:spacing w:after="0"/>
            </w:pPr>
            <w:r/>
            <w:r>
              <w:rPr>
                <w:rFonts w:ascii="Calibri" w:hAnsi="Calibri"/>
                <w:b w:val="0"/>
                <w:sz w:val="19"/>
              </w:rPr>
              <w:t>AgentCapability</w:t>
            </w:r>
          </w:p>
        </w:tc>
        <w:tc>
          <w:tcPr>
            <w:tcW w:type="dxa" w:w="3515"/>
            <w:shd w:fill="F3F6F9"/>
            <w:vAlign w:val="top"/>
          </w:tcPr>
          <w:p>
            <w:pPr>
              <w:spacing w:after="0"/>
            </w:pPr>
            <w:r/>
            <w:r>
              <w:rPr>
                <w:rFonts w:ascii="Calibri" w:hAnsi="Calibri"/>
                <w:b w:val="0"/>
                <w:sz w:val="19"/>
              </w:rPr>
              <w:t>Defines what the agent is allowed to suggest or execute through approval.</w:t>
            </w:r>
          </w:p>
        </w:tc>
        <w:tc>
          <w:tcPr>
            <w:tcW w:type="dxa" w:w="3572"/>
            <w:shd w:fill="F3F6F9"/>
            <w:vAlign w:val="top"/>
          </w:tcPr>
          <w:p>
            <w:pPr>
              <w:spacing w:after="0"/>
            </w:pPr>
            <w:r/>
            <w:r>
              <w:rPr>
                <w:rFonts w:ascii="Calibri" w:hAnsi="Calibri"/>
                <w:b w:val="0"/>
                <w:sz w:val="19"/>
              </w:rPr>
              <w:t>Start session, pause session, resume session, finish session, create time-entry suggestion.</w:t>
            </w:r>
          </w:p>
        </w:tc>
      </w:tr>
      <w:tr>
        <w:tc>
          <w:tcPr>
            <w:tcW w:type="dxa" w:w="2268"/>
            <w:shd w:fill="FFFFFF"/>
            <w:vAlign w:val="top"/>
          </w:tcPr>
          <w:p>
            <w:pPr>
              <w:spacing w:after="0"/>
            </w:pPr>
            <w:r/>
            <w:r>
              <w:rPr>
                <w:rFonts w:ascii="Calibri" w:hAnsi="Calibri"/>
                <w:b w:val="0"/>
                <w:sz w:val="19"/>
              </w:rPr>
              <w:t>AgentSourceConfig</w:t>
            </w:r>
          </w:p>
        </w:tc>
        <w:tc>
          <w:tcPr>
            <w:tcW w:type="dxa" w:w="3515"/>
            <w:shd w:fill="FFFFFF"/>
            <w:vAlign w:val="top"/>
          </w:tcPr>
          <w:p>
            <w:pPr>
              <w:spacing w:after="0"/>
            </w:pPr>
            <w:r/>
            <w:r>
              <w:rPr>
                <w:rFonts w:ascii="Calibri" w:hAnsi="Calibri"/>
                <w:b w:val="0"/>
                <w:sz w:val="19"/>
              </w:rPr>
              <w:t>Controls input channels without changing the agent pipeline.</w:t>
            </w:r>
          </w:p>
        </w:tc>
        <w:tc>
          <w:tcPr>
            <w:tcW w:type="dxa" w:w="3572"/>
            <w:shd w:fill="FFFFFF"/>
            <w:vAlign w:val="top"/>
          </w:tcPr>
          <w:p>
            <w:pPr>
              <w:spacing w:after="0"/>
            </w:pPr>
            <w:r/>
            <w:r>
              <w:rPr>
                <w:rFonts w:ascii="Calibri" w:hAnsi="Calibri"/>
                <w:b w:val="0"/>
                <w:sz w:val="19"/>
              </w:rPr>
              <w:t>TEXT enabled; VOICE defined but disabled until the pilot.</w:t>
            </w:r>
          </w:p>
        </w:tc>
      </w:tr>
      <w:tr>
        <w:tc>
          <w:tcPr>
            <w:tcW w:type="dxa" w:w="2268"/>
            <w:shd w:fill="F3F6F9"/>
            <w:vAlign w:val="top"/>
          </w:tcPr>
          <w:p>
            <w:pPr>
              <w:spacing w:after="0"/>
            </w:pPr>
            <w:r/>
            <w:r>
              <w:rPr>
                <w:rFonts w:ascii="Calibri" w:hAnsi="Calibri"/>
                <w:b w:val="0"/>
                <w:sz w:val="19"/>
              </w:rPr>
              <w:t>AgentRule</w:t>
            </w:r>
          </w:p>
        </w:tc>
        <w:tc>
          <w:tcPr>
            <w:tcW w:type="dxa" w:w="3515"/>
            <w:shd w:fill="F3F6F9"/>
            <w:vAlign w:val="top"/>
          </w:tcPr>
          <w:p>
            <w:pPr>
              <w:spacing w:after="0"/>
            </w:pPr>
            <w:r/>
            <w:r>
              <w:rPr>
                <w:rFonts w:ascii="Calibri" w:hAnsi="Calibri"/>
                <w:b w:val="0"/>
                <w:sz w:val="19"/>
              </w:rPr>
              <w:t>Stores behavior rules that should be visible and controlled.</w:t>
            </w:r>
          </w:p>
        </w:tc>
        <w:tc>
          <w:tcPr>
            <w:tcW w:type="dxa" w:w="3572"/>
            <w:shd w:fill="F3F6F9"/>
            <w:vAlign w:val="top"/>
          </w:tcPr>
          <w:p>
            <w:pPr>
              <w:spacing w:after="0"/>
            </w:pPr>
            <w:r/>
            <w:r>
              <w:rPr>
                <w:rFonts w:ascii="Calibri" w:hAnsi="Calibri"/>
                <w:b w:val="0"/>
                <w:sz w:val="19"/>
              </w:rPr>
              <w:t>Approval required, no auto-apply, one active session per user, 15-minute rounding.</w:t>
            </w:r>
          </w:p>
        </w:tc>
      </w:tr>
      <w:tr>
        <w:tc>
          <w:tcPr>
            <w:tcW w:type="dxa" w:w="2268"/>
            <w:shd w:fill="FFFFFF"/>
            <w:vAlign w:val="top"/>
          </w:tcPr>
          <w:p>
            <w:pPr>
              <w:spacing w:after="0"/>
            </w:pPr>
            <w:r/>
            <w:r>
              <w:rPr>
                <w:rFonts w:ascii="Calibri" w:hAnsi="Calibri"/>
                <w:b w:val="0"/>
                <w:sz w:val="19"/>
              </w:rPr>
              <w:t>Protected rules</w:t>
            </w:r>
          </w:p>
        </w:tc>
        <w:tc>
          <w:tcPr>
            <w:tcW w:type="dxa" w:w="3515"/>
            <w:shd w:fill="FFFFFF"/>
            <w:vAlign w:val="top"/>
          </w:tcPr>
          <w:p>
            <w:pPr>
              <w:spacing w:after="0"/>
            </w:pPr>
            <w:r/>
            <w:r>
              <w:rPr>
                <w:rFonts w:ascii="Calibri" w:hAnsi="Calibri"/>
                <w:b w:val="0"/>
                <w:sz w:val="19"/>
              </w:rPr>
              <w:t>Rules that are safety constraints and should not be casually editable.</w:t>
            </w:r>
          </w:p>
        </w:tc>
        <w:tc>
          <w:tcPr>
            <w:tcW w:type="dxa" w:w="3572"/>
            <w:shd w:fill="FFFFFF"/>
            <w:vAlign w:val="top"/>
          </w:tcPr>
          <w:p>
            <w:pPr>
              <w:spacing w:after="0"/>
            </w:pPr>
            <w:r/>
            <w:r>
              <w:rPr>
                <w:rFonts w:ascii="Calibri" w:hAnsi="Calibri"/>
                <w:b w:val="0"/>
                <w:sz w:val="19"/>
              </w:rPr>
              <w:t>No delete actions, no direct writes without approval, no changes to approved reports.</w:t>
            </w:r>
          </w:p>
        </w:tc>
      </w:tr>
    </w:tbl>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1F4E79"/>
            <w:vAlign w:val="center"/>
          </w:tcPr>
          <w:p>
            <w:pPr>
              <w:spacing w:after="0"/>
            </w:pPr>
            <w:r/>
            <w:r>
              <w:rPr>
                <w:rFonts w:ascii="Calibri" w:hAnsi="Calibri"/>
                <w:b/>
                <w:color w:val="FFFFFF"/>
                <w:sz w:val="19"/>
              </w:rPr>
              <w:t>Area</w:t>
            </w:r>
          </w:p>
        </w:tc>
        <w:tc>
          <w:tcPr>
            <w:tcW w:type="dxa" w:w="3402"/>
            <w:shd w:fill="1F4E79"/>
            <w:vAlign w:val="center"/>
          </w:tcPr>
          <w:p>
            <w:pPr>
              <w:spacing w:after="0"/>
            </w:pPr>
            <w:r/>
            <w:r>
              <w:rPr>
                <w:rFonts w:ascii="Calibri" w:hAnsi="Calibri"/>
                <w:b/>
                <w:color w:val="FFFFFF"/>
                <w:sz w:val="19"/>
              </w:rPr>
              <w:t>Configurable</w:t>
            </w:r>
          </w:p>
        </w:tc>
        <w:tc>
          <w:tcPr>
            <w:tcW w:type="dxa" w:w="4025"/>
            <w:shd w:fill="1F4E79"/>
            <w:vAlign w:val="center"/>
          </w:tcPr>
          <w:p>
            <w:pPr>
              <w:spacing w:after="0"/>
            </w:pPr>
            <w:r/>
            <w:r>
              <w:rPr>
                <w:rFonts w:ascii="Calibri" w:hAnsi="Calibri"/>
                <w:b/>
                <w:color w:val="FFFFFF"/>
                <w:sz w:val="19"/>
              </w:rPr>
              <w:t>Protected in code</w:t>
            </w:r>
          </w:p>
        </w:tc>
      </w:tr>
      <w:tr>
        <w:tc>
          <w:tcPr>
            <w:tcW w:type="dxa" w:w="1928"/>
            <w:shd w:fill="FFFFFF"/>
            <w:vAlign w:val="top"/>
          </w:tcPr>
          <w:p>
            <w:pPr>
              <w:spacing w:after="0"/>
            </w:pPr>
            <w:r/>
            <w:r>
              <w:rPr>
                <w:rFonts w:ascii="Calibri" w:hAnsi="Calibri"/>
                <w:b w:val="0"/>
                <w:sz w:val="19"/>
              </w:rPr>
              <w:t>Input sources</w:t>
            </w:r>
          </w:p>
        </w:tc>
        <w:tc>
          <w:tcPr>
            <w:tcW w:type="dxa" w:w="3402"/>
            <w:shd w:fill="FFFFFF"/>
            <w:vAlign w:val="top"/>
          </w:tcPr>
          <w:p>
            <w:pPr>
              <w:spacing w:after="0"/>
            </w:pPr>
            <w:r/>
            <w:r>
              <w:rPr>
                <w:rFonts w:ascii="Calibri" w:hAnsi="Calibri"/>
                <w:b w:val="0"/>
                <w:sz w:val="19"/>
              </w:rPr>
              <w:t>TEXT enabled first; VOICE enabled for pilot.</w:t>
            </w:r>
          </w:p>
        </w:tc>
        <w:tc>
          <w:tcPr>
            <w:tcW w:type="dxa" w:w="4025"/>
            <w:shd w:fill="FFFFFF"/>
            <w:vAlign w:val="top"/>
          </w:tcPr>
          <w:p>
            <w:pPr>
              <w:spacing w:after="0"/>
            </w:pPr>
            <w:r/>
            <w:r>
              <w:rPr>
                <w:rFonts w:ascii="Calibri" w:hAnsi="Calibri"/>
                <w:b w:val="0"/>
                <w:sz w:val="19"/>
              </w:rPr>
              <w:t>Voice must still become transcript and instruction before any suggestion.</w:t>
            </w:r>
          </w:p>
        </w:tc>
      </w:tr>
      <w:tr>
        <w:tc>
          <w:tcPr>
            <w:tcW w:type="dxa" w:w="1928"/>
            <w:shd w:fill="F3F6F9"/>
            <w:vAlign w:val="top"/>
          </w:tcPr>
          <w:p>
            <w:pPr>
              <w:spacing w:after="0"/>
            </w:pPr>
            <w:r/>
            <w:r>
              <w:rPr>
                <w:rFonts w:ascii="Calibri" w:hAnsi="Calibri"/>
                <w:b w:val="0"/>
                <w:sz w:val="19"/>
              </w:rPr>
              <w:t>Rounding</w:t>
            </w:r>
          </w:p>
        </w:tc>
        <w:tc>
          <w:tcPr>
            <w:tcW w:type="dxa" w:w="3402"/>
            <w:shd w:fill="F3F6F9"/>
            <w:vAlign w:val="top"/>
          </w:tcPr>
          <w:p>
            <w:pPr>
              <w:spacing w:after="0"/>
            </w:pPr>
            <w:r/>
            <w:r>
              <w:rPr>
                <w:rFonts w:ascii="Calibri" w:hAnsi="Calibri"/>
                <w:b w:val="0"/>
                <w:sz w:val="19"/>
              </w:rPr>
              <w:t>Increment and rounding mode can become configuration.</w:t>
            </w:r>
          </w:p>
        </w:tc>
        <w:tc>
          <w:tcPr>
            <w:tcW w:type="dxa" w:w="4025"/>
            <w:shd w:fill="F3F6F9"/>
            <w:vAlign w:val="top"/>
          </w:tcPr>
          <w:p>
            <w:pPr>
              <w:spacing w:after="0"/>
            </w:pPr>
            <w:r/>
            <w:r>
              <w:rPr>
                <w:rFonts w:ascii="Calibri" w:hAnsi="Calibri"/>
                <w:b w:val="0"/>
                <w:sz w:val="19"/>
              </w:rPr>
              <w:t>Official TimeEntry is created only after approval.</w:t>
            </w:r>
          </w:p>
        </w:tc>
      </w:tr>
      <w:tr>
        <w:tc>
          <w:tcPr>
            <w:tcW w:type="dxa" w:w="1928"/>
            <w:shd w:fill="FFFFFF"/>
            <w:vAlign w:val="top"/>
          </w:tcPr>
          <w:p>
            <w:pPr>
              <w:spacing w:after="0"/>
            </w:pPr>
            <w:r/>
            <w:r>
              <w:rPr>
                <w:rFonts w:ascii="Calibri" w:hAnsi="Calibri"/>
                <w:b w:val="0"/>
                <w:sz w:val="19"/>
              </w:rPr>
              <w:t>Allowed targets</w:t>
            </w:r>
          </w:p>
        </w:tc>
        <w:tc>
          <w:tcPr>
            <w:tcW w:type="dxa" w:w="3402"/>
            <w:shd w:fill="FFFFFF"/>
            <w:vAlign w:val="top"/>
          </w:tcPr>
          <w:p>
            <w:pPr>
              <w:spacing w:after="0"/>
            </w:pPr>
            <w:r/>
            <w:r>
              <w:rPr>
                <w:rFonts w:ascii="Calibri" w:hAnsi="Calibri"/>
                <w:b w:val="0"/>
                <w:sz w:val="19"/>
              </w:rPr>
              <w:t>Agent can be enabled for selected target entities.</w:t>
            </w:r>
          </w:p>
        </w:tc>
        <w:tc>
          <w:tcPr>
            <w:tcW w:type="dxa" w:w="4025"/>
            <w:shd w:fill="FFFFFF"/>
            <w:vAlign w:val="top"/>
          </w:tcPr>
          <w:p>
            <w:pPr>
              <w:spacing w:after="0"/>
            </w:pPr>
            <w:r/>
            <w:r>
              <w:rPr>
                <w:rFonts w:ascii="Calibri" w:hAnsi="Calibri"/>
                <w:b w:val="0"/>
                <w:sz w:val="19"/>
              </w:rPr>
              <w:t>Agent cannot delete records or modify approved executive reports.</w:t>
            </w:r>
          </w:p>
        </w:tc>
      </w:tr>
      <w:tr>
        <w:tc>
          <w:tcPr>
            <w:tcW w:type="dxa" w:w="1928"/>
            <w:shd w:fill="F3F6F9"/>
            <w:vAlign w:val="top"/>
          </w:tcPr>
          <w:p>
            <w:pPr>
              <w:spacing w:after="0"/>
            </w:pPr>
            <w:r/>
            <w:r>
              <w:rPr>
                <w:rFonts w:ascii="Calibri" w:hAnsi="Calibri"/>
                <w:b w:val="0"/>
                <w:sz w:val="19"/>
              </w:rPr>
              <w:t>Approval</w:t>
            </w:r>
          </w:p>
        </w:tc>
        <w:tc>
          <w:tcPr>
            <w:tcW w:type="dxa" w:w="3402"/>
            <w:shd w:fill="F3F6F9"/>
            <w:vAlign w:val="top"/>
          </w:tcPr>
          <w:p>
            <w:pPr>
              <w:spacing w:after="0"/>
            </w:pPr>
            <w:r/>
            <w:r>
              <w:rPr>
                <w:rFonts w:ascii="Calibri" w:hAnsi="Calibri"/>
                <w:b w:val="0"/>
                <w:sz w:val="19"/>
              </w:rPr>
              <w:t>Approval requirement can later vary by agent/action risk.</w:t>
            </w:r>
          </w:p>
        </w:tc>
        <w:tc>
          <w:tcPr>
            <w:tcW w:type="dxa" w:w="4025"/>
            <w:shd w:fill="F3F6F9"/>
            <w:vAlign w:val="top"/>
          </w:tcPr>
          <w:p>
            <w:pPr>
              <w:spacing w:after="0"/>
            </w:pPr>
            <w:r/>
            <w:r>
              <w:rPr>
                <w:rFonts w:ascii="Calibri" w:hAnsi="Calibri"/>
                <w:b w:val="0"/>
                <w:sz w:val="19"/>
              </w:rPr>
              <w:t>Initial one-user assistant always requires approval before apply.</w:t>
            </w:r>
          </w:p>
        </w:tc>
      </w:tr>
      <w:tr>
        <w:tc>
          <w:tcPr>
            <w:tcW w:type="dxa" w:w="1928"/>
            <w:shd w:fill="FFFFFF"/>
            <w:vAlign w:val="top"/>
          </w:tcPr>
          <w:p>
            <w:pPr>
              <w:spacing w:after="0"/>
            </w:pPr>
            <w:r/>
            <w:r>
              <w:rPr>
                <w:rFonts w:ascii="Calibri" w:hAnsi="Calibri"/>
                <w:b w:val="0"/>
                <w:sz w:val="19"/>
              </w:rPr>
              <w:t>Session rules</w:t>
            </w:r>
          </w:p>
        </w:tc>
        <w:tc>
          <w:tcPr>
            <w:tcW w:type="dxa" w:w="3402"/>
            <w:shd w:fill="FFFFFF"/>
            <w:vAlign w:val="top"/>
          </w:tcPr>
          <w:p>
            <w:pPr>
              <w:spacing w:after="0"/>
            </w:pPr>
            <w:r/>
            <w:r>
              <w:rPr>
                <w:rFonts w:ascii="Calibri" w:hAnsi="Calibri"/>
                <w:b w:val="0"/>
                <w:sz w:val="19"/>
              </w:rPr>
              <w:t>Cross-day handling, minimum duration, and one-active-session policy can be configured.</w:t>
            </w:r>
          </w:p>
        </w:tc>
        <w:tc>
          <w:tcPr>
            <w:tcW w:type="dxa" w:w="4025"/>
            <w:shd w:fill="FFFFFF"/>
            <w:vAlign w:val="top"/>
          </w:tcPr>
          <w:p>
            <w:pPr>
              <w:spacing w:after="0"/>
            </w:pPr>
            <w:r/>
            <w:r>
              <w:rPr>
                <w:rFonts w:ascii="Calibri" w:hAnsi="Calibri"/>
                <w:b w:val="0"/>
                <w:sz w:val="19"/>
              </w:rPr>
              <w:t>Session must link to valid active project/workstream before conversion.</w:t>
            </w:r>
          </w:p>
        </w:tc>
      </w:tr>
    </w:tbl>
    <w:p/>
    <w:p>
      <w:pPr>
        <w:pStyle w:val="Heading1"/>
        <w:keepNext/>
      </w:pPr>
      <w:r>
        <w:rPr>
          <w:rFonts w:ascii="Calibri" w:hAnsi="Calibri"/>
          <w:color w:val="1F4E79"/>
        </w:rPr>
        <w:t>9. Implementation Waves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57"/>
            <w:shd w:fill="1F4E79"/>
            <w:vAlign w:val="center"/>
          </w:tcPr>
          <w:p>
            <w:pPr>
              <w:spacing w:after="0"/>
            </w:pPr>
            <w:r/>
            <w:r>
              <w:rPr>
                <w:rFonts w:ascii="Calibri" w:hAnsi="Calibri"/>
                <w:b/>
                <w:color w:val="FFFFFF"/>
                <w:sz w:val="19"/>
              </w:rPr>
              <w:t>Wave</w:t>
            </w:r>
          </w:p>
        </w:tc>
        <w:tc>
          <w:tcPr>
            <w:tcW w:type="dxa" w:w="3969"/>
            <w:shd w:fill="1F4E79"/>
            <w:vAlign w:val="center"/>
          </w:tcPr>
          <w:p>
            <w:pPr>
              <w:spacing w:after="0"/>
            </w:pPr>
            <w:r/>
            <w:r>
              <w:rPr>
                <w:rFonts w:ascii="Calibri" w:hAnsi="Calibri"/>
                <w:b/>
                <w:color w:val="FFFFFF"/>
                <w:sz w:val="19"/>
              </w:rPr>
              <w:t>Build</w:t>
            </w:r>
          </w:p>
        </w:tc>
        <w:tc>
          <w:tcPr>
            <w:tcW w:type="dxa" w:w="3628"/>
            <w:shd w:fill="1F4E79"/>
            <w:vAlign w:val="center"/>
          </w:tcPr>
          <w:p>
            <w:pPr>
              <w:spacing w:after="0"/>
            </w:pPr>
            <w:r/>
            <w:r>
              <w:rPr>
                <w:rFonts w:ascii="Calibri" w:hAnsi="Calibri"/>
                <w:b/>
                <w:color w:val="FFFFFF"/>
                <w:sz w:val="19"/>
              </w:rPr>
              <w:t>Stop / review checkpoint</w:t>
            </w:r>
          </w:p>
        </w:tc>
      </w:tr>
      <w:tr>
        <w:tc>
          <w:tcPr>
            <w:tcW w:type="dxa" w:w="1757"/>
            <w:shd w:fill="FFFFFF"/>
            <w:vAlign w:val="top"/>
          </w:tcPr>
          <w:p>
            <w:pPr>
              <w:spacing w:after="0"/>
            </w:pPr>
            <w:r/>
            <w:r>
              <w:rPr>
                <w:rFonts w:ascii="Calibri" w:hAnsi="Calibri"/>
                <w:b w:val="0"/>
                <w:sz w:val="19"/>
              </w:rPr>
              <w:t>4.0 Foundation</w:t>
            </w:r>
          </w:p>
        </w:tc>
        <w:tc>
          <w:tcPr>
            <w:tcW w:type="dxa" w:w="3969"/>
            <w:shd w:fill="FFFFFF"/>
            <w:vAlign w:val="top"/>
          </w:tcPr>
          <w:p>
            <w:pPr>
              <w:spacing w:after="0"/>
            </w:pPr>
            <w:r/>
            <w:r>
              <w:rPr>
                <w:rFonts w:ascii="Calibri" w:hAnsi="Calibri"/>
                <w:b w:val="0"/>
                <w:sz w:val="19"/>
              </w:rPr>
              <w:t>Data model, status scopes, typed helpers, action log service, work-session duration utilities, and visible Configuration &gt; Agents behavior controls.</w:t>
            </w:r>
          </w:p>
        </w:tc>
        <w:tc>
          <w:tcPr>
            <w:tcW w:type="dxa" w:w="3628"/>
            <w:shd w:fill="FFFFFF"/>
            <w:vAlign w:val="top"/>
          </w:tcPr>
          <w:p>
            <w:pPr>
              <w:spacing w:after="0"/>
            </w:pPr>
            <w:r/>
            <w:r>
              <w:rPr>
                <w:rFonts w:ascii="Calibri" w:hAnsi="Calibri"/>
                <w:b w:val="0"/>
                <w:sz w:val="19"/>
              </w:rPr>
              <w:t>Schema validates, migration applies, build/lint pass, and agent behavior is visible before operational UI is added.</w:t>
            </w:r>
          </w:p>
        </w:tc>
      </w:tr>
      <w:tr>
        <w:tc>
          <w:tcPr>
            <w:tcW w:type="dxa" w:w="1757"/>
            <w:shd w:fill="F3F6F9"/>
            <w:vAlign w:val="top"/>
          </w:tcPr>
          <w:p>
            <w:pPr>
              <w:spacing w:after="0"/>
            </w:pPr>
            <w:r/>
            <w:r>
              <w:rPr>
                <w:rFonts w:ascii="Calibri" w:hAnsi="Calibri"/>
                <w:b w:val="0"/>
                <w:sz w:val="19"/>
              </w:rPr>
              <w:t>4.0A Agent Configuration</w:t>
            </w:r>
          </w:p>
        </w:tc>
        <w:tc>
          <w:tcPr>
            <w:tcW w:type="dxa" w:w="3969"/>
            <w:shd w:fill="F3F6F9"/>
            <w:vAlign w:val="top"/>
          </w:tcPr>
          <w:p>
            <w:pPr>
              <w:spacing w:after="0"/>
            </w:pPr>
            <w:r/>
            <w:r>
              <w:rPr>
                <w:rFonts w:ascii="Calibri" w:hAnsi="Calibri"/>
                <w:b w:val="0"/>
                <w:sz w:val="19"/>
              </w:rPr>
              <w:t>Create top-level Configuration &gt; Agents with enabled agents, source channels, capabilities, approval rules, rounding, and session constraints.</w:t>
            </w:r>
          </w:p>
        </w:tc>
        <w:tc>
          <w:tcPr>
            <w:tcW w:type="dxa" w:w="3628"/>
            <w:shd w:fill="F3F6F9"/>
            <w:vAlign w:val="top"/>
          </w:tcPr>
          <w:p>
            <w:pPr>
              <w:spacing w:after="0"/>
            </w:pPr>
            <w:r/>
            <w:r>
              <w:rPr>
                <w:rFonts w:ascii="Calibri" w:hAnsi="Calibri"/>
                <w:b w:val="0"/>
                <w:sz w:val="19"/>
              </w:rPr>
              <w:t>Manual test confirms behavior settings can be reviewed and changed without using seed scripts.</w:t>
            </w:r>
          </w:p>
        </w:tc>
      </w:tr>
      <w:tr>
        <w:tc>
          <w:tcPr>
            <w:tcW w:type="dxa" w:w="1757"/>
            <w:shd w:fill="FFFFFF"/>
            <w:vAlign w:val="top"/>
          </w:tcPr>
          <w:p>
            <w:pPr>
              <w:spacing w:after="0"/>
            </w:pPr>
            <w:r/>
            <w:r>
              <w:rPr>
                <w:rFonts w:ascii="Calibri" w:hAnsi="Calibri"/>
                <w:b w:val="0"/>
                <w:sz w:val="19"/>
              </w:rPr>
              <w:t>4.1 Text Time Tracking Assistant</w:t>
            </w:r>
          </w:p>
        </w:tc>
        <w:tc>
          <w:tcPr>
            <w:tcW w:type="dxa" w:w="3969"/>
            <w:shd w:fill="FFFFFF"/>
            <w:vAlign w:val="top"/>
          </w:tcPr>
          <w:p>
            <w:pPr>
              <w:spacing w:after="0"/>
            </w:pPr>
            <w:r/>
            <w:r>
              <w:rPr>
                <w:rFonts w:ascii="Calibri" w:hAnsi="Calibri"/>
                <w:b w:val="0"/>
                <w:sz w:val="19"/>
              </w:rPr>
              <w:t>Marisa-only session UI: start, pause, resume, finish, create suggestion, approval into TimeEntry.</w:t>
            </w:r>
          </w:p>
        </w:tc>
        <w:tc>
          <w:tcPr>
            <w:tcW w:type="dxa" w:w="3628"/>
            <w:shd w:fill="FFFFFF"/>
            <w:vAlign w:val="top"/>
          </w:tcPr>
          <w:p>
            <w:pPr>
              <w:spacing w:after="0"/>
            </w:pPr>
            <w:r/>
            <w:r>
              <w:rPr>
                <w:rFonts w:ascii="Calibri" w:hAnsi="Calibri"/>
                <w:b w:val="0"/>
                <w:sz w:val="19"/>
              </w:rPr>
              <w:t>Manual test confirms the assistant reads configuration and follows session lifecycle, rounding, approval, and official TimeEntry creation rules.</w:t>
            </w:r>
          </w:p>
        </w:tc>
      </w:tr>
      <w:tr>
        <w:tc>
          <w:tcPr>
            <w:tcW w:type="dxa" w:w="1757"/>
            <w:shd w:fill="F3F6F9"/>
            <w:vAlign w:val="top"/>
          </w:tcPr>
          <w:p>
            <w:pPr>
              <w:spacing w:after="0"/>
            </w:pPr>
            <w:r/>
            <w:r>
              <w:rPr>
                <w:rFonts w:ascii="Calibri" w:hAnsi="Calibri"/>
                <w:b w:val="0"/>
                <w:sz w:val="19"/>
              </w:rPr>
              <w:t>4.2 Voice Pilot</w:t>
            </w:r>
          </w:p>
        </w:tc>
        <w:tc>
          <w:tcPr>
            <w:tcW w:type="dxa" w:w="3969"/>
            <w:shd w:fill="F3F6F9"/>
            <w:vAlign w:val="top"/>
          </w:tcPr>
          <w:p>
            <w:pPr>
              <w:spacing w:after="0"/>
            </w:pPr>
            <w:r/>
            <w:r>
              <w:rPr>
                <w:rFonts w:ascii="Calibri" w:hAnsi="Calibri"/>
                <w:b w:val="0"/>
                <w:sz w:val="19"/>
              </w:rPr>
              <w:t>Voice capture/transcript review creates AgentInstruction with sourceType VOICE.</w:t>
            </w:r>
          </w:p>
        </w:tc>
        <w:tc>
          <w:tcPr>
            <w:tcW w:type="dxa" w:w="3628"/>
            <w:shd w:fill="F3F6F9"/>
            <w:vAlign w:val="top"/>
          </w:tcPr>
          <w:p>
            <w:pPr>
              <w:spacing w:after="0"/>
            </w:pPr>
            <w:r/>
            <w:r>
              <w:rPr>
                <w:rFonts w:ascii="Calibri" w:hAnsi="Calibri"/>
                <w:b w:val="0"/>
                <w:sz w:val="19"/>
              </w:rPr>
              <w:t>Manual test confirms transcript correction and reuse of the same approval pipeline.</w:t>
            </w:r>
          </w:p>
        </w:tc>
      </w:tr>
      <w:tr>
        <w:tc>
          <w:tcPr>
            <w:tcW w:type="dxa" w:w="1757"/>
            <w:shd w:fill="FFFFFF"/>
            <w:vAlign w:val="top"/>
          </w:tcPr>
          <w:p>
            <w:pPr>
              <w:spacing w:after="0"/>
            </w:pPr>
            <w:r/>
            <w:r>
              <w:rPr>
                <w:rFonts w:ascii="Calibri" w:hAnsi="Calibri"/>
                <w:b w:val="0"/>
                <w:sz w:val="19"/>
              </w:rPr>
              <w:t>Later expansion</w:t>
            </w:r>
          </w:p>
        </w:tc>
        <w:tc>
          <w:tcPr>
            <w:tcW w:type="dxa" w:w="3969"/>
            <w:shd w:fill="FFFFFF"/>
            <w:vAlign w:val="top"/>
          </w:tcPr>
          <w:p>
            <w:pPr>
              <w:spacing w:after="0"/>
            </w:pPr>
            <w:r/>
            <w:r>
              <w:rPr>
                <w:rFonts w:ascii="Calibri" w:hAnsi="Calibri"/>
                <w:b w:val="0"/>
                <w:sz w:val="19"/>
              </w:rPr>
              <w:t>Progress reporting agent, broader security model, multi-user agents, and wider audit logging.</w:t>
            </w:r>
          </w:p>
        </w:tc>
        <w:tc>
          <w:tcPr>
            <w:tcW w:type="dxa" w:w="3628"/>
            <w:shd w:fill="FFFFFF"/>
            <w:vAlign w:val="top"/>
          </w:tcPr>
          <w:p>
            <w:pPr>
              <w:spacing w:after="0"/>
            </w:pPr>
            <w:r/>
            <w:r>
              <w:rPr>
                <w:rFonts w:ascii="Calibri" w:hAnsi="Calibri"/>
                <w:b w:val="0"/>
                <w:sz w:val="19"/>
              </w:rPr>
              <w:t>Do only after one-user time tracking assistant proves useful and understandable.</w:t>
            </w:r>
          </w:p>
        </w:tc>
      </w:tr>
    </w:tbl>
    <w:p/>
    <w:p>
      <w:pPr>
        <w:pStyle w:val="Heading1"/>
        <w:keepNext/>
      </w:pPr>
      <w:r>
        <w:rPr>
          <w:rFonts w:ascii="Calibri" w:hAnsi="Calibri"/>
          <w:color w:val="1F4E79"/>
        </w:rPr>
        <w:t>10. Test Criteria</w:t>
      </w:r>
    </w:p>
    <w:p>
      <w:pPr>
        <w:pStyle w:val="ListBullet"/>
        <w:spacing w:after="80"/>
      </w:pPr>
      <w:r>
        <w:t>A text instruction can be stored as AgentInstruction without creating business data.</w:t>
      </w:r>
    </w:p>
    <w:p>
      <w:pPr>
        <w:pStyle w:val="ListBullet"/>
        <w:spacing w:after="80"/>
      </w:pPr>
      <w:r>
        <w:t>Agent configuration can be reviewed in Configuration &gt; Agents before any assistant behavior is used.</w:t>
      </w:r>
    </w:p>
    <w:p>
      <w:pPr>
        <w:pStyle w:val="ListBullet"/>
        <w:spacing w:after="80"/>
      </w:pPr>
      <w:r>
        <w:t>The Time Tracking Assistant reads enabled sources, approval requirement, rounding increment, and session constraints from configuration.</w:t>
      </w:r>
    </w:p>
    <w:p>
      <w:pPr>
        <w:pStyle w:val="ListBullet"/>
        <w:spacing w:after="80"/>
      </w:pPr>
      <w:r>
        <w:t>A WorkSession can start, pause, resume, finish, and calculate active duration excluding pauses.</w:t>
      </w:r>
    </w:p>
    <w:p>
      <w:pPr>
        <w:pStyle w:val="ListBullet"/>
        <w:spacing w:after="80"/>
      </w:pPr>
      <w:r>
        <w:t>Rounding follows the agreed 15-minute nearest-increment rule.</w:t>
      </w:r>
    </w:p>
    <w:p>
      <w:pPr>
        <w:pStyle w:val="ListBullet"/>
        <w:spacing w:after="80"/>
      </w:pPr>
      <w:r>
        <w:t>A finished session creates an AgentSuggestion, not a TimeEntry.</w:t>
      </w:r>
    </w:p>
    <w:p>
      <w:pPr>
        <w:pStyle w:val="ListBullet"/>
        <w:spacing w:after="80"/>
      </w:pPr>
      <w:r>
        <w:t>A TimeEntry is created only after explicit approval.</w:t>
      </w:r>
    </w:p>
    <w:p>
      <w:pPr>
        <w:pStyle w:val="ListBullet"/>
        <w:spacing w:after="80"/>
      </w:pPr>
      <w:r>
        <w:t>All lifecycle events create AgentActionLog records.</w:t>
      </w:r>
    </w:p>
    <w:p>
      <w:pPr>
        <w:pStyle w:val="ListBullet"/>
        <w:spacing w:after="80"/>
      </w:pPr>
      <w:r>
        <w:t>Rejected or cancelled suggestions do not alter business data.</w:t>
      </w:r>
    </w:p>
    <w:p>
      <w:pPr>
        <w:pStyle w:val="ListBullet"/>
        <w:spacing w:after="80"/>
      </w:pPr>
      <w:r>
        <w:t>Voice transcript review can later feed the same instruction pipeline without new agent tables.</w:t>
      </w:r>
    </w:p>
    <w:p>
      <w:pPr>
        <w:pStyle w:val="Heading1"/>
        <w:keepNext/>
      </w:pPr>
      <w:r>
        <w:rPr>
          <w:rFonts w:ascii="Calibri" w:hAnsi="Calibri"/>
          <w:color w:val="1F4E79"/>
        </w:rPr>
        <w:t>11. Current Implementation Note</w:t>
      </w:r>
    </w:p>
    <w:tbl>
      <w:tblPr>
        <w:tblStyle w:val="TableGrid"/>
        <w:tblW w:type="auto" w:w="0"/>
        <w:jc w:val="center"/>
        <w:tblLayout w:type="fixed"/>
        <w:tblLook w:firstColumn="1" w:firstRow="1" w:lastColumn="0" w:lastRow="0" w:noHBand="0" w:noVBand="1" w:val="04A0"/>
      </w:tblPr>
      <w:tblGrid>
        <w:gridCol w:w="9972"/>
      </w:tblGrid>
      <w:tr>
        <w:tc>
          <w:tcPr>
            <w:tcW w:type="dxa" w:w="9354"/>
            <w:shd w:fill="D9F5E3"/>
          </w:tcPr>
          <w:p>
            <w:pPr>
              <w:spacing w:after="60"/>
            </w:pPr>
            <w:r>
              <w:rPr>
                <w:rFonts w:ascii="Calibri" w:hAnsi="Calibri"/>
                <w:b/>
                <w:color w:val="0B2545"/>
                <w:sz w:val="21"/>
              </w:rPr>
              <w:t>Foundation status</w:t>
            </w:r>
          </w:p>
          <w:p>
            <w:pPr>
              <w:spacing w:after="0"/>
            </w:pPr>
            <w:r>
              <w:rPr>
                <w:rFonts w:ascii="Calibri" w:hAnsi="Calibri"/>
                <w:sz w:val="19"/>
              </w:rPr>
              <w:t>At the time of this document, the structural Wave 4.0 foundation has already been created in the codebase: Prisma models, migration, status scopes/usages, and typed domain helpers. The next foundation step is to add visible Agent Configuration so behavior is not controlled by hidden seed/setup data.</w:t>
            </w:r>
          </w:p>
        </w:tc>
      </w:tr>
    </w:tbl>
    <w:p/>
    <w:p>
      <w:pPr>
        <w:pStyle w:val="Heading1"/>
        <w:keepNext/>
      </w:pPr>
      <w:r>
        <w:rPr>
          <w:rFonts w:ascii="Calibri" w:hAnsi="Calibri"/>
          <w:color w:val="1F4E79"/>
        </w:rPr>
        <w:t>12. Recommended Next Step</w:t>
      </w:r>
    </w:p>
    <w:p>
      <w:r>
        <w:t>Review and confirm this blueprint. Once confirmed, continue with Wave 4.0A by building the top-level Configuration &gt; Agents page and backing configuration model. Only after that should Wave 4.1 build the Marisa-only Time Tracking Text Agent.</w:t>
      </w:r>
    </w:p>
    <w:sectPr w:rsidR="00FC693F" w:rsidRPr="0006063C" w:rsidSect="00034616">
      <w:footerReference w:type="default" r:id="rId9"/>
      <w:pgSz w:w="12240" w:h="15840"/>
      <w:pgMar w:top="119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6"/>
      </w:rPr>
      <w:t>Project Ops System - Wave 4 blueprint - 1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