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44"/>
        </w:rPr>
        <w:t>Project Ops System</w:t>
      </w:r>
    </w:p>
    <w:p>
      <w:pPr>
        <w:spacing w:after="80"/>
        <w:jc w:val="center"/>
      </w:pPr>
      <w:r>
        <w:rPr>
          <w:rFonts w:ascii="Calibri" w:hAnsi="Calibri"/>
          <w:b/>
          <w:color w:val="0B2545"/>
          <w:sz w:val="30"/>
        </w:rPr>
        <w:t>Wave 4.1 - Time Tracking Assistant Closure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Closure document | 2 June 2026 | Prepared with Codex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54"/>
            <w:shd w:fill="D9F5E3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Closure statement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Wave 4.1 is functionally closed. The Time Tracking Assistant now provides a controlled one-user assistant model with typed instructions, work sessions, pause/resume intervals, approval before official time entry creation, and transactional logging. The implementation follows the architecture principles agreed for the agent foundation: transparent, configurable, auditable, reusable, and prepared for the future voice pilot.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1. Scope Closed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583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Implemented result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Closure status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Assistant menu structure</w:t>
            </w:r>
          </w:p>
        </w:tc>
        <w:tc>
          <w:tcPr>
            <w:tcW w:type="dxa" w:w="583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assistant has its own route under Time Tracking, with the transactional Time Tracking page kept clean.</w:t>
            </w:r>
          </w:p>
        </w:tc>
        <w:tc>
          <w:tcPr>
            <w:tcW w:type="dxa" w:w="158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Typed instruction model</w:t>
            </w:r>
          </w:p>
        </w:tc>
        <w:tc>
          <w:tcPr>
            <w:tcW w:type="dxa" w:w="583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first default instruction, 'I am starting work', is available through the instruction template model.</w:t>
            </w:r>
          </w:p>
        </w:tc>
        <w:tc>
          <w:tcPr>
            <w:tcW w:type="dxa" w:w="158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 session lifecycle</w:t>
            </w:r>
          </w:p>
        </w:tc>
        <w:tc>
          <w:tcPr>
            <w:tcW w:type="dxa" w:w="583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Start, pause, resume, finish, cancel, and active-note updates are supported.</w:t>
            </w:r>
          </w:p>
        </w:tc>
        <w:tc>
          <w:tcPr>
            <w:tcW w:type="dxa" w:w="158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Time calculation</w:t>
            </w:r>
          </w:p>
        </w:tc>
        <w:tc>
          <w:tcPr>
            <w:tcW w:type="dxa" w:w="583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Pause/resume intervals are accumulated and converted through the configured 15-minute rounding rule.</w:t>
            </w:r>
          </w:p>
        </w:tc>
        <w:tc>
          <w:tcPr>
            <w:tcW w:type="dxa" w:w="158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Approval workflow</w:t>
            </w:r>
          </w:p>
        </w:tc>
        <w:tc>
          <w:tcPr>
            <w:tcW w:type="dxa" w:w="583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assistant creates a suggestion first; the official TimeEntry is created only after approval.</w:t>
            </w:r>
          </w:p>
        </w:tc>
        <w:tc>
          <w:tcPr>
            <w:tcW w:type="dxa" w:w="158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Editable approval</w:t>
            </w:r>
          </w:p>
        </w:tc>
        <w:tc>
          <w:tcPr>
            <w:tcW w:type="dxa" w:w="5839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Date, hours, workstream, and notes can be corrected before approval.</w:t>
            </w:r>
          </w:p>
        </w:tc>
        <w:tc>
          <w:tcPr>
            <w:tcW w:type="dxa" w:w="1587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Transactional logging</w:t>
            </w:r>
          </w:p>
        </w:tc>
        <w:tc>
          <w:tcPr>
            <w:tcW w:type="dxa" w:w="5839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 actions are logged and can be filtered and downloaded as CSV.</w:t>
            </w:r>
          </w:p>
        </w:tc>
        <w:tc>
          <w:tcPr>
            <w:tcW w:type="dxa" w:w="1587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2. Architecture Outcomes</w:t>
      </w:r>
    </w:p>
    <w:p>
      <w:pPr>
        <w:pStyle w:val="ListBullet"/>
        <w:spacing w:after="80"/>
      </w:pPr>
      <w:r>
        <w:t>The agent foundation remains separated from transactional business records. WorkSession and AgentSuggestion are staging/control objects; TimeEntry remains the official transaction.</w:t>
      </w:r>
    </w:p>
    <w:p>
      <w:pPr>
        <w:pStyle w:val="ListBullet"/>
        <w:spacing w:after="80"/>
      </w:pPr>
      <w:r>
        <w:t>Agent behavior is controlled through configuration records, capabilities, instruction templates, and rules rather than hardcoded seeded behavior.</w:t>
      </w:r>
    </w:p>
    <w:p>
      <w:pPr>
        <w:pStyle w:val="ListBullet"/>
        <w:spacing w:after="80"/>
      </w:pPr>
      <w:r>
        <w:t>Agent configuration logging and transactional agent action logging are separated, which prepares the system for audit and security review.</w:t>
      </w:r>
    </w:p>
    <w:p>
      <w:pPr>
        <w:pStyle w:val="ListBullet"/>
        <w:spacing w:after="80"/>
      </w:pPr>
      <w:r>
        <w:t>The assistant uses shared time-tracking data queries and shared workstream ordering, so manual time tracking and the assistant behave consistently.</w:t>
      </w:r>
    </w:p>
    <w:p>
      <w:pPr>
        <w:pStyle w:val="ListBullet"/>
        <w:spacing w:after="80"/>
      </w:pPr>
      <w:r>
        <w:t>The UI uses standard page structure, reusable buttons, tables, field styles, section headers, and responsive layout rules.</w:t>
      </w:r>
    </w:p>
    <w:p>
      <w:pPr>
        <w:pStyle w:val="ListBullet"/>
        <w:spacing w:after="80"/>
      </w:pPr>
      <w:r>
        <w:t>Browser-local timestamps are captured from the client and displayed in the configured application time zone, solving the UTC/CET mismatch.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3. Data Model Elements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Model / element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 in Wave 4.1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Production relevance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AgentDefinition</w:t>
            </w:r>
          </w:p>
        </w:tc>
        <w:tc>
          <w:tcPr>
            <w:tcW w:type="dxa" w:w="391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Defines the assistant as a configured application capability.</w:t>
            </w:r>
          </w:p>
        </w:tc>
        <w:tc>
          <w:tcPr>
            <w:tcW w:type="dxa" w:w="351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Supports future security, activation, and segmentation.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AgentCapability</w:t>
            </w:r>
          </w:p>
        </w:tc>
        <w:tc>
          <w:tcPr>
            <w:tcW w:type="dxa" w:w="391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Controls which actions the assistant is allowed to perform.</w:t>
            </w:r>
          </w:p>
        </w:tc>
        <w:tc>
          <w:tcPr>
            <w:tcW w:type="dxa" w:w="351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Avoids hidden behavior and prepares role-based access control.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AgentInstructionTemplate</w:t>
            </w:r>
          </w:p>
        </w:tc>
        <w:tc>
          <w:tcPr>
            <w:tcW w:type="dxa" w:w="391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reusable instruction prompts such as starting work.</w:t>
            </w:r>
          </w:p>
        </w:tc>
        <w:tc>
          <w:tcPr>
            <w:tcW w:type="dxa" w:w="351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a scalable instruction library for future agents.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WorkSession</w:t>
            </w:r>
          </w:p>
        </w:tc>
        <w:tc>
          <w:tcPr>
            <w:tcW w:type="dxa" w:w="391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Captures work in progress before it becomes an official time entry.</w:t>
            </w:r>
          </w:p>
        </w:tc>
        <w:tc>
          <w:tcPr>
            <w:tcW w:type="dxa" w:w="351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Keeps active assistant work separate from approved transactions.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WorkSessionPause</w:t>
            </w:r>
          </w:p>
        </w:tc>
        <w:tc>
          <w:tcPr>
            <w:tcW w:type="dxa" w:w="391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Records pause intervals and supports accumulated duration.</w:t>
            </w:r>
          </w:p>
        </w:tc>
        <w:tc>
          <w:tcPr>
            <w:tcW w:type="dxa" w:w="351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Makes the assistant operational instead of only note-based.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AgentSuggestion</w:t>
            </w:r>
          </w:p>
        </w:tc>
        <w:tc>
          <w:tcPr>
            <w:tcW w:type="dxa" w:w="391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Stores the proposed time entry that still needs approval.</w:t>
            </w:r>
          </w:p>
        </w:tc>
        <w:tc>
          <w:tcPr>
            <w:tcW w:type="dxa" w:w="351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Preserves human control before data is applied.</w:t>
            </w:r>
          </w:p>
        </w:tc>
      </w:tr>
      <w:tr>
        <w:tc>
          <w:tcPr>
            <w:tcW w:type="dxa" w:w="2268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AgentApproval</w:t>
            </w:r>
          </w:p>
        </w:tc>
        <w:tc>
          <w:tcPr>
            <w:tcW w:type="dxa" w:w="3912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Records approval outcome for the suggestion.</w:t>
            </w:r>
          </w:p>
        </w:tc>
        <w:tc>
          <w:tcPr>
            <w:tcW w:type="dxa" w:w="351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Creates the audit link between suggestion and applied transaction.</w:t>
            </w:r>
          </w:p>
        </w:tc>
      </w:tr>
      <w:tr>
        <w:tc>
          <w:tcPr>
            <w:tcW w:type="dxa" w:w="2268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AgentActionLog</w:t>
            </w:r>
          </w:p>
        </w:tc>
        <w:tc>
          <w:tcPr>
            <w:tcW w:type="dxa" w:w="3912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Logs start, pause, resume, finish, approval, rejection, export, and note updates.</w:t>
            </w:r>
          </w:p>
        </w:tc>
        <w:tc>
          <w:tcPr>
            <w:tcW w:type="dxa" w:w="351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Provides downloadable operational evidence.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4. Functional Decisions Confirmed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Confirmed approach</w:t>
            </w:r>
          </w:p>
        </w:tc>
      </w:tr>
      <w:tr>
        <w:tc>
          <w:tcPr>
            <w:tcW w:type="dxa" w:w="249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Assistant location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Dedicated assistant page under Time Tracking, rather than embedding all assistant functions into the transactional table.</w:t>
            </w:r>
          </w:p>
        </w:tc>
      </w:tr>
      <w:tr>
        <w:tc>
          <w:tcPr>
            <w:tcW w:type="dxa" w:w="249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Mobile direction</w:t>
            </w:r>
          </w:p>
        </w:tc>
        <w:tc>
          <w:tcPr>
            <w:tcW w:type="dxa" w:w="680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Assistant layout is constrained and responsive so it can become the pilot pattern for mobile-friendly agent workflows.</w:t>
            </w:r>
          </w:p>
        </w:tc>
      </w:tr>
      <w:tr>
        <w:tc>
          <w:tcPr>
            <w:tcW w:type="dxa" w:w="249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Workstream ordering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Workstreams are ordered by recent use in the last 14 days, then other active, then closed, then inactive. The last used workstream is selected by default.</w:t>
            </w:r>
          </w:p>
        </w:tc>
      </w:tr>
      <w:tr>
        <w:tc>
          <w:tcPr>
            <w:tcW w:type="dxa" w:w="249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Closed/inactive workstreams</w:t>
            </w:r>
          </w:p>
        </w:tc>
        <w:tc>
          <w:tcPr>
            <w:tcW w:type="dxa" w:w="680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They remain selectable for time entry when they belong to the active project, because historical and corrective entries may be needed.</w:t>
            </w:r>
          </w:p>
        </w:tc>
      </w:tr>
      <w:tr>
        <w:tc>
          <w:tcPr>
            <w:tcW w:type="dxa" w:w="2494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Time source</w:t>
            </w:r>
          </w:p>
        </w:tc>
        <w:tc>
          <w:tcPr>
            <w:tcW w:type="dxa" w:w="680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 client sends the user's laptop timestamp for operational events; display uses the application time-zone helper.</w:t>
            </w:r>
          </w:p>
        </w:tc>
      </w:tr>
      <w:tr>
        <w:tc>
          <w:tcPr>
            <w:tcW w:type="dxa" w:w="2494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Logs</w:t>
            </w:r>
          </w:p>
        </w:tc>
        <w:tc>
          <w:tcPr>
            <w:tcW w:type="dxa" w:w="680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Configuration logs and transactional agent logs remain separate. Transaction logs support filtering and CSV download.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5. Verification Performed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646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Lint</w:t>
            </w:r>
          </w:p>
        </w:tc>
        <w:tc>
          <w:tcPr>
            <w:tcW w:type="dxa" w:w="646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Passed with npm run lint.</w:t>
            </w:r>
          </w:p>
        </w:tc>
      </w:tr>
      <w:tr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TypeScript</w:t>
            </w:r>
          </w:p>
        </w:tc>
        <w:tc>
          <w:tcPr>
            <w:tcW w:type="dxa" w:w="646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Passed with npx tsc --noEmit.</w:t>
            </w:r>
          </w:p>
        </w:tc>
      </w:tr>
      <w:tr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Production build</w:t>
            </w:r>
          </w:p>
        </w:tc>
        <w:tc>
          <w:tcPr>
            <w:tcW w:type="dxa" w:w="646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Passed with npm run build using the webpack build path.</w:t>
            </w:r>
          </w:p>
        </w:tc>
      </w:tr>
      <w:tr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Assistant route</w:t>
            </w:r>
          </w:p>
        </w:tc>
        <w:tc>
          <w:tcPr>
            <w:tcW w:type="dxa" w:w="646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Time Tracking Assistant loads and exposes the expected assistant actions.</w:t>
            </w:r>
          </w:p>
        </w:tc>
      </w:tr>
      <w:tr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Transactional route</w:t>
            </w:r>
          </w:p>
        </w:tc>
        <w:tc>
          <w:tcPr>
            <w:tcW w:type="dxa" w:w="646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Manual Time Tracking remains available and uses the same ordered workstream list.</w:t>
            </w:r>
          </w:p>
        </w:tc>
      </w:tr>
      <w:tr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 route</w:t>
            </w:r>
          </w:p>
        </w:tc>
        <w:tc>
          <w:tcPr>
            <w:tcW w:type="dxa" w:w="646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Transactional log page loads and CSV export returns a CSV file.</w:t>
            </w:r>
          </w:p>
        </w:tc>
      </w:tr>
      <w:tr>
        <w:tc>
          <w:tcPr>
            <w:tcW w:type="dxa" w:w="2835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Hydration issue</w:t>
            </w:r>
          </w:p>
        </w:tc>
        <w:tc>
          <w:tcPr>
            <w:tcW w:type="dxa" w:w="6463"/>
            <w:shd w:fill="FFFFFF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Resolved by making time formatting deterministic between server and client.</w:t>
            </w:r>
          </w:p>
        </w:tc>
      </w:tr>
      <w:tr>
        <w:tc>
          <w:tcPr>
            <w:tcW w:type="dxa" w:w="2835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cycle test</w:t>
            </w:r>
          </w:p>
        </w:tc>
        <w:tc>
          <w:tcPr>
            <w:tcW w:type="dxa" w:w="6463"/>
            <w:shd w:fill="F3F6F9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Marisa completed the full assistant cycle successfully.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1F4E79"/>
        </w:rPr>
        <w:t>6. Residual Items For The Next Wave</w:t>
      </w:r>
    </w:p>
    <w:p>
      <w:pPr>
        <w:pStyle w:val="ListBullet"/>
        <w:spacing w:after="80"/>
      </w:pPr>
      <w:r>
        <w:t>Start the voice pilot as an input channel that feeds the same AgentInstruction -&gt; AgentSuggestion -&gt; Approval -&gt; Apply pipeline.</w:t>
      </w:r>
    </w:p>
    <w:p>
      <w:pPr>
        <w:pStyle w:val="ListBullet"/>
        <w:spacing w:after="80"/>
      </w:pPr>
      <w:r>
        <w:t>Decide whether transactional agent logs need their own Configuration-level access restriction once the security model is introduced.</w:t>
      </w:r>
    </w:p>
    <w:p>
      <w:pPr>
        <w:pStyle w:val="ListBullet"/>
        <w:spacing w:after="80"/>
      </w:pPr>
      <w:r>
        <w:t>Add automated tests around work-session state transitions, approval conversion, and workstream selection rules.</w:t>
      </w:r>
    </w:p>
    <w:p>
      <w:pPr>
        <w:pStyle w:val="ListBullet"/>
        <w:spacing w:after="80"/>
      </w:pPr>
      <w:r>
        <w:t>Continue hardening the capability model before multi-user agents are enabled.</w:t>
      </w:r>
    </w:p>
    <w:p>
      <w:pPr>
        <w:pStyle w:val="ListBullet"/>
        <w:spacing w:after="80"/>
      </w:pPr>
      <w:r>
        <w:t>Review whether the TT Assistant should become the reference layout for future agent pages.</w:t>
      </w:r>
    </w:p>
    <w:p>
      <w:pPr>
        <w:pStyle w:val="Heading1"/>
        <w:keepNext/>
      </w:pPr>
      <w:r>
        <w:rPr>
          <w:rFonts w:ascii="Calibri" w:hAnsi="Calibri"/>
          <w:color w:val="1F4E79"/>
        </w:rPr>
        <w:t>7. Backup Reference</w:t>
      </w:r>
    </w:p>
    <w:p>
      <w:r>
        <w:t>A code and database backup was created at closure time in the parent backups folder. The backup includes a source archive without heavy generated folders and a copy of the active SQLite database used by the app.</w:t>
      </w:r>
    </w:p>
    <w:sectPr w:rsidR="00FC693F" w:rsidRPr="0006063C" w:rsidSect="00034616">
      <w:footerReference w:type="default" r:id="rId9"/>
      <w:pgSz w:w="12240" w:h="15840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6"/>
      </w:rPr>
      <w:t>Project Ops System - Wave 4.1 closure - 2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